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229.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28.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27.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20.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92.xml" ContentType="application/vnd.openxmlformats-officedocument.wordprocessingml.footer+xml"/>
  <Override PartName="/word/footer221.xml" ContentType="application/vnd.openxmlformats-officedocument.wordprocessingml.footer+xml"/>
  <Override PartName="/word/footer193.xml" ContentType="application/vnd.openxmlformats-officedocument.wordprocessingml.footer+xml"/>
  <Override PartName="/word/footer222.xml" ContentType="application/vnd.openxmlformats-officedocument.wordprocessingml.footer+xml"/>
  <Override PartName="/word/footer172.xml" ContentType="application/vnd.openxmlformats-officedocument.wordprocessingml.footer+xml"/>
  <Override PartName="/word/footer215.xml" ContentType="application/vnd.openxmlformats-officedocument.wordprocessingml.footer+xml"/>
  <Override PartName="/word/footer180.xml" ContentType="application/vnd.openxmlformats-officedocument.wordprocessingml.footer+xml"/>
  <Override PartName="/word/footer223.xml" ContentType="application/vnd.openxmlformats-officedocument.wordprocessingml.footer+xml"/>
  <Override PartName="/word/footer194.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230.xml" ContentType="application/vnd.openxmlformats-officedocument.wordprocessingml.footer+xml"/>
  <Override PartName="/word/footer136.xml" ContentType="application/vnd.openxmlformats-officedocument.wordprocessingml.footer+xml"/>
  <Override PartName="/word/footer231.xml" ContentType="application/vnd.openxmlformats-officedocument.wordprocessingml.footer+xml"/>
  <Override PartName="/word/footer137.xml" ContentType="application/vnd.openxmlformats-officedocument.wordprocessingml.footer+xml"/>
  <Override PartName="/word/footer220.xml" ContentType="application/vnd.openxmlformats-officedocument.wordprocessingml.footer+xml"/>
  <Override PartName="/word/footer191.xml" ContentType="application/vnd.openxmlformats-officedocument.wordprocessingml.footer+xml"/>
  <Override PartName="/word/footer232.xml" ContentType="application/vnd.openxmlformats-officedocument.wordprocessingml.footer+xml"/>
  <Override PartName="/word/footer138.xml" ContentType="application/vnd.openxmlformats-officedocument.wordprocessingml.footer+xml"/>
  <Override PartName="/word/footer190.xml" ContentType="application/vnd.openxmlformats-officedocument.wordprocessingml.footer+xml"/>
  <Override PartName="/word/footer233.xml" ContentType="application/vnd.openxmlformats-officedocument.wordprocessingml.footer+xml"/>
  <Override PartName="/word/footer139.xml" ContentType="application/vnd.openxmlformats-officedocument.wordprocessingml.footer+xml"/>
  <Override PartName="/word/footer234.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212.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214.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4.jpeg" ContentType="image/jpeg"/>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media/image9.jpeg" ContentType="image/jpeg"/>
  <Override PartName="/word/media/image11.jpeg" ContentType="image/jpeg"/>
  <Override PartName="/word/media/image7.jpeg" ContentType="image/jpeg"/>
  <Override PartName="/word/media/image12.jpeg" ContentType="image/jpeg"/>
  <Override PartName="/word/media/image10.jpeg" ContentType="image/jpeg"/>
  <Override PartName="/word/media/image8.jpeg" ContentType="image/jpeg"/>
  <Override PartName="/word/media/image13.jpeg" ContentType="image/jpeg"/>
  <Override PartName="/word/footer12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المنظومة النحویة للخلیل بن احمد الفراهیدی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165796_237004111">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2165798_237004111">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2165800_237004111">
            <w:r>
              <w:rPr>
                <w:webHidden/>
                <w:rStyle w:val="IndexLink"/>
                <w:rtl w:val="true"/>
              </w:rPr>
              <w:t>کلمة المنتدى</w:t>
            </w:r>
            <w:r>
              <w:rPr>
                <w:rStyle w:val="IndexLink"/>
                <w:rtl w:val="true"/>
              </w:rPr>
              <w:tab/>
            </w:r>
            <w:r>
              <w:rPr>
                <w:rStyle w:val="IndexLink"/>
              </w:rPr>
              <w:t>10</w:t>
            </w:r>
          </w:hyperlink>
        </w:p>
        <w:p>
          <w:pPr>
            <w:pStyle w:val="Contents2"/>
            <w:tabs>
              <w:tab w:val="clear" w:pos="8743"/>
              <w:tab w:val="right" w:pos="9026" w:leader="dot"/>
            </w:tabs>
            <w:rPr/>
          </w:pPr>
          <w:hyperlink w:anchor="__RefHeading___Toc2165802_237004111">
            <w:r>
              <w:rPr>
                <w:webHidden/>
                <w:rStyle w:val="IndexLink"/>
                <w:rtl w:val="true"/>
              </w:rPr>
              <w:t>أقوال في الخليل بن احمد الفراهيدي</w:t>
            </w:r>
            <w:r>
              <w:rPr>
                <w:rStyle w:val="IndexLink"/>
                <w:rtl w:val="true"/>
              </w:rPr>
              <w:tab/>
            </w:r>
            <w:r>
              <w:rPr>
                <w:rStyle w:val="IndexLink"/>
              </w:rPr>
              <w:t>12</w:t>
            </w:r>
          </w:hyperlink>
        </w:p>
        <w:p>
          <w:pPr>
            <w:pStyle w:val="Contents2"/>
            <w:tabs>
              <w:tab w:val="clear" w:pos="8743"/>
              <w:tab w:val="right" w:pos="9026" w:leader="dot"/>
            </w:tabs>
            <w:rPr/>
          </w:pPr>
          <w:hyperlink w:anchor="__RefHeading___Toc2165804_237004111">
            <w:r>
              <w:rPr>
                <w:webHidden/>
                <w:rStyle w:val="IndexLink"/>
                <w:rtl w:val="true"/>
              </w:rPr>
              <w:t>من أقوال الخليل</w:t>
            </w:r>
            <w:r>
              <w:rPr>
                <w:rStyle w:val="IndexLink"/>
                <w:rtl w:val="true"/>
              </w:rPr>
              <w:tab/>
            </w:r>
            <w:r>
              <w:rPr>
                <w:rStyle w:val="IndexLink"/>
              </w:rPr>
              <w:t>13</w:t>
            </w:r>
          </w:hyperlink>
        </w:p>
        <w:p>
          <w:pPr>
            <w:pStyle w:val="Contents2"/>
            <w:tabs>
              <w:tab w:val="clear" w:pos="8743"/>
              <w:tab w:val="right" w:pos="9026" w:leader="dot"/>
            </w:tabs>
            <w:rPr/>
          </w:pPr>
          <w:hyperlink w:anchor="__RefHeading___Toc2165806_237004111">
            <w:r>
              <w:rPr>
                <w:webHidden/>
                <w:rStyle w:val="IndexLink"/>
                <w:rtl w:val="true"/>
              </w:rPr>
              <w:t>من شعره</w:t>
            </w:r>
            <w:r>
              <w:rPr>
                <w:rStyle w:val="IndexLink"/>
                <w:rtl w:val="true"/>
              </w:rPr>
              <w:tab/>
            </w:r>
            <w:r>
              <w:rPr>
                <w:rStyle w:val="IndexLink"/>
              </w:rPr>
              <w:t>14</w:t>
            </w:r>
          </w:hyperlink>
        </w:p>
        <w:p>
          <w:pPr>
            <w:pStyle w:val="Contents2"/>
            <w:tabs>
              <w:tab w:val="clear" w:pos="8743"/>
              <w:tab w:val="right" w:pos="9026" w:leader="dot"/>
            </w:tabs>
            <w:rPr/>
          </w:pPr>
          <w:hyperlink w:anchor="__RefHeading___Toc2165808_237004111">
            <w:r>
              <w:rPr>
                <w:webHidden/>
                <w:rStyle w:val="IndexLink"/>
                <w:rtl w:val="true"/>
              </w:rPr>
              <w:t>من منظومته النحوية</w:t>
            </w:r>
            <w:r>
              <w:rPr>
                <w:rStyle w:val="IndexLink"/>
                <w:rtl w:val="true"/>
              </w:rPr>
              <w:tab/>
            </w:r>
            <w:r>
              <w:rPr>
                <w:rStyle w:val="IndexLink"/>
              </w:rPr>
              <w:t>15</w:t>
            </w:r>
          </w:hyperlink>
        </w:p>
        <w:p>
          <w:pPr>
            <w:pStyle w:val="Contents2"/>
            <w:tabs>
              <w:tab w:val="clear" w:pos="8743"/>
              <w:tab w:val="right" w:pos="9026" w:leader="dot"/>
            </w:tabs>
            <w:rPr/>
          </w:pPr>
          <w:hyperlink w:anchor="__RefHeading___Toc2165810_237004111">
            <w:r>
              <w:rPr>
                <w:webHidden/>
                <w:rStyle w:val="IndexLink"/>
                <w:rtl w:val="true"/>
              </w:rPr>
              <w:t xml:space="preserve">تقديم </w:t>
            </w:r>
            <w:r>
              <w:rPr>
                <w:rStyle w:val="IndexLink"/>
                <w:rtl w:val="true"/>
              </w:rPr>
              <w:t xml:space="preserve">: </w:t>
            </w:r>
            <w:r>
              <w:rPr>
                <w:rStyle w:val="IndexLink"/>
                <w:rtl w:val="true"/>
              </w:rPr>
              <w:t>بقلم الأستاذ الدكتور أحمد كشك</w:t>
            </w:r>
            <w:r>
              <w:rPr>
                <w:rStyle w:val="IndexLink"/>
                <w:rtl w:val="true"/>
              </w:rPr>
              <w:tab/>
            </w:r>
            <w:r>
              <w:rPr>
                <w:rStyle w:val="IndexLink"/>
              </w:rPr>
              <w:t>17</w:t>
            </w:r>
          </w:hyperlink>
        </w:p>
        <w:p>
          <w:pPr>
            <w:pStyle w:val="Contents2"/>
            <w:tabs>
              <w:tab w:val="clear" w:pos="8743"/>
              <w:tab w:val="right" w:pos="9026" w:leader="dot"/>
            </w:tabs>
            <w:rPr/>
          </w:pPr>
          <w:hyperlink w:anchor="__RefHeading___Toc2165812_237004111">
            <w:r>
              <w:rPr>
                <w:webHidden/>
                <w:rStyle w:val="IndexLink"/>
                <w:rtl w:val="true"/>
              </w:rPr>
              <w:t>مقدمة</w:t>
            </w:r>
            <w:r>
              <w:rPr>
                <w:rStyle w:val="IndexLink"/>
                <w:rtl w:val="true"/>
              </w:rPr>
              <w:tab/>
            </w:r>
            <w:r>
              <w:rPr>
                <w:rStyle w:val="IndexLink"/>
              </w:rPr>
              <w:t>21</w:t>
            </w:r>
          </w:hyperlink>
        </w:p>
        <w:p>
          <w:pPr>
            <w:pStyle w:val="Contents3"/>
            <w:tabs>
              <w:tab w:val="clear" w:pos="8459"/>
              <w:tab w:val="right" w:pos="9026" w:leader="dot"/>
            </w:tabs>
            <w:rPr/>
          </w:pPr>
          <w:hyperlink w:anchor="__RefHeading___Toc2165814_237004111">
            <w:r>
              <w:rPr>
                <w:webHidden/>
                <w:rStyle w:val="IndexLink"/>
                <w:rtl w:val="true"/>
              </w:rPr>
              <w:t>اشارة</w:t>
            </w:r>
            <w:r>
              <w:rPr>
                <w:rStyle w:val="IndexLink"/>
                <w:rtl w:val="true"/>
              </w:rPr>
              <w:tab/>
            </w:r>
            <w:r>
              <w:rPr>
                <w:rStyle w:val="IndexLink"/>
              </w:rPr>
              <w:t>21</w:t>
            </w:r>
          </w:hyperlink>
        </w:p>
        <w:p>
          <w:pPr>
            <w:pStyle w:val="Contents3"/>
            <w:tabs>
              <w:tab w:val="clear" w:pos="8459"/>
              <w:tab w:val="right" w:pos="9026" w:leader="dot"/>
            </w:tabs>
            <w:rPr/>
          </w:pPr>
          <w:hyperlink w:anchor="__RefHeading___Toc2165816_237004111">
            <w:r>
              <w:rPr>
                <w:webHidden/>
                <w:rStyle w:val="IndexLink"/>
                <w:rtl w:val="true"/>
              </w:rPr>
              <w:t xml:space="preserve">القسم الأول </w:t>
            </w:r>
            <w:r>
              <w:rPr>
                <w:rStyle w:val="IndexLink"/>
                <w:rtl w:val="true"/>
              </w:rPr>
              <w:t xml:space="preserve">: </w:t>
            </w:r>
            <w:r>
              <w:rPr>
                <w:rStyle w:val="IndexLink"/>
                <w:rtl w:val="true"/>
              </w:rPr>
              <w:t>الدراسة</w:t>
            </w:r>
            <w:r>
              <w:rPr>
                <w:rStyle w:val="IndexLink"/>
                <w:rtl w:val="true"/>
              </w:rPr>
              <w:tab/>
            </w:r>
            <w:r>
              <w:rPr>
                <w:rStyle w:val="IndexLink"/>
              </w:rPr>
              <w:t>25</w:t>
            </w:r>
          </w:hyperlink>
        </w:p>
        <w:p>
          <w:pPr>
            <w:pStyle w:val="Contents4"/>
            <w:tabs>
              <w:tab w:val="clear" w:pos="8176"/>
              <w:tab w:val="right" w:pos="9026" w:leader="dot"/>
            </w:tabs>
            <w:rPr/>
          </w:pPr>
          <w:hyperlink w:anchor="__RefHeading___Toc2165818_237004111">
            <w:r>
              <w:rPr>
                <w:webHidden/>
                <w:rStyle w:val="IndexLink"/>
                <w:rtl w:val="true"/>
              </w:rPr>
              <w:t>اشارة</w:t>
            </w:r>
            <w:r>
              <w:rPr>
                <w:rStyle w:val="IndexLink"/>
                <w:rtl w:val="true"/>
              </w:rPr>
              <w:tab/>
            </w:r>
            <w:r>
              <w:rPr>
                <w:rStyle w:val="IndexLink"/>
              </w:rPr>
              <w:t>25</w:t>
            </w:r>
          </w:hyperlink>
        </w:p>
        <w:p>
          <w:pPr>
            <w:pStyle w:val="Contents4"/>
            <w:tabs>
              <w:tab w:val="clear" w:pos="8176"/>
              <w:tab w:val="right" w:pos="9026" w:leader="dot"/>
            </w:tabs>
            <w:rPr/>
          </w:pPr>
          <w:hyperlink w:anchor="__RefHeading___Toc2165820_237004111">
            <w:r>
              <w:rPr>
                <w:webHidden/>
                <w:rStyle w:val="IndexLink"/>
                <w:rtl w:val="true"/>
              </w:rPr>
              <w:t xml:space="preserve">أولا </w:t>
            </w:r>
            <w:r>
              <w:rPr>
                <w:rStyle w:val="IndexLink"/>
                <w:rtl w:val="true"/>
              </w:rPr>
              <w:t xml:space="preserve">: </w:t>
            </w:r>
            <w:r>
              <w:rPr>
                <w:rStyle w:val="IndexLink"/>
                <w:rtl w:val="true"/>
              </w:rPr>
              <w:t>الخليل وشخصيته</w:t>
            </w:r>
            <w:r>
              <w:rPr>
                <w:rStyle w:val="IndexLink"/>
                <w:rtl w:val="true"/>
              </w:rPr>
              <w:tab/>
            </w:r>
            <w:r>
              <w:rPr>
                <w:rStyle w:val="IndexLink"/>
              </w:rPr>
              <w:t>27</w:t>
            </w:r>
          </w:hyperlink>
        </w:p>
        <w:p>
          <w:pPr>
            <w:pStyle w:val="Contents5"/>
            <w:tabs>
              <w:tab w:val="clear" w:pos="7892"/>
              <w:tab w:val="right" w:pos="9026" w:leader="dot"/>
            </w:tabs>
            <w:rPr/>
          </w:pPr>
          <w:hyperlink w:anchor="__RefHeading___Toc2165822_237004111">
            <w:r>
              <w:rPr>
                <w:webHidden/>
                <w:rStyle w:val="IndexLink"/>
              </w:rPr>
              <w:t>1</w:t>
            </w:r>
            <w:r>
              <w:rPr>
                <w:rStyle w:val="IndexLink"/>
                <w:rtl w:val="true"/>
              </w:rPr>
              <w:t xml:space="preserve"> - </w:t>
            </w:r>
            <w:r>
              <w:rPr>
                <w:rStyle w:val="IndexLink"/>
                <w:rtl w:val="true"/>
              </w:rPr>
              <w:t xml:space="preserve">الخليل بن أحمد </w:t>
            </w:r>
            <w:r>
              <w:rPr>
                <w:rStyle w:val="IndexLink"/>
                <w:rtl w:val="true"/>
              </w:rPr>
              <w:t xml:space="preserve">.. </w:t>
            </w:r>
            <w:r>
              <w:rPr>
                <w:rStyle w:val="IndexLink"/>
                <w:rtl w:val="true"/>
              </w:rPr>
              <w:t>سيرة وعطاء</w:t>
            </w:r>
            <w:r>
              <w:rPr>
                <w:rStyle w:val="IndexLink"/>
                <w:rtl w:val="true"/>
              </w:rPr>
              <w:tab/>
            </w:r>
            <w:r>
              <w:rPr>
                <w:rStyle w:val="IndexLink"/>
              </w:rPr>
              <w:t>27</w:t>
            </w:r>
          </w:hyperlink>
        </w:p>
        <w:p>
          <w:pPr>
            <w:pStyle w:val="Contents5"/>
            <w:tabs>
              <w:tab w:val="clear" w:pos="7892"/>
              <w:tab w:val="right" w:pos="9026" w:leader="dot"/>
            </w:tabs>
            <w:rPr/>
          </w:pPr>
          <w:hyperlink w:anchor="__RefHeading___Toc2165824_237004111">
            <w:r>
              <w:rPr>
                <w:webHidden/>
                <w:rStyle w:val="IndexLink"/>
              </w:rPr>
              <w:t>2</w:t>
            </w:r>
            <w:r>
              <w:rPr>
                <w:rStyle w:val="IndexLink"/>
                <w:rtl w:val="true"/>
              </w:rPr>
              <w:t xml:space="preserve"> - </w:t>
            </w:r>
            <w:r>
              <w:rPr>
                <w:rStyle w:val="IndexLink"/>
                <w:rtl w:val="true"/>
              </w:rPr>
              <w:t>شخصية الخليل من خلال منظومته</w:t>
            </w:r>
            <w:r>
              <w:rPr>
                <w:rStyle w:val="IndexLink"/>
                <w:rtl w:val="true"/>
              </w:rPr>
              <w:tab/>
            </w:r>
            <w:r>
              <w:rPr>
                <w:rStyle w:val="IndexLink"/>
              </w:rPr>
              <w:t>32</w:t>
            </w:r>
          </w:hyperlink>
        </w:p>
        <w:p>
          <w:pPr>
            <w:pStyle w:val="Contents4"/>
            <w:tabs>
              <w:tab w:val="clear" w:pos="8176"/>
              <w:tab w:val="right" w:pos="9026" w:leader="dot"/>
            </w:tabs>
            <w:rPr/>
          </w:pPr>
          <w:hyperlink w:anchor="__RefHeading___Toc2165826_237004111">
            <w:r>
              <w:rPr>
                <w:webHidden/>
                <w:rStyle w:val="IndexLink"/>
                <w:rtl w:val="true"/>
              </w:rPr>
              <w:t xml:space="preserve">ثانيا </w:t>
            </w:r>
            <w:r>
              <w:rPr>
                <w:rStyle w:val="IndexLink"/>
                <w:rtl w:val="true"/>
              </w:rPr>
              <w:t xml:space="preserve">: </w:t>
            </w:r>
            <w:r>
              <w:rPr>
                <w:rStyle w:val="IndexLink"/>
                <w:rtl w:val="true"/>
              </w:rPr>
              <w:t>المنظومة</w:t>
            </w:r>
            <w:r>
              <w:rPr>
                <w:rStyle w:val="IndexLink"/>
                <w:rtl w:val="true"/>
              </w:rPr>
              <w:tab/>
            </w:r>
            <w:r>
              <w:rPr>
                <w:rStyle w:val="IndexLink"/>
              </w:rPr>
              <w:t>42</w:t>
            </w:r>
          </w:hyperlink>
        </w:p>
        <w:p>
          <w:pPr>
            <w:pStyle w:val="Contents5"/>
            <w:tabs>
              <w:tab w:val="clear" w:pos="7892"/>
              <w:tab w:val="right" w:pos="9026" w:leader="dot"/>
            </w:tabs>
            <w:rPr/>
          </w:pPr>
          <w:hyperlink w:anchor="__RefHeading___Toc2165828_237004111">
            <w:r>
              <w:rPr>
                <w:webHidden/>
                <w:rStyle w:val="IndexLink"/>
              </w:rPr>
              <w:t>1</w:t>
            </w:r>
            <w:r>
              <w:rPr>
                <w:rStyle w:val="IndexLink"/>
                <w:rtl w:val="true"/>
              </w:rPr>
              <w:t xml:space="preserve"> - </w:t>
            </w:r>
            <w:r>
              <w:rPr>
                <w:rStyle w:val="IndexLink"/>
                <w:rtl w:val="true"/>
              </w:rPr>
              <w:t>وصف عام لمنظومة الخليل</w:t>
            </w:r>
            <w:r>
              <w:rPr>
                <w:rStyle w:val="IndexLink"/>
                <w:rtl w:val="true"/>
              </w:rPr>
              <w:tab/>
            </w:r>
            <w:r>
              <w:rPr>
                <w:rStyle w:val="IndexLink"/>
              </w:rPr>
              <w:t>42</w:t>
            </w:r>
          </w:hyperlink>
        </w:p>
        <w:p>
          <w:pPr>
            <w:pStyle w:val="Contents5"/>
            <w:tabs>
              <w:tab w:val="clear" w:pos="7892"/>
              <w:tab w:val="right" w:pos="9026" w:leader="dot"/>
            </w:tabs>
            <w:rPr/>
          </w:pPr>
          <w:hyperlink w:anchor="__RefHeading___Toc2165830_237004111">
            <w:r>
              <w:rPr>
                <w:webHidden/>
                <w:rStyle w:val="IndexLink"/>
              </w:rPr>
              <w:t>2</w:t>
            </w:r>
            <w:r>
              <w:rPr>
                <w:rStyle w:val="IndexLink"/>
                <w:rtl w:val="true"/>
              </w:rPr>
              <w:t xml:space="preserve"> - </w:t>
            </w:r>
            <w:r>
              <w:rPr>
                <w:rStyle w:val="IndexLink"/>
                <w:rtl w:val="true"/>
              </w:rPr>
              <w:t>تحقيق نسبة هذه المنظومة إلى الخليل</w:t>
            </w:r>
            <w:r>
              <w:rPr>
                <w:rStyle w:val="IndexLink"/>
                <w:rtl w:val="true"/>
              </w:rPr>
              <w:tab/>
            </w:r>
            <w:r>
              <w:rPr>
                <w:rStyle w:val="IndexLink"/>
              </w:rPr>
              <w:t>44</w:t>
            </w:r>
          </w:hyperlink>
        </w:p>
        <w:p>
          <w:pPr>
            <w:pStyle w:val="Contents6"/>
            <w:tabs>
              <w:tab w:val="clear" w:pos="7609"/>
              <w:tab w:val="right" w:pos="9026" w:leader="dot"/>
            </w:tabs>
            <w:rPr/>
          </w:pPr>
          <w:hyperlink w:anchor="__RefHeading___Toc2165832_237004111">
            <w:r>
              <w:rPr>
                <w:webHidden/>
                <w:rStyle w:val="IndexLink"/>
                <w:rtl w:val="true"/>
              </w:rPr>
              <w:t>اشارة</w:t>
            </w:r>
            <w:r>
              <w:rPr>
                <w:rStyle w:val="IndexLink"/>
                <w:rtl w:val="true"/>
              </w:rPr>
              <w:tab/>
            </w:r>
            <w:r>
              <w:rPr>
                <w:rStyle w:val="IndexLink"/>
              </w:rPr>
              <w:t>44</w:t>
            </w:r>
          </w:hyperlink>
        </w:p>
        <w:p>
          <w:pPr>
            <w:pStyle w:val="Contents6"/>
            <w:tabs>
              <w:tab w:val="clear" w:pos="7609"/>
              <w:tab w:val="right" w:pos="9026" w:leader="dot"/>
            </w:tabs>
            <w:rPr/>
          </w:pPr>
          <w:hyperlink w:anchor="__RefHeading___Toc2165834_237004111">
            <w:r>
              <w:rPr>
                <w:webHidden/>
                <w:rStyle w:val="IndexLink"/>
                <w:rtl w:val="true"/>
              </w:rPr>
              <w:t xml:space="preserve">أولا </w:t>
            </w:r>
            <w:r>
              <w:rPr>
                <w:rStyle w:val="IndexLink"/>
                <w:rtl w:val="true"/>
              </w:rPr>
              <w:t xml:space="preserve">- </w:t>
            </w:r>
            <w:r>
              <w:rPr>
                <w:rStyle w:val="IndexLink"/>
                <w:rtl w:val="true"/>
              </w:rPr>
              <w:t xml:space="preserve">النقد الخارجي </w:t>
            </w:r>
            <w:r>
              <w:rPr>
                <w:rStyle w:val="IndexLink"/>
                <w:rtl w:val="true"/>
              </w:rPr>
              <w:t>:</w:t>
              <w:tab/>
            </w:r>
            <w:r>
              <w:rPr>
                <w:rStyle w:val="IndexLink"/>
              </w:rPr>
              <w:t>45</w:t>
            </w:r>
          </w:hyperlink>
        </w:p>
        <w:p>
          <w:pPr>
            <w:pStyle w:val="Contents6"/>
            <w:tabs>
              <w:tab w:val="clear" w:pos="7609"/>
              <w:tab w:val="right" w:pos="9026" w:leader="dot"/>
            </w:tabs>
            <w:rPr/>
          </w:pPr>
          <w:hyperlink w:anchor="__RefHeading___Toc2165836_237004111">
            <w:r>
              <w:rPr>
                <w:webHidden/>
                <w:rStyle w:val="IndexLink"/>
                <w:rtl w:val="true"/>
              </w:rPr>
              <w:t>اشارة</w:t>
            </w:r>
            <w:r>
              <w:rPr>
                <w:rStyle w:val="IndexLink"/>
                <w:rtl w:val="true"/>
              </w:rPr>
              <w:tab/>
            </w:r>
            <w:r>
              <w:rPr>
                <w:rStyle w:val="IndexLink"/>
              </w:rPr>
              <w:t>45</w:t>
            </w:r>
          </w:hyperlink>
        </w:p>
        <w:p>
          <w:pPr>
            <w:pStyle w:val="Contents6"/>
            <w:tabs>
              <w:tab w:val="clear" w:pos="7609"/>
              <w:tab w:val="right" w:pos="9026" w:leader="dot"/>
            </w:tabs>
            <w:rPr/>
          </w:pPr>
          <w:hyperlink w:anchor="__RefHeading___Toc2165838_237004111">
            <w:r>
              <w:rPr>
                <w:webHidden/>
                <w:rStyle w:val="IndexLink"/>
                <w:rtl w:val="true"/>
              </w:rPr>
              <w:t>(</w:t>
            </w:r>
            <w:r>
              <w:rPr>
                <w:rStyle w:val="IndexLink"/>
                <w:rtl w:val="true"/>
              </w:rPr>
              <w:t>أ</w:t>
            </w:r>
            <w:r>
              <w:rPr>
                <w:rStyle w:val="IndexLink"/>
                <w:rtl w:val="true"/>
              </w:rPr>
              <w:t xml:space="preserve">) </w:t>
            </w:r>
            <w:r>
              <w:rPr>
                <w:rStyle w:val="IndexLink"/>
                <w:rtl w:val="true"/>
              </w:rPr>
              <w:t xml:space="preserve">نقد التصحيح </w:t>
            </w:r>
            <w:r>
              <w:rPr>
                <w:rStyle w:val="IndexLink"/>
                <w:rtl w:val="true"/>
              </w:rPr>
              <w:t>:</w:t>
              <w:tab/>
            </w:r>
            <w:r>
              <w:rPr>
                <w:rStyle w:val="IndexLink"/>
              </w:rPr>
              <w:t>45</w:t>
            </w:r>
          </w:hyperlink>
        </w:p>
        <w:p>
          <w:pPr>
            <w:pStyle w:val="Contents6"/>
            <w:tabs>
              <w:tab w:val="clear" w:pos="7609"/>
              <w:tab w:val="right" w:pos="9026" w:leader="dot"/>
            </w:tabs>
            <w:rPr/>
          </w:pPr>
          <w:hyperlink w:anchor="__RefHeading___Toc2165840_237004111">
            <w:r>
              <w:rPr>
                <w:webHidden/>
                <w:rStyle w:val="IndexLink"/>
                <w:rtl w:val="true"/>
              </w:rPr>
              <w:t>(</w:t>
            </w:r>
            <w:r>
              <w:rPr>
                <w:rStyle w:val="IndexLink"/>
                <w:rtl w:val="true"/>
              </w:rPr>
              <w:t>ب</w:t>
            </w:r>
            <w:r>
              <w:rPr>
                <w:rStyle w:val="IndexLink"/>
                <w:rtl w:val="true"/>
              </w:rPr>
              <w:t xml:space="preserve">) </w:t>
            </w:r>
            <w:r>
              <w:rPr>
                <w:rStyle w:val="IndexLink"/>
                <w:rtl w:val="true"/>
              </w:rPr>
              <w:t xml:space="preserve">نقد المصدر </w:t>
            </w:r>
            <w:r>
              <w:rPr>
                <w:rStyle w:val="IndexLink"/>
                <w:rtl w:val="true"/>
              </w:rPr>
              <w:t>:</w:t>
              <w:tab/>
            </w:r>
            <w:r>
              <w:rPr>
                <w:rStyle w:val="IndexLink"/>
              </w:rPr>
              <w:t>46</w:t>
            </w:r>
          </w:hyperlink>
        </w:p>
        <w:p>
          <w:pPr>
            <w:pStyle w:val="Contents6"/>
            <w:tabs>
              <w:tab w:val="clear" w:pos="7609"/>
              <w:tab w:val="right" w:pos="9026" w:leader="dot"/>
            </w:tabs>
            <w:rPr/>
          </w:pPr>
          <w:hyperlink w:anchor="__RefHeading___Toc2165842_237004111">
            <w:r>
              <w:rPr>
                <w:webHidden/>
                <w:rStyle w:val="IndexLink"/>
                <w:rtl w:val="true"/>
              </w:rPr>
              <w:t xml:space="preserve">ثانيا </w:t>
            </w:r>
            <w:r>
              <w:rPr>
                <w:rStyle w:val="IndexLink"/>
                <w:rtl w:val="true"/>
              </w:rPr>
              <w:t xml:space="preserve">: </w:t>
            </w:r>
            <w:r>
              <w:rPr>
                <w:rStyle w:val="IndexLink"/>
                <w:rtl w:val="true"/>
              </w:rPr>
              <w:t>النقد الداخلي</w:t>
            </w:r>
            <w:r>
              <w:rPr>
                <w:rStyle w:val="IndexLink"/>
                <w:rtl w:val="true"/>
              </w:rPr>
              <w:tab/>
            </w:r>
            <w:r>
              <w:rPr>
                <w:rStyle w:val="IndexLink"/>
              </w:rPr>
              <w:t>46</w:t>
            </w:r>
          </w:hyperlink>
        </w:p>
        <w:p>
          <w:pPr>
            <w:pStyle w:val="Contents5"/>
            <w:tabs>
              <w:tab w:val="clear" w:pos="7892"/>
              <w:tab w:val="right" w:pos="9026" w:leader="dot"/>
            </w:tabs>
            <w:rPr/>
          </w:pPr>
          <w:hyperlink w:anchor="__RefHeading___Toc2165844_237004111">
            <w:r>
              <w:rPr>
                <w:webHidden/>
                <w:rStyle w:val="IndexLink"/>
              </w:rPr>
              <w:t>3</w:t>
            </w:r>
            <w:r>
              <w:rPr>
                <w:rStyle w:val="IndexLink"/>
                <w:rtl w:val="true"/>
              </w:rPr>
              <w:t xml:space="preserve"> - </w:t>
            </w:r>
            <w:r>
              <w:rPr>
                <w:rStyle w:val="IndexLink"/>
                <w:rtl w:val="true"/>
              </w:rPr>
              <w:t>منهج الخليل في المنظومة</w:t>
            </w:r>
            <w:r>
              <w:rPr>
                <w:rStyle w:val="IndexLink"/>
                <w:rtl w:val="true"/>
              </w:rPr>
              <w:tab/>
            </w:r>
            <w:r>
              <w:rPr>
                <w:rStyle w:val="IndexLink"/>
              </w:rPr>
              <w:t>58</w:t>
            </w:r>
          </w:hyperlink>
        </w:p>
        <w:p>
          <w:pPr>
            <w:pStyle w:val="Contents4"/>
            <w:tabs>
              <w:tab w:val="clear" w:pos="8176"/>
              <w:tab w:val="right" w:pos="9026" w:leader="dot"/>
            </w:tabs>
            <w:rPr/>
          </w:pPr>
          <w:hyperlink w:anchor="__RefHeading___Toc2165846_237004111">
            <w:r>
              <w:rPr>
                <w:webHidden/>
                <w:rStyle w:val="IndexLink"/>
                <w:rtl w:val="true"/>
              </w:rPr>
              <w:t xml:space="preserve">ثالثا </w:t>
            </w:r>
            <w:r>
              <w:rPr>
                <w:rStyle w:val="IndexLink"/>
                <w:rtl w:val="true"/>
              </w:rPr>
              <w:t xml:space="preserve">: </w:t>
            </w:r>
            <w:r>
              <w:rPr>
                <w:rStyle w:val="IndexLink"/>
                <w:rtl w:val="true"/>
              </w:rPr>
              <w:t>مصطلحات الخليل</w:t>
            </w:r>
            <w:r>
              <w:rPr>
                <w:rStyle w:val="IndexLink"/>
                <w:rtl w:val="true"/>
              </w:rPr>
              <w:tab/>
            </w:r>
            <w:r>
              <w:rPr>
                <w:rStyle w:val="IndexLink"/>
              </w:rPr>
              <w:t>62</w:t>
            </w:r>
          </w:hyperlink>
        </w:p>
        <w:p>
          <w:pPr>
            <w:pStyle w:val="Contents5"/>
            <w:tabs>
              <w:tab w:val="clear" w:pos="7892"/>
              <w:tab w:val="right" w:pos="9026" w:leader="dot"/>
            </w:tabs>
            <w:rPr/>
          </w:pPr>
          <w:hyperlink w:anchor="__RefHeading___Toc2165848_237004111">
            <w:r>
              <w:rPr>
                <w:webHidden/>
                <w:rStyle w:val="IndexLink"/>
                <w:rtl w:val="true"/>
              </w:rPr>
              <w:t>اشارة</w:t>
            </w:r>
            <w:r>
              <w:rPr>
                <w:rStyle w:val="IndexLink"/>
                <w:rtl w:val="true"/>
              </w:rPr>
              <w:tab/>
            </w:r>
            <w:r>
              <w:rPr>
                <w:rStyle w:val="IndexLink"/>
              </w:rPr>
              <w:t>62</w:t>
            </w:r>
          </w:hyperlink>
        </w:p>
        <w:p>
          <w:pPr>
            <w:pStyle w:val="Contents5"/>
            <w:tabs>
              <w:tab w:val="clear" w:pos="7892"/>
              <w:tab w:val="right" w:pos="9026" w:leader="dot"/>
            </w:tabs>
            <w:rPr/>
          </w:pPr>
          <w:hyperlink w:anchor="__RefHeading___Toc2165850_237004111">
            <w:r>
              <w:rPr>
                <w:webHidden/>
                <w:rStyle w:val="IndexLink"/>
                <w:rtl w:val="true"/>
              </w:rPr>
              <w:t xml:space="preserve">النسق </w:t>
            </w:r>
            <w:r>
              <w:rPr>
                <w:rStyle w:val="IndexLink"/>
                <w:rtl w:val="true"/>
              </w:rPr>
              <w:t>:</w:t>
              <w:tab/>
            </w:r>
            <w:r>
              <w:rPr>
                <w:rStyle w:val="IndexLink"/>
              </w:rPr>
              <w:t>64</w:t>
            </w:r>
          </w:hyperlink>
        </w:p>
        <w:p>
          <w:pPr>
            <w:pStyle w:val="Contents5"/>
            <w:tabs>
              <w:tab w:val="clear" w:pos="7892"/>
              <w:tab w:val="right" w:pos="9026" w:leader="dot"/>
            </w:tabs>
            <w:rPr/>
          </w:pPr>
          <w:hyperlink w:anchor="__RefHeading___Toc2165852_237004111">
            <w:r>
              <w:rPr>
                <w:webHidden/>
                <w:rStyle w:val="IndexLink"/>
                <w:rtl w:val="true"/>
              </w:rPr>
              <w:t xml:space="preserve">الجحد </w:t>
            </w:r>
            <w:r>
              <w:rPr>
                <w:rStyle w:val="IndexLink"/>
                <w:rtl w:val="true"/>
              </w:rPr>
              <w:t>(</w:t>
            </w:r>
            <w:r>
              <w:rPr>
                <w:rStyle w:val="IndexLink"/>
                <w:rtl w:val="true"/>
              </w:rPr>
              <w:t>الحجود</w:t>
            </w:r>
            <w:r>
              <w:rPr>
                <w:rStyle w:val="IndexLink"/>
                <w:rtl w:val="true"/>
              </w:rPr>
              <w:t>)</w:t>
              <w:tab/>
            </w:r>
            <w:r>
              <w:rPr>
                <w:rStyle w:val="IndexLink"/>
              </w:rPr>
              <w:t>68</w:t>
            </w:r>
          </w:hyperlink>
        </w:p>
        <w:p>
          <w:pPr>
            <w:pStyle w:val="Contents5"/>
            <w:tabs>
              <w:tab w:val="clear" w:pos="7892"/>
              <w:tab w:val="right" w:pos="9026" w:leader="dot"/>
            </w:tabs>
            <w:rPr/>
          </w:pPr>
          <w:hyperlink w:anchor="__RefHeading___Toc2165854_237004111">
            <w:r>
              <w:rPr>
                <w:webHidden/>
                <w:rStyle w:val="IndexLink"/>
                <w:rtl w:val="true"/>
              </w:rPr>
              <w:t>الغاية</w:t>
            </w:r>
            <w:r>
              <w:rPr>
                <w:rStyle w:val="IndexLink"/>
                <w:rtl w:val="true"/>
              </w:rPr>
              <w:tab/>
            </w:r>
            <w:r>
              <w:rPr>
                <w:rStyle w:val="IndexLink"/>
              </w:rPr>
              <w:t>71</w:t>
            </w:r>
          </w:hyperlink>
        </w:p>
        <w:p>
          <w:pPr>
            <w:pStyle w:val="Contents5"/>
            <w:tabs>
              <w:tab w:val="clear" w:pos="7892"/>
              <w:tab w:val="right" w:pos="9026" w:leader="dot"/>
            </w:tabs>
            <w:rPr/>
          </w:pPr>
          <w:hyperlink w:anchor="__RefHeading___Toc2165856_237004111">
            <w:r>
              <w:rPr>
                <w:webHidden/>
                <w:rStyle w:val="IndexLink"/>
                <w:rtl w:val="true"/>
              </w:rPr>
              <w:t xml:space="preserve">الخفض </w:t>
            </w:r>
            <w:r>
              <w:rPr>
                <w:rStyle w:val="IndexLink"/>
                <w:rtl w:val="true"/>
              </w:rPr>
              <w:t>:</w:t>
              <w:tab/>
            </w:r>
            <w:r>
              <w:rPr>
                <w:rStyle w:val="IndexLink"/>
              </w:rPr>
              <w:t>75</w:t>
            </w:r>
          </w:hyperlink>
        </w:p>
        <w:p>
          <w:pPr>
            <w:pStyle w:val="Contents5"/>
            <w:tabs>
              <w:tab w:val="clear" w:pos="7892"/>
              <w:tab w:val="right" w:pos="9026" w:leader="dot"/>
            </w:tabs>
            <w:rPr/>
          </w:pPr>
          <w:hyperlink w:anchor="__RefHeading___Toc2165858_237004111">
            <w:r>
              <w:rPr>
                <w:webHidden/>
                <w:rStyle w:val="IndexLink"/>
                <w:rtl w:val="true"/>
              </w:rPr>
              <w:t xml:space="preserve">الفعل </w:t>
            </w:r>
            <w:r>
              <w:rPr>
                <w:rStyle w:val="IndexLink"/>
                <w:rtl w:val="true"/>
              </w:rPr>
              <w:t>:</w:t>
              <w:tab/>
            </w:r>
            <w:r>
              <w:rPr>
                <w:rStyle w:val="IndexLink"/>
              </w:rPr>
              <w:t>79</w:t>
            </w:r>
          </w:hyperlink>
        </w:p>
        <w:p>
          <w:pPr>
            <w:pStyle w:val="Contents5"/>
            <w:tabs>
              <w:tab w:val="clear" w:pos="7892"/>
              <w:tab w:val="right" w:pos="9026" w:leader="dot"/>
            </w:tabs>
            <w:rPr/>
          </w:pPr>
          <w:hyperlink w:anchor="__RefHeading___Toc2165860_237004111">
            <w:r>
              <w:rPr>
                <w:webHidden/>
                <w:rStyle w:val="IndexLink"/>
                <w:rtl w:val="true"/>
              </w:rPr>
              <w:t xml:space="preserve">النعت </w:t>
            </w:r>
            <w:r>
              <w:rPr>
                <w:rStyle w:val="IndexLink"/>
                <w:rtl w:val="true"/>
              </w:rPr>
              <w:t>:</w:t>
              <w:tab/>
            </w:r>
            <w:r>
              <w:rPr>
                <w:rStyle w:val="IndexLink"/>
              </w:rPr>
              <w:t>82</w:t>
            </w:r>
          </w:hyperlink>
        </w:p>
        <w:p>
          <w:pPr>
            <w:pStyle w:val="Contents5"/>
            <w:tabs>
              <w:tab w:val="clear" w:pos="7892"/>
              <w:tab w:val="right" w:pos="9026" w:leader="dot"/>
            </w:tabs>
            <w:rPr/>
          </w:pPr>
          <w:hyperlink w:anchor="__RefHeading___Toc2165862_237004111">
            <w:r>
              <w:rPr>
                <w:webHidden/>
                <w:rStyle w:val="IndexLink"/>
                <w:rtl w:val="true"/>
              </w:rPr>
              <w:t xml:space="preserve">الصفة </w:t>
            </w:r>
            <w:r>
              <w:rPr>
                <w:rStyle w:val="IndexLink"/>
                <w:rtl w:val="true"/>
              </w:rPr>
              <w:t>:</w:t>
              <w:tab/>
            </w:r>
            <w:r>
              <w:rPr>
                <w:rStyle w:val="IndexLink"/>
              </w:rPr>
              <w:t>85</w:t>
            </w:r>
          </w:hyperlink>
        </w:p>
        <w:p>
          <w:pPr>
            <w:pStyle w:val="Contents5"/>
            <w:tabs>
              <w:tab w:val="clear" w:pos="7892"/>
              <w:tab w:val="right" w:pos="9026" w:leader="dot"/>
            </w:tabs>
            <w:rPr/>
          </w:pPr>
          <w:hyperlink w:anchor="__RefHeading___Toc2165864_237004111">
            <w:r>
              <w:rPr>
                <w:webHidden/>
                <w:rStyle w:val="IndexLink"/>
                <w:rtl w:val="true"/>
              </w:rPr>
              <w:t xml:space="preserve">الرفع </w:t>
            </w:r>
            <w:r>
              <w:rPr>
                <w:rStyle w:val="IndexLink"/>
                <w:rtl w:val="true"/>
              </w:rPr>
              <w:t>:</w:t>
              <w:tab/>
            </w:r>
            <w:r>
              <w:rPr>
                <w:rStyle w:val="IndexLink"/>
              </w:rPr>
              <w:t>87</w:t>
            </w:r>
          </w:hyperlink>
        </w:p>
        <w:p>
          <w:pPr>
            <w:pStyle w:val="Contents5"/>
            <w:tabs>
              <w:tab w:val="clear" w:pos="7892"/>
              <w:tab w:val="right" w:pos="9026" w:leader="dot"/>
            </w:tabs>
            <w:rPr/>
          </w:pPr>
          <w:hyperlink w:anchor="__RefHeading___Toc2165866_237004111">
            <w:r>
              <w:rPr>
                <w:webHidden/>
                <w:rStyle w:val="IndexLink"/>
                <w:rtl w:val="true"/>
              </w:rPr>
              <w:t xml:space="preserve">الجر </w:t>
            </w:r>
            <w:r>
              <w:rPr>
                <w:rStyle w:val="IndexLink"/>
                <w:rtl w:val="true"/>
              </w:rPr>
              <w:t>:</w:t>
              <w:tab/>
            </w:r>
            <w:r>
              <w:rPr>
                <w:rStyle w:val="IndexLink"/>
              </w:rPr>
              <w:t>88</w:t>
            </w:r>
          </w:hyperlink>
        </w:p>
        <w:p>
          <w:pPr>
            <w:pStyle w:val="Contents5"/>
            <w:tabs>
              <w:tab w:val="clear" w:pos="7892"/>
              <w:tab w:val="right" w:pos="9026" w:leader="dot"/>
            </w:tabs>
            <w:rPr/>
          </w:pPr>
          <w:hyperlink w:anchor="__RefHeading___Toc2165868_237004111">
            <w:r>
              <w:rPr>
                <w:webHidden/>
                <w:rStyle w:val="IndexLink"/>
                <w:rtl w:val="true"/>
              </w:rPr>
              <w:t xml:space="preserve">النصب </w:t>
            </w:r>
            <w:r>
              <w:rPr>
                <w:rStyle w:val="IndexLink"/>
                <w:rtl w:val="true"/>
              </w:rPr>
              <w:t>:</w:t>
              <w:tab/>
            </w:r>
            <w:r>
              <w:rPr>
                <w:rStyle w:val="IndexLink"/>
              </w:rPr>
              <w:t>88</w:t>
            </w:r>
          </w:hyperlink>
        </w:p>
        <w:p>
          <w:pPr>
            <w:pStyle w:val="Contents5"/>
            <w:tabs>
              <w:tab w:val="clear" w:pos="7892"/>
              <w:tab w:val="right" w:pos="9026" w:leader="dot"/>
            </w:tabs>
            <w:rPr/>
          </w:pPr>
          <w:hyperlink w:anchor="__RefHeading___Toc2165870_237004111">
            <w:r>
              <w:rPr>
                <w:webHidden/>
                <w:rStyle w:val="IndexLink"/>
                <w:rtl w:val="true"/>
              </w:rPr>
              <w:t xml:space="preserve">الجزم </w:t>
            </w:r>
            <w:r>
              <w:rPr>
                <w:rStyle w:val="IndexLink"/>
                <w:rtl w:val="true"/>
              </w:rPr>
              <w:t>:</w:t>
              <w:tab/>
            </w:r>
            <w:r>
              <w:rPr>
                <w:rStyle w:val="IndexLink"/>
              </w:rPr>
              <w:t>89</w:t>
            </w:r>
          </w:hyperlink>
        </w:p>
        <w:p>
          <w:pPr>
            <w:pStyle w:val="Contents4"/>
            <w:tabs>
              <w:tab w:val="clear" w:pos="8176"/>
              <w:tab w:val="right" w:pos="9026" w:leader="dot"/>
            </w:tabs>
            <w:rPr/>
          </w:pPr>
          <w:hyperlink w:anchor="__RefHeading___Toc2165872_237004111">
            <w:r>
              <w:rPr>
                <w:webHidden/>
                <w:rStyle w:val="IndexLink"/>
                <w:rtl w:val="true"/>
              </w:rPr>
              <w:t xml:space="preserve">ثالثا </w:t>
            </w:r>
            <w:r>
              <w:rPr>
                <w:rStyle w:val="IndexLink"/>
                <w:rtl w:val="true"/>
              </w:rPr>
              <w:t xml:space="preserve">: </w:t>
            </w:r>
            <w:r>
              <w:rPr>
                <w:rStyle w:val="IndexLink"/>
                <w:rtl w:val="true"/>
              </w:rPr>
              <w:t>الخليل مصدر المصطلحات النحوية</w:t>
            </w:r>
            <w:r>
              <w:rPr>
                <w:rStyle w:val="IndexLink"/>
                <w:rtl w:val="true"/>
              </w:rPr>
              <w:tab/>
            </w:r>
            <w:r>
              <w:rPr>
                <w:rStyle w:val="IndexLink"/>
              </w:rPr>
              <w:t>96</w:t>
            </w:r>
          </w:hyperlink>
        </w:p>
        <w:p>
          <w:pPr>
            <w:pStyle w:val="Contents4"/>
            <w:tabs>
              <w:tab w:val="clear" w:pos="8176"/>
              <w:tab w:val="right" w:pos="9026" w:leader="dot"/>
            </w:tabs>
            <w:rPr/>
          </w:pPr>
          <w:hyperlink w:anchor="__RefHeading___Toc2165874_237004111">
            <w:r>
              <w:rPr>
                <w:webHidden/>
                <w:rStyle w:val="IndexLink"/>
                <w:rtl w:val="true"/>
              </w:rPr>
              <w:t xml:space="preserve">رابعا </w:t>
            </w:r>
            <w:r>
              <w:rPr>
                <w:rStyle w:val="IndexLink"/>
                <w:rtl w:val="true"/>
              </w:rPr>
              <w:t xml:space="preserve">: </w:t>
            </w:r>
            <w:r>
              <w:rPr>
                <w:rStyle w:val="IndexLink"/>
                <w:rtl w:val="true"/>
              </w:rPr>
              <w:t>الأعلام الواردة بين التمثيل والحقيقة</w:t>
            </w:r>
            <w:r>
              <w:rPr>
                <w:rStyle w:val="IndexLink"/>
                <w:rtl w:val="true"/>
              </w:rPr>
              <w:tab/>
            </w:r>
            <w:r>
              <w:rPr>
                <w:rStyle w:val="IndexLink"/>
              </w:rPr>
              <w:t>100</w:t>
            </w:r>
          </w:hyperlink>
        </w:p>
        <w:p>
          <w:pPr>
            <w:pStyle w:val="Contents5"/>
            <w:tabs>
              <w:tab w:val="clear" w:pos="7892"/>
              <w:tab w:val="right" w:pos="9026" w:leader="dot"/>
            </w:tabs>
            <w:rPr/>
          </w:pPr>
          <w:hyperlink w:anchor="__RefHeading___Toc2165876_237004111">
            <w:r>
              <w:rPr>
                <w:webHidden/>
                <w:rStyle w:val="IndexLink"/>
                <w:rtl w:val="true"/>
              </w:rPr>
              <w:t>اشارة</w:t>
            </w:r>
            <w:r>
              <w:rPr>
                <w:rStyle w:val="IndexLink"/>
                <w:rtl w:val="true"/>
              </w:rPr>
              <w:tab/>
            </w:r>
            <w:r>
              <w:rPr>
                <w:rStyle w:val="IndexLink"/>
              </w:rPr>
              <w:t>100</w:t>
            </w:r>
          </w:hyperlink>
        </w:p>
        <w:p>
          <w:pPr>
            <w:pStyle w:val="Contents5"/>
            <w:tabs>
              <w:tab w:val="clear" w:pos="7892"/>
              <w:tab w:val="right" w:pos="9026" w:leader="dot"/>
            </w:tabs>
            <w:rPr/>
          </w:pPr>
          <w:hyperlink w:anchor="__RefHeading___Toc2165878_237004111">
            <w:r>
              <w:rPr>
                <w:webHidden/>
                <w:rStyle w:val="IndexLink"/>
                <w:rtl w:val="true"/>
              </w:rPr>
              <w:t>بيان بالأعلام الواردة في منظومة الخليل</w:t>
            </w:r>
            <w:r>
              <w:rPr>
                <w:rStyle w:val="IndexLink"/>
                <w:rtl w:val="true"/>
              </w:rPr>
              <w:tab/>
            </w:r>
            <w:r>
              <w:rPr>
                <w:rStyle w:val="IndexLink"/>
              </w:rPr>
              <w:t>112</w:t>
            </w:r>
          </w:hyperlink>
        </w:p>
        <w:p>
          <w:pPr>
            <w:pStyle w:val="Contents4"/>
            <w:tabs>
              <w:tab w:val="clear" w:pos="8176"/>
              <w:tab w:val="right" w:pos="9026" w:leader="dot"/>
            </w:tabs>
            <w:rPr/>
          </w:pPr>
          <w:hyperlink w:anchor="__RefHeading___Toc2165880_237004111">
            <w:r>
              <w:rPr>
                <w:webHidden/>
                <w:rStyle w:val="IndexLink"/>
                <w:rtl w:val="true"/>
              </w:rPr>
              <w:t xml:space="preserve">خامسا </w:t>
            </w:r>
            <w:r>
              <w:rPr>
                <w:rStyle w:val="IndexLink"/>
                <w:rtl w:val="true"/>
              </w:rPr>
              <w:t xml:space="preserve">: </w:t>
            </w:r>
            <w:r>
              <w:rPr>
                <w:rStyle w:val="IndexLink"/>
                <w:rtl w:val="true"/>
              </w:rPr>
              <w:t>عناوين الخليل في المنظومة النحوية</w:t>
            </w:r>
            <w:r>
              <w:rPr>
                <w:rStyle w:val="IndexLink"/>
                <w:rtl w:val="true"/>
              </w:rPr>
              <w:tab/>
            </w:r>
            <w:r>
              <w:rPr>
                <w:rStyle w:val="IndexLink"/>
              </w:rPr>
              <w:t>116</w:t>
            </w:r>
          </w:hyperlink>
        </w:p>
        <w:p>
          <w:pPr>
            <w:pStyle w:val="Contents4"/>
            <w:tabs>
              <w:tab w:val="clear" w:pos="8176"/>
              <w:tab w:val="right" w:pos="9026" w:leader="dot"/>
            </w:tabs>
            <w:rPr/>
          </w:pPr>
          <w:hyperlink w:anchor="__RefHeading___Toc2165882_237004111">
            <w:r>
              <w:rPr>
                <w:webHidden/>
                <w:rStyle w:val="IndexLink"/>
                <w:rtl w:val="true"/>
              </w:rPr>
              <w:t xml:space="preserve">سادسا </w:t>
            </w:r>
            <w:r>
              <w:rPr>
                <w:rStyle w:val="IndexLink"/>
                <w:rtl w:val="true"/>
              </w:rPr>
              <w:t xml:space="preserve">: </w:t>
            </w:r>
            <w:r>
              <w:rPr>
                <w:rStyle w:val="IndexLink"/>
                <w:rtl w:val="true"/>
              </w:rPr>
              <w:t>قضايا نحوية للمناقشة</w:t>
            </w:r>
            <w:r>
              <w:rPr>
                <w:rStyle w:val="IndexLink"/>
                <w:rtl w:val="true"/>
              </w:rPr>
              <w:tab/>
            </w:r>
            <w:r>
              <w:rPr>
                <w:rStyle w:val="IndexLink"/>
              </w:rPr>
              <w:t>120</w:t>
            </w:r>
          </w:hyperlink>
        </w:p>
        <w:p>
          <w:pPr>
            <w:pStyle w:val="Contents5"/>
            <w:tabs>
              <w:tab w:val="clear" w:pos="7892"/>
              <w:tab w:val="right" w:pos="9026" w:leader="dot"/>
            </w:tabs>
            <w:rPr/>
          </w:pPr>
          <w:hyperlink w:anchor="__RefHeading___Toc2165884_237004111">
            <w:r>
              <w:rPr>
                <w:webHidden/>
                <w:rStyle w:val="IndexLink"/>
                <w:rtl w:val="true"/>
              </w:rPr>
              <w:t>اشارة</w:t>
            </w:r>
            <w:r>
              <w:rPr>
                <w:rStyle w:val="IndexLink"/>
                <w:rtl w:val="true"/>
              </w:rPr>
              <w:tab/>
            </w:r>
            <w:r>
              <w:rPr>
                <w:rStyle w:val="IndexLink"/>
              </w:rPr>
              <w:t>120</w:t>
            </w:r>
          </w:hyperlink>
        </w:p>
        <w:p>
          <w:pPr>
            <w:pStyle w:val="Contents5"/>
            <w:tabs>
              <w:tab w:val="clear" w:pos="7892"/>
              <w:tab w:val="right" w:pos="9026" w:leader="dot"/>
            </w:tabs>
            <w:rPr/>
          </w:pPr>
          <w:hyperlink w:anchor="__RefHeading___Toc2165886_237004111">
            <w:r>
              <w:rPr>
                <w:webHidden/>
                <w:rStyle w:val="IndexLink"/>
              </w:rPr>
              <w:t>1</w:t>
            </w:r>
            <w:r>
              <w:rPr>
                <w:rStyle w:val="IndexLink"/>
                <w:rtl w:val="true"/>
              </w:rPr>
              <w:t xml:space="preserve"> - </w:t>
            </w:r>
            <w:r>
              <w:rPr>
                <w:rStyle w:val="IndexLink"/>
                <w:rtl w:val="true"/>
              </w:rPr>
              <w:t>أمس بين الإعراب والبناء عند الخليل</w:t>
            </w:r>
            <w:r>
              <w:rPr>
                <w:rStyle w:val="IndexLink"/>
                <w:rtl w:val="true"/>
              </w:rPr>
              <w:tab/>
            </w:r>
            <w:r>
              <w:rPr>
                <w:rStyle w:val="IndexLink"/>
              </w:rPr>
              <w:t>120</w:t>
            </w:r>
          </w:hyperlink>
        </w:p>
        <w:p>
          <w:pPr>
            <w:pStyle w:val="Contents5"/>
            <w:tabs>
              <w:tab w:val="clear" w:pos="7892"/>
              <w:tab w:val="right" w:pos="9026" w:leader="dot"/>
            </w:tabs>
            <w:rPr/>
          </w:pPr>
          <w:hyperlink w:anchor="__RefHeading___Toc2165888_237004111">
            <w:r>
              <w:rPr>
                <w:webHidden/>
                <w:rStyle w:val="IndexLink"/>
              </w:rPr>
              <w:t>2</w:t>
            </w:r>
            <w:r>
              <w:rPr>
                <w:rStyle w:val="IndexLink"/>
                <w:rtl w:val="true"/>
              </w:rPr>
              <w:t xml:space="preserve"> - </w:t>
            </w:r>
            <w:r>
              <w:rPr>
                <w:rStyle w:val="IndexLink"/>
                <w:rtl w:val="true"/>
              </w:rPr>
              <w:t>حتى وعملها</w:t>
            </w:r>
            <w:r>
              <w:rPr>
                <w:rStyle w:val="IndexLink"/>
                <w:rtl w:val="true"/>
              </w:rPr>
              <w:tab/>
            </w:r>
            <w:r>
              <w:rPr>
                <w:rStyle w:val="IndexLink"/>
              </w:rPr>
              <w:t>127</w:t>
            </w:r>
          </w:hyperlink>
        </w:p>
        <w:p>
          <w:pPr>
            <w:pStyle w:val="Contents5"/>
            <w:tabs>
              <w:tab w:val="clear" w:pos="7892"/>
              <w:tab w:val="right" w:pos="9026" w:leader="dot"/>
            </w:tabs>
            <w:rPr/>
          </w:pPr>
          <w:hyperlink w:anchor="__RefHeading___Toc2165890_237004111">
            <w:r>
              <w:rPr>
                <w:webHidden/>
                <w:rStyle w:val="IndexLink"/>
              </w:rPr>
              <w:t>3</w:t>
            </w:r>
            <w:r>
              <w:rPr>
                <w:rStyle w:val="IndexLink"/>
                <w:rtl w:val="true"/>
              </w:rPr>
              <w:t xml:space="preserve"> - </w:t>
            </w:r>
            <w:r>
              <w:rPr>
                <w:rStyle w:val="IndexLink"/>
                <w:rtl w:val="true"/>
              </w:rPr>
              <w:t>النداء المضاف</w:t>
            </w:r>
            <w:r>
              <w:rPr>
                <w:rStyle w:val="IndexLink"/>
                <w:rtl w:val="true"/>
              </w:rPr>
              <w:tab/>
            </w:r>
            <w:r>
              <w:rPr>
                <w:rStyle w:val="IndexLink"/>
              </w:rPr>
              <w:t>133</w:t>
            </w:r>
          </w:hyperlink>
        </w:p>
        <w:p>
          <w:pPr>
            <w:pStyle w:val="Contents5"/>
            <w:tabs>
              <w:tab w:val="clear" w:pos="7892"/>
              <w:tab w:val="right" w:pos="9026" w:leader="dot"/>
            </w:tabs>
            <w:rPr/>
          </w:pPr>
          <w:hyperlink w:anchor="__RefHeading___Toc2165892_237004111">
            <w:r>
              <w:rPr>
                <w:webHidden/>
                <w:rStyle w:val="IndexLink"/>
              </w:rPr>
              <w:t>4</w:t>
            </w:r>
            <w:r>
              <w:rPr>
                <w:rStyle w:val="IndexLink"/>
                <w:rtl w:val="true"/>
              </w:rPr>
              <w:t xml:space="preserve"> - </w:t>
            </w:r>
            <w:r>
              <w:rPr>
                <w:rStyle w:val="IndexLink"/>
                <w:rtl w:val="true"/>
              </w:rPr>
              <w:t>قط ، قد ، حسب ، كفى</w:t>
            </w:r>
            <w:r>
              <w:rPr>
                <w:rStyle w:val="IndexLink"/>
                <w:rtl w:val="true"/>
              </w:rPr>
              <w:tab/>
            </w:r>
            <w:r>
              <w:rPr>
                <w:rStyle w:val="IndexLink"/>
              </w:rPr>
              <w:t>134</w:t>
            </w:r>
          </w:hyperlink>
        </w:p>
        <w:p>
          <w:pPr>
            <w:pStyle w:val="Contents5"/>
            <w:tabs>
              <w:tab w:val="clear" w:pos="7892"/>
              <w:tab w:val="right" w:pos="9026" w:leader="dot"/>
            </w:tabs>
            <w:rPr/>
          </w:pPr>
          <w:hyperlink w:anchor="__RefHeading___Toc2165894_237004111">
            <w:r>
              <w:rPr>
                <w:webHidden/>
                <w:rStyle w:val="IndexLink"/>
              </w:rPr>
              <w:t>5</w:t>
            </w:r>
            <w:r>
              <w:rPr>
                <w:rStyle w:val="IndexLink"/>
                <w:rtl w:val="true"/>
              </w:rPr>
              <w:t xml:space="preserve"> - </w:t>
            </w:r>
            <w:r>
              <w:rPr>
                <w:rStyle w:val="IndexLink"/>
                <w:rtl w:val="true"/>
              </w:rPr>
              <w:t xml:space="preserve">باب المجازاة </w:t>
            </w:r>
            <w:r>
              <w:rPr>
                <w:rStyle w:val="IndexLink"/>
                <w:rtl w:val="true"/>
              </w:rPr>
              <w:t>:</w:t>
              <w:tab/>
            </w:r>
            <w:r>
              <w:rPr>
                <w:rStyle w:val="IndexLink"/>
              </w:rPr>
              <w:t>136</w:t>
            </w:r>
          </w:hyperlink>
        </w:p>
        <w:p>
          <w:pPr>
            <w:pStyle w:val="Contents5"/>
            <w:tabs>
              <w:tab w:val="clear" w:pos="7892"/>
              <w:tab w:val="right" w:pos="9026" w:leader="dot"/>
            </w:tabs>
            <w:rPr/>
          </w:pPr>
          <w:hyperlink w:anchor="__RefHeading___Toc2165896_237004111">
            <w:r>
              <w:rPr>
                <w:webHidden/>
                <w:rStyle w:val="IndexLink"/>
              </w:rPr>
              <w:t>6</w:t>
            </w:r>
            <w:r>
              <w:rPr>
                <w:rStyle w:val="IndexLink"/>
                <w:rtl w:val="true"/>
              </w:rPr>
              <w:t xml:space="preserve"> - </w:t>
            </w:r>
            <w:r>
              <w:rPr>
                <w:rStyle w:val="IndexLink"/>
                <w:rtl w:val="true"/>
              </w:rPr>
              <w:t>التعجب</w:t>
            </w:r>
            <w:r>
              <w:rPr>
                <w:rStyle w:val="IndexLink"/>
                <w:rtl w:val="true"/>
              </w:rPr>
              <w:tab/>
            </w:r>
            <w:r>
              <w:rPr>
                <w:rStyle w:val="IndexLink"/>
              </w:rPr>
              <w:t>138</w:t>
            </w:r>
          </w:hyperlink>
        </w:p>
        <w:p>
          <w:pPr>
            <w:pStyle w:val="Contents5"/>
            <w:tabs>
              <w:tab w:val="clear" w:pos="7892"/>
              <w:tab w:val="right" w:pos="9026" w:leader="dot"/>
            </w:tabs>
            <w:rPr/>
          </w:pPr>
          <w:hyperlink w:anchor="__RefHeading___Toc2165898_237004111">
            <w:r>
              <w:rPr>
                <w:webHidden/>
                <w:rStyle w:val="IndexLink"/>
              </w:rPr>
              <w:t>7</w:t>
            </w:r>
            <w:r>
              <w:rPr>
                <w:rStyle w:val="IndexLink"/>
                <w:rtl w:val="true"/>
              </w:rPr>
              <w:t xml:space="preserve"> - </w:t>
            </w:r>
            <w:r>
              <w:rPr>
                <w:rStyle w:val="IndexLink"/>
                <w:rtl w:val="true"/>
              </w:rPr>
              <w:t xml:space="preserve">قضايا نحوية واقعة تحت باب حروف الجر </w:t>
            </w:r>
            <w:r>
              <w:rPr>
                <w:rStyle w:val="IndexLink"/>
                <w:rtl w:val="true"/>
              </w:rPr>
              <w:t>:</w:t>
              <w:tab/>
            </w:r>
            <w:r>
              <w:rPr>
                <w:rStyle w:val="IndexLink"/>
              </w:rPr>
              <w:t>140</w:t>
            </w:r>
          </w:hyperlink>
        </w:p>
        <w:p>
          <w:pPr>
            <w:pStyle w:val="Contents6"/>
            <w:tabs>
              <w:tab w:val="clear" w:pos="7609"/>
              <w:tab w:val="right" w:pos="9026" w:leader="dot"/>
            </w:tabs>
            <w:rPr/>
          </w:pPr>
          <w:hyperlink w:anchor="__RefHeading___Toc2165900_237004111">
            <w:r>
              <w:rPr>
                <w:webHidden/>
                <w:rStyle w:val="IndexLink"/>
                <w:rtl w:val="true"/>
              </w:rPr>
              <w:t>اشارة</w:t>
            </w:r>
            <w:r>
              <w:rPr>
                <w:rStyle w:val="IndexLink"/>
                <w:rtl w:val="true"/>
              </w:rPr>
              <w:tab/>
            </w:r>
            <w:r>
              <w:rPr>
                <w:rStyle w:val="IndexLink"/>
              </w:rPr>
              <w:t>140</w:t>
            </w:r>
          </w:hyperlink>
        </w:p>
        <w:p>
          <w:pPr>
            <w:pStyle w:val="Contents6"/>
            <w:tabs>
              <w:tab w:val="clear" w:pos="7609"/>
              <w:tab w:val="right" w:pos="9026" w:leader="dot"/>
            </w:tabs>
            <w:rPr/>
          </w:pPr>
          <w:hyperlink w:anchor="__RefHeading___Toc2165902_237004111">
            <w:r>
              <w:rPr>
                <w:webHidden/>
                <w:rStyle w:val="IndexLink"/>
                <w:rtl w:val="true"/>
              </w:rPr>
              <w:t>الجانب الدلالي في هذه القضية</w:t>
            </w:r>
            <w:r>
              <w:rPr>
                <w:rStyle w:val="IndexLink"/>
                <w:rtl w:val="true"/>
              </w:rPr>
              <w:tab/>
            </w:r>
            <w:r>
              <w:rPr>
                <w:rStyle w:val="IndexLink"/>
              </w:rPr>
              <w:t>143</w:t>
            </w:r>
          </w:hyperlink>
        </w:p>
        <w:p>
          <w:pPr>
            <w:pStyle w:val="Contents4"/>
            <w:tabs>
              <w:tab w:val="clear" w:pos="8176"/>
              <w:tab w:val="right" w:pos="9026" w:leader="dot"/>
            </w:tabs>
            <w:rPr/>
          </w:pPr>
          <w:hyperlink w:anchor="__RefHeading___Toc2165904_237004111">
            <w:r>
              <w:rPr>
                <w:webHidden/>
                <w:rStyle w:val="IndexLink"/>
                <w:rtl w:val="true"/>
              </w:rPr>
              <w:t xml:space="preserve">سابعا </w:t>
            </w:r>
            <w:r>
              <w:rPr>
                <w:rStyle w:val="IndexLink"/>
                <w:rtl w:val="true"/>
              </w:rPr>
              <w:t xml:space="preserve">: </w:t>
            </w:r>
            <w:r>
              <w:rPr>
                <w:rStyle w:val="IndexLink"/>
                <w:rtl w:val="true"/>
              </w:rPr>
              <w:t>الأمثلة والنماذج التطبيقية الواردة في المنظومة</w:t>
            </w:r>
            <w:r>
              <w:rPr>
                <w:rStyle w:val="IndexLink"/>
                <w:rtl w:val="true"/>
              </w:rPr>
              <w:tab/>
            </w:r>
            <w:r>
              <w:rPr>
                <w:rStyle w:val="IndexLink"/>
              </w:rPr>
              <w:t>145</w:t>
            </w:r>
          </w:hyperlink>
        </w:p>
        <w:p>
          <w:pPr>
            <w:pStyle w:val="Contents4"/>
            <w:tabs>
              <w:tab w:val="clear" w:pos="8176"/>
              <w:tab w:val="right" w:pos="9026" w:leader="dot"/>
            </w:tabs>
            <w:rPr/>
          </w:pPr>
          <w:hyperlink w:anchor="__RefHeading___Toc2165906_237004111">
            <w:r>
              <w:rPr>
                <w:webHidden/>
                <w:rStyle w:val="IndexLink"/>
                <w:rtl w:val="true"/>
              </w:rPr>
              <w:t>[</w:t>
            </w:r>
            <w:r>
              <w:rPr>
                <w:rStyle w:val="IndexLink"/>
                <w:rtl w:val="true"/>
              </w:rPr>
              <w:t xml:space="preserve">ثامنا </w:t>
            </w:r>
            <w:r>
              <w:rPr>
                <w:rStyle w:val="IndexLink"/>
                <w:rtl w:val="true"/>
              </w:rPr>
              <w:t xml:space="preserve">:] </w:t>
            </w:r>
            <w:r>
              <w:rPr>
                <w:rStyle w:val="IndexLink"/>
                <w:rtl w:val="true"/>
              </w:rPr>
              <w:t xml:space="preserve">نتائج الدراسة </w:t>
            </w:r>
            <w:r>
              <w:rPr>
                <w:rStyle w:val="IndexLink"/>
                <w:rtl w:val="true"/>
              </w:rPr>
              <w:t>:</w:t>
              <w:tab/>
            </w:r>
            <w:r>
              <w:rPr>
                <w:rStyle w:val="IndexLink"/>
              </w:rPr>
              <w:t>150</w:t>
            </w:r>
          </w:hyperlink>
        </w:p>
        <w:p>
          <w:pPr>
            <w:pStyle w:val="Contents3"/>
            <w:tabs>
              <w:tab w:val="clear" w:pos="8459"/>
              <w:tab w:val="right" w:pos="9026" w:leader="dot"/>
            </w:tabs>
            <w:rPr/>
          </w:pPr>
          <w:hyperlink w:anchor="__RefHeading___Toc2165908_237004111">
            <w:r>
              <w:rPr>
                <w:webHidden/>
                <w:rStyle w:val="IndexLink"/>
                <w:rtl w:val="true"/>
              </w:rPr>
              <w:t xml:space="preserve">القسم الثاني </w:t>
            </w:r>
            <w:r>
              <w:rPr>
                <w:rStyle w:val="IndexLink"/>
                <w:rtl w:val="true"/>
              </w:rPr>
              <w:t xml:space="preserve">: </w:t>
            </w:r>
            <w:r>
              <w:rPr>
                <w:rStyle w:val="IndexLink"/>
                <w:rtl w:val="true"/>
              </w:rPr>
              <w:t>التحقيق</w:t>
            </w:r>
            <w:r>
              <w:rPr>
                <w:rStyle w:val="IndexLink"/>
                <w:rtl w:val="true"/>
              </w:rPr>
              <w:tab/>
            </w:r>
            <w:r>
              <w:rPr>
                <w:rStyle w:val="IndexLink"/>
              </w:rPr>
              <w:t>151</w:t>
            </w:r>
          </w:hyperlink>
        </w:p>
        <w:p>
          <w:pPr>
            <w:pStyle w:val="Contents4"/>
            <w:tabs>
              <w:tab w:val="clear" w:pos="8176"/>
              <w:tab w:val="right" w:pos="9026" w:leader="dot"/>
            </w:tabs>
            <w:rPr/>
          </w:pPr>
          <w:hyperlink w:anchor="__RefHeading___Toc2165910_237004111">
            <w:r>
              <w:rPr>
                <w:webHidden/>
                <w:rStyle w:val="IndexLink"/>
                <w:rtl w:val="true"/>
              </w:rPr>
              <w:t>اشارة</w:t>
            </w:r>
            <w:r>
              <w:rPr>
                <w:rStyle w:val="IndexLink"/>
                <w:rtl w:val="true"/>
              </w:rPr>
              <w:tab/>
            </w:r>
            <w:r>
              <w:rPr>
                <w:rStyle w:val="IndexLink"/>
              </w:rPr>
              <w:t>151</w:t>
            </w:r>
          </w:hyperlink>
        </w:p>
        <w:p>
          <w:pPr>
            <w:pStyle w:val="Contents4"/>
            <w:tabs>
              <w:tab w:val="clear" w:pos="8176"/>
              <w:tab w:val="right" w:pos="9026" w:leader="dot"/>
            </w:tabs>
            <w:rPr/>
          </w:pPr>
          <w:hyperlink w:anchor="__RefHeading___Toc2165912_237004111">
            <w:r>
              <w:rPr>
                <w:webHidden/>
                <w:rStyle w:val="IndexLink"/>
              </w:rPr>
              <w:t>1</w:t>
            </w:r>
            <w:r>
              <w:rPr>
                <w:rStyle w:val="IndexLink"/>
                <w:rtl w:val="true"/>
              </w:rPr>
              <w:t xml:space="preserve"> - </w:t>
            </w:r>
            <w:r>
              <w:rPr>
                <w:rStyle w:val="IndexLink"/>
                <w:rtl w:val="true"/>
              </w:rPr>
              <w:t>وصف نسخ المخطوطة</w:t>
            </w:r>
            <w:r>
              <w:rPr>
                <w:rStyle w:val="IndexLink"/>
                <w:rtl w:val="true"/>
              </w:rPr>
              <w:tab/>
            </w:r>
            <w:r>
              <w:rPr>
                <w:rStyle w:val="IndexLink"/>
              </w:rPr>
              <w:t>153</w:t>
            </w:r>
          </w:hyperlink>
        </w:p>
        <w:p>
          <w:pPr>
            <w:pStyle w:val="Contents4"/>
            <w:tabs>
              <w:tab w:val="clear" w:pos="8176"/>
              <w:tab w:val="right" w:pos="9026" w:leader="dot"/>
            </w:tabs>
            <w:rPr/>
          </w:pPr>
          <w:hyperlink w:anchor="__RefHeading___Toc2165914_237004111">
            <w:r>
              <w:rPr>
                <w:webHidden/>
                <w:rStyle w:val="IndexLink"/>
              </w:rPr>
              <w:t>2</w:t>
            </w:r>
            <w:r>
              <w:rPr>
                <w:rStyle w:val="IndexLink"/>
                <w:rtl w:val="true"/>
              </w:rPr>
              <w:t xml:space="preserve"> - </w:t>
            </w:r>
            <w:r>
              <w:rPr>
                <w:rStyle w:val="IndexLink"/>
                <w:rtl w:val="true"/>
              </w:rPr>
              <w:t>صور المخطوطات</w:t>
            </w:r>
            <w:r>
              <w:rPr>
                <w:rStyle w:val="IndexLink"/>
                <w:rtl w:val="true"/>
              </w:rPr>
              <w:tab/>
            </w:r>
            <w:r>
              <w:rPr>
                <w:rStyle w:val="IndexLink"/>
              </w:rPr>
              <w:t>172</w:t>
            </w:r>
          </w:hyperlink>
        </w:p>
        <w:p>
          <w:pPr>
            <w:pStyle w:val="Contents4"/>
            <w:tabs>
              <w:tab w:val="clear" w:pos="8176"/>
              <w:tab w:val="right" w:pos="9026" w:leader="dot"/>
            </w:tabs>
            <w:rPr/>
          </w:pPr>
          <w:hyperlink w:anchor="__RefHeading___Toc2165916_237004111">
            <w:r>
              <w:rPr>
                <w:webHidden/>
                <w:rStyle w:val="IndexLink"/>
              </w:rPr>
              <w:t>3</w:t>
            </w:r>
            <w:r>
              <w:rPr>
                <w:rStyle w:val="IndexLink"/>
                <w:rtl w:val="true"/>
              </w:rPr>
              <w:t xml:space="preserve"> - </w:t>
            </w:r>
            <w:r>
              <w:rPr>
                <w:rStyle w:val="IndexLink"/>
                <w:rtl w:val="true"/>
              </w:rPr>
              <w:t>منهج التحقيق</w:t>
            </w:r>
            <w:r>
              <w:rPr>
                <w:rStyle w:val="IndexLink"/>
                <w:rtl w:val="true"/>
              </w:rPr>
              <w:tab/>
            </w:r>
            <w:r>
              <w:rPr>
                <w:rStyle w:val="IndexLink"/>
              </w:rPr>
              <w:t>186</w:t>
            </w:r>
          </w:hyperlink>
        </w:p>
        <w:p>
          <w:pPr>
            <w:pStyle w:val="Contents2"/>
            <w:tabs>
              <w:tab w:val="clear" w:pos="8743"/>
              <w:tab w:val="right" w:pos="9026" w:leader="dot"/>
            </w:tabs>
            <w:rPr/>
          </w:pPr>
          <w:hyperlink w:anchor="__RefHeading___Toc2165918_237004111">
            <w:r>
              <w:rPr>
                <w:webHidden/>
                <w:rStyle w:val="IndexLink"/>
                <w:rtl w:val="true"/>
              </w:rPr>
              <w:t>النص المحقق</w:t>
            </w:r>
            <w:r>
              <w:rPr>
                <w:rStyle w:val="IndexLink"/>
                <w:rtl w:val="true"/>
              </w:rPr>
              <w:tab/>
            </w:r>
            <w:r>
              <w:rPr>
                <w:rStyle w:val="IndexLink"/>
              </w:rPr>
              <w:t>192</w:t>
            </w:r>
          </w:hyperlink>
        </w:p>
        <w:p>
          <w:pPr>
            <w:pStyle w:val="Contents3"/>
            <w:tabs>
              <w:tab w:val="clear" w:pos="8459"/>
              <w:tab w:val="right" w:pos="9026" w:leader="dot"/>
            </w:tabs>
            <w:rPr/>
          </w:pPr>
          <w:hyperlink w:anchor="__RefHeading___Toc2165920_237004111">
            <w:r>
              <w:rPr>
                <w:webHidden/>
                <w:rStyle w:val="IndexLink"/>
                <w:rtl w:val="true"/>
              </w:rPr>
              <w:t>اشارة</w:t>
            </w:r>
            <w:r>
              <w:rPr>
                <w:rStyle w:val="IndexLink"/>
                <w:rtl w:val="true"/>
              </w:rPr>
              <w:tab/>
            </w:r>
            <w:r>
              <w:rPr>
                <w:rStyle w:val="IndexLink"/>
              </w:rPr>
              <w:t>192</w:t>
            </w:r>
          </w:hyperlink>
        </w:p>
        <w:p>
          <w:pPr>
            <w:pStyle w:val="Contents3"/>
            <w:tabs>
              <w:tab w:val="clear" w:pos="8459"/>
              <w:tab w:val="right" w:pos="9026" w:leader="dot"/>
            </w:tabs>
            <w:rPr/>
          </w:pPr>
          <w:hyperlink w:anchor="__RefHeading___Toc2165922_237004111">
            <w:r>
              <w:rPr>
                <w:webHidden/>
                <w:rStyle w:val="IndexLink"/>
                <w:rtl w:val="true"/>
              </w:rPr>
              <w:t>باب رفع الاثنين</w:t>
            </w:r>
            <w:r>
              <w:rPr>
                <w:rStyle w:val="IndexLink"/>
                <w:rtl w:val="true"/>
              </w:rPr>
              <w:tab/>
            </w:r>
            <w:r>
              <w:rPr>
                <w:rStyle w:val="IndexLink"/>
              </w:rPr>
              <w:t>198</w:t>
            </w:r>
          </w:hyperlink>
        </w:p>
        <w:p>
          <w:pPr>
            <w:pStyle w:val="Contents3"/>
            <w:tabs>
              <w:tab w:val="clear" w:pos="8459"/>
              <w:tab w:val="right" w:pos="9026" w:leader="dot"/>
            </w:tabs>
            <w:rPr/>
          </w:pPr>
          <w:hyperlink w:anchor="__RefHeading___Toc2165924_237004111">
            <w:r>
              <w:rPr>
                <w:webHidden/>
                <w:rStyle w:val="IndexLink"/>
                <w:rtl w:val="true"/>
              </w:rPr>
              <w:t>باب حروف الجر</w:t>
            </w:r>
            <w:r>
              <w:rPr>
                <w:rStyle w:val="IndexLink"/>
                <w:rtl w:val="true"/>
              </w:rPr>
              <w:tab/>
            </w:r>
            <w:r>
              <w:rPr>
                <w:rStyle w:val="IndexLink"/>
              </w:rPr>
              <w:t>200</w:t>
            </w:r>
          </w:hyperlink>
        </w:p>
        <w:p>
          <w:pPr>
            <w:pStyle w:val="Contents3"/>
            <w:tabs>
              <w:tab w:val="clear" w:pos="8459"/>
              <w:tab w:val="right" w:pos="9026" w:leader="dot"/>
            </w:tabs>
            <w:rPr/>
          </w:pPr>
          <w:hyperlink w:anchor="__RefHeading___Toc2165926_237004111">
            <w:r>
              <w:rPr>
                <w:webHidden/>
                <w:rStyle w:val="IndexLink"/>
                <w:rtl w:val="true"/>
              </w:rPr>
              <w:t>باب الفاعل والمفعول</w:t>
            </w:r>
            <w:r>
              <w:rPr>
                <w:rStyle w:val="IndexLink"/>
                <w:rtl w:val="true"/>
              </w:rPr>
              <w:tab/>
            </w:r>
            <w:r>
              <w:rPr>
                <w:rStyle w:val="IndexLink"/>
              </w:rPr>
              <w:t>201</w:t>
            </w:r>
          </w:hyperlink>
        </w:p>
        <w:p>
          <w:pPr>
            <w:pStyle w:val="Contents3"/>
            <w:tabs>
              <w:tab w:val="clear" w:pos="8459"/>
              <w:tab w:val="right" w:pos="9026" w:leader="dot"/>
            </w:tabs>
            <w:rPr/>
          </w:pPr>
          <w:hyperlink w:anchor="__RefHeading___Toc2165928_237004111">
            <w:r>
              <w:rPr>
                <w:webHidden/>
                <w:rStyle w:val="IndexLink"/>
                <w:rtl w:val="true"/>
              </w:rPr>
              <w:t>باب حروف الرفع</w:t>
            </w:r>
            <w:r>
              <w:rPr>
                <w:rStyle w:val="IndexLink"/>
                <w:rtl w:val="true"/>
              </w:rPr>
              <w:tab/>
            </w:r>
            <w:r>
              <w:rPr>
                <w:rStyle w:val="IndexLink"/>
              </w:rPr>
              <w:t>203</w:t>
            </w:r>
          </w:hyperlink>
        </w:p>
        <w:p>
          <w:pPr>
            <w:pStyle w:val="Contents3"/>
            <w:tabs>
              <w:tab w:val="clear" w:pos="8459"/>
              <w:tab w:val="right" w:pos="9026" w:leader="dot"/>
            </w:tabs>
            <w:rPr/>
          </w:pPr>
          <w:hyperlink w:anchor="__RefHeading___Toc2165930_237004111">
            <w:r>
              <w:rPr>
                <w:webHidden/>
                <w:rStyle w:val="IndexLink"/>
                <w:rtl w:val="true"/>
              </w:rPr>
              <w:t xml:space="preserve">باب </w:t>
            </w:r>
            <w:r>
              <w:rPr>
                <w:rStyle w:val="IndexLink"/>
                <w:rtl w:val="true"/>
              </w:rPr>
              <w:t>(</w:t>
            </w:r>
            <w:r>
              <w:rPr>
                <w:rStyle w:val="IndexLink"/>
                <w:rtl w:val="true"/>
              </w:rPr>
              <w:t>ترى</w:t>
            </w:r>
            <w:r>
              <w:rPr>
                <w:rStyle w:val="IndexLink"/>
                <w:rtl w:val="true"/>
              </w:rPr>
              <w:t xml:space="preserve">) </w:t>
            </w:r>
            <w:r>
              <w:rPr>
                <w:rStyle w:val="IndexLink"/>
                <w:rtl w:val="true"/>
              </w:rPr>
              <w:t>وظننت وخلت وحسبت</w:t>
            </w:r>
            <w:r>
              <w:rPr>
                <w:rStyle w:val="IndexLink"/>
                <w:rtl w:val="true"/>
              </w:rPr>
              <w:tab/>
            </w:r>
            <w:r>
              <w:rPr>
                <w:rStyle w:val="IndexLink"/>
              </w:rPr>
              <w:t>205</w:t>
            </w:r>
          </w:hyperlink>
        </w:p>
        <w:p>
          <w:pPr>
            <w:pStyle w:val="Contents3"/>
            <w:tabs>
              <w:tab w:val="clear" w:pos="8459"/>
              <w:tab w:val="right" w:pos="9026" w:leader="dot"/>
            </w:tabs>
            <w:rPr/>
          </w:pPr>
          <w:hyperlink w:anchor="__RefHeading___Toc2165932_237004111">
            <w:r>
              <w:rPr>
                <w:webHidden/>
                <w:rStyle w:val="IndexLink"/>
                <w:rtl w:val="true"/>
              </w:rPr>
              <w:t>باب حروف كان وأخواتها</w:t>
            </w:r>
            <w:r>
              <w:rPr>
                <w:rStyle w:val="IndexLink"/>
                <w:rtl w:val="true"/>
              </w:rPr>
              <w:tab/>
            </w:r>
            <w:r>
              <w:rPr>
                <w:rStyle w:val="IndexLink"/>
              </w:rPr>
              <w:t>206</w:t>
            </w:r>
          </w:hyperlink>
        </w:p>
        <w:p>
          <w:pPr>
            <w:pStyle w:val="Contents3"/>
            <w:tabs>
              <w:tab w:val="clear" w:pos="8459"/>
              <w:tab w:val="right" w:pos="9026" w:leader="dot"/>
            </w:tabs>
            <w:rPr/>
          </w:pPr>
          <w:hyperlink w:anchor="__RefHeading___Toc2165934_237004111">
            <w:r>
              <w:rPr>
                <w:webHidden/>
                <w:rStyle w:val="IndexLink"/>
                <w:rtl w:val="true"/>
              </w:rPr>
              <w:t>باب حروف إن وأخواتها</w:t>
            </w:r>
            <w:r>
              <w:rPr>
                <w:rStyle w:val="IndexLink"/>
                <w:rtl w:val="true"/>
              </w:rPr>
              <w:tab/>
            </w:r>
            <w:r>
              <w:rPr>
                <w:rStyle w:val="IndexLink"/>
              </w:rPr>
              <w:t>207</w:t>
            </w:r>
          </w:hyperlink>
        </w:p>
        <w:p>
          <w:pPr>
            <w:pStyle w:val="Contents3"/>
            <w:tabs>
              <w:tab w:val="clear" w:pos="8459"/>
              <w:tab w:val="right" w:pos="9026" w:leader="dot"/>
            </w:tabs>
            <w:rPr/>
          </w:pPr>
          <w:hyperlink w:anchor="__RefHeading___Toc2165936_237004111">
            <w:r>
              <w:rPr>
                <w:webHidden/>
                <w:rStyle w:val="IndexLink"/>
                <w:rtl w:val="true"/>
              </w:rPr>
              <w:t>باب التاء الأصلية وغير الأصلية</w:t>
            </w:r>
            <w:r>
              <w:rPr>
                <w:rStyle w:val="IndexLink"/>
                <w:rtl w:val="true"/>
              </w:rPr>
              <w:tab/>
            </w:r>
            <w:r>
              <w:rPr>
                <w:rStyle w:val="IndexLink"/>
              </w:rPr>
              <w:t>209</w:t>
            </w:r>
          </w:hyperlink>
        </w:p>
        <w:p>
          <w:pPr>
            <w:pStyle w:val="Contents3"/>
            <w:tabs>
              <w:tab w:val="clear" w:pos="8459"/>
              <w:tab w:val="right" w:pos="9026" w:leader="dot"/>
            </w:tabs>
            <w:rPr/>
          </w:pPr>
          <w:hyperlink w:anchor="__RefHeading___Toc2165938_237004111">
            <w:r>
              <w:rPr>
                <w:webHidden/>
                <w:rStyle w:val="IndexLink"/>
                <w:rtl w:val="true"/>
              </w:rPr>
              <w:t>باب التعجب وهو المدح والذم</w:t>
            </w:r>
            <w:r>
              <w:rPr>
                <w:rStyle w:val="IndexLink"/>
                <w:rtl w:val="true"/>
              </w:rPr>
              <w:tab/>
            </w:r>
            <w:r>
              <w:rPr>
                <w:rStyle w:val="IndexLink"/>
              </w:rPr>
              <w:t>210</w:t>
            </w:r>
          </w:hyperlink>
        </w:p>
        <w:p>
          <w:pPr>
            <w:pStyle w:val="Contents3"/>
            <w:tabs>
              <w:tab w:val="clear" w:pos="8459"/>
              <w:tab w:val="right" w:pos="9026" w:leader="dot"/>
            </w:tabs>
            <w:rPr/>
          </w:pPr>
          <w:hyperlink w:anchor="__RefHeading___Toc2165940_237004111">
            <w:r>
              <w:rPr>
                <w:webHidden/>
                <w:rStyle w:val="IndexLink"/>
                <w:rtl w:val="true"/>
              </w:rPr>
              <w:t>باب النداء المفرد</w:t>
            </w:r>
            <w:r>
              <w:rPr>
                <w:rStyle w:val="IndexLink"/>
                <w:rtl w:val="true"/>
              </w:rPr>
              <w:tab/>
            </w:r>
            <w:r>
              <w:rPr>
                <w:rStyle w:val="IndexLink"/>
              </w:rPr>
              <w:t>211</w:t>
            </w:r>
          </w:hyperlink>
        </w:p>
        <w:p>
          <w:pPr>
            <w:pStyle w:val="Contents3"/>
            <w:tabs>
              <w:tab w:val="clear" w:pos="8459"/>
              <w:tab w:val="right" w:pos="9026" w:leader="dot"/>
            </w:tabs>
            <w:rPr/>
          </w:pPr>
          <w:hyperlink w:anchor="__RefHeading___Toc2165942_237004111">
            <w:r>
              <w:rPr>
                <w:webHidden/>
                <w:rStyle w:val="IndexLink"/>
                <w:rtl w:val="true"/>
              </w:rPr>
              <w:t>باب النداء المضاف</w:t>
            </w:r>
            <w:r>
              <w:rPr>
                <w:rStyle w:val="IndexLink"/>
                <w:rtl w:val="true"/>
              </w:rPr>
              <w:tab/>
            </w:r>
            <w:r>
              <w:rPr>
                <w:rStyle w:val="IndexLink"/>
              </w:rPr>
              <w:t>212</w:t>
            </w:r>
          </w:hyperlink>
        </w:p>
        <w:p>
          <w:pPr>
            <w:pStyle w:val="Contents3"/>
            <w:tabs>
              <w:tab w:val="clear" w:pos="8459"/>
              <w:tab w:val="right" w:pos="9026" w:leader="dot"/>
            </w:tabs>
            <w:rPr/>
          </w:pPr>
          <w:hyperlink w:anchor="__RefHeading___Toc2165944_237004111">
            <w:r>
              <w:rPr>
                <w:webHidden/>
                <w:rStyle w:val="IndexLink"/>
                <w:rtl w:val="true"/>
              </w:rPr>
              <w:t>باب النداء المنعوت</w:t>
            </w:r>
            <w:r>
              <w:rPr>
                <w:rStyle w:val="IndexLink"/>
                <w:rtl w:val="true"/>
              </w:rPr>
              <w:tab/>
            </w:r>
            <w:r>
              <w:rPr>
                <w:rStyle w:val="IndexLink"/>
              </w:rPr>
              <w:t>212</w:t>
            </w:r>
          </w:hyperlink>
        </w:p>
        <w:p>
          <w:pPr>
            <w:pStyle w:val="Contents3"/>
            <w:tabs>
              <w:tab w:val="clear" w:pos="8459"/>
              <w:tab w:val="right" w:pos="9026" w:leader="dot"/>
            </w:tabs>
            <w:rPr/>
          </w:pPr>
          <w:hyperlink w:anchor="__RefHeading___Toc2165946_237004111">
            <w:r>
              <w:rPr>
                <w:webHidden/>
                <w:rStyle w:val="IndexLink"/>
                <w:rtl w:val="true"/>
              </w:rPr>
              <w:t>باب الترخيم</w:t>
            </w:r>
            <w:r>
              <w:rPr>
                <w:rStyle w:val="IndexLink"/>
                <w:rtl w:val="true"/>
              </w:rPr>
              <w:tab/>
            </w:r>
            <w:r>
              <w:rPr>
                <w:rStyle w:val="IndexLink"/>
              </w:rPr>
              <w:t>213</w:t>
            </w:r>
          </w:hyperlink>
        </w:p>
        <w:p>
          <w:pPr>
            <w:pStyle w:val="Contents3"/>
            <w:tabs>
              <w:tab w:val="clear" w:pos="8459"/>
              <w:tab w:val="right" w:pos="9026" w:leader="dot"/>
            </w:tabs>
            <w:rPr/>
          </w:pPr>
          <w:hyperlink w:anchor="__RefHeading___Toc2165948_237004111">
            <w:r>
              <w:rPr>
                <w:webHidden/>
                <w:rStyle w:val="IndexLink"/>
                <w:rtl w:val="true"/>
              </w:rPr>
              <w:t>باب الجزم</w:t>
            </w:r>
            <w:r>
              <w:rPr>
                <w:rStyle w:val="IndexLink"/>
                <w:rtl w:val="true"/>
              </w:rPr>
              <w:tab/>
            </w:r>
            <w:r>
              <w:rPr>
                <w:rStyle w:val="IndexLink"/>
              </w:rPr>
              <w:t>213</w:t>
            </w:r>
          </w:hyperlink>
        </w:p>
        <w:p>
          <w:pPr>
            <w:pStyle w:val="Contents3"/>
            <w:tabs>
              <w:tab w:val="clear" w:pos="8459"/>
              <w:tab w:val="right" w:pos="9026" w:leader="dot"/>
            </w:tabs>
            <w:rPr/>
          </w:pPr>
          <w:hyperlink w:anchor="__RefHeading___Toc2165950_237004111">
            <w:r>
              <w:rPr>
                <w:webHidden/>
                <w:rStyle w:val="IndexLink"/>
                <w:rtl w:val="true"/>
              </w:rPr>
              <w:t>باب الأمر والنهي</w:t>
            </w:r>
            <w:r>
              <w:rPr>
                <w:rStyle w:val="IndexLink"/>
                <w:rtl w:val="true"/>
              </w:rPr>
              <w:tab/>
            </w:r>
            <w:r>
              <w:rPr>
                <w:rStyle w:val="IndexLink"/>
              </w:rPr>
              <w:t>214</w:t>
            </w:r>
          </w:hyperlink>
        </w:p>
        <w:p>
          <w:pPr>
            <w:pStyle w:val="Contents3"/>
            <w:tabs>
              <w:tab w:val="clear" w:pos="8459"/>
              <w:tab w:val="right" w:pos="9026" w:leader="dot"/>
            </w:tabs>
            <w:rPr/>
          </w:pPr>
          <w:hyperlink w:anchor="__RefHeading___Toc2165952_237004111">
            <w:r>
              <w:rPr>
                <w:webHidden/>
                <w:rStyle w:val="IndexLink"/>
                <w:rtl w:val="true"/>
              </w:rPr>
              <w:t>باب الأمر والنهي بالنون الخفيفة والثقيلة</w:t>
            </w:r>
            <w:r>
              <w:rPr>
                <w:rStyle w:val="IndexLink"/>
                <w:rtl w:val="true"/>
              </w:rPr>
              <w:tab/>
            </w:r>
            <w:r>
              <w:rPr>
                <w:rStyle w:val="IndexLink"/>
              </w:rPr>
              <w:t>214</w:t>
            </w:r>
          </w:hyperlink>
        </w:p>
        <w:p>
          <w:pPr>
            <w:pStyle w:val="Contents3"/>
            <w:tabs>
              <w:tab w:val="clear" w:pos="8459"/>
              <w:tab w:val="right" w:pos="9026" w:leader="dot"/>
            </w:tabs>
            <w:rPr/>
          </w:pPr>
          <w:hyperlink w:anchor="__RefHeading___Toc2165954_237004111">
            <w:r>
              <w:rPr>
                <w:webHidden/>
                <w:rStyle w:val="IndexLink"/>
                <w:rtl w:val="true"/>
              </w:rPr>
              <w:t>باب المبتدأ وخبره</w:t>
            </w:r>
            <w:r>
              <w:rPr>
                <w:rStyle w:val="IndexLink"/>
                <w:rtl w:val="true"/>
              </w:rPr>
              <w:tab/>
            </w:r>
            <w:r>
              <w:rPr>
                <w:rStyle w:val="IndexLink"/>
              </w:rPr>
              <w:t>215</w:t>
            </w:r>
          </w:hyperlink>
        </w:p>
        <w:p>
          <w:pPr>
            <w:pStyle w:val="Contents3"/>
            <w:tabs>
              <w:tab w:val="clear" w:pos="8459"/>
              <w:tab w:val="right" w:pos="9026" w:leader="dot"/>
            </w:tabs>
            <w:rPr/>
          </w:pPr>
          <w:hyperlink w:anchor="__RefHeading___Toc2165956_237004111">
            <w:r>
              <w:rPr>
                <w:webHidden/>
                <w:rStyle w:val="IndexLink"/>
                <w:rtl w:val="true"/>
              </w:rPr>
              <w:t xml:space="preserve">باب </w:t>
            </w:r>
            <w:r>
              <w:rPr>
                <w:rStyle w:val="IndexLink"/>
                <w:rtl w:val="true"/>
              </w:rPr>
              <w:t>(</w:t>
            </w:r>
            <w:r>
              <w:rPr>
                <w:rStyle w:val="IndexLink"/>
                <w:rtl w:val="true"/>
              </w:rPr>
              <w:t>حتى</w:t>
            </w:r>
            <w:r>
              <w:rPr>
                <w:rStyle w:val="IndexLink"/>
                <w:rtl w:val="true"/>
              </w:rPr>
              <w:t xml:space="preserve">) </w:t>
            </w:r>
            <w:r>
              <w:rPr>
                <w:rStyle w:val="IndexLink"/>
                <w:rtl w:val="true"/>
              </w:rPr>
              <w:t>إذا كانت غاية</w:t>
            </w:r>
            <w:r>
              <w:rPr>
                <w:rStyle w:val="IndexLink"/>
                <w:rtl w:val="true"/>
              </w:rPr>
              <w:tab/>
            </w:r>
            <w:r>
              <w:rPr>
                <w:rStyle w:val="IndexLink"/>
              </w:rPr>
              <w:t>215</w:t>
            </w:r>
          </w:hyperlink>
        </w:p>
        <w:p>
          <w:pPr>
            <w:pStyle w:val="Contents3"/>
            <w:tabs>
              <w:tab w:val="clear" w:pos="8459"/>
              <w:tab w:val="right" w:pos="9026" w:leader="dot"/>
            </w:tabs>
            <w:rPr/>
          </w:pPr>
          <w:hyperlink w:anchor="__RefHeading___Toc2165958_237004111">
            <w:r>
              <w:rPr>
                <w:webHidden/>
                <w:rStyle w:val="IndexLink"/>
                <w:rtl w:val="true"/>
              </w:rPr>
              <w:t>باب كي وكيما ولن وكيلا ولئلا</w:t>
            </w:r>
            <w:r>
              <w:rPr>
                <w:rStyle w:val="IndexLink"/>
                <w:rtl w:val="true"/>
              </w:rPr>
              <w:tab/>
            </w:r>
            <w:r>
              <w:rPr>
                <w:rStyle w:val="IndexLink"/>
              </w:rPr>
              <w:t>216</w:t>
            </w:r>
          </w:hyperlink>
        </w:p>
        <w:p>
          <w:pPr>
            <w:pStyle w:val="Contents3"/>
            <w:tabs>
              <w:tab w:val="clear" w:pos="8459"/>
              <w:tab w:val="right" w:pos="9026" w:leader="dot"/>
            </w:tabs>
            <w:rPr/>
          </w:pPr>
          <w:hyperlink w:anchor="__RefHeading___Toc2165960_237004111">
            <w:r>
              <w:rPr>
                <w:webHidden/>
                <w:rStyle w:val="IndexLink"/>
                <w:rtl w:val="true"/>
              </w:rPr>
              <w:t>باب ما لم يسم فاعله</w:t>
            </w:r>
            <w:r>
              <w:rPr>
                <w:rStyle w:val="IndexLink"/>
                <w:rtl w:val="true"/>
              </w:rPr>
              <w:tab/>
            </w:r>
            <w:r>
              <w:rPr>
                <w:rStyle w:val="IndexLink"/>
              </w:rPr>
              <w:t>217</w:t>
            </w:r>
          </w:hyperlink>
        </w:p>
        <w:p>
          <w:pPr>
            <w:pStyle w:val="Contents3"/>
            <w:tabs>
              <w:tab w:val="clear" w:pos="8459"/>
              <w:tab w:val="right" w:pos="9026" w:leader="dot"/>
            </w:tabs>
            <w:rPr/>
          </w:pPr>
          <w:hyperlink w:anchor="__RefHeading___Toc2165962_237004111">
            <w:r>
              <w:rPr>
                <w:webHidden/>
                <w:rStyle w:val="IndexLink"/>
                <w:rtl w:val="true"/>
              </w:rPr>
              <w:t xml:space="preserve">باب </w:t>
            </w:r>
            <w:r>
              <w:rPr>
                <w:rStyle w:val="IndexLink"/>
                <w:rtl w:val="true"/>
              </w:rPr>
              <w:t>(</w:t>
            </w:r>
            <w:r>
              <w:rPr>
                <w:rStyle w:val="IndexLink"/>
                <w:rtl w:val="true"/>
              </w:rPr>
              <w:t>أي</w:t>
            </w:r>
            <w:r>
              <w:rPr>
                <w:rStyle w:val="IndexLink"/>
                <w:rtl w:val="true"/>
              </w:rPr>
              <w:t xml:space="preserve">) </w:t>
            </w:r>
            <w:r>
              <w:rPr>
                <w:rStyle w:val="IndexLink"/>
                <w:rtl w:val="true"/>
              </w:rPr>
              <w:t>إذا ذهبت مذهب ما لم يسم فاعله</w:t>
            </w:r>
            <w:r>
              <w:rPr>
                <w:rStyle w:val="IndexLink"/>
                <w:rtl w:val="true"/>
              </w:rPr>
              <w:tab/>
            </w:r>
            <w:r>
              <w:rPr>
                <w:rStyle w:val="IndexLink"/>
              </w:rPr>
              <w:t>218</w:t>
            </w:r>
          </w:hyperlink>
        </w:p>
        <w:p>
          <w:pPr>
            <w:pStyle w:val="Contents3"/>
            <w:tabs>
              <w:tab w:val="clear" w:pos="8459"/>
              <w:tab w:val="right" w:pos="9026" w:leader="dot"/>
            </w:tabs>
            <w:rPr/>
          </w:pPr>
          <w:hyperlink w:anchor="__RefHeading___Toc2165964_237004111">
            <w:r>
              <w:rPr>
                <w:webHidden/>
                <w:rStyle w:val="IndexLink"/>
                <w:rtl w:val="true"/>
              </w:rPr>
              <w:t>باب النسق</w:t>
            </w:r>
            <w:r>
              <w:rPr>
                <w:rStyle w:val="IndexLink"/>
                <w:rtl w:val="true"/>
              </w:rPr>
              <w:tab/>
            </w:r>
            <w:r>
              <w:rPr>
                <w:rStyle w:val="IndexLink"/>
              </w:rPr>
              <w:t>218</w:t>
            </w:r>
          </w:hyperlink>
        </w:p>
        <w:p>
          <w:pPr>
            <w:pStyle w:val="Contents3"/>
            <w:tabs>
              <w:tab w:val="clear" w:pos="8459"/>
              <w:tab w:val="right" w:pos="9026" w:leader="dot"/>
            </w:tabs>
            <w:rPr/>
          </w:pPr>
          <w:hyperlink w:anchor="__RefHeading___Toc2165966_237004111">
            <w:r>
              <w:rPr>
                <w:webHidden/>
                <w:rStyle w:val="IndexLink"/>
                <w:rtl w:val="true"/>
              </w:rPr>
              <w:t>باب أي إذا ذهبت مذهب الفاعل والمفعول به</w:t>
            </w:r>
            <w:r>
              <w:rPr>
                <w:rStyle w:val="IndexLink"/>
                <w:rtl w:val="true"/>
              </w:rPr>
              <w:tab/>
            </w:r>
            <w:r>
              <w:rPr>
                <w:rStyle w:val="IndexLink"/>
              </w:rPr>
              <w:t>219</w:t>
            </w:r>
          </w:hyperlink>
        </w:p>
        <w:p>
          <w:pPr>
            <w:pStyle w:val="Contents3"/>
            <w:tabs>
              <w:tab w:val="clear" w:pos="8459"/>
              <w:tab w:val="right" w:pos="9026" w:leader="dot"/>
            </w:tabs>
            <w:rPr/>
          </w:pPr>
          <w:hyperlink w:anchor="__RefHeading___Toc2165968_237004111">
            <w:r>
              <w:rPr>
                <w:webHidden/>
                <w:rStyle w:val="IndexLink"/>
                <w:rtl w:val="true"/>
              </w:rPr>
              <w:t>باب الإغراء</w:t>
            </w:r>
            <w:r>
              <w:rPr>
                <w:rStyle w:val="IndexLink"/>
                <w:rtl w:val="true"/>
              </w:rPr>
              <w:tab/>
            </w:r>
            <w:r>
              <w:rPr>
                <w:rStyle w:val="IndexLink"/>
              </w:rPr>
              <w:t>221</w:t>
            </w:r>
          </w:hyperlink>
        </w:p>
        <w:p>
          <w:pPr>
            <w:pStyle w:val="Contents3"/>
            <w:tabs>
              <w:tab w:val="clear" w:pos="8459"/>
              <w:tab w:val="right" w:pos="9026" w:leader="dot"/>
            </w:tabs>
            <w:rPr/>
          </w:pPr>
          <w:hyperlink w:anchor="__RefHeading___Toc2165970_237004111">
            <w:r>
              <w:rPr>
                <w:webHidden/>
                <w:rStyle w:val="IndexLink"/>
                <w:rtl w:val="true"/>
              </w:rPr>
              <w:t>باب التحذير</w:t>
            </w:r>
            <w:r>
              <w:rPr>
                <w:rStyle w:val="IndexLink"/>
                <w:rtl w:val="true"/>
              </w:rPr>
              <w:tab/>
            </w:r>
            <w:r>
              <w:rPr>
                <w:rStyle w:val="IndexLink"/>
              </w:rPr>
              <w:t>221</w:t>
            </w:r>
          </w:hyperlink>
        </w:p>
        <w:p>
          <w:pPr>
            <w:pStyle w:val="Contents3"/>
            <w:tabs>
              <w:tab w:val="clear" w:pos="8459"/>
              <w:tab w:val="right" w:pos="9026" w:leader="dot"/>
            </w:tabs>
            <w:rPr/>
          </w:pPr>
          <w:hyperlink w:anchor="__RefHeading___Toc2165972_237004111">
            <w:r>
              <w:rPr>
                <w:webHidden/>
                <w:rStyle w:val="IndexLink"/>
                <w:rtl w:val="true"/>
              </w:rPr>
              <w:t xml:space="preserve">باب </w:t>
            </w:r>
            <w:r>
              <w:rPr>
                <w:rStyle w:val="IndexLink"/>
                <w:rtl w:val="true"/>
              </w:rPr>
              <w:t>(</w:t>
            </w:r>
            <w:r>
              <w:rPr>
                <w:rStyle w:val="IndexLink"/>
                <w:rtl w:val="true"/>
              </w:rPr>
              <w:t>قبل وبعد</w:t>
            </w:r>
            <w:r>
              <w:rPr>
                <w:rStyle w:val="IndexLink"/>
                <w:rtl w:val="true"/>
              </w:rPr>
              <w:t xml:space="preserve">) </w:t>
            </w:r>
            <w:r>
              <w:rPr>
                <w:rStyle w:val="IndexLink"/>
                <w:rtl w:val="true"/>
              </w:rPr>
              <w:t>إذا كانتا غاية</w:t>
            </w:r>
            <w:r>
              <w:rPr>
                <w:rStyle w:val="IndexLink"/>
                <w:rtl w:val="true"/>
              </w:rPr>
              <w:tab/>
            </w:r>
            <w:r>
              <w:rPr>
                <w:rStyle w:val="IndexLink"/>
              </w:rPr>
              <w:t>221</w:t>
            </w:r>
          </w:hyperlink>
        </w:p>
        <w:p>
          <w:pPr>
            <w:pStyle w:val="Contents3"/>
            <w:tabs>
              <w:tab w:val="clear" w:pos="8459"/>
              <w:tab w:val="right" w:pos="9026" w:leader="dot"/>
            </w:tabs>
            <w:rPr/>
          </w:pPr>
          <w:hyperlink w:anchor="__RefHeading___Toc2165974_237004111">
            <w:r>
              <w:rPr>
                <w:webHidden/>
                <w:rStyle w:val="IndexLink"/>
                <w:rtl w:val="true"/>
              </w:rPr>
              <w:t>باب ما شأن وما بال ومالك ومالي</w:t>
            </w:r>
            <w:r>
              <w:rPr>
                <w:rStyle w:val="IndexLink"/>
                <w:rtl w:val="true"/>
              </w:rPr>
              <w:tab/>
            </w:r>
            <w:r>
              <w:rPr>
                <w:rStyle w:val="IndexLink"/>
              </w:rPr>
              <w:t>222</w:t>
            </w:r>
          </w:hyperlink>
        </w:p>
        <w:p>
          <w:pPr>
            <w:pStyle w:val="Contents3"/>
            <w:tabs>
              <w:tab w:val="clear" w:pos="8459"/>
              <w:tab w:val="right" w:pos="9026" w:leader="dot"/>
            </w:tabs>
            <w:rPr/>
          </w:pPr>
          <w:hyperlink w:anchor="__RefHeading___Toc2165976_237004111">
            <w:r>
              <w:rPr>
                <w:webHidden/>
                <w:rStyle w:val="IndexLink"/>
                <w:rtl w:val="true"/>
              </w:rPr>
              <w:t xml:space="preserve">باب حسب </w:t>
            </w:r>
            <w:r>
              <w:rPr>
                <w:rStyle w:val="IndexLink"/>
                <w:rtl w:val="true"/>
              </w:rPr>
              <w:t>(</w:t>
            </w:r>
            <w:r>
              <w:rPr>
                <w:rStyle w:val="IndexLink"/>
                <w:rtl w:val="true"/>
              </w:rPr>
              <w:t>وكفى</w:t>
            </w:r>
            <w:r>
              <w:rPr>
                <w:rStyle w:val="IndexLink"/>
                <w:rtl w:val="true"/>
              </w:rPr>
              <w:t>)</w:t>
              <w:tab/>
            </w:r>
            <w:r>
              <w:rPr>
                <w:rStyle w:val="IndexLink"/>
              </w:rPr>
              <w:t>224</w:t>
            </w:r>
          </w:hyperlink>
        </w:p>
        <w:p>
          <w:pPr>
            <w:pStyle w:val="Contents3"/>
            <w:tabs>
              <w:tab w:val="clear" w:pos="8459"/>
              <w:tab w:val="right" w:pos="9026" w:leader="dot"/>
            </w:tabs>
            <w:rPr/>
          </w:pPr>
          <w:hyperlink w:anchor="__RefHeading___Toc2165978_237004111">
            <w:r>
              <w:rPr>
                <w:webHidden/>
                <w:rStyle w:val="IndexLink"/>
                <w:rtl w:val="true"/>
              </w:rPr>
              <w:t>باب قطك وقدك</w:t>
            </w:r>
            <w:r>
              <w:rPr>
                <w:rStyle w:val="IndexLink"/>
                <w:rtl w:val="true"/>
              </w:rPr>
              <w:tab/>
            </w:r>
            <w:r>
              <w:rPr>
                <w:rStyle w:val="IndexLink"/>
              </w:rPr>
              <w:t>224</w:t>
            </w:r>
          </w:hyperlink>
        </w:p>
        <w:p>
          <w:pPr>
            <w:pStyle w:val="Contents3"/>
            <w:tabs>
              <w:tab w:val="clear" w:pos="8459"/>
              <w:tab w:val="right" w:pos="9026" w:leader="dot"/>
            </w:tabs>
            <w:rPr/>
          </w:pPr>
          <w:hyperlink w:anchor="__RefHeading___Toc2165980_237004111">
            <w:r>
              <w:rPr>
                <w:webHidden/>
                <w:rStyle w:val="IndexLink"/>
                <w:rtl w:val="true"/>
              </w:rPr>
              <w:t>باب ويح وويل في الدعاء</w:t>
            </w:r>
            <w:r>
              <w:rPr>
                <w:rStyle w:val="IndexLink"/>
                <w:rtl w:val="true"/>
              </w:rPr>
              <w:tab/>
            </w:r>
            <w:r>
              <w:rPr>
                <w:rStyle w:val="IndexLink"/>
              </w:rPr>
              <w:t>226</w:t>
            </w:r>
          </w:hyperlink>
        </w:p>
        <w:p>
          <w:pPr>
            <w:pStyle w:val="Contents3"/>
            <w:tabs>
              <w:tab w:val="clear" w:pos="8459"/>
              <w:tab w:val="right" w:pos="9026" w:leader="dot"/>
            </w:tabs>
            <w:rPr/>
          </w:pPr>
          <w:hyperlink w:anchor="__RefHeading___Toc2165982_237004111">
            <w:r>
              <w:rPr>
                <w:webHidden/>
                <w:rStyle w:val="IndexLink"/>
                <w:rtl w:val="true"/>
              </w:rPr>
              <w:t>باب المجازاة</w:t>
            </w:r>
            <w:r>
              <w:rPr>
                <w:rStyle w:val="IndexLink"/>
                <w:rtl w:val="true"/>
              </w:rPr>
              <w:tab/>
            </w:r>
            <w:r>
              <w:rPr>
                <w:rStyle w:val="IndexLink"/>
              </w:rPr>
              <w:t>228</w:t>
            </w:r>
          </w:hyperlink>
        </w:p>
        <w:p>
          <w:pPr>
            <w:pStyle w:val="Contents3"/>
            <w:tabs>
              <w:tab w:val="clear" w:pos="8459"/>
              <w:tab w:val="right" w:pos="9026" w:leader="dot"/>
            </w:tabs>
            <w:rPr/>
          </w:pPr>
          <w:hyperlink w:anchor="__RefHeading___Toc2165984_237004111">
            <w:r>
              <w:rPr>
                <w:webHidden/>
                <w:rStyle w:val="IndexLink"/>
                <w:rtl w:val="true"/>
              </w:rPr>
              <w:t>باب الاستثناء</w:t>
            </w:r>
            <w:r>
              <w:rPr>
                <w:rStyle w:val="IndexLink"/>
                <w:rtl w:val="true"/>
              </w:rPr>
              <w:tab/>
            </w:r>
            <w:r>
              <w:rPr>
                <w:rStyle w:val="IndexLink"/>
              </w:rPr>
              <w:t>230</w:t>
            </w:r>
          </w:hyperlink>
        </w:p>
        <w:p>
          <w:pPr>
            <w:pStyle w:val="Contents3"/>
            <w:tabs>
              <w:tab w:val="clear" w:pos="8459"/>
              <w:tab w:val="right" w:pos="9026" w:leader="dot"/>
            </w:tabs>
            <w:rPr/>
          </w:pPr>
          <w:hyperlink w:anchor="__RefHeading___Toc2165986_237004111">
            <w:r>
              <w:rPr>
                <w:webHidden/>
                <w:rStyle w:val="IndexLink"/>
                <w:rtl w:val="true"/>
              </w:rPr>
              <w:t>باب ربّ وكم</w:t>
            </w:r>
            <w:r>
              <w:rPr>
                <w:rStyle w:val="IndexLink"/>
                <w:rtl w:val="true"/>
              </w:rPr>
              <w:tab/>
            </w:r>
            <w:r>
              <w:rPr>
                <w:rStyle w:val="IndexLink"/>
              </w:rPr>
              <w:t>232</w:t>
            </w:r>
          </w:hyperlink>
        </w:p>
        <w:p>
          <w:pPr>
            <w:pStyle w:val="Contents3"/>
            <w:tabs>
              <w:tab w:val="clear" w:pos="8459"/>
              <w:tab w:val="right" w:pos="9026" w:leader="dot"/>
            </w:tabs>
            <w:rPr/>
          </w:pPr>
          <w:hyperlink w:anchor="__RefHeading___Toc2165988_237004111">
            <w:r>
              <w:rPr>
                <w:webHidden/>
                <w:rStyle w:val="IndexLink"/>
                <w:rtl w:val="true"/>
              </w:rPr>
              <w:t>باب مذ ومنذ</w:t>
            </w:r>
            <w:r>
              <w:rPr>
                <w:rStyle w:val="IndexLink"/>
                <w:rtl w:val="true"/>
              </w:rPr>
              <w:tab/>
            </w:r>
            <w:r>
              <w:rPr>
                <w:rStyle w:val="IndexLink"/>
              </w:rPr>
              <w:t>232</w:t>
            </w:r>
          </w:hyperlink>
        </w:p>
        <w:p>
          <w:pPr>
            <w:pStyle w:val="Contents3"/>
            <w:tabs>
              <w:tab w:val="clear" w:pos="8459"/>
              <w:tab w:val="right" w:pos="9026" w:leader="dot"/>
            </w:tabs>
            <w:rPr/>
          </w:pPr>
          <w:hyperlink w:anchor="__RefHeading___Toc2165990_237004111">
            <w:r>
              <w:rPr>
                <w:webHidden/>
                <w:rStyle w:val="IndexLink"/>
                <w:rtl w:val="true"/>
              </w:rPr>
              <w:t>باب المعارف</w:t>
            </w:r>
            <w:r>
              <w:rPr>
                <w:rStyle w:val="IndexLink"/>
                <w:rtl w:val="true"/>
              </w:rPr>
              <w:tab/>
            </w:r>
            <w:r>
              <w:rPr>
                <w:rStyle w:val="IndexLink"/>
              </w:rPr>
              <w:t>234</w:t>
            </w:r>
          </w:hyperlink>
        </w:p>
        <w:p>
          <w:pPr>
            <w:pStyle w:val="Contents3"/>
            <w:tabs>
              <w:tab w:val="clear" w:pos="8459"/>
              <w:tab w:val="right" w:pos="9026" w:leader="dot"/>
            </w:tabs>
            <w:rPr/>
          </w:pPr>
          <w:hyperlink w:anchor="__RefHeading___Toc2165992_237004111">
            <w:r>
              <w:rPr>
                <w:webHidden/>
                <w:rStyle w:val="IndexLink"/>
                <w:rtl w:val="true"/>
              </w:rPr>
              <w:t>باب النكرة</w:t>
            </w:r>
            <w:r>
              <w:rPr>
                <w:rStyle w:val="IndexLink"/>
                <w:rtl w:val="true"/>
              </w:rPr>
              <w:tab/>
            </w:r>
            <w:r>
              <w:rPr>
                <w:rStyle w:val="IndexLink"/>
              </w:rPr>
              <w:t>235</w:t>
            </w:r>
          </w:hyperlink>
        </w:p>
        <w:p>
          <w:pPr>
            <w:pStyle w:val="Contents3"/>
            <w:tabs>
              <w:tab w:val="clear" w:pos="8459"/>
              <w:tab w:val="right" w:pos="9026" w:leader="dot"/>
            </w:tabs>
            <w:rPr/>
          </w:pPr>
          <w:hyperlink w:anchor="__RefHeading___Toc2165994_237004111">
            <w:r>
              <w:rPr>
                <w:webHidden/>
                <w:rStyle w:val="IndexLink"/>
                <w:rtl w:val="true"/>
              </w:rPr>
              <w:t>باب الذي ومن وما اتصلا بها وهي المعرفة</w:t>
            </w:r>
            <w:r>
              <w:rPr>
                <w:rStyle w:val="IndexLink"/>
                <w:rtl w:val="true"/>
              </w:rPr>
              <w:tab/>
            </w:r>
            <w:r>
              <w:rPr>
                <w:rStyle w:val="IndexLink"/>
              </w:rPr>
              <w:t>235</w:t>
            </w:r>
          </w:hyperlink>
        </w:p>
        <w:p>
          <w:pPr>
            <w:pStyle w:val="Contents3"/>
            <w:tabs>
              <w:tab w:val="clear" w:pos="8459"/>
              <w:tab w:val="right" w:pos="9026" w:leader="dot"/>
            </w:tabs>
            <w:rPr/>
          </w:pPr>
          <w:hyperlink w:anchor="__RefHeading___Toc2165996_237004111">
            <w:r>
              <w:rPr>
                <w:webHidden/>
                <w:rStyle w:val="IndexLink"/>
                <w:rtl w:val="true"/>
              </w:rPr>
              <w:t>باب الجواب بالفاء</w:t>
            </w:r>
            <w:r>
              <w:rPr>
                <w:rStyle w:val="IndexLink"/>
                <w:rtl w:val="true"/>
              </w:rPr>
              <w:tab/>
            </w:r>
            <w:r>
              <w:rPr>
                <w:rStyle w:val="IndexLink"/>
              </w:rPr>
              <w:t>238</w:t>
            </w:r>
          </w:hyperlink>
        </w:p>
        <w:p>
          <w:pPr>
            <w:pStyle w:val="Contents3"/>
            <w:tabs>
              <w:tab w:val="clear" w:pos="8459"/>
              <w:tab w:val="right" w:pos="9026" w:leader="dot"/>
            </w:tabs>
            <w:rPr/>
          </w:pPr>
          <w:hyperlink w:anchor="__RefHeading___Toc2165998_237004111">
            <w:r>
              <w:rPr>
                <w:webHidden/>
                <w:rStyle w:val="IndexLink"/>
                <w:rtl w:val="true"/>
              </w:rPr>
              <w:t>باب فيم ومم وحتام وعلام</w:t>
            </w:r>
            <w:r>
              <w:rPr>
                <w:rStyle w:val="IndexLink"/>
                <w:rtl w:val="true"/>
              </w:rPr>
              <w:tab/>
            </w:r>
            <w:r>
              <w:rPr>
                <w:rStyle w:val="IndexLink"/>
              </w:rPr>
              <w:t>239</w:t>
            </w:r>
          </w:hyperlink>
        </w:p>
        <w:p>
          <w:pPr>
            <w:pStyle w:val="Contents3"/>
            <w:tabs>
              <w:tab w:val="clear" w:pos="8459"/>
              <w:tab w:val="right" w:pos="9026" w:leader="dot"/>
            </w:tabs>
            <w:rPr/>
          </w:pPr>
          <w:hyperlink w:anchor="__RefHeading___Toc2166000_237004111">
            <w:r>
              <w:rPr>
                <w:webHidden/>
                <w:rStyle w:val="IndexLink"/>
                <w:rtl w:val="true"/>
              </w:rPr>
              <w:t>باب كم إذا كنت مستفهما بها</w:t>
            </w:r>
            <w:r>
              <w:rPr>
                <w:rStyle w:val="IndexLink"/>
                <w:rtl w:val="true"/>
              </w:rPr>
              <w:tab/>
            </w:r>
            <w:r>
              <w:rPr>
                <w:rStyle w:val="IndexLink"/>
              </w:rPr>
              <w:t>241</w:t>
            </w:r>
          </w:hyperlink>
        </w:p>
        <w:p>
          <w:pPr>
            <w:pStyle w:val="Contents3"/>
            <w:tabs>
              <w:tab w:val="clear" w:pos="8459"/>
              <w:tab w:val="right" w:pos="9026" w:leader="dot"/>
            </w:tabs>
            <w:rPr/>
          </w:pPr>
          <w:hyperlink w:anchor="__RefHeading___Toc2166002_237004111">
            <w:r>
              <w:rPr>
                <w:webHidden/>
                <w:rStyle w:val="IndexLink"/>
                <w:rtl w:val="true"/>
              </w:rPr>
              <w:t>باب إذا قدمت الاسماء على الأخبار تقديم الفعل</w:t>
            </w:r>
            <w:r>
              <w:rPr>
                <w:rStyle w:val="IndexLink"/>
                <w:rtl w:val="true"/>
              </w:rPr>
              <w:tab/>
            </w:r>
            <w:r>
              <w:rPr>
                <w:rStyle w:val="IndexLink"/>
              </w:rPr>
              <w:t>242</w:t>
            </w:r>
          </w:hyperlink>
        </w:p>
        <w:p>
          <w:pPr>
            <w:pStyle w:val="Contents3"/>
            <w:tabs>
              <w:tab w:val="clear" w:pos="8459"/>
              <w:tab w:val="right" w:pos="9026" w:leader="dot"/>
            </w:tabs>
            <w:rPr/>
          </w:pPr>
          <w:hyperlink w:anchor="__RefHeading___Toc2166004_237004111">
            <w:r>
              <w:rPr>
                <w:webHidden/>
                <w:rStyle w:val="IndexLink"/>
                <w:rtl w:val="true"/>
              </w:rPr>
              <w:t>باب إذا أردت أمس بعينه</w:t>
            </w:r>
            <w:r>
              <w:rPr>
                <w:rStyle w:val="IndexLink"/>
                <w:rtl w:val="true"/>
              </w:rPr>
              <w:tab/>
            </w:r>
            <w:r>
              <w:rPr>
                <w:rStyle w:val="IndexLink"/>
              </w:rPr>
              <w:t>243</w:t>
            </w:r>
          </w:hyperlink>
        </w:p>
        <w:p>
          <w:pPr>
            <w:pStyle w:val="Contents3"/>
            <w:tabs>
              <w:tab w:val="clear" w:pos="8459"/>
              <w:tab w:val="right" w:pos="9026" w:leader="dot"/>
            </w:tabs>
            <w:rPr/>
          </w:pPr>
          <w:hyperlink w:anchor="__RefHeading___Toc2166006_237004111">
            <w:r>
              <w:rPr>
                <w:webHidden/>
                <w:rStyle w:val="IndexLink"/>
                <w:rtl w:val="true"/>
              </w:rPr>
              <w:t>باب التبرئة وهي لا تقع إلا على نكرة</w:t>
            </w:r>
            <w:r>
              <w:rPr>
                <w:rStyle w:val="IndexLink"/>
                <w:rtl w:val="true"/>
              </w:rPr>
              <w:tab/>
            </w:r>
            <w:r>
              <w:rPr>
                <w:rStyle w:val="IndexLink"/>
              </w:rPr>
              <w:t>244</w:t>
            </w:r>
          </w:hyperlink>
        </w:p>
        <w:p>
          <w:pPr>
            <w:pStyle w:val="Contents3"/>
            <w:tabs>
              <w:tab w:val="clear" w:pos="8459"/>
              <w:tab w:val="right" w:pos="9026" w:leader="dot"/>
            </w:tabs>
            <w:rPr/>
          </w:pPr>
          <w:hyperlink w:anchor="__RefHeading___Toc2166008_237004111">
            <w:r>
              <w:rPr>
                <w:webHidden/>
                <w:rStyle w:val="IndexLink"/>
                <w:rtl w:val="true"/>
              </w:rPr>
              <w:t>باب كل شيء حسنت فيه التاء</w:t>
            </w:r>
            <w:r>
              <w:rPr>
                <w:rStyle w:val="IndexLink"/>
                <w:rtl w:val="true"/>
              </w:rPr>
              <w:tab/>
            </w:r>
            <w:r>
              <w:rPr>
                <w:rStyle w:val="IndexLink"/>
              </w:rPr>
              <w:t>246</w:t>
            </w:r>
          </w:hyperlink>
        </w:p>
        <w:p>
          <w:pPr>
            <w:pStyle w:val="Contents3"/>
            <w:tabs>
              <w:tab w:val="clear" w:pos="8459"/>
              <w:tab w:val="right" w:pos="9026" w:leader="dot"/>
            </w:tabs>
            <w:rPr/>
          </w:pPr>
          <w:hyperlink w:anchor="__RefHeading___Toc2166010_237004111">
            <w:r>
              <w:rPr>
                <w:webHidden/>
                <w:rStyle w:val="IndexLink"/>
                <w:rtl w:val="true"/>
              </w:rPr>
              <w:t>باب ما يجري وما لا يجري</w:t>
            </w:r>
            <w:r>
              <w:rPr>
                <w:rStyle w:val="IndexLink"/>
                <w:rtl w:val="true"/>
              </w:rPr>
              <w:tab/>
            </w:r>
            <w:r>
              <w:rPr>
                <w:rStyle w:val="IndexLink"/>
              </w:rPr>
              <w:t>246</w:t>
            </w:r>
          </w:hyperlink>
        </w:p>
        <w:p>
          <w:pPr>
            <w:pStyle w:val="Contents3"/>
            <w:tabs>
              <w:tab w:val="clear" w:pos="8459"/>
              <w:tab w:val="right" w:pos="9026" w:leader="dot"/>
            </w:tabs>
            <w:rPr/>
          </w:pPr>
          <w:hyperlink w:anchor="__RefHeading___Toc2166012_237004111">
            <w:r>
              <w:rPr>
                <w:webHidden/>
                <w:rStyle w:val="IndexLink"/>
                <w:rtl w:val="true"/>
              </w:rPr>
              <w:t>باب ضاربين</w:t>
            </w:r>
            <w:r>
              <w:rPr>
                <w:rStyle w:val="IndexLink"/>
                <w:rtl w:val="true"/>
              </w:rPr>
              <w:tab/>
            </w:r>
            <w:r>
              <w:rPr>
                <w:rStyle w:val="IndexLink"/>
              </w:rPr>
              <w:t>254</w:t>
            </w:r>
          </w:hyperlink>
        </w:p>
        <w:p>
          <w:pPr>
            <w:pStyle w:val="Contents2"/>
            <w:tabs>
              <w:tab w:val="clear" w:pos="8743"/>
              <w:tab w:val="right" w:pos="9026" w:leader="dot"/>
            </w:tabs>
            <w:rPr/>
          </w:pPr>
          <w:hyperlink w:anchor="__RefHeading___Toc2166014_237004111">
            <w:r>
              <w:rPr>
                <w:webHidden/>
                <w:rStyle w:val="IndexLink"/>
                <w:rtl w:val="true"/>
              </w:rPr>
              <w:t>المصادر والمراجع</w:t>
            </w:r>
            <w:r>
              <w:rPr>
                <w:rStyle w:val="IndexLink"/>
                <w:rtl w:val="true"/>
              </w:rPr>
              <w:tab/>
            </w:r>
            <w:r>
              <w:rPr>
                <w:rStyle w:val="IndexLink"/>
              </w:rPr>
              <w:t>255</w:t>
            </w:r>
          </w:hyperlink>
        </w:p>
        <w:p>
          <w:pPr>
            <w:pStyle w:val="Contents2"/>
            <w:tabs>
              <w:tab w:val="clear" w:pos="8743"/>
              <w:tab w:val="right" w:pos="9026" w:leader="dot"/>
            </w:tabs>
            <w:rPr/>
          </w:pPr>
          <w:hyperlink w:anchor="__RefHeading___Toc2166016_237004111">
            <w:r>
              <w:rPr>
                <w:webHidden/>
                <w:rStyle w:val="IndexLink"/>
                <w:rtl w:val="true"/>
              </w:rPr>
              <w:t>المحتويات</w:t>
            </w:r>
            <w:r>
              <w:rPr>
                <w:rStyle w:val="IndexLink"/>
                <w:rtl w:val="true"/>
              </w:rPr>
              <w:tab/>
            </w:r>
            <w:r>
              <w:rPr>
                <w:rStyle w:val="IndexLink"/>
              </w:rPr>
              <w:t>260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292_60133"/>
      <w:bookmarkStart w:id="1" w:name="pg6292_60133"/>
      <w:bookmarkEnd w:id="1"/>
    </w:p>
    <w:p>
      <w:pPr>
        <w:pStyle w:val="Heading2"/>
        <w:numPr>
          <w:ilvl w:val="1"/>
          <w:numId w:val="1"/>
        </w:numPr>
        <w:rPr/>
      </w:pPr>
      <w:bookmarkStart w:id="2" w:name="pg6292_60133"/>
      <w:bookmarkStart w:id="3" w:name="__RefHeading___Toc2165796_237004111"/>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خلیل بن احمد، </w:t>
      </w:r>
      <w:r>
        <w:rPr>
          <w:rFonts w:eastAsia="IRNazanin" w:cs="IRNazanin"/>
          <w:color w:val="111111"/>
          <w:sz w:val="28"/>
          <w:szCs w:val="28"/>
          <w:lang w:bidi="fa-IR"/>
        </w:rPr>
        <w:t>100</w:t>
      </w:r>
      <w:r>
        <w:rPr>
          <w:rFonts w:eastAsia="IRNazanin" w:cs="IRNazanin"/>
          <w:color w:val="111111"/>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المنظومة النحوية للخليل بن أحمد الفراهيدي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دراسة و تحقیق الاستاذ الدکتور احمد عفیفی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وزارة التراث ‌القومی و الثقافة، المنتدی‌الادبی،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226</w:t>
      </w:r>
      <w:r>
        <w:rPr>
          <w:rFonts w:eastAsia="IRNazanin" w:cs="IRNazanin"/>
          <w:color w:val="111111"/>
          <w:sz w:val="28"/>
          <w:szCs w:val="28"/>
          <w:rtl w:val="true"/>
          <w:lang w:bidi="fa-IR"/>
        </w:rPr>
        <w:t>-</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Arabic language -- Syntax -- Early works to 20th century</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عفیفی، احمد</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PJ6101</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خ</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492/75</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3761798</w:t>
      </w:r>
    </w:p>
    <w:p>
      <w:pPr>
        <w:pStyle w:val="BookText"/>
        <w:rPr/>
      </w:pP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المنظومه النحویه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عربی خلیل بن احمد فراهیدی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صورت نظم درباره مسائل نحو نوشته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از دو بخش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اول شامل مطالعه و بررسی زندگی خلیل، توثیق وی و مطالعه‌ای پیرامون متن منظومه او توسط محقق کتاب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دوم، تحت عنوان تحقیق، شامل توصیفی پیرامون منظومه، نسخ خطی آن و عللی که منجر به انجام این منظومه گردید، شده و در ادامه نص منظومه ذکر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خلیل در این منظومه، روشی به دور از تفصیل و بیان فلسفه‌بافی‌های نحوی است و برای عوام مردم که به دنبال علم نحو هستند،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متن کتاب، شامل </w:t>
      </w:r>
      <w:r>
        <w:rPr>
          <w:rFonts w:ascii="IRNazanin" w:hAnsi="IRNazanin" w:eastAsia="IRNazanin"/>
          <w:color w:val="111111"/>
          <w:sz w:val="28"/>
          <w:sz w:val="28"/>
          <w:szCs w:val="28"/>
          <w:lang w:bidi="fa-IR"/>
        </w:rPr>
        <w:t>۲۹۳</w:t>
      </w:r>
      <w:r>
        <w:rPr>
          <w:rFonts w:ascii="IRNazanin" w:hAnsi="IRNazanin" w:eastAsia="IRNazanin"/>
          <w:color w:val="111111"/>
          <w:sz w:val="28"/>
          <w:sz w:val="28"/>
          <w:szCs w:val="28"/>
          <w:rtl w:val="true"/>
          <w:lang w:bidi="fa-IR"/>
        </w:rPr>
        <w:t xml:space="preserve"> بیت در علم نحو است که به صورت عروضی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کامل 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متفاعلن متفاعلن متفاعلن متفاعلن متفاعلن متفاعلن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منظومه، بسیاری از ابواب نحو عربی را شامل و قلیلی از آن را ترک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 عمده کتاب به به توضیح اقدامات نویسنده، مقدمه و پاورقی‌های محقق صرف شده است و مباحث نحوی که در این منظومه ذکر شده، شامل بررسی مصطلحات، عناوین، اعلام، مثال‌ها و نمونه‌های تطبیق داده شده به همراه دلالت آن‌ها، قضایای نحوی برای مناقشه و تحلیل کردن، ملاحظاتی درباره روش خلیل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منظومه، از مسائل اختلافی که بین نحوی‌هاست دوری گزیده شده، همچنین به قواعد شاذ عربی استناد نشده و ذکری از آن‌ها به میان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به جزئیات، فرعیات و تقسیمات، اشاره‌ای نشده و فقط به ذکر قواعد عامه و ذکر امثله‌ای برای آن‌ها بسنده شده است</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165798_237004111"/>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6292_60137"/>
      <w:bookmarkStart w:id="8" w:name="pg6292_60137"/>
      <w:bookmarkEnd w:id="8"/>
    </w:p>
    <w:p>
      <w:pPr>
        <w:pStyle w:val="Heading2"/>
        <w:numPr>
          <w:ilvl w:val="1"/>
          <w:numId w:val="1"/>
        </w:numPr>
        <w:rPr/>
      </w:pPr>
      <w:bookmarkStart w:id="9" w:name="pg6292_60137"/>
      <w:bookmarkStart w:id="10" w:name="__RefHeading___Toc2165800_237004111"/>
      <w:bookmarkStart w:id="11" w:name="_Toc3"/>
      <w:bookmarkEnd w:id="9"/>
      <w:bookmarkEnd w:id="10"/>
      <w:r>
        <w:rPr>
          <w:rtl w:val="true"/>
        </w:rPr>
        <w:t>کلمة المنتدى</w:t>
      </w:r>
      <w:bookmarkEnd w:id="1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الحمد لله ؛ خلق الانسان وعلمه البيان ، ونصلي ونسلم على رسول الله بلغ الرسالة وادى الأمانه وصدع بالحق المبين ، وبعد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الإحتفاء بذكرى أعلام عمان هدف نبيل تسعى السلطنة جادة إلى تحقيقه في ضوء حرصها على استثارة همة الباحثين لاجتلاء الصورة المشرقة لا مجادنا العمانية وحث شبابنا على القيام بدورهم الإيجابي الفاعل نحو دراسات جادة تلامس الجانب الإبداعي لتراثنا ؛ وهذا الهدف يجب وضعه في الحسبان في إطار التواصل بين الأصالة والمعاصرة ؛ ليكون تناولنا للتراث الحافز الملهم مستهدفا من قبل فئات المجتمع بكاملها وتنوع مشاربها العمرية والفكرية ؛ راجبن من خلال هذا المفهوم أن يكون هذا الإصدار حول منظومة الخليل بن أحمد الفراهيدي النحوية ؛ بدارسة وتحقيق الأستاذ الدكتور أحمد عفيفي استاذ النحو والصرف والعروض بكلية دار العلوم بجامعة القاهرة حاليا </w:t>
      </w:r>
      <w:r>
        <w:rPr>
          <w:rStyle w:val="FootnoteAnchor"/>
          <w:rtl w:val="true"/>
        </w:rPr>
        <w:footnoteReference w:id="2"/>
      </w:r>
      <w:r>
        <w:rPr>
          <w:rFonts w:ascii="Amiri" w:hAnsi="Amiri" w:eastAsia="Amiri" w:cs="Amiri"/>
          <w:color w:val="111111"/>
          <w:sz w:val="28"/>
          <w:sz w:val="28"/>
          <w:szCs w:val="28"/>
          <w:rtl w:val="true"/>
          <w:lang w:bidi="ar-SA"/>
        </w:rPr>
        <w:t>اضاءة جديدة حول فكر هذا العالم العماني الذي تجاوز بعقله المجرد وفكره الرياضي النير اسوار الإقليمية ليتربع على دست العلوم اللغوية والصوتية بل هو على حد مفهوم علماء اللسانيات المعاصرين بمثابة الكمبيوتر لعصره ومؤسس البحث النظري والتطبيقي في جمع المادة اللغوية ، حيث استطاع بما توفر لديه من بنية ذهنية متكاملة أن يثري المكتبة العربية والاسلامية بأروع ما خلفته الحضارات الانسانية وهو بحق رائد البحث في الأصوات وفي بنية الكلمة والنحو والتأليف المعجمي ثم هو فوق كل هذا وذاك أول من وضع واستنبط بحور الشعر العربي ، ونكاد لانجانب الحقيقة إذا ما ذهبنا إلى القول بأن الخليل بن أحمد الفراهيدي ، فتح فكريّ للامة العربية والاسلامية التحمت عبره الجسوم إلى جانب الافئدة ؛ فتح ترك لهذه الأمة ميراثا ثقافيا هائلا ما زالت اشعاعاته النيرة حافلة بجوانب العطاء والإبداع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وإنه لجميل أن يأتي هذا كله في اطار حرص وسعي وزارة التراث القومي والثقافة إلى تجديد الدماء في شرايين تراثنا العماني ليبقى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عهدناه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 معافى يحمل في أعطافه طاقة فكرية متجددة وألقا وقادا وقوة متمكنة قادرة على استيعاب قضايانا المعاصرة</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المنتدى الأدبي </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6292_60139"/>
      <w:bookmarkStart w:id="13" w:name="pg6292_60139"/>
      <w:bookmarkEnd w:id="13"/>
    </w:p>
    <w:p>
      <w:pPr>
        <w:pStyle w:val="Heading2"/>
        <w:numPr>
          <w:ilvl w:val="1"/>
          <w:numId w:val="1"/>
        </w:numPr>
        <w:rPr/>
      </w:pPr>
      <w:bookmarkStart w:id="14" w:name="pg6292_60139"/>
      <w:bookmarkStart w:id="15" w:name="__RefHeading___Toc2165802_237004111"/>
      <w:bookmarkStart w:id="16" w:name="_Toc4"/>
      <w:bookmarkEnd w:id="14"/>
      <w:bookmarkEnd w:id="15"/>
      <w:r>
        <w:rPr>
          <w:rtl w:val="true"/>
        </w:rPr>
        <w:t>أقوال في الخليل بن احمد الفراهيدي</w:t>
      </w:r>
      <w:bookmarkEnd w:id="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 أن ينظر إلى رجل خلق من الذهب والمسك فلينظر إلى الخليل بن احمد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سفيان الثوري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اكلت الدنيا بعلم الخليل وكتبه وهو في خص لا يشعر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النضر بن شميل عن صاحبه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اعلام العرب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الخليل بن احمد الفراهيدي طبقة لا تدرك حتى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بعض الملوك طلبه ليؤدب أولاده فأتاه الرسول وبين يديه كسر يابسة يأكلها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لمرسلك ما دام يلقى مثل هذه ، لا حاجة به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عماد الحنباي</w:t>
      </w:r>
    </w:p>
    <w:p>
      <w:pPr>
        <w:pStyle w:val="BookText"/>
        <w:rPr/>
      </w:pPr>
      <w:r>
        <w:rPr>
          <w:rFonts w:ascii="Amiri" w:hAnsi="Amiri" w:eastAsia="Amiri" w:cs="Amiri"/>
          <w:color w:val="111111"/>
          <w:sz w:val="28"/>
          <w:sz w:val="28"/>
          <w:szCs w:val="28"/>
          <w:rtl w:val="true"/>
          <w:lang w:bidi="ar-SA"/>
        </w:rPr>
        <w:t>كان الخليل إماما في علم النحو ، وهو الذي استنبط علم العروض واخرجه إلى الوجود ، فحصر أقسامه في خمس دوائر</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الوفيات </w:t>
      </w:r>
      <w:bookmarkStart w:id="17" w:name="pg6292_60140"/>
    </w:p>
    <w:p>
      <w:pPr>
        <w:pStyle w:val="Heading2"/>
        <w:numPr>
          <w:ilvl w:val="1"/>
          <w:numId w:val="1"/>
        </w:numPr>
        <w:rPr/>
      </w:pPr>
      <w:bookmarkStart w:id="18" w:name="__RefHeading___Toc2165804_237004111"/>
      <w:bookmarkStart w:id="19" w:name="_Toc5"/>
      <w:bookmarkEnd w:id="17"/>
      <w:bookmarkEnd w:id="18"/>
      <w:r>
        <w:rPr>
          <w:rtl w:val="true"/>
        </w:rPr>
        <w:t>من أقوال الخليل</w:t>
      </w:r>
      <w:bookmarkEnd w:id="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أكمل ما يكون الانسان عقلا وذهنا إذا بلغ أربعين سنة ، وهي السن التي بعث الله تعالى فيها محمدا صلّى الله عليه وسلّم ، ثم يتغير وينقص إذا بلغ ثلاثا وستين سنة ، وهي السن التي قبض فيها رسول صلّى الله عليه وسلّم ، واصفى ما يكون ذهن الانسان في وقت السحر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يعلم الإنسان خطأ معلم حتى يجالس غيره</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اغلق بابي عليّ فيما يجاوزه همي</w:t>
      </w:r>
      <w:r>
        <w:rPr>
          <w:rFonts w:eastAsia="Amiri" w:cs="Amiri" w:ascii="Amiri" w:hAnsi="Amiri"/>
          <w:color w:val="111111"/>
          <w:sz w:val="28"/>
          <w:szCs w:val="28"/>
          <w:rtl w:val="true"/>
          <w:lang w:bidi="ar-SA"/>
        </w:rPr>
        <w:t xml:space="preserve">» </w:t>
      </w:r>
      <w:bookmarkStart w:id="20" w:name="pg6292_60141"/>
    </w:p>
    <w:p>
      <w:pPr>
        <w:pStyle w:val="Heading2"/>
        <w:numPr>
          <w:ilvl w:val="1"/>
          <w:numId w:val="1"/>
        </w:numPr>
        <w:rPr/>
      </w:pPr>
      <w:bookmarkStart w:id="21" w:name="__RefHeading___Toc2165806_237004111"/>
      <w:bookmarkStart w:id="22" w:name="_Toc6"/>
      <w:bookmarkEnd w:id="20"/>
      <w:bookmarkEnd w:id="21"/>
      <w:r>
        <w:rPr>
          <w:rtl w:val="true"/>
        </w:rPr>
        <w:t>من شعره</w:t>
      </w:r>
      <w:bookmarkEnd w:id="22"/>
    </w:p>
    <w:p>
      <w:pPr>
        <w:pStyle w:val="BookText"/>
        <w:rPr/>
      </w:pPr>
      <w:r>
        <w:rPr>
          <w:rFonts w:ascii="Amiri" w:hAnsi="Amiri" w:eastAsia="Amiri" w:cs="Amiri"/>
          <w:color w:val="111111"/>
          <w:sz w:val="28"/>
          <w:sz w:val="28"/>
          <w:szCs w:val="28"/>
          <w:rtl w:val="true"/>
          <w:lang w:bidi="ar-SA"/>
        </w:rPr>
        <w:t>وقبلك داوى الطبيب المريض</w:t>
      </w:r>
    </w:p>
    <w:p>
      <w:pPr>
        <w:pStyle w:val="BookText"/>
        <w:rPr/>
      </w:pPr>
      <w:r>
        <w:rPr>
          <w:rFonts w:ascii="Amiri" w:hAnsi="Amiri" w:eastAsia="Amiri" w:cs="Amiri"/>
          <w:color w:val="111111"/>
          <w:sz w:val="28"/>
          <w:sz w:val="28"/>
          <w:szCs w:val="28"/>
          <w:rtl w:val="true"/>
          <w:lang w:bidi="ar-SA"/>
        </w:rPr>
        <w:t>فعاش المريض ومات الطبيب</w:t>
      </w:r>
    </w:p>
    <w:p>
      <w:pPr>
        <w:pStyle w:val="BookText"/>
        <w:rPr/>
      </w:pPr>
      <w:r>
        <w:rPr>
          <w:rFonts w:ascii="Amiri" w:hAnsi="Amiri" w:eastAsia="Amiri" w:cs="Amiri"/>
          <w:color w:val="111111"/>
          <w:sz w:val="28"/>
          <w:sz w:val="28"/>
          <w:szCs w:val="28"/>
          <w:rtl w:val="true"/>
          <w:lang w:bidi="ar-SA"/>
        </w:rPr>
        <w:t>فكن مستعدا لدار الفناء</w:t>
      </w:r>
    </w:p>
    <w:p>
      <w:pPr>
        <w:pStyle w:val="BookText"/>
        <w:rPr/>
      </w:pPr>
      <w:r>
        <w:rPr>
          <w:rFonts w:ascii="Amiri" w:hAnsi="Amiri" w:eastAsia="Amiri" w:cs="Amiri"/>
          <w:color w:val="111111"/>
          <w:sz w:val="28"/>
          <w:sz w:val="28"/>
          <w:szCs w:val="28"/>
          <w:rtl w:val="true"/>
          <w:lang w:bidi="ar-SA"/>
        </w:rPr>
        <w:t>فان الذي هو آت قريب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هي الا ليلة ثم يومها</w:t>
      </w:r>
    </w:p>
    <w:p>
      <w:pPr>
        <w:pStyle w:val="BookText"/>
        <w:rPr/>
      </w:pPr>
      <w:r>
        <w:rPr>
          <w:rFonts w:ascii="IRNazanin" w:hAnsi="IRNazanin" w:eastAsia="IRNazanin"/>
          <w:color w:val="111111"/>
          <w:sz w:val="28"/>
          <w:sz w:val="28"/>
          <w:szCs w:val="28"/>
          <w:rtl w:val="true"/>
          <w:lang w:bidi="fa-IR"/>
        </w:rPr>
        <w:t>وحول إلى حول وشهر إلى شهر</w:t>
      </w:r>
    </w:p>
    <w:p>
      <w:pPr>
        <w:pStyle w:val="BookText"/>
        <w:rPr/>
      </w:pPr>
      <w:r>
        <w:rPr>
          <w:rFonts w:ascii="Amiri" w:hAnsi="Amiri" w:eastAsia="Amiri" w:cs="Amiri"/>
          <w:color w:val="111111"/>
          <w:sz w:val="28"/>
          <w:sz w:val="28"/>
          <w:szCs w:val="28"/>
          <w:rtl w:val="true"/>
          <w:lang w:bidi="ar-SA"/>
        </w:rPr>
        <w:t>مطايا يقربن الجديد إلى البلى</w:t>
      </w:r>
    </w:p>
    <w:p>
      <w:pPr>
        <w:pStyle w:val="BookText"/>
        <w:rPr/>
      </w:pPr>
      <w:r>
        <w:rPr>
          <w:rFonts w:ascii="Amiri" w:hAnsi="Amiri" w:eastAsia="Amiri" w:cs="Amiri"/>
          <w:color w:val="111111"/>
          <w:sz w:val="28"/>
          <w:sz w:val="28"/>
          <w:szCs w:val="28"/>
          <w:rtl w:val="true"/>
          <w:lang w:bidi="ar-SA"/>
        </w:rPr>
        <w:t>ويدنين اشلاء الكرام إلى القبر</w:t>
      </w:r>
    </w:p>
    <w:p>
      <w:pPr>
        <w:pStyle w:val="BookText"/>
        <w:rPr/>
      </w:pPr>
      <w:r>
        <w:rPr>
          <w:rFonts w:ascii="Amiri" w:hAnsi="Amiri" w:eastAsia="Amiri" w:cs="Amiri"/>
          <w:color w:val="111111"/>
          <w:sz w:val="28"/>
          <w:sz w:val="28"/>
          <w:szCs w:val="28"/>
          <w:rtl w:val="true"/>
          <w:lang w:bidi="ar-SA"/>
        </w:rPr>
        <w:t>ويتركن أزواج الغيور لغيره</w:t>
      </w:r>
    </w:p>
    <w:p>
      <w:pPr>
        <w:pStyle w:val="BookText"/>
        <w:rPr/>
      </w:pPr>
      <w:r>
        <w:rPr>
          <w:rFonts w:ascii="Amiri" w:hAnsi="Amiri" w:eastAsia="Amiri" w:cs="Amiri"/>
          <w:color w:val="111111"/>
          <w:sz w:val="28"/>
          <w:sz w:val="28"/>
          <w:szCs w:val="28"/>
          <w:rtl w:val="true"/>
          <w:lang w:bidi="ar-SA"/>
        </w:rPr>
        <w:t>ويقسمن ما يحوي الشحيح من الوفر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ابلغا عني المنجم أني</w:t>
      </w:r>
    </w:p>
    <w:p>
      <w:pPr>
        <w:pStyle w:val="BookText"/>
        <w:rPr/>
      </w:pPr>
      <w:r>
        <w:rPr>
          <w:rFonts w:ascii="Amiri" w:hAnsi="Amiri" w:eastAsia="Amiri" w:cs="Amiri"/>
          <w:color w:val="111111"/>
          <w:sz w:val="28"/>
          <w:sz w:val="28"/>
          <w:szCs w:val="28"/>
          <w:rtl w:val="true"/>
          <w:lang w:bidi="ar-SA"/>
        </w:rPr>
        <w:t>كافر بالذي قضته الكواكب</w:t>
      </w:r>
    </w:p>
    <w:p>
      <w:pPr>
        <w:pStyle w:val="BookText"/>
        <w:rPr/>
      </w:pPr>
      <w:r>
        <w:rPr>
          <w:rFonts w:ascii="Amiri" w:hAnsi="Amiri" w:eastAsia="Amiri" w:cs="Amiri"/>
          <w:color w:val="111111"/>
          <w:sz w:val="28"/>
          <w:sz w:val="28"/>
          <w:szCs w:val="28"/>
          <w:rtl w:val="true"/>
          <w:lang w:bidi="ar-SA"/>
        </w:rPr>
        <w:t>عالما أن ما يكون وماكا</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 قضاء من المهيمن واجب </w:t>
      </w:r>
      <w:bookmarkStart w:id="23" w:name="pg6292_60142"/>
    </w:p>
    <w:p>
      <w:pPr>
        <w:pStyle w:val="Heading2"/>
        <w:numPr>
          <w:ilvl w:val="1"/>
          <w:numId w:val="1"/>
        </w:numPr>
        <w:rPr/>
      </w:pPr>
      <w:bookmarkStart w:id="24" w:name="__RefHeading___Toc2165808_237004111"/>
      <w:bookmarkStart w:id="25" w:name="_Toc7"/>
      <w:bookmarkEnd w:id="23"/>
      <w:bookmarkEnd w:id="24"/>
      <w:r>
        <w:rPr>
          <w:rtl w:val="true"/>
        </w:rPr>
        <w:t>من منظومته النحوية</w:t>
      </w:r>
      <w:bookmarkEnd w:id="25"/>
    </w:p>
    <w:p>
      <w:pPr>
        <w:pStyle w:val="BookText"/>
        <w:rPr/>
      </w:pPr>
      <w:r>
        <w:rPr>
          <w:rFonts w:ascii="Amiri" w:hAnsi="Amiri" w:eastAsia="Amiri" w:cs="Amiri"/>
          <w:color w:val="111111"/>
          <w:sz w:val="28"/>
          <w:sz w:val="28"/>
          <w:szCs w:val="28"/>
          <w:rtl w:val="true"/>
          <w:lang w:bidi="ar-SA"/>
        </w:rPr>
        <w:t>إني نظمت قصيدة حبرتها</w:t>
      </w:r>
    </w:p>
    <w:p>
      <w:pPr>
        <w:pStyle w:val="BookText"/>
        <w:rPr/>
      </w:pPr>
      <w:r>
        <w:rPr>
          <w:rFonts w:ascii="Amiri" w:hAnsi="Amiri" w:eastAsia="Amiri" w:cs="Amiri"/>
          <w:color w:val="111111"/>
          <w:sz w:val="28"/>
          <w:sz w:val="28"/>
          <w:szCs w:val="28"/>
          <w:rtl w:val="true"/>
          <w:lang w:bidi="ar-SA"/>
        </w:rPr>
        <w:t>فيها كلام مونق وتادب</w:t>
      </w:r>
    </w:p>
    <w:p>
      <w:pPr>
        <w:pStyle w:val="BookText"/>
        <w:rPr/>
      </w:pPr>
      <w:r>
        <w:rPr>
          <w:rFonts w:ascii="Amiri" w:hAnsi="Amiri" w:eastAsia="Amiri" w:cs="Amiri"/>
          <w:color w:val="111111"/>
          <w:sz w:val="28"/>
          <w:sz w:val="28"/>
          <w:szCs w:val="28"/>
          <w:rtl w:val="true"/>
          <w:lang w:bidi="ar-SA"/>
        </w:rPr>
        <w:t>لذوي المروءة والعقول ولم أكن</w:t>
      </w:r>
    </w:p>
    <w:p>
      <w:pPr>
        <w:pStyle w:val="BookText"/>
        <w:rPr/>
      </w:pPr>
      <w:r>
        <w:rPr>
          <w:rFonts w:ascii="IRNazanin" w:hAnsi="IRNazanin" w:eastAsia="IRNazanin"/>
          <w:color w:val="111111"/>
          <w:sz w:val="28"/>
          <w:sz w:val="28"/>
          <w:szCs w:val="28"/>
          <w:rtl w:val="true"/>
          <w:lang w:bidi="fa-IR"/>
        </w:rPr>
        <w:t>الا الى امثالهم اتقرب</w:t>
      </w:r>
    </w:p>
    <w:p>
      <w:pPr>
        <w:pStyle w:val="BookText"/>
        <w:rPr/>
      </w:pPr>
      <w:r>
        <w:rPr>
          <w:rFonts w:ascii="Amiri" w:hAnsi="Amiri" w:eastAsia="Amiri" w:cs="Amiri"/>
          <w:color w:val="111111"/>
          <w:sz w:val="28"/>
          <w:sz w:val="28"/>
          <w:szCs w:val="28"/>
          <w:rtl w:val="true"/>
          <w:lang w:bidi="ar-SA"/>
        </w:rPr>
        <w:t>عربية لا عيب في ابياتها</w:t>
      </w:r>
    </w:p>
    <w:p>
      <w:pPr>
        <w:pStyle w:val="BookText"/>
        <w:rPr/>
      </w:pPr>
      <w:r>
        <w:rPr>
          <w:rFonts w:ascii="Amiri" w:hAnsi="Amiri" w:eastAsia="Amiri" w:cs="Amiri"/>
          <w:color w:val="111111"/>
          <w:sz w:val="28"/>
          <w:sz w:val="28"/>
          <w:szCs w:val="28"/>
          <w:rtl w:val="true"/>
          <w:lang w:bidi="ar-SA"/>
        </w:rPr>
        <w:t>مثل القناة أقيم فيها الأكعب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فاذا نطقت فلا تكن لحّانة</w:t>
      </w:r>
    </w:p>
    <w:p>
      <w:pPr>
        <w:pStyle w:val="BookText"/>
        <w:rPr/>
      </w:pPr>
      <w:r>
        <w:rPr>
          <w:rFonts w:ascii="Amiri" w:hAnsi="Amiri" w:eastAsia="Amiri" w:cs="Amiri"/>
          <w:color w:val="111111"/>
          <w:sz w:val="28"/>
          <w:sz w:val="28"/>
          <w:szCs w:val="28"/>
          <w:rtl w:val="true"/>
          <w:lang w:bidi="ar-SA"/>
        </w:rPr>
        <w:t>فيظل يسخر من كلامك معرب</w:t>
      </w:r>
    </w:p>
    <w:p>
      <w:pPr>
        <w:pStyle w:val="BookText"/>
        <w:rPr/>
      </w:pPr>
      <w:r>
        <w:rPr>
          <w:rFonts w:ascii="Amiri" w:hAnsi="Amiri" w:eastAsia="Amiri" w:cs="Amiri"/>
          <w:color w:val="111111"/>
          <w:sz w:val="28"/>
          <w:sz w:val="28"/>
          <w:szCs w:val="28"/>
          <w:rtl w:val="true"/>
          <w:lang w:bidi="ar-SA"/>
        </w:rPr>
        <w:t>النحو رفع في الكلام وبعضه</w:t>
      </w:r>
    </w:p>
    <w:p>
      <w:pPr>
        <w:pStyle w:val="BookText"/>
        <w:rPr/>
      </w:pPr>
      <w:r>
        <w:rPr>
          <w:rFonts w:ascii="Amiri" w:hAnsi="Amiri" w:eastAsia="Amiri" w:cs="Amiri"/>
          <w:color w:val="111111"/>
          <w:sz w:val="28"/>
          <w:sz w:val="28"/>
          <w:szCs w:val="28"/>
          <w:rtl w:val="true"/>
          <w:lang w:bidi="ar-SA"/>
        </w:rPr>
        <w:t>خفض وبعض في التكلم ينصب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النحو بحر ليس يدرك قعره</w:t>
      </w:r>
    </w:p>
    <w:p>
      <w:pPr>
        <w:pStyle w:val="BookText"/>
        <w:rPr/>
      </w:pPr>
      <w:r>
        <w:rPr>
          <w:rFonts w:ascii="Amiri" w:hAnsi="Amiri" w:eastAsia="Amiri" w:cs="Amiri"/>
          <w:color w:val="111111"/>
          <w:sz w:val="28"/>
          <w:sz w:val="28"/>
          <w:szCs w:val="28"/>
          <w:rtl w:val="true"/>
          <w:lang w:bidi="ar-SA"/>
        </w:rPr>
        <w:t>وعر السبيل عيونه لا تنضب</w:t>
      </w:r>
    </w:p>
    <w:p>
      <w:pPr>
        <w:pStyle w:val="BookText"/>
        <w:rPr/>
      </w:pPr>
      <w:r>
        <w:rPr>
          <w:rFonts w:ascii="Amiri" w:hAnsi="Amiri" w:eastAsia="Amiri" w:cs="Amiri"/>
          <w:color w:val="111111"/>
          <w:sz w:val="28"/>
          <w:sz w:val="28"/>
          <w:szCs w:val="28"/>
          <w:rtl w:val="true"/>
          <w:lang w:bidi="ar-SA"/>
        </w:rPr>
        <w:t>فاقصد إذا ما عمت في آذيه</w:t>
      </w:r>
    </w:p>
    <w:p>
      <w:pPr>
        <w:pStyle w:val="BookText"/>
        <w:rPr/>
      </w:pPr>
      <w:r>
        <w:rPr>
          <w:rFonts w:ascii="Amiri" w:hAnsi="Amiri" w:eastAsia="Amiri" w:cs="Amiri"/>
          <w:color w:val="111111"/>
          <w:sz w:val="28"/>
          <w:sz w:val="28"/>
          <w:szCs w:val="28"/>
          <w:rtl w:val="true"/>
          <w:lang w:bidi="ar-SA"/>
        </w:rPr>
        <w:t>فالقصد أبلغ في الأمور وأذرب</w:t>
      </w:r>
    </w:p>
    <w:p>
      <w:pPr>
        <w:pStyle w:val="BookText"/>
        <w:rPr/>
      </w:pPr>
      <w:r>
        <w:rPr>
          <w:rFonts w:ascii="IRNazanin" w:hAnsi="IRNazanin" w:eastAsia="IRNazanin"/>
          <w:color w:val="111111"/>
          <w:sz w:val="28"/>
          <w:sz w:val="28"/>
          <w:szCs w:val="28"/>
          <w:rtl w:val="true"/>
          <w:lang w:bidi="fa-IR"/>
        </w:rPr>
        <w:t>واستغن أنت ببعضه عن بعضه</w:t>
      </w:r>
    </w:p>
    <w:p>
      <w:pPr>
        <w:pStyle w:val="BookText"/>
        <w:rPr/>
      </w:pPr>
      <w:r>
        <w:rPr>
          <w:rFonts w:ascii="Amiri" w:hAnsi="Amiri" w:eastAsia="Amiri" w:cs="Amiri"/>
          <w:color w:val="111111"/>
          <w:sz w:val="28"/>
          <w:sz w:val="28"/>
          <w:szCs w:val="28"/>
          <w:rtl w:val="true"/>
          <w:lang w:bidi="ar-SA"/>
        </w:rPr>
        <w:t>ومن الذي علمت لا يتشذب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واستعجم الناس الذي من بعدهم</w:t>
      </w:r>
    </w:p>
    <w:p>
      <w:pPr>
        <w:pStyle w:val="BookText"/>
        <w:rPr/>
      </w:pPr>
      <w:r>
        <w:rPr>
          <w:rFonts w:ascii="Amiri" w:hAnsi="Amiri" w:eastAsia="Amiri" w:cs="Amiri"/>
          <w:color w:val="111111"/>
          <w:sz w:val="28"/>
          <w:sz w:val="28"/>
          <w:szCs w:val="28"/>
          <w:rtl w:val="true"/>
          <w:lang w:bidi="ar-SA"/>
        </w:rPr>
        <w:t>فكأنّ من طلب الفصاحة مذنب</w:t>
      </w:r>
    </w:p>
    <w:p>
      <w:pPr>
        <w:pStyle w:val="BookText"/>
        <w:rPr/>
      </w:pPr>
      <w:r>
        <w:rPr>
          <w:rFonts w:ascii="IRNazanin" w:hAnsi="IRNazanin" w:eastAsia="IRNazanin"/>
          <w:color w:val="111111"/>
          <w:sz w:val="28"/>
          <w:sz w:val="28"/>
          <w:szCs w:val="28"/>
          <w:rtl w:val="true"/>
          <w:lang w:bidi="fa-IR"/>
        </w:rPr>
        <w:t>عجزوا فقالوا لو أردنا مثل ما</w:t>
      </w:r>
    </w:p>
    <w:p>
      <w:pPr>
        <w:pStyle w:val="BookText"/>
        <w:rPr/>
      </w:pPr>
      <w:r>
        <w:rPr>
          <w:rFonts w:ascii="IRNazanin" w:hAnsi="IRNazanin" w:eastAsia="IRNazanin"/>
          <w:color w:val="111111"/>
          <w:sz w:val="28"/>
          <w:sz w:val="28"/>
          <w:szCs w:val="28"/>
          <w:rtl w:val="true"/>
          <w:lang w:bidi="fa-IR"/>
        </w:rPr>
        <w:t>قد قلت قلنا ، إذ تقول وتطلب</w:t>
      </w:r>
    </w:p>
    <w:p>
      <w:pPr>
        <w:pStyle w:val="BookText"/>
        <w:rPr/>
      </w:pPr>
      <w:r>
        <w:rPr>
          <w:rFonts w:ascii="Amiri" w:hAnsi="Amiri" w:eastAsia="Amiri" w:cs="Amiri"/>
          <w:color w:val="111111"/>
          <w:sz w:val="28"/>
          <w:sz w:val="28"/>
          <w:szCs w:val="28"/>
          <w:rtl w:val="true"/>
          <w:lang w:bidi="ar-SA"/>
        </w:rPr>
        <w:t>لكن رفضناه وننطق بالذي</w:t>
      </w:r>
    </w:p>
    <w:p>
      <w:pPr>
        <w:pStyle w:val="BookText"/>
        <w:rPr/>
      </w:pPr>
      <w:r>
        <w:rPr>
          <w:rFonts w:ascii="Amiri" w:hAnsi="Amiri" w:eastAsia="Amiri" w:cs="Amiri"/>
          <w:color w:val="111111"/>
          <w:sz w:val="28"/>
          <w:sz w:val="28"/>
          <w:szCs w:val="28"/>
          <w:rtl w:val="true"/>
          <w:lang w:bidi="ar-SA"/>
        </w:rPr>
        <w:t>نهوى وينطق مثله من نصحب</w:t>
      </w:r>
    </w:p>
    <w:p>
      <w:pPr>
        <w:pStyle w:val="BookText"/>
        <w:rPr/>
      </w:pPr>
      <w:r>
        <w:rPr>
          <w:rFonts w:ascii="Amiri" w:hAnsi="Amiri" w:eastAsia="Amiri" w:cs="Amiri"/>
          <w:color w:val="111111"/>
          <w:sz w:val="28"/>
          <w:sz w:val="28"/>
          <w:szCs w:val="28"/>
          <w:rtl w:val="true"/>
          <w:lang w:bidi="ar-SA"/>
        </w:rPr>
        <w:t>كالثعلب النازي إلى عنقوده</w:t>
      </w:r>
    </w:p>
    <w:p>
      <w:pPr>
        <w:pStyle w:val="BookText"/>
        <w:rPr/>
      </w:pPr>
      <w:r>
        <w:rPr>
          <w:rFonts w:ascii="Amiri" w:hAnsi="Amiri" w:eastAsia="Amiri" w:cs="Amiri"/>
          <w:color w:val="111111"/>
          <w:sz w:val="28"/>
          <w:sz w:val="28"/>
          <w:szCs w:val="28"/>
          <w:rtl w:val="true"/>
          <w:lang w:bidi="ar-SA"/>
        </w:rPr>
        <w:t>ليناله فصغى وأعيا الثعلب</w:t>
      </w:r>
    </w:p>
    <w:p>
      <w:pPr>
        <w:pStyle w:val="BookText"/>
        <w:rPr/>
      </w:pPr>
      <w:r>
        <w:rPr>
          <w:rFonts w:ascii="Amiri" w:hAnsi="Amiri" w:eastAsia="Amiri" w:cs="Amiri"/>
          <w:color w:val="111111"/>
          <w:sz w:val="28"/>
          <w:sz w:val="28"/>
          <w:szCs w:val="28"/>
          <w:rtl w:val="true"/>
          <w:lang w:bidi="ar-SA"/>
        </w:rPr>
        <w:t>فزرى عليهم وقال هذا حامض</w:t>
      </w:r>
    </w:p>
    <w:p>
      <w:pPr>
        <w:pStyle w:val="BookText"/>
        <w:rPr/>
      </w:pPr>
      <w:r>
        <w:rPr>
          <w:rFonts w:ascii="Amiri" w:hAnsi="Amiri" w:eastAsia="Amiri" w:cs="Amiri"/>
          <w:color w:val="111111"/>
          <w:sz w:val="28"/>
          <w:sz w:val="28"/>
          <w:szCs w:val="28"/>
          <w:rtl w:val="true"/>
          <w:lang w:bidi="ar-SA"/>
        </w:rPr>
        <w:t>ولحبّة منه ألذ واعذب</w:t>
      </w:r>
    </w:p>
    <w:p>
      <w:pPr>
        <w:pStyle w:val="BookText"/>
        <w:rPr/>
      </w:pPr>
      <w:r>
        <w:rPr>
          <w:rFonts w:ascii="Amiri" w:hAnsi="Amiri" w:eastAsia="Amiri" w:cs="Amiri"/>
          <w:color w:val="111111"/>
          <w:sz w:val="28"/>
          <w:sz w:val="28"/>
          <w:szCs w:val="28"/>
          <w:rtl w:val="true"/>
          <w:lang w:bidi="ar-SA"/>
        </w:rPr>
        <w:t>أو كالعجوز وقد اريق طبيخها</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قالت لهم خبز وملح أطيب </w:t>
      </w:r>
      <w:bookmarkStart w:id="26" w:name="pg6292_60143"/>
    </w:p>
    <w:p>
      <w:pPr>
        <w:pStyle w:val="Heading2"/>
        <w:numPr>
          <w:ilvl w:val="1"/>
          <w:numId w:val="1"/>
        </w:numPr>
        <w:rPr/>
      </w:pPr>
      <w:bookmarkStart w:id="27" w:name="__RefHeading___Toc2165810_237004111"/>
      <w:bookmarkStart w:id="28" w:name="_Toc8"/>
      <w:bookmarkEnd w:id="26"/>
      <w:bookmarkEnd w:id="27"/>
      <w:r>
        <w:rPr>
          <w:rtl w:val="true"/>
        </w:rPr>
        <w:t xml:space="preserve">تقديم </w:t>
      </w:r>
      <w:r>
        <w:rPr>
          <w:rtl w:val="true"/>
        </w:rPr>
        <w:t xml:space="preserve">: </w:t>
      </w:r>
      <w:r>
        <w:rPr>
          <w:rtl w:val="true"/>
        </w:rPr>
        <w:t>بقلم الأستاذ الدكتور أحمد كشك</w:t>
      </w:r>
      <w:bookmarkEnd w:id="28"/>
    </w:p>
    <w:p>
      <w:pPr>
        <w:pStyle w:val="BookText"/>
        <w:rPr/>
      </w:pPr>
      <w:r>
        <w:rPr>
          <w:rFonts w:ascii="Amiri" w:hAnsi="Amiri" w:eastAsia="Amiri" w:cs="Amiri"/>
          <w:color w:val="111111"/>
          <w:sz w:val="28"/>
          <w:sz w:val="28"/>
          <w:szCs w:val="28"/>
          <w:rtl w:val="true"/>
          <w:lang w:bidi="ar-SA"/>
        </w:rPr>
        <w:t>حين تتجه الكتابة صوب الخليل بن أحمد عبقري العربية ورائد الدراسات اللغوية في ثقافتنا العربية قربا أو بعدا فإن قيمة سامقة تقدم للتراث اللغوي ، فالخليل مؤسسة متكاملة من المعارف أحكم أمرها من خلال اكتمال نظريته المعرفية فرضا واستعمالا ، فالعروض لديه بدا نظرية إيقاعية يخرج منها ويأتي إليها كل جهد شدا به المفكرون والدارسون حتى اليوم ، والمعجم العربي لديه هيكل لبناء لغوي حوى الشارد والوارد ، والواقعي والمتخيل ، فقد جاء بناء تجريديا واقعيا بإمكانه أن يحكم لغات الأمم لا العربية وحدها ، وإن كانت صلاحيته للعربية صلاحية ذوق وعرف واستعمال ، كذلك الأصوات تخرج من عبّ هذا الرجل في وضوح علمي يؤكد التجريب ويحكم الوصف بصدقه ودقته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يقف باع الخليل عند هذه الحدود اللغوية التي أصبح رائدا ومؤسسا لها ، وإنما تجلت خطواته الراسخة في مسار النحو محكمة قواعد وأصولا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والقارئ لتراثنا النحويّ منذ أن تتلمذ على يديه سيبويه حتى الآن يدرك صدق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عاش الخليل بعبقريته حيا في فكر تابعيه ومن خط خطّا في الدرس اللغويّ ، ومن ثم أضحت أفكاره مؤكدة ثابتة النسبة إليه دون غموض أو التواء ، بمعنى آخر أضحى الخليل محورا لكل حركة لغوية جاءت بعده إلى الحد الذي ما عاد في جعبة الدارسين ما هو خفي غامض بالنسبة إلى الخليل</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ظل هذا الظهور يطلع علينا الدكتور أحمد عفيفي وهو لغوي أديب بهذا الكتاب للخليل بن احمد الفراهيدي موثقا إياه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المنظومة النحوية للخليل بن أحمد الفراهيدي </w:t>
      </w:r>
      <w:r>
        <w:rPr>
          <w:rStyle w:val="FootnoteAnchor"/>
          <w:rtl w:val="true"/>
        </w:rPr>
        <w:footnoteReference w:id="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يثبت للباحث اللغويّ أن هناك أعمالا للخليل في طي المجهول بحاجة إلى بعث وإظهار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والمنظومة التي قدمها الدكتور أحمد تظهر جانبا تعليميا من جوانب الخليل ، وما أعجب أن يتحرك الخليل بين طاقتين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طاقة التنظير والكشف ، وهي طاقة خلاقة مبهرة</w:t>
      </w:r>
    </w:p>
    <w:p>
      <w:pPr>
        <w:pStyle w:val="BookText"/>
        <w:rPr/>
      </w:pPr>
      <w:r>
        <w:rPr>
          <w:rFonts w:ascii="Amiri" w:hAnsi="Amiri" w:eastAsia="Amiri" w:cs="Amiri"/>
          <w:color w:val="111111"/>
          <w:sz w:val="28"/>
          <w:sz w:val="28"/>
          <w:szCs w:val="28"/>
          <w:rtl w:val="true"/>
          <w:lang w:bidi="ar-SA"/>
        </w:rPr>
        <w:t>وطاقة التعليم وهي طاقة فتور في هز الفكر اللغوي ، وإضافتها في حق التعليم إضافة تربوية ، إذ من خلالها تصاغ القواعد النحوية والصرفية واضحة المصطلح والمثال في يسر دون فلسفة وتعقيد ، لخدمة المتعلم الناشئ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هذه المنظومة ومحاولة تعريفها يدرك الدكتور أحمد عفيفي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باحث ذكى يعرف مسارب اللغة ودروبها ومنحنيات الطرق فيها ووعورة مسارها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القول بوجود منظومة نحوية للخليل سوف يثير كثيرا من الجدل ؛ ومن ثمّ يحشد نفسه وأدواته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أدوات متمكنة يعرفها عنه المحيط اللغوي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مستنطقا بذكاء وقدرة ورود صدى لفكر المنظومة مع يسره لدى سيبويه وقطرب والأخفش والمدرستين الكوفية والبصرية وأعمال الخليل ذاته مؤكدا على ظاهرة المصطلح التي بان فيها أو عبرها اتفاق ما جاء في المنظومة في كثير مما هو وارد لدى كتب الخليل كالعين والجمل المنسوبين إليه ؛ وكتاب سيبويه ؛ ومؤكدا نسبة المنظومة مما نص عليه خلف الأحمر الذي نسب إليه ذكر أبيات من المنظومة ؛ ولأن هناك شكا في نسبة المنظومة إلى الخليل ، كثّف الدكتور أحمد عمله فأتى بدارسة ضافية واعية متمكنة لفكر الخليل ومنهجه ورؤيته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الدراسة من الممكن أن تحسب عملا مستقلا علميا ناهضا بجوار درس المنظومة وتوثيقها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أجادل أخي الدكتور أحمد كثيرا حول نسبة المنظومة للخليل كي أثير طاقة التحرك اللغوية فيه فيظهر الوقوف مع جانب الشك فيها للصمت الكامل بين ظهورها وظهور المنظومات النحوية لدى ابن معطي وابن مالك وعدم سيرورتها أثرا واضحا لدى مخالفيه وغربة عصر الخليل عن طرق المنظومات ، ولأن النسخ لم تصرح بالفراهيدي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لقبا</w:t>
      </w:r>
      <w:r>
        <w:rPr>
          <w:rFonts w:eastAsia="Amiri" w:cs="Amiri" w:ascii="Amiri" w:hAnsi="Amiri"/>
          <w:color w:val="111111"/>
          <w:sz w:val="28"/>
          <w:szCs w:val="28"/>
          <w:rtl w:val="true"/>
          <w:lang w:bidi="ar-SA"/>
        </w:rPr>
        <w:t xml:space="preserve">)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أجادل الدكتور أحمد كثيرا فيستنطق الحجر في براعة حين يتحدث عن مصطلحات الخليل في المنظومة مثبتا حقها في مؤلفات الخليل الأخرى وتلاميذه كما قلت</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ويستنطق القاعدة الواردة في المنظومة مدركا نسبتها إلى الخليل ، ويقف </w:t>
      </w:r>
    </w:p>
    <w:p>
      <w:pPr>
        <w:pStyle w:val="BookText"/>
        <w:rPr/>
      </w:pPr>
      <w:r>
        <w:rPr>
          <w:rFonts w:ascii="Amiri" w:hAnsi="Amiri" w:eastAsia="Amiri" w:cs="Amiri"/>
          <w:color w:val="111111"/>
          <w:sz w:val="28"/>
          <w:sz w:val="28"/>
          <w:szCs w:val="28"/>
          <w:rtl w:val="true"/>
          <w:lang w:bidi="ar-SA"/>
        </w:rPr>
        <w:t>أمام الأعلام الواردة فيها مثبتا صلتها بصاحب المنظومة وإلفها لديه ، كما يستنطق روح المنظومة بما يسري في لغتها موافقا لحياة الخليل وشخصيته ، ولهذا فإن الجهد المقدّم شاق وكبير ، وطريقه وعر غير ميسور ، استطاع الدكتور أحمد عفيفي أن يجتاز كل ذلك بتناوله لقضايا لها أهميتها في حقل النحو العربي ، حملتها تلك المنظومة النحوية التي كتبت في القرن الثاني الهجري ، اجتازها بأدوات اللغويّ المتمكّن ، وقد ظهر من خلال هذا الجهد الكبير الشاق فكر الخليل واضحا من خلال تأصيله لمنظومة نحوية حاول الباحث المدقق الجاد نسبتها إلى الخليل واهداءها إلى تراثنا اللغوي كي يستفيد بها الدارس والمحقق معا ؛ ومن ثم فالتقدير لهذا المؤلف بيّن من خلال كثرة الأفكار وجرأة الحوار ووضوح الغاية والهدف والمؤلّف يعتبر إضافة جيدة وعميقة لحقل الدرس اللغوي العربي دونما شك أو احتمال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كشك</w:t>
      </w:r>
    </w:p>
    <w:p>
      <w:pPr>
        <w:pStyle w:val="BookText"/>
        <w:rPr/>
      </w:pPr>
      <w:r>
        <w:rPr>
          <w:rFonts w:ascii="IRNazanin" w:hAnsi="IRNazanin" w:eastAsia="IRNazanin"/>
          <w:color w:val="111111"/>
          <w:sz w:val="28"/>
          <w:sz w:val="28"/>
          <w:szCs w:val="28"/>
          <w:rtl w:val="true"/>
          <w:lang w:bidi="fa-IR"/>
        </w:rPr>
        <w:t>أستاذ النحو والصرف والعروض</w:t>
      </w:r>
    </w:p>
    <w:p>
      <w:pPr>
        <w:pStyle w:val="BookText"/>
        <w:rPr/>
      </w:pPr>
      <w:r>
        <w:rPr>
          <w:rFonts w:ascii="Amiri" w:hAnsi="Amiri" w:eastAsia="Amiri" w:cs="Amiri"/>
          <w:color w:val="111111"/>
          <w:sz w:val="28"/>
          <w:sz w:val="28"/>
          <w:szCs w:val="28"/>
          <w:rtl w:val="true"/>
          <w:lang w:bidi="ar-SA"/>
        </w:rPr>
        <w:t>والوكيل السابق لكلية دار العلوم</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جامعة القاهرة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 w:name="pg6292_60147"/>
      <w:bookmarkStart w:id="30" w:name="pg6292_60147"/>
      <w:bookmarkEnd w:id="30"/>
    </w:p>
    <w:p>
      <w:pPr>
        <w:pStyle w:val="Heading2"/>
        <w:numPr>
          <w:ilvl w:val="1"/>
          <w:numId w:val="1"/>
        </w:numPr>
        <w:rPr/>
      </w:pPr>
      <w:bookmarkStart w:id="31" w:name="pg6292_60147"/>
      <w:bookmarkStart w:id="32" w:name="__RefHeading___Toc2165812_237004111"/>
      <w:bookmarkStart w:id="33" w:name="_Toc9"/>
      <w:bookmarkEnd w:id="31"/>
      <w:bookmarkEnd w:id="32"/>
      <w:r>
        <w:rPr>
          <w:rtl w:val="true"/>
        </w:rPr>
        <w:t>مقدمة</w:t>
      </w:r>
      <w:bookmarkEnd w:id="33"/>
    </w:p>
    <w:p>
      <w:pPr>
        <w:pStyle w:val="Heading3"/>
        <w:numPr>
          <w:ilvl w:val="2"/>
          <w:numId w:val="1"/>
        </w:numPr>
        <w:rPr/>
      </w:pPr>
      <w:bookmarkStart w:id="34" w:name="__RefHeading___Toc2165814_237004111"/>
      <w:bookmarkStart w:id="35" w:name="_Toc10"/>
      <w:bookmarkEnd w:id="34"/>
      <w:r>
        <w:rPr>
          <w:rtl w:val="true"/>
        </w:rPr>
        <w:t>اشارة</w:t>
      </w:r>
      <w:bookmarkEnd w:id="35"/>
    </w:p>
    <w:p>
      <w:pPr>
        <w:pStyle w:val="BookText"/>
        <w:rPr/>
      </w:pPr>
      <w:r>
        <w:rPr>
          <w:rFonts w:ascii="Amiri" w:hAnsi="Amiri" w:eastAsia="Amiri" w:cs="Amiri"/>
          <w:color w:val="111111"/>
          <w:sz w:val="28"/>
          <w:sz w:val="28"/>
          <w:szCs w:val="28"/>
          <w:rtl w:val="true"/>
          <w:lang w:bidi="ar-SA"/>
        </w:rPr>
        <w:t xml:space="preserve">في تاريخ التراث اللغوي العربي ظهرت منظومات نحوية كثيرة ، توالى تأليف تلك المنظومات منذ نشأة النحو العربي ، مصاحبا لتلك الفترة التي عاشها الخليل بن أحمد في القرن الثاني الهجري ، والتي بدأ فيها علم النحو يأخذ شكلا أشبه بالعلم المتكامل ، إلى أن نضج على يد عالم النحو الأكبر سيبويه تلميذ الخليل ، ولعل توالي تأليف هذه المنظومات منذ تلك الفترة قد استمر دون انقطاع ، بطيئا مرة ، متواليا مرة أخرى ، حنا التاريخ على بعض هذه المنظومات النحوية فظهرت واشتهرت بين الدارسين ، وأصبحت مضرب المثل في الإشارة إلى هذا النوع من التأليف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ألفية ابن مالك وألفية السيوطي وألفية ابن معط ، وجار التاريخ على بعضها ، وتخلى عنه فظل حبيسا بين أحضان المخطوطات القديمة تحنو الأوراق على هذا البعض وتستأثر به ، وأصبح الإفلات من بين طيات هذه المخطوطات يحتاج إلى مغامر ينقب محاولا الكشف وتأصيل النسبة ، والتأكد من صدق المادة العلمية المنسوبة إلى صاحبها ، وقد تمثل هذا النوع من المنظومات التي لم تأخذ حظها من الظهور في منظومة الخليل بن أحمد ، والتي كتبت في القرن الثاني الهجري</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وهناك فترة زمنية مسكوت عنها تقترب من ثلاثة قرون أو أكثر ، وهي ما بين كتابة الخليل لمنظومته وظهور مجموعة من المنظومات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الألفيات النحوية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يد ابن معط أو ابن مالك أو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الفترة لا ندرى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هذه اللحظة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وجدت بها منظومات ثم فقدت ، أو وجدت بها منظومات ولكنها تجوهلت ؛ لأنها تهتم بالجانب التعليمي ، الذي يهتم عادة بعرض القضايا العامة ، دون الدخول في تفصيلات علمية ، نتناول الجزئيات الصغيرة الأكثر عمقا ، والخوض في مسائل الخلاف ، وربما وجدت في تلك الفترة منظومات صغيرة الحجم ، ولكنها لم تجد من يعيرها </w:t>
      </w:r>
    </w:p>
    <w:p>
      <w:pPr>
        <w:pStyle w:val="BookText"/>
        <w:rPr/>
      </w:pPr>
      <w:r>
        <w:rPr>
          <w:rFonts w:ascii="Amiri" w:hAnsi="Amiri" w:eastAsia="Amiri" w:cs="Amiri"/>
          <w:color w:val="111111"/>
          <w:sz w:val="28"/>
          <w:sz w:val="28"/>
          <w:szCs w:val="28"/>
          <w:rtl w:val="true"/>
          <w:lang w:bidi="ar-SA"/>
        </w:rPr>
        <w:t xml:space="preserve">اهتماما بسبب صغر حجمها ، بغض النظر عن قيمتها العلمية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عن طريق الكشف عن هذه المنظومة فقد جاء ذلك ضمن اهتمامي بدراسة المنظومات النحوية وتاريخها ودورها في تعليم النحو العربي لطالبيه ، وعند ما انتقلت للعمل في جامعة السلطان قابوس بسلطنة عمان اتيحت لي الفرصة للبحث والتنقيب في المكتبات العامة والخاصة للعثور على مخطوطات تحتوي على منظومة نحوية أو صرفية من بين آلاف المخطوطات في شتى العلوم ، بعضها عبارة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كبيرة تضم أكثر من عمل ، وأخرى مخطوطات تحتوى على عمل واحد ، وفي تلك الفترة كان هناك إعادة لفهرسة محتويات مكتبة المخطوطات التابعة لوزارة التراث القومي والثقافة بسلطنة عمان ، هنا بدأت تظهر هذه المنظومة الصغيرة الحجم بين عشرات الأعمال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واحد وتظهر نسخها واحدة تلو الأخرى ، وانتقلت بالبحث في بعض المكتبات الخاصة ، والتنقيب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المخطوطات المختلفة إلى أن أصبح لديّ قناعة تامة بأن الأمر يستحق البحث والتوثيق والدراسة ، ومعرفة ما إذا كان هذا العمل حقا للخليل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هذا الكشف جديدا بالنسبة لي قد جاء من قبيل المصادفة فإن بعض العلماء العمانيين كانوا على معرفة بهذه المنظومة ونسبتها إلى الخليل ابن احمد الفراهيدي بل ويمتلك بعضهم نسخا أو على الأقل نسخة منها ، كما نجد ذلك في بعض المكتبات الخاصة العمانية مثل مكتبة معالي السيد محمد بن احمد البوسعيدي ، ومكتبة الفاضل الشيخ سالم بن حمد الحارثي وغيرها ، ولم يتم تحقيقها نظرا لاهتمامهم بمجالات علمية أخرى غير النحو</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 كل الأدلة التي قدمتها لتوثيق نسبة هذه المنظومة للخليل من خلال ما يسمّى بالنقد الخارجي الذي يتصل بالبيانات الواردة عنها ونسخها والإشارة إليها في مصادر أخرى ، أو ما يسمى بالنقد الداخلي الذي يتصل بصحة المعلومات الواردة بها وعدم تعارضها مع ما قاله المؤلف نفسه في مصادر </w:t>
      </w:r>
    </w:p>
    <w:p>
      <w:pPr>
        <w:pStyle w:val="BookText"/>
        <w:rPr/>
      </w:pPr>
      <w:r>
        <w:rPr>
          <w:rFonts w:ascii="Amiri" w:hAnsi="Amiri" w:eastAsia="Amiri" w:cs="Amiri"/>
          <w:color w:val="111111"/>
          <w:sz w:val="28"/>
          <w:sz w:val="28"/>
          <w:szCs w:val="28"/>
          <w:rtl w:val="true"/>
          <w:lang w:bidi="ar-SA"/>
        </w:rPr>
        <w:t xml:space="preserve">أخرى ، أو عدم مناقضة المعلومات بعضها بعضا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كل تلك الأدلة ومع قناعتى بكل ما قدمته فإنني أفتح الباب لمن يحب أن يضيف دليلا على صحة التوثيق أو يأتي بما يخالف ذلك فيقوّم رأيا لم يكن القصد منه إلا محاولة الوصول إلى اليقين فأنا أعلم أن جدلا كبيرا سوف يعلن عن نفسه ونقاشا حادا سوف يتجسد حول نسبة هذه المنظومة إلى الخليل بن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يبقى أن يكون لهذه المنظومة السبق الزمني في تأليفها عن بقية المنظومات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الألفيات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ظهرت بعدها لابن معط وابن مالك والسيوطي حيث ذكرها خلف الأحمر المتوفى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أي بعد وفاة الخليل بعشر سنوات ، وذلك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مقدمة في علم النحو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لا نستطيع أن نلغي أسبقيتها الزمنية عن غيرها من المنظومات النحوية الأخرى ، فليس لدينا منظومة سبقتها ، ولم يقل أحد بذلك ، ومن هنا فإن ذلك يعدّ ميزة ، حيث تكون هذه المنظومة أولى المنظومات النحوية في تاريخ النحو العربي ، نستطيع من خلالها التأريخ لكثير من المصطلحات النحوية التي امتلأ بها حقل النحو العربي وحملها التاريخ للمتأخرين الحريصين على معرفة الكثير عن نشأة النحو والتأريخ له ، كذلك يمكن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خلال هذه المنظومة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طبيعة التأليف النحوي وحقيقته في تلك الفترة المتقدمة نسبيا في تاريخ هذا العلم ، وربما أكدت هذه المنظومة نتيجة مؤداها أن المدرسة البصرية سابقة للمدرسة الكوفية ، ليس في تأصيل القواعد فقط ، بل في التأليف النحوى أيضا ، فهي تحتمل إذا ؛ ريادة النحو العربي ، ويكون للبصرة اليد الطولى والنصيب الأوفى في تأصيل هذا العلم وبناء منهج متكامل له</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شكك أحد الباحثين في نسبتها إلى الخليل لدليل ارتآه ، فإنه لن يستطيع التشكيك في زمن كتابتها ، وفي هذه الحالة تستحق البحث والدراسة من هذه الزاوية المهمة التي تؤكد أسبقيتها ، وبالتالي تؤكد القدرة على الكشف عن بعض الغموض الذي اكتنف تاريخ النحو العربي ، فهذه المنظومة </w:t>
      </w:r>
    </w:p>
    <w:p>
      <w:pPr>
        <w:pStyle w:val="BookText"/>
        <w:rPr/>
      </w:pPr>
      <w:r>
        <w:rPr>
          <w:rFonts w:ascii="Amiri" w:hAnsi="Amiri" w:eastAsia="Amiri" w:cs="Amiri"/>
          <w:color w:val="111111"/>
          <w:sz w:val="28"/>
          <w:sz w:val="28"/>
          <w:szCs w:val="28"/>
          <w:rtl w:val="true"/>
          <w:lang w:bidi="ar-SA"/>
        </w:rPr>
        <w:t>تستحق الاهتمام والدراسة من جانب المهتمين بهذا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ويتضمن هذا البحث جزأين رئيسين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الدراسة فتتضمن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نبذة عن حياة الخليل وصورة له من خلال المنظومة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توثيقها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دراسة نص المنظومة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التوثيق فيتضمن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وصفا عاما للمنظومة ونسخ المخطوطة التي عثر عليها ، وأسباب الاهتمام بأمر هذه المنظومة وتحقيق نسبتها إلى الخليل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القضايا النحوية فتشمل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المصطلحات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العناوين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الأعلام الواردة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الأمثلة والنماذج التطبيقية ودلالاتها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قضايا نحوية للمناقشة والتحليل ، ملاحظات حول منهج الخليل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التحقيق ، ويشمل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المنهج المتبع في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المنظومة محققا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وأخيرا جاءت المصادر والمراجع التي شكلت هذا البحث بالاعتماد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الدراسة التي أقدمها بين يدي القارئ الكريم لا تغلق الباب أمام الباحثين لدراسة هذه المنظومة ونسبتها إلى الخليل ، بل لعلها تفتح الباب أمامهم للتحري وإعادة النظر فزوايا البحث متنوعة ، واختلاف الآراء ظاهرة صحية ما دام الهدف المنشود هو خدمة لغتنا الحبيبة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عفيفي</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bookmarkStart w:id="36" w:name="pg6292_60151"/>
    </w:p>
    <w:p>
      <w:pPr>
        <w:pStyle w:val="Heading3"/>
        <w:numPr>
          <w:ilvl w:val="2"/>
          <w:numId w:val="1"/>
        </w:numPr>
        <w:rPr/>
      </w:pPr>
      <w:bookmarkStart w:id="37" w:name="__RefHeading___Toc2165816_237004111"/>
      <w:bookmarkStart w:id="38" w:name="_Toc11"/>
      <w:bookmarkEnd w:id="36"/>
      <w:bookmarkEnd w:id="37"/>
      <w:r>
        <w:rPr>
          <w:rtl w:val="true"/>
        </w:rPr>
        <w:t xml:space="preserve">القسم الأول </w:t>
      </w:r>
      <w:r>
        <w:rPr>
          <w:rtl w:val="true"/>
        </w:rPr>
        <w:t xml:space="preserve">: </w:t>
      </w:r>
      <w:r>
        <w:rPr>
          <w:rtl w:val="true"/>
        </w:rPr>
        <w:t>الدراسة</w:t>
      </w:r>
      <w:bookmarkEnd w:id="38"/>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9" w:name="__RefHeading___Toc2165818_237004111"/>
      <w:bookmarkStart w:id="40" w:name="_Toc12"/>
      <w:bookmarkEnd w:id="39"/>
      <w:r>
        <w:rPr>
          <w:rtl w:val="true"/>
        </w:rPr>
        <w:t>اشارة</w:t>
      </w:r>
      <w:bookmarkEnd w:id="40"/>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1" w:name="pg6292_60153"/>
      <w:bookmarkStart w:id="42" w:name="pg6292_60153"/>
      <w:bookmarkEnd w:id="42"/>
    </w:p>
    <w:p>
      <w:pPr>
        <w:pStyle w:val="Heading4"/>
        <w:numPr>
          <w:ilvl w:val="3"/>
          <w:numId w:val="1"/>
        </w:numPr>
        <w:rPr/>
      </w:pPr>
      <w:bookmarkStart w:id="43" w:name="pg6292_60153"/>
      <w:bookmarkStart w:id="44" w:name="__RefHeading___Toc2165820_237004111"/>
      <w:bookmarkStart w:id="45" w:name="_Toc13"/>
      <w:bookmarkEnd w:id="43"/>
      <w:bookmarkEnd w:id="44"/>
      <w:r>
        <w:rPr>
          <w:rtl w:val="true"/>
        </w:rPr>
        <w:t xml:space="preserve">أولا </w:t>
      </w:r>
      <w:r>
        <w:rPr>
          <w:rtl w:val="true"/>
        </w:rPr>
        <w:t xml:space="preserve">: </w:t>
      </w:r>
      <w:r>
        <w:rPr>
          <w:rtl w:val="true"/>
        </w:rPr>
        <w:t>الخليل وشخصيته</w:t>
      </w:r>
      <w:bookmarkEnd w:id="45"/>
    </w:p>
    <w:p>
      <w:pPr>
        <w:pStyle w:val="Heading5"/>
        <w:numPr>
          <w:ilvl w:val="4"/>
          <w:numId w:val="1"/>
        </w:numPr>
        <w:rPr/>
      </w:pPr>
      <w:bookmarkStart w:id="46" w:name="__RefHeading___Toc2165822_237004111"/>
      <w:bookmarkStart w:id="47" w:name="_Toc14"/>
      <w:bookmarkEnd w:id="46"/>
      <w:r>
        <w:rPr/>
        <w:t>1</w:t>
      </w:r>
      <w:r>
        <w:rPr>
          <w:rtl w:val="true"/>
        </w:rPr>
        <w:t xml:space="preserve"> - </w:t>
      </w:r>
      <w:r>
        <w:rPr>
          <w:rtl w:val="true"/>
        </w:rPr>
        <w:t xml:space="preserve">الخليل بن أحمد </w:t>
      </w:r>
      <w:r>
        <w:rPr>
          <w:rtl w:val="true"/>
        </w:rPr>
        <w:t xml:space="preserve">.. </w:t>
      </w:r>
      <w:r>
        <w:rPr>
          <w:rtl w:val="true"/>
        </w:rPr>
        <w:t>سيرة وعطاء</w:t>
      </w:r>
      <w:bookmarkEnd w:id="47"/>
    </w:p>
    <w:p>
      <w:pPr>
        <w:pStyle w:val="BookText"/>
        <w:rPr/>
      </w:pPr>
      <w:r>
        <w:rPr>
          <w:rFonts w:ascii="Amiri" w:hAnsi="Amiri" w:eastAsia="Amiri" w:cs="Amiri"/>
          <w:color w:val="111111"/>
          <w:sz w:val="28"/>
          <w:sz w:val="28"/>
          <w:szCs w:val="28"/>
          <w:rtl w:val="true"/>
          <w:lang w:bidi="ar-SA"/>
        </w:rPr>
        <w:t>قليل من يعيشون في ذاكرة التاريخ بهذا الحضور القوي المتميز سلوكا راقيا وعلما مفيدا لمدة أربعة عشر قرنا مضت من عمر هذا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وقليل من يتفق عليه الناس بهذا القدر الكبير من المديح وعبارات الثناء التي تدخل القلوب فتزداد حبا واحتراما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وقليل من أعطى بهذا السخاء فأبدع ، وأكتشف فأجاد واعتزل الناس وهم مشغولون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وقليل من اتصف بهذا التدين العميق والزهد المفيد وتلك السماحة العالية ، وهذه النفس النقية السامية والحكمة الواعية وهذا التأثير المستمر في أبناء 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وقليل من أصبح ظاهرة يقف الناس حولها كل 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وقليل من كان له تلك النظرة الثاقبة ، ما نظر إلى علم إلا واكتشف فيه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وقليل من كان أبيّا شامخا مع حاجته الواضحة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ذلكم هو الخليل بن أحمد الفراهيدي الذي يعدّ على رأس هؤلاء جميعا مؤصل علم النحو العربي وواضع مصطلحاته ، وباسط مسائله ، ومسبّب علله ، ومفتق معانيه ، أستاذ أهل الذكاء والفطنة ، مكتشف علمي العروض والقافية ، الموسيقي ، الرياضي ، المعجمي ، المحدّث النحويّ اللغويّ</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شغل الخليل الناس بخلقه وعلمه وتراثه الذي كان ثمرة جهوده العلمية منذ ولادته عام مائه للهجرة وإلى وفاته عام خمسة وسبعين ومائة ، ثم شغل من بعده بعلمه الوفير واكتشافاته المفيدة وتاريخه المشرف ، وأخلاقه الحميدة ، لم أعرف أحدا نال كل هذا الحب والإعجاب والتقدير من كل من قابلهم في حياته من أساتذته أو تلاميذه أو المعاصرين له وكل من تحدثوا عنه </w:t>
      </w:r>
    </w:p>
    <w:p>
      <w:pPr>
        <w:pStyle w:val="BookText"/>
        <w:rPr/>
      </w:pPr>
      <w:r>
        <w:rPr>
          <w:rFonts w:ascii="Amiri" w:hAnsi="Amiri" w:eastAsia="Amiri" w:cs="Amiri"/>
          <w:color w:val="111111"/>
          <w:sz w:val="28"/>
          <w:sz w:val="28"/>
          <w:szCs w:val="28"/>
          <w:rtl w:val="true"/>
          <w:lang w:bidi="ar-SA"/>
        </w:rPr>
        <w:t>من مترجمين ودارسين لكتبه وعلمه من المعاصرين إلى حدّ يصل أحيانا إلى حيرة القارئ ودهشته مما يقال حبا وإعجابا بعلمه وسلوكه واحتفاء بحياته وتدينه وزهده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ولنستمع إلى سفيان الثورى حينما يقول </w:t>
      </w:r>
      <w:r>
        <w:rPr>
          <w:rStyle w:val="FootnoteAnchor"/>
          <w:rtl w:val="true"/>
        </w:rPr>
        <w:footnoteReference w:id="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أحب أن ينظر إلى رجل خلق من الذهب والمسك فلينظر إلى الخليل بن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معجم الأدباء </w:t>
      </w:r>
      <w:r>
        <w:rPr>
          <w:rStyle w:val="FootnoteAnchor"/>
          <w:rtl w:val="true"/>
        </w:rPr>
        <w:footnoteReference w:id="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يروى عن النضر بن شميل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كنا نمثّل بين ابن عون والخليل بن أحمد أيهما نقدم في الزهد والعبادة فلا ندرى أيهما نقدم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وكان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أكلت الدنيا بعلم الخليل وكتبه وهو في خصّ لا يشعر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كان النضر بن شميل تلميذه يعترف بقيمته العلمية الكبيرة وتدينه وزهده ، فإن أستاذه أبا أيوب السختياني لم يبتعد عن ذلك المديح للخليل حيث عرف أبو أيوب حق الطالب المجد وقدّر ذكاء الخليل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بالخليل يصبح أخص تلامذته وأقربهم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يمضى القليل من الزمن حتى يعلم الخليل من السنة والحديث أكثر مما يعرفه كل أصحاب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الخليل يسمع من شيخه مديحا كثيرا ويلقى منه محبّة خالصة ، ولكن ذلك كان يزيده تواضعا واحتراما ، كان شأن الخليل شأن معظم العلماء النابغين ، يصرفهم نبوغهم عن الاكتراث بالشهرة وعن الاحتفال الشديد بالنفس</w:t>
      </w:r>
      <w:r>
        <w:rPr>
          <w:rFonts w:eastAsia="Amiri" w:cs="Amiri" w:ascii="Amiri" w:hAnsi="Amiri"/>
          <w:color w:val="111111"/>
          <w:sz w:val="28"/>
          <w:szCs w:val="28"/>
          <w:rtl w:val="true"/>
          <w:lang w:bidi="ar-SA"/>
        </w:rPr>
        <w:t xml:space="preserve">»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انقطع الخليل للعلم واتصل بالكثيرين من علماء العربية في مجالات مختلفة ، تتلمذ على أيديهم فكوّنوا ثقافته العربية الأصيلة ، فقد أخذ عن أبي عمرو بن العلاء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عام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عيسى بن عمر الثقفي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عام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وروى الحديث والفقه والقراءات عن أيوب السختيانى وعاصم الأحول والعوام بن حوشب وعثمان بن حاضر عن ابن عباس وغالب القطان وغيرهم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واستمر الخليل في طلب العلم من البوادى إلى أن أصبح على هذا القدر الكبير من المعرفة والتحصيل والتأليف ، فقد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رحمه الله من أذكياء التاريخ وعباقرة العلماء ، صنع للعربية كثيرا وآتاها من الفضل ما لم يؤتها أحد من العلماء ، ابتكر العروض ، وخرج به إلى الناس علما كاملا ، فضبط به الشعر العربي وحفظه من الاختلال ، وابتكر طريقة أحصى بها مفردات اللغة وميّز بها المهمل من المستعمل ثم دوّن على هداها معجم العين</w:t>
      </w:r>
      <w:r>
        <w:rPr>
          <w:rFonts w:eastAsia="Amiri" w:cs="Amiri" w:ascii="Amiri" w:hAnsi="Amiri"/>
          <w:color w:val="111111"/>
          <w:sz w:val="28"/>
          <w:szCs w:val="28"/>
          <w:rtl w:val="true"/>
          <w:lang w:bidi="ar-SA"/>
        </w:rPr>
        <w:t xml:space="preserve">» </w:t>
      </w:r>
      <w:r>
        <w:rPr>
          <w:rStyle w:val="FootnoteAnchor"/>
          <w:rtl w:val="true"/>
        </w:rPr>
        <w:footnoteReference w:id="10"/>
      </w:r>
      <w:r>
        <w:rPr>
          <w:rFonts w:ascii="Amiri" w:hAnsi="Amiri" w:eastAsia="Amiri" w:cs="Amiri"/>
          <w:color w:val="111111"/>
          <w:sz w:val="28"/>
          <w:sz w:val="28"/>
          <w:szCs w:val="28"/>
          <w:rtl w:val="true"/>
          <w:lang w:bidi="ar-SA"/>
        </w:rPr>
        <w:t xml:space="preserve">ولم يبخل الخليل بعلمه على تلاميذه فنهلوا وعلّوا من ينابيعه إلى أن أصبح له مجموعة من تلاميذه </w:t>
      </w:r>
      <w:r>
        <w:rPr>
          <w:rStyle w:val="FootnoteAnchor"/>
          <w:rtl w:val="true"/>
        </w:rPr>
        <w:footnoteReference w:id="11"/>
      </w:r>
      <w:r>
        <w:rPr>
          <w:rFonts w:ascii="Amiri" w:hAnsi="Amiri" w:eastAsia="Amiri" w:cs="Amiri"/>
          <w:color w:val="111111"/>
          <w:sz w:val="28"/>
          <w:sz w:val="28"/>
          <w:szCs w:val="28"/>
          <w:rtl w:val="true"/>
          <w:lang w:bidi="ar-SA"/>
        </w:rPr>
        <w:t xml:space="preserve">الذين حملوا لواء العلم من بعده ، ومن هؤلاء تلميذه الوفيّ سيبويه شيخ النحاة في عصره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توفي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أو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والنضر بن شميل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توفي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 مفيد مؤرج السدوسي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توفي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وعلي بن نصر الجهضمي والأصعمي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توفي عام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والليث بين المظفر وأبو محمد اليزيدي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توفي عام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لقد أثّر الخليل تأثيرا كبيرا في علوم العربية بتراثه المعرفي الذي تركه وبتلاميذه الذين اقتفوا نهجه العلمي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يشير بعض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باعث نهضة العرب ورافعهم إلى مدارج العلم</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الدكتور هادي حسن حمودي </w:t>
      </w:r>
      <w:r>
        <w:rPr>
          <w:rStyle w:val="FootnoteAnchor"/>
          <w:rtl w:val="true"/>
        </w:rPr>
        <w:footnoteReference w:id="1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حقا إن أعمال الخليل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 ما في كلمة النهضة من معان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الذي أنهض الأمة ، ونقلها من حال إلى حال وأخذ بيدها في مدارج العلم والعمل النافع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فكوّن مجموعة من الطلاب الذين أصبحوا علماء رأسوا الأمصار في العلم والتفّ حولهم المريدون يأخذون عنهم ، ويتطورن إلى يوم الناس هذا وفي جميع البلدان العربية أو المهتمة بلغة العرب وتراثهم وهم ما أخذوا إلا غلالة من علم الخليل ابن أحمد الأزدي وما تطوروا إلا بنهجه الذي سنّه لهم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وسواء ولد الخليل في عمان على شاطئ الخليج العربي كما يشير بعض المراجع </w:t>
      </w:r>
      <w:r>
        <w:rPr>
          <w:rStyle w:val="FootnoteAnchor"/>
          <w:rtl w:val="true"/>
        </w:rPr>
        <w:footnoteReference w:id="13"/>
      </w:r>
      <w:r>
        <w:rPr>
          <w:rFonts w:ascii="Amiri" w:hAnsi="Amiri" w:eastAsia="Amiri" w:cs="Amiri"/>
          <w:color w:val="111111"/>
          <w:sz w:val="28"/>
          <w:sz w:val="28"/>
          <w:szCs w:val="28"/>
          <w:rtl w:val="true"/>
          <w:lang w:bidi="ar-SA"/>
        </w:rPr>
        <w:t xml:space="preserve">، أو ولد في البصرة ، كما تشير بعض المراجع الأخرى </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 xml:space="preserve">ويقول سعيد الصقلاوى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شعراء عمانيون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مولده ونشأته فمسألة دار حولها خلاف كثير حيث قيل إنه ولد بعمان سنة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أو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أو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أو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في منطقة ودام من ساحل الباطنة ، وهاجر الى البصرة طلبا في العلم والاستزادة منه ، وهو في مراحل طفولته حيث كانت البصرة محطة العلم والأدب والفكر ، وهناك شبّ الخليل بن أحمد وتشربت عروقه وحواسه به حتى صار علما من الأعلام وحجة في الأقوام ، وسمي بالبصري ؛ لأن مذهبه النحوي كان بصريا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الرواية الأخرى فتناقض سابقتها تماما حيث تقضي بأن الخليل ولد بالبصرة وبها نشأ وتلقى سائر العلوم ، وهو من أهلها ، ومن هنا جاءت تسميته بالبصري فهو بصري المولد والمنشأ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وكلام سعيد الصقلاوى يطلعنا على تزاحم الروايات المختلفة حول ولادته وحتى لو تم الترجيح لرواية ما ، فإنه ظن يعوزه الدليل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فالمؤكد أنه أزدي يحمدي عربي أفاد العربية بعلمه ومنهجه الكشفي لخبايا النحو العربي ، والعروض وعلم المعاجم ، وربما لعلم الموسيقى أو علوم أخرى ضاع ما كتبه فيها ضمن ما ضاع من كتبه التي ذكرتها كتب التراجم ، وهي كثيرة لم يصلنا منها إلا القليل وضاع معظمها ، وجاء القليل من أفكاره عن طريق هذا القليل الذي خرج إلى النور وكذلك عن طرق تلاميذه الذين نقلوا جزءا من فكره ، كما فعل سيبويه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وأعمال الخليل المنسوبة إليه كثيرة </w:t>
      </w:r>
      <w:r>
        <w:rPr>
          <w:rStyle w:val="FootnoteAnchor"/>
          <w:rtl w:val="true"/>
        </w:rPr>
        <w:footnoteReference w:id="15"/>
      </w:r>
      <w:r>
        <w:rPr>
          <w:rFonts w:ascii="Amiri" w:hAnsi="Amiri" w:eastAsia="Amiri" w:cs="Amiri"/>
          <w:color w:val="111111"/>
          <w:sz w:val="28"/>
          <w:sz w:val="28"/>
          <w:szCs w:val="28"/>
          <w:rtl w:val="true"/>
          <w:lang w:bidi="ar-SA"/>
        </w:rPr>
        <w:t xml:space="preserve">نذكر منها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النغم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الايقاع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النقط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الشواهد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العوامل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فائت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جملة آلات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معنى الحروف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صرف الخليل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التفاحة في النحو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أشار تقرير البعثة المصرية في اليمن </w:t>
      </w:r>
      <w:r>
        <w:rPr>
          <w:rStyle w:val="FootnoteAnchor"/>
          <w:rtl w:val="true"/>
        </w:rPr>
        <w:footnoteReference w:id="16"/>
      </w:r>
      <w:r>
        <w:rPr>
          <w:rFonts w:ascii="Amiri" w:hAnsi="Amiri" w:eastAsia="Amiri" w:cs="Amiri"/>
          <w:color w:val="111111"/>
          <w:sz w:val="28"/>
          <w:sz w:val="28"/>
          <w:szCs w:val="28"/>
          <w:rtl w:val="true"/>
          <w:lang w:bidi="ar-SA"/>
        </w:rPr>
        <w:t>ومنه نسخة مخطوطة هناك</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وليس مقصدنا بالحديث الآن أن نقدم ترجمة لعالم العربية الخليل ، فهناك كتب كثيرة تناولت حياته بالتفصيل ، وهي حياة مليئة بالكفاح العلمي والجهاد في سبيله ، وهو أكبر من أن تضم سيرته وحياته كتاب واحد ، لهذا كان غرضنا أن نقدم هذا التمهيد الذي يكشف عن ملامح شخصيته ، وذلك لإمكانية المقارنة بين ما ورد عنه ، وما يمكن أن تقدمه النماذج التي مثّل بها في منظومته النحوية من ملامح حياته تدينا وزهدا وورعا وحكمة ، وما يمكن أن تقدمه تلك النماذج من ملامح اجتماعية لحياة الخليل</w:t>
      </w:r>
      <w:r>
        <w:rPr>
          <w:rFonts w:eastAsia="Amiri" w:cs="Amiri" w:ascii="Amiri" w:hAnsi="Amiri"/>
          <w:color w:val="111111"/>
          <w:sz w:val="28"/>
          <w:szCs w:val="28"/>
          <w:rtl w:val="true"/>
          <w:lang w:bidi="ar-SA"/>
        </w:rPr>
        <w:t xml:space="preserve">. </w:t>
      </w:r>
      <w:bookmarkStart w:id="48" w:name="pg6292_60158"/>
    </w:p>
    <w:p>
      <w:pPr>
        <w:pStyle w:val="Heading5"/>
        <w:numPr>
          <w:ilvl w:val="4"/>
          <w:numId w:val="1"/>
        </w:numPr>
        <w:rPr/>
      </w:pPr>
      <w:bookmarkStart w:id="49" w:name="__RefHeading___Toc2165824_237004111"/>
      <w:bookmarkStart w:id="50" w:name="_Toc15"/>
      <w:bookmarkEnd w:id="48"/>
      <w:bookmarkEnd w:id="49"/>
      <w:r>
        <w:rPr/>
        <w:t>2</w:t>
      </w:r>
      <w:r>
        <w:rPr>
          <w:rtl w:val="true"/>
        </w:rPr>
        <w:t xml:space="preserve"> - </w:t>
      </w:r>
      <w:r>
        <w:rPr>
          <w:rtl w:val="true"/>
        </w:rPr>
        <w:t>شخصية الخليل من خلال منظومته</w:t>
      </w:r>
      <w:bookmarkEnd w:id="50"/>
    </w:p>
    <w:p>
      <w:pPr>
        <w:pStyle w:val="BookText"/>
        <w:rPr/>
      </w:pPr>
      <w:r>
        <w:rPr>
          <w:rFonts w:ascii="Amiri" w:hAnsi="Amiri" w:eastAsia="Amiri" w:cs="Amiri"/>
          <w:color w:val="111111"/>
          <w:sz w:val="28"/>
          <w:sz w:val="28"/>
          <w:szCs w:val="28"/>
          <w:rtl w:val="true"/>
          <w:lang w:bidi="ar-SA"/>
        </w:rPr>
        <w:t>تشير كتب التراجم إلى أنّ الخليل كان زاهدا في الحياة فقيرا لا يأخذ العلم وسيلة للتكسب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فابن عماد الحنبلي يصفه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من الزهد في طبقة لا تدرك حتى قيل إن بعض الملوك طلبه ليؤدب له أولاده فأتاه الرسول وبين يديه كسر يابسة يأكلها فقال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لمرسلك ما دام يلقى مثل هذه لا حاجة به إليك</w:t>
      </w:r>
      <w:r>
        <w:rPr>
          <w:rFonts w:eastAsia="Amiri" w:cs="Amiri" w:ascii="Amiri" w:hAnsi="Amiri"/>
          <w:color w:val="111111"/>
          <w:sz w:val="28"/>
          <w:szCs w:val="28"/>
          <w:rtl w:val="true"/>
          <w:lang w:bidi="ar-SA"/>
        </w:rPr>
        <w:t xml:space="preserve">» </w:t>
      </w:r>
      <w:r>
        <w:rPr>
          <w:rStyle w:val="FootnoteAnchor"/>
          <w:rtl w:val="true"/>
        </w:rPr>
        <w:footnoteReference w:id="17"/>
      </w:r>
      <w:r>
        <w:rPr>
          <w:rFonts w:ascii="Amiri" w:hAnsi="Amiri" w:eastAsia="Amiri" w:cs="Amiri"/>
          <w:color w:val="111111"/>
          <w:sz w:val="28"/>
          <w:sz w:val="28"/>
          <w:szCs w:val="28"/>
          <w:rtl w:val="true"/>
          <w:lang w:bidi="ar-SA"/>
        </w:rPr>
        <w:t>ولم يأت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صاحب كتاب أعلام العرب </w:t>
      </w:r>
      <w:r>
        <w:rPr>
          <w:rStyle w:val="FootnoteAnchor"/>
          <w:rtl w:val="true"/>
        </w:rPr>
        <w:footnoteReference w:id="1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أنقطع الخليل إلى العبادة والزهد فاكتفى من العيش بالقليل حتى قال النضر بن شميل عنه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أكلت الدنيا بعلم الخليل بن أحمد وكتبه ، وهو في خص لا يشعر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نقل ابن خلكان قول النضر بن شميل عن الخليل أنه لم يكن يقدر على فلسين ، وأن الخليل كان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لأغلق عليّ بابي فما يجاوزه همّي</w:t>
      </w:r>
      <w:r>
        <w:rPr>
          <w:rFonts w:eastAsia="Amiri" w:cs="Amiri" w:ascii="Amiri" w:hAnsi="Amiri"/>
          <w:color w:val="111111"/>
          <w:sz w:val="28"/>
          <w:szCs w:val="28"/>
          <w:rtl w:val="true"/>
          <w:lang w:bidi="ar-SA"/>
        </w:rPr>
        <w:t xml:space="preserve">»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وهذه الصورة نفسها من الوحدة والانقطاع عن الدنيا هي التي يصورها ياقوت الحموي </w:t>
      </w:r>
      <w:r>
        <w:rPr>
          <w:rStyle w:val="FootnoteAnchor"/>
          <w:rtl w:val="true"/>
        </w:rPr>
        <w:footnoteReference w:id="20"/>
      </w:r>
      <w:r>
        <w:rPr>
          <w:rFonts w:ascii="Amiri" w:hAnsi="Amiri" w:eastAsia="Amiri" w:cs="Amiri"/>
          <w:color w:val="111111"/>
          <w:sz w:val="28"/>
          <w:sz w:val="28"/>
          <w:szCs w:val="28"/>
          <w:rtl w:val="true"/>
          <w:lang w:bidi="ar-SA"/>
        </w:rPr>
        <w:t xml:space="preserve">بل إن أحد المؤرخين </w:t>
      </w:r>
      <w:r>
        <w:rPr>
          <w:rStyle w:val="FootnoteAnchor"/>
          <w:rtl w:val="true"/>
        </w:rPr>
        <w:footnoteReference w:id="21"/>
      </w:r>
      <w:r>
        <w:rPr>
          <w:rFonts w:ascii="Amiri" w:hAnsi="Amiri" w:eastAsia="Amiri" w:cs="Amiri"/>
          <w:color w:val="111111"/>
          <w:sz w:val="28"/>
          <w:sz w:val="28"/>
          <w:szCs w:val="28"/>
          <w:rtl w:val="true"/>
          <w:lang w:bidi="ar-SA"/>
        </w:rPr>
        <w:t xml:space="preserve">يصفه بأنه كان أشعث الرأس شاحب اللون ، قشف الهيئة متمزق الثياب متفلع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متشقق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القدمين كان يخرج من منزله فلا يشعر إلا وهو في الصحراء ولم يردها لشغله بالفكر</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كان الخليل زاهدا متقشفا عن متاع الدنيا الزائل لا يلقي لمباهجها بالا ولا يقيم لزخارفها وزنا ، يرفض أن ينغمس في ترك الدنيا ومساوئ نعيمها ، مؤمنا بزوال لذائذها وانقطاع أسبابها يرغب عنها خداعا زائفا ومتعة عاجلة عابرة وحطاما فانيا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إذا كان الخليل بهذه الدرجة من الزهد فلا أظن أن يترك نفسه لتتمزق ثيابه وتتشقق قدماه </w:t>
      </w:r>
    </w:p>
    <w:p>
      <w:pPr>
        <w:pStyle w:val="BookText"/>
        <w:rPr/>
      </w:pPr>
      <w:r>
        <w:rPr>
          <w:rFonts w:ascii="Amiri" w:hAnsi="Amiri" w:eastAsia="Amiri" w:cs="Amiri"/>
          <w:color w:val="111111"/>
          <w:sz w:val="28"/>
          <w:sz w:val="28"/>
          <w:szCs w:val="28"/>
          <w:rtl w:val="true"/>
          <w:lang w:bidi="ar-SA"/>
        </w:rPr>
        <w:t>ويشحب لونه وتغبر رأسه ومن حوله تلاميذه ومحبوه الذين أشادوا بعلمه وعبقريته ونطقوا بشهادات تمجد خلقه وورعه وتقواه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وأعتقد أن كل ما في الأمر هو أن رجلا بهذا الورع والتقوى يمكن أن تنسج حوله الحكايات تدليلا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والحقيقة أننا عند ما نقرأ عن الخليل وأخباره وذكائه وعبقريته ، ونتأمل أشعاره الواردة في الكتب المختلفة ، ونماذجه التي مثّل بها في قصيدته النحوية فإننا نجد شخصا مقدما على الحياة متمتعا بلقاء الناس في حوارات علمية أو اجتماعية ؛ صاحب غزل رقيق وخيال خصب وذلك يتجلى في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ابصرتها فغضضت عنها ناظري</w:t>
      </w:r>
    </w:p>
    <w:p>
      <w:pPr>
        <w:pStyle w:val="BookText"/>
        <w:rPr/>
      </w:pPr>
      <w:r>
        <w:rPr>
          <w:rFonts w:ascii="Amiri" w:hAnsi="Amiri" w:eastAsia="Amiri" w:cs="Amiri"/>
          <w:color w:val="111111"/>
          <w:sz w:val="28"/>
          <w:sz w:val="28"/>
          <w:szCs w:val="28"/>
          <w:rtl w:val="true"/>
          <w:lang w:bidi="ar-SA"/>
        </w:rPr>
        <w:t>خوف القصاص وظل قلبي يرغب</w:t>
      </w:r>
    </w:p>
    <w:p>
      <w:pPr>
        <w:pStyle w:val="BookText"/>
        <w:rPr/>
      </w:pPr>
      <w:r>
        <w:rPr>
          <w:rFonts w:ascii="Amiri" w:hAnsi="Amiri" w:eastAsia="Amiri" w:cs="Amiri"/>
          <w:color w:val="111111"/>
          <w:sz w:val="28"/>
          <w:sz w:val="28"/>
          <w:szCs w:val="28"/>
          <w:rtl w:val="true"/>
          <w:lang w:bidi="ar-SA"/>
        </w:rPr>
        <w:t xml:space="preserve">ولعلنا فيما يلي نجد ما يفصح عن تلك الظاهرة الاجتماعية ، فهو ليس منعزلا عن المجتمع ، حابسا نفسه ، إذ تعلّم الفصاحة كان يقتضي منه في بداية حياته السفر والترحال والمشافهة والمقابلة والأخذ عن الأعراب في البادية ، وبعد ذلك عند ما صار معلما كان يلتقي بطلابه ومحبيّه من الناس ، وربما أدى اتزانه وعدم حب العبث واللهو والانخراط كثيرا في المسائل العلمية إلى القول والتأكيد على زهده الشديد ، يقول أحد المؤرخين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وعكف على العلم يستخرج ويستنبط ويخترع فكان مضرب المثل في عزوفه عن الدنيا وعكوفه على العلم</w:t>
      </w:r>
      <w:r>
        <w:rPr>
          <w:rFonts w:eastAsia="Amiri" w:cs="Amiri" w:ascii="Amiri" w:hAnsi="Amiri"/>
          <w:color w:val="111111"/>
          <w:sz w:val="28"/>
          <w:szCs w:val="28"/>
          <w:rtl w:val="true"/>
          <w:lang w:bidi="ar-SA"/>
        </w:rPr>
        <w:t xml:space="preserve">»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ولعل تأكيد المؤرخين على زهده ورفضه للمال واكتفائه بالقليل كان من قبيل إيضاح أن الخليل ما كان يقف على أبواب الولاة طالبا ، أو يسعى لشهرة أو مال ولعل ما ورد في معجم الأدباء دليل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ياقوت الحموي </w:t>
      </w:r>
      <w:r>
        <w:rPr>
          <w:rStyle w:val="FootnoteAnchor"/>
          <w:rtl w:val="true"/>
        </w:rPr>
        <w:footnoteReference w:id="23"/>
      </w:r>
      <w:r>
        <w:rPr>
          <w:rFonts w:ascii="Amiri" w:hAnsi="Amiri" w:eastAsia="Amiri" w:cs="Amiri"/>
          <w:color w:val="111111"/>
          <w:sz w:val="28"/>
          <w:sz w:val="28"/>
          <w:szCs w:val="28"/>
          <w:rtl w:val="true"/>
          <w:lang w:bidi="ar-SA"/>
        </w:rPr>
        <w:t xml:space="preserve">عن الخليل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ووجه إليه سليمان بن علي والي الأهواز لتأديب ولده ، فأخرج الخليل لرسول سليمان خبزا يابسا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دمت أجده فلا حاجة بي إلى سليمان ، فقال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أبلغه عنك؟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أبلغ سليمان أني عنه في سعة</w:t>
      </w:r>
    </w:p>
    <w:p>
      <w:pPr>
        <w:pStyle w:val="BookText"/>
        <w:rPr/>
      </w:pPr>
      <w:r>
        <w:rPr>
          <w:rFonts w:ascii="Amiri" w:hAnsi="Amiri" w:eastAsia="Amiri" w:cs="Amiri"/>
          <w:color w:val="111111"/>
          <w:sz w:val="28"/>
          <w:sz w:val="28"/>
          <w:szCs w:val="28"/>
          <w:rtl w:val="true"/>
          <w:lang w:bidi="ar-SA"/>
        </w:rPr>
        <w:t>وفي غنى غير أنى لست ذا مال</w:t>
      </w:r>
    </w:p>
    <w:p>
      <w:pPr>
        <w:pStyle w:val="BookText"/>
        <w:rPr/>
      </w:pPr>
      <w:r>
        <w:rPr>
          <w:rFonts w:ascii="Amiri" w:hAnsi="Amiri" w:eastAsia="Amiri" w:cs="Amiri"/>
          <w:color w:val="111111"/>
          <w:sz w:val="28"/>
          <w:sz w:val="28"/>
          <w:szCs w:val="28"/>
          <w:rtl w:val="true"/>
          <w:lang w:bidi="ar-SA"/>
        </w:rPr>
        <w:t xml:space="preserve">سخّى </w:t>
      </w:r>
      <w:r>
        <w:rPr>
          <w:rStyle w:val="FootnoteAnchor"/>
          <w:rtl w:val="true"/>
        </w:rPr>
        <w:footnoteReference w:id="24"/>
      </w:r>
      <w:r>
        <w:rPr>
          <w:rFonts w:ascii="Amiri" w:hAnsi="Amiri" w:eastAsia="Amiri" w:cs="Amiri"/>
          <w:color w:val="111111"/>
          <w:sz w:val="28"/>
          <w:sz w:val="28"/>
          <w:szCs w:val="28"/>
          <w:rtl w:val="true"/>
          <w:lang w:bidi="ar-SA"/>
        </w:rPr>
        <w:t>بنفسي أني لا أرى أحدا</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يموت هزلا ولا يبقى على حال </w:t>
      </w:r>
    </w:p>
    <w:p>
      <w:pPr>
        <w:pStyle w:val="BookText"/>
        <w:rPr/>
      </w:pPr>
      <w:r>
        <w:rPr>
          <w:rFonts w:ascii="Amiri" w:hAnsi="Amiri" w:eastAsia="Amiri" w:cs="Amiri"/>
          <w:color w:val="111111"/>
          <w:sz w:val="28"/>
          <w:sz w:val="28"/>
          <w:szCs w:val="28"/>
          <w:rtl w:val="true"/>
          <w:lang w:bidi="ar-SA"/>
        </w:rPr>
        <w:t>والفقر في النفس لا في المال نعرفه</w:t>
      </w:r>
    </w:p>
    <w:p>
      <w:pPr>
        <w:pStyle w:val="BookText"/>
        <w:rPr/>
      </w:pPr>
      <w:r>
        <w:rPr>
          <w:rFonts w:ascii="Amiri" w:hAnsi="Amiri" w:eastAsia="Amiri" w:cs="Amiri"/>
          <w:color w:val="111111"/>
          <w:sz w:val="28"/>
          <w:sz w:val="28"/>
          <w:szCs w:val="28"/>
          <w:rtl w:val="true"/>
          <w:lang w:bidi="ar-SA"/>
        </w:rPr>
        <w:t>ومثل ذاك الغنى في النفس لا المال</w:t>
      </w:r>
    </w:p>
    <w:p>
      <w:pPr>
        <w:pStyle w:val="BookText"/>
        <w:rPr/>
      </w:pPr>
      <w:r>
        <w:rPr>
          <w:rFonts w:ascii="Amiri" w:hAnsi="Amiri" w:eastAsia="Amiri" w:cs="Amiri"/>
          <w:color w:val="111111"/>
          <w:sz w:val="28"/>
          <w:sz w:val="28"/>
          <w:szCs w:val="28"/>
          <w:rtl w:val="true"/>
          <w:lang w:bidi="ar-SA"/>
        </w:rPr>
        <w:t>فالرزق عن قدر لا العجز ينقصه</w:t>
      </w:r>
    </w:p>
    <w:p>
      <w:pPr>
        <w:pStyle w:val="BookText"/>
        <w:rPr/>
      </w:pPr>
      <w:r>
        <w:rPr>
          <w:rFonts w:ascii="Amiri" w:hAnsi="Amiri" w:eastAsia="Amiri" w:cs="Amiri"/>
          <w:color w:val="111111"/>
          <w:sz w:val="28"/>
          <w:sz w:val="28"/>
          <w:szCs w:val="28"/>
          <w:rtl w:val="true"/>
          <w:lang w:bidi="ar-SA"/>
        </w:rPr>
        <w:t xml:space="preserve">ولا يزيدك فيه حول </w:t>
      </w:r>
      <w:r>
        <w:rPr>
          <w:rStyle w:val="FootnoteAnchor"/>
          <w:rtl w:val="true"/>
        </w:rPr>
        <w:footnoteReference w:id="25"/>
      </w:r>
      <w:r>
        <w:rPr>
          <w:rFonts w:ascii="IRNazanin" w:hAnsi="IRNazanin" w:eastAsia="IRNazanin"/>
          <w:color w:val="111111"/>
          <w:sz w:val="28"/>
          <w:sz w:val="28"/>
          <w:szCs w:val="28"/>
          <w:rtl w:val="true"/>
          <w:lang w:bidi="fa-IR"/>
        </w:rPr>
        <w:t>محتال</w:t>
      </w:r>
    </w:p>
    <w:p>
      <w:pPr>
        <w:pStyle w:val="BookText"/>
        <w:rPr/>
      </w:pPr>
      <w:r>
        <w:rPr>
          <w:rFonts w:ascii="Amiri" w:hAnsi="Amiri" w:eastAsia="Amiri" w:cs="Amiri"/>
          <w:color w:val="111111"/>
          <w:sz w:val="28"/>
          <w:sz w:val="28"/>
          <w:szCs w:val="28"/>
          <w:rtl w:val="true"/>
          <w:lang w:bidi="ar-SA"/>
        </w:rPr>
        <w:t>هذه نفس أبية زاهدة لا تطمع إلا فيما يسدّ الرمق من الحياة لا تجرى وراء الكثير الفاني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فالخليل يفعل ذلك لا يخاف أن يقطع سليمان راتبا كان له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ولنكمل القصة مع صاحب كتاب إتحاف الأعيان </w:t>
      </w:r>
      <w:r>
        <w:rPr>
          <w:rStyle w:val="FootnoteAnchor"/>
          <w:rtl w:val="true"/>
        </w:rPr>
        <w:footnoteReference w:id="26"/>
      </w:r>
      <w:r>
        <w:rPr>
          <w:rFonts w:ascii="Amiri" w:hAnsi="Amiri" w:eastAsia="Amiri" w:cs="Amiri"/>
          <w:color w:val="111111"/>
          <w:sz w:val="28"/>
          <w:sz w:val="28"/>
          <w:szCs w:val="28"/>
          <w:rtl w:val="true"/>
          <w:lang w:bidi="ar-SA"/>
        </w:rPr>
        <w:t xml:space="preserve">حين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وكان سليمان رتب له راتبا فقطعه عنه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الذي شق فمي ضامن</w:t>
      </w:r>
    </w:p>
    <w:p>
      <w:pPr>
        <w:pStyle w:val="BookText"/>
        <w:rPr/>
      </w:pPr>
      <w:r>
        <w:rPr>
          <w:rFonts w:ascii="Amiri" w:hAnsi="Amiri" w:eastAsia="Amiri" w:cs="Amiri"/>
          <w:color w:val="111111"/>
          <w:sz w:val="28"/>
          <w:sz w:val="28"/>
          <w:szCs w:val="28"/>
          <w:rtl w:val="true"/>
          <w:lang w:bidi="ar-SA"/>
        </w:rPr>
        <w:t>للرزق حتى يتوفاني</w:t>
      </w:r>
    </w:p>
    <w:p>
      <w:pPr>
        <w:pStyle w:val="BookText"/>
        <w:rPr/>
      </w:pPr>
      <w:r>
        <w:rPr>
          <w:rFonts w:ascii="Amiri" w:hAnsi="Amiri" w:eastAsia="Amiri" w:cs="Amiri"/>
          <w:color w:val="111111"/>
          <w:sz w:val="28"/>
          <w:sz w:val="28"/>
          <w:szCs w:val="28"/>
          <w:rtl w:val="true"/>
          <w:lang w:bidi="ar-SA"/>
        </w:rPr>
        <w:t>حرمتنى مالا قليلا فما</w:t>
      </w:r>
    </w:p>
    <w:p>
      <w:pPr>
        <w:pStyle w:val="BookText"/>
        <w:rPr/>
      </w:pPr>
      <w:r>
        <w:rPr>
          <w:rFonts w:ascii="Amiri" w:hAnsi="Amiri" w:eastAsia="Amiri" w:cs="Amiri"/>
          <w:color w:val="111111"/>
          <w:sz w:val="28"/>
          <w:sz w:val="28"/>
          <w:szCs w:val="28"/>
          <w:rtl w:val="true"/>
          <w:lang w:bidi="ar-SA"/>
        </w:rPr>
        <w:t>زادك في مالك حرماني</w:t>
      </w:r>
    </w:p>
    <w:p>
      <w:pPr>
        <w:pStyle w:val="BookText"/>
        <w:rPr/>
      </w:pPr>
      <w:r>
        <w:rPr>
          <w:rFonts w:ascii="Amiri" w:hAnsi="Amiri" w:eastAsia="Amiri" w:cs="Amiri"/>
          <w:color w:val="111111"/>
          <w:sz w:val="28"/>
          <w:sz w:val="28"/>
          <w:szCs w:val="28"/>
          <w:rtl w:val="true"/>
          <w:lang w:bidi="ar-SA"/>
        </w:rPr>
        <w:t>فبلغت سليمان فأقامته وأقعدته فكتب إلى الخليل يعتذر وأضعف جائزته فقال الخليل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وزلة يكثر الشيطان إن ذكرت</w:t>
      </w:r>
    </w:p>
    <w:p>
      <w:pPr>
        <w:pStyle w:val="BookText"/>
        <w:rPr/>
      </w:pPr>
      <w:r>
        <w:rPr>
          <w:rFonts w:ascii="Amiri" w:hAnsi="Amiri" w:eastAsia="Amiri" w:cs="Amiri"/>
          <w:color w:val="111111"/>
          <w:sz w:val="28"/>
          <w:sz w:val="28"/>
          <w:szCs w:val="28"/>
          <w:rtl w:val="true"/>
          <w:lang w:bidi="ar-SA"/>
        </w:rPr>
        <w:t>منها التعجب جاءت من سليمانا</w:t>
      </w:r>
    </w:p>
    <w:p>
      <w:pPr>
        <w:pStyle w:val="BookText"/>
        <w:rPr/>
      </w:pPr>
      <w:r>
        <w:rPr>
          <w:rFonts w:ascii="Amiri" w:hAnsi="Amiri" w:eastAsia="Amiri" w:cs="Amiri"/>
          <w:color w:val="111111"/>
          <w:sz w:val="28"/>
          <w:sz w:val="28"/>
          <w:szCs w:val="28"/>
          <w:rtl w:val="true"/>
          <w:lang w:bidi="ar-SA"/>
        </w:rPr>
        <w:t>لا تعجبن لخير زلّ عن يده</w:t>
      </w:r>
    </w:p>
    <w:p>
      <w:pPr>
        <w:pStyle w:val="BookText"/>
        <w:rPr/>
      </w:pPr>
      <w:r>
        <w:rPr>
          <w:rFonts w:ascii="Amiri" w:hAnsi="Amiri" w:eastAsia="Amiri" w:cs="Amiri"/>
          <w:color w:val="111111"/>
          <w:sz w:val="28"/>
          <w:sz w:val="28"/>
          <w:szCs w:val="28"/>
          <w:rtl w:val="true"/>
          <w:lang w:bidi="ar-SA"/>
        </w:rPr>
        <w:t>فالكوكب النحس يسقي الأرض أحيانا</w:t>
      </w:r>
    </w:p>
    <w:p>
      <w:pPr>
        <w:pStyle w:val="BookText"/>
        <w:rPr/>
      </w:pPr>
      <w:r>
        <w:rPr>
          <w:rFonts w:ascii="Amiri" w:hAnsi="Amiri" w:eastAsia="Amiri" w:cs="Amiri"/>
          <w:color w:val="111111"/>
          <w:sz w:val="28"/>
          <w:sz w:val="28"/>
          <w:szCs w:val="28"/>
          <w:rtl w:val="true"/>
          <w:lang w:bidi="ar-SA"/>
        </w:rPr>
        <w:t>فرجل مثل الخليل له راتب ، وتضاعفت جائزته أو راتبه لدى سليمان لا يمكن أن يكون بهذه الصورة العجيبة من التقشف وتشقق القدمين وشحوب الوجه وتمزق الثياب إلى حدّ تلك الصورة المريبة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ما حدث أنه رجل صاحب كبرياء وكرامة أراد أن يحافظ عليها ، والصورة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أحد الباحثين </w:t>
      </w:r>
      <w:r>
        <w:rPr>
          <w:rFonts w:eastAsia="Amiri" w:cs="Amiri" w:ascii="Amiri" w:hAnsi="Amiri"/>
          <w:color w:val="111111"/>
          <w:sz w:val="28"/>
          <w:szCs w:val="28"/>
          <w:rtl w:val="true"/>
          <w:lang w:bidi="ar-SA"/>
        </w:rPr>
        <w:t xml:space="preserve">- </w:t>
      </w:r>
      <w:r>
        <w:rPr>
          <w:rStyle w:val="FootnoteAnchor"/>
          <w:rtl w:val="true"/>
        </w:rPr>
        <w:footnoteReference w:id="2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زهده وعفة نفسه وعزته واباءّه كل أولئك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بينه وبين الشهرة ، وقعد بصيته أن يطير حينذاك وبفضله أن ينشر ويذيع ، لأنه آثر أن يغلق عليه بابه فما تجاوزه همه عن أن يقف على باب أمير أو وال يستندي الأكف ويبذل من شممه وعزة نفسه ما يملأ جيبه بالنضار ، ويريق من ماء وجهه ما يرفع منزلته عند الناس ويخفضها عند الله ويصلح من دنياه بقدر ما يفسد من دينه</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هكذا صوّر المؤرخون الخليل وإن كنا نرى في أشعاره ما </w:t>
      </w:r>
    </w:p>
    <w:p>
      <w:pPr>
        <w:pStyle w:val="BookText"/>
        <w:rPr/>
      </w:pPr>
      <w:r>
        <w:rPr>
          <w:rFonts w:ascii="Amiri" w:hAnsi="Amiri" w:eastAsia="Amiri" w:cs="Amiri"/>
          <w:color w:val="111111"/>
          <w:sz w:val="28"/>
          <w:sz w:val="28"/>
          <w:szCs w:val="28"/>
          <w:rtl w:val="true"/>
          <w:lang w:bidi="ar-SA"/>
        </w:rPr>
        <w:t xml:space="preserve">يمكن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بأنه مع كل ذلك كان سعيدا بحياته يحياها مؤمنا بها تفيض مشاعره للحسن والجمال ، ولنقرأ ما يقوله الخليل سواء كان القول من خلال قصيدته النحوية أو أشعاره التي رويت عنه في كتب التراجم والتاريخ ، أو حتى أقواله المأثورة عنه ، لنرى الجانب الآخر من صورة الخليل بن أحمد الذي يقول في منظومته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وتقول إنى قد مررت بطفلة</w:t>
      </w:r>
    </w:p>
    <w:p>
      <w:pPr>
        <w:pStyle w:val="BookText"/>
        <w:rPr/>
      </w:pPr>
      <w:r>
        <w:rPr>
          <w:rFonts w:ascii="Amiri" w:hAnsi="Amiri" w:eastAsia="Amiri" w:cs="Amiri"/>
          <w:color w:val="111111"/>
          <w:sz w:val="28"/>
          <w:sz w:val="28"/>
          <w:szCs w:val="28"/>
          <w:rtl w:val="true"/>
          <w:lang w:bidi="ar-SA"/>
        </w:rPr>
        <w:t>بيضاء تستلب النفوس وتخلب</w:t>
      </w:r>
    </w:p>
    <w:p>
      <w:pPr>
        <w:pStyle w:val="BookText"/>
        <w:rPr/>
      </w:pPr>
      <w:r>
        <w:rPr>
          <w:rFonts w:ascii="Amiri" w:hAnsi="Amiri" w:eastAsia="Amiri" w:cs="Amiri"/>
          <w:color w:val="111111"/>
          <w:sz w:val="28"/>
          <w:sz w:val="28"/>
          <w:szCs w:val="28"/>
          <w:rtl w:val="true"/>
          <w:lang w:bidi="ar-SA"/>
        </w:rPr>
        <w:t>أبصرتها فغضضت عنها ناظري</w:t>
      </w:r>
    </w:p>
    <w:p>
      <w:pPr>
        <w:pStyle w:val="BookText"/>
        <w:rPr/>
      </w:pPr>
      <w:r>
        <w:rPr>
          <w:rFonts w:ascii="Amiri" w:hAnsi="Amiri" w:eastAsia="Amiri" w:cs="Amiri"/>
          <w:color w:val="111111"/>
          <w:sz w:val="28"/>
          <w:sz w:val="28"/>
          <w:szCs w:val="28"/>
          <w:rtl w:val="true"/>
          <w:lang w:bidi="ar-SA"/>
        </w:rPr>
        <w:t>خوف القصاص وظلّ قلبي يرغب</w:t>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وتقول إن رخمت زينب صادقا</w:t>
      </w:r>
    </w:p>
    <w:p>
      <w:pPr>
        <w:pStyle w:val="BookText"/>
        <w:rPr/>
      </w:pPr>
      <w:r>
        <w:rPr>
          <w:rFonts w:ascii="Amiri" w:hAnsi="Amiri" w:eastAsia="Amiri" w:cs="Amiri"/>
          <w:color w:val="111111"/>
          <w:sz w:val="28"/>
          <w:sz w:val="28"/>
          <w:szCs w:val="28"/>
          <w:rtl w:val="true"/>
          <w:lang w:bidi="ar-SA"/>
        </w:rPr>
        <w:t>يا زين إن البين فيه تشعّب</w:t>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عهدي بكلثم أو سعاد وأختها</w:t>
      </w:r>
    </w:p>
    <w:p>
      <w:pPr>
        <w:pStyle w:val="BookText"/>
        <w:rPr/>
      </w:pPr>
      <w:r>
        <w:rPr>
          <w:rFonts w:ascii="Amiri" w:hAnsi="Amiri" w:eastAsia="Amiri" w:cs="Amiri"/>
          <w:color w:val="111111"/>
          <w:sz w:val="28"/>
          <w:sz w:val="28"/>
          <w:szCs w:val="28"/>
          <w:rtl w:val="true"/>
          <w:lang w:bidi="ar-SA"/>
        </w:rPr>
        <w:t>والحي في سعة ولما يشعبوا</w:t>
      </w:r>
    </w:p>
    <w:p>
      <w:pPr>
        <w:pStyle w:val="BookText"/>
        <w:rPr/>
      </w:pPr>
      <w:r>
        <w:rPr>
          <w:rFonts w:ascii="Amiri" w:hAnsi="Amiri" w:eastAsia="Amiri" w:cs="Amiri"/>
          <w:color w:val="111111"/>
          <w:sz w:val="28"/>
          <w:sz w:val="28"/>
          <w:szCs w:val="28"/>
          <w:rtl w:val="true"/>
          <w:lang w:bidi="ar-SA"/>
        </w:rPr>
        <w:t>رعبوبتين خريدتين كأنّ في</w:t>
      </w:r>
    </w:p>
    <w:p>
      <w:pPr>
        <w:pStyle w:val="BookText"/>
        <w:rPr/>
      </w:pPr>
      <w:r>
        <w:rPr>
          <w:rFonts w:ascii="Amiri" w:hAnsi="Amiri" w:eastAsia="Amiri" w:cs="Amiri"/>
          <w:color w:val="111111"/>
          <w:sz w:val="28"/>
          <w:sz w:val="28"/>
          <w:szCs w:val="28"/>
          <w:rtl w:val="true"/>
          <w:lang w:bidi="ar-SA"/>
        </w:rPr>
        <w:t>درعيهما الأترجّ حين يطيّب</w:t>
      </w:r>
    </w:p>
    <w:p>
      <w:pPr>
        <w:pStyle w:val="BookText"/>
        <w:rPr/>
      </w:pPr>
      <w:r>
        <w:rPr>
          <w:rFonts w:ascii="Amiri" w:hAnsi="Amiri" w:eastAsia="Amiri" w:cs="Amiri"/>
          <w:color w:val="111111"/>
          <w:sz w:val="28"/>
          <w:sz w:val="28"/>
          <w:szCs w:val="28"/>
          <w:rtl w:val="true"/>
          <w:lang w:bidi="ar-SA"/>
        </w:rPr>
        <w:t>لا تجر مصرا مفردا ما لم يكن</w:t>
      </w:r>
    </w:p>
    <w:p>
      <w:pPr>
        <w:pStyle w:val="BookText"/>
        <w:rPr/>
      </w:pPr>
      <w:r>
        <w:rPr>
          <w:rFonts w:ascii="Amiri" w:hAnsi="Amiri" w:eastAsia="Amiri" w:cs="Amiri"/>
          <w:color w:val="111111"/>
          <w:sz w:val="28"/>
          <w:sz w:val="28"/>
          <w:szCs w:val="28"/>
          <w:rtl w:val="true"/>
          <w:lang w:bidi="ar-SA"/>
        </w:rPr>
        <w:t>ألف ولام في البلاد يركّب</w:t>
      </w:r>
    </w:p>
    <w:p>
      <w:pPr>
        <w:pStyle w:val="BookText"/>
        <w:rPr/>
      </w:pPr>
      <w:r>
        <w:rPr>
          <w:rFonts w:ascii="Amiri" w:hAnsi="Amiri" w:eastAsia="Amiri" w:cs="Amiri"/>
          <w:color w:val="111111"/>
          <w:sz w:val="28"/>
          <w:sz w:val="28"/>
          <w:szCs w:val="28"/>
          <w:rtl w:val="true"/>
          <w:lang w:bidi="ar-SA"/>
        </w:rPr>
        <w:t>ولدى الرباب مقرّ كل ملاحة</w:t>
      </w:r>
    </w:p>
    <w:p>
      <w:pPr>
        <w:pStyle w:val="BookText"/>
        <w:rPr/>
      </w:pPr>
      <w:r>
        <w:rPr>
          <w:rFonts w:ascii="Amiri" w:hAnsi="Amiri" w:eastAsia="Amiri" w:cs="Amiri"/>
          <w:color w:val="111111"/>
          <w:sz w:val="28"/>
          <w:sz w:val="28"/>
          <w:szCs w:val="28"/>
          <w:rtl w:val="true"/>
          <w:lang w:bidi="ar-SA"/>
        </w:rPr>
        <w:t>تسبيك حاسرة وحين تجلبب</w:t>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والتاء إن زادت فخفض نصبها</w:t>
      </w:r>
    </w:p>
    <w:p>
      <w:pPr>
        <w:pStyle w:val="BookText"/>
        <w:rPr/>
      </w:pPr>
      <w:r>
        <w:rPr>
          <w:rFonts w:ascii="Amiri" w:hAnsi="Amiri" w:eastAsia="Amiri" w:cs="Amiri"/>
          <w:color w:val="111111"/>
          <w:sz w:val="28"/>
          <w:sz w:val="28"/>
          <w:szCs w:val="28"/>
          <w:rtl w:val="true"/>
          <w:lang w:bidi="ar-SA"/>
        </w:rPr>
        <w:t>ما عن طريق الخفض عنها مهرب</w:t>
      </w:r>
    </w:p>
    <w:p>
      <w:pPr>
        <w:pStyle w:val="BookText"/>
        <w:rPr/>
      </w:pPr>
      <w:r>
        <w:rPr>
          <w:rFonts w:ascii="Amiri" w:hAnsi="Amiri" w:eastAsia="Amiri" w:cs="Amiri"/>
          <w:color w:val="111111"/>
          <w:sz w:val="28"/>
          <w:sz w:val="28"/>
          <w:szCs w:val="28"/>
          <w:rtl w:val="true"/>
          <w:lang w:bidi="ar-SA"/>
        </w:rPr>
        <w:t>فتقول إن بنات عمك خرّد</w:t>
      </w:r>
    </w:p>
    <w:p>
      <w:pPr>
        <w:pStyle w:val="BookText"/>
        <w:rPr/>
      </w:pPr>
      <w:r>
        <w:rPr>
          <w:rFonts w:ascii="Amiri" w:hAnsi="Amiri" w:eastAsia="Amiri" w:cs="Amiri"/>
          <w:color w:val="111111"/>
          <w:sz w:val="28"/>
          <w:sz w:val="28"/>
          <w:szCs w:val="28"/>
          <w:rtl w:val="true"/>
          <w:lang w:bidi="ar-SA"/>
        </w:rPr>
        <w:t>بيض الوجوه كأنهن الربرب</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هذه الأبيات تدل على نفس تتمتع بالرضا وطمأنينة الحياة وهدوئها ، نفس امتزجت بالحياة وبالبشر ، ليست منعزلة أو منقطعة عن التواصل البشري ، </w:t>
      </w:r>
    </w:p>
    <w:p>
      <w:pPr>
        <w:pStyle w:val="BookText"/>
        <w:rPr/>
      </w:pPr>
      <w:r>
        <w:rPr>
          <w:rFonts w:ascii="Amiri" w:hAnsi="Amiri" w:eastAsia="Amiri" w:cs="Amiri"/>
          <w:color w:val="111111"/>
          <w:sz w:val="28"/>
          <w:sz w:val="28"/>
          <w:szCs w:val="28"/>
          <w:rtl w:val="true"/>
          <w:lang w:bidi="ar-SA"/>
        </w:rPr>
        <w:t>والملاحظ أيضا من خلال البحث في تراث الخليل وأقواله أن المأثور النثري عن الخليل يعطي هذا الانطباع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نقل صاحب إتحاف الأعيان </w:t>
      </w:r>
      <w:r>
        <w:rPr>
          <w:rStyle w:val="FootnoteAnchor"/>
          <w:rtl w:val="true"/>
        </w:rPr>
        <w:footnoteReference w:id="28"/>
      </w:r>
      <w:r>
        <w:rPr>
          <w:rFonts w:ascii="Amiri" w:hAnsi="Amiri" w:eastAsia="Amiri" w:cs="Amiri"/>
          <w:color w:val="111111"/>
          <w:sz w:val="28"/>
          <w:sz w:val="28"/>
          <w:szCs w:val="28"/>
          <w:rtl w:val="true"/>
          <w:lang w:bidi="ar-SA"/>
        </w:rPr>
        <w:t xml:space="preserve">عن الخليل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تنسينى المصائب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الليالى ؛ والمرأة الحسناء ومحادثات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وينقل لنا المؤلف نفسه شعرا للخليل يحمل رقة مشاعره قائلا </w:t>
      </w:r>
      <w:r>
        <w:rPr>
          <w:rStyle w:val="FootnoteAnchor"/>
          <w:rtl w:val="true"/>
        </w:rPr>
        <w:footnoteReference w:id="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وللخليل ثلاثة أبيات على قافية واحدة يتفق لفظها ويختلف معناها وهي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ويح قلبي من دواعي الهوى</w:t>
      </w:r>
    </w:p>
    <w:p>
      <w:pPr>
        <w:pStyle w:val="BookText"/>
        <w:rPr/>
      </w:pPr>
      <w:r>
        <w:rPr>
          <w:rFonts w:ascii="Amiri" w:hAnsi="Amiri" w:eastAsia="Amiri" w:cs="Amiri"/>
          <w:color w:val="111111"/>
          <w:sz w:val="28"/>
          <w:sz w:val="28"/>
          <w:szCs w:val="28"/>
          <w:rtl w:val="true"/>
          <w:lang w:bidi="ar-SA"/>
        </w:rPr>
        <w:t>إذ رحل الجيران عند الغروب</w:t>
      </w:r>
    </w:p>
    <w:p>
      <w:pPr>
        <w:pStyle w:val="BookText"/>
        <w:rPr/>
      </w:pPr>
      <w:r>
        <w:rPr>
          <w:rFonts w:ascii="Amiri" w:hAnsi="Amiri" w:eastAsia="Amiri" w:cs="Amiri"/>
          <w:color w:val="111111"/>
          <w:sz w:val="28"/>
          <w:sz w:val="28"/>
          <w:szCs w:val="28"/>
          <w:rtl w:val="true"/>
          <w:lang w:bidi="ar-SA"/>
        </w:rPr>
        <w:t>اتبعتهم طرفي وقد أزمعوا</w:t>
      </w:r>
    </w:p>
    <w:p>
      <w:pPr>
        <w:pStyle w:val="BookText"/>
        <w:rPr/>
      </w:pPr>
      <w:r>
        <w:rPr>
          <w:rFonts w:ascii="Amiri" w:hAnsi="Amiri" w:eastAsia="Amiri" w:cs="Amiri"/>
          <w:color w:val="111111"/>
          <w:sz w:val="28"/>
          <w:sz w:val="28"/>
          <w:szCs w:val="28"/>
          <w:rtl w:val="true"/>
          <w:lang w:bidi="ar-SA"/>
        </w:rPr>
        <w:t>ودمع عيني كفيض الغروب</w:t>
      </w:r>
    </w:p>
    <w:p>
      <w:pPr>
        <w:pStyle w:val="BookText"/>
        <w:rPr/>
      </w:pPr>
      <w:r>
        <w:rPr>
          <w:rFonts w:ascii="Amiri" w:hAnsi="Amiri" w:eastAsia="Amiri" w:cs="Amiri"/>
          <w:color w:val="111111"/>
          <w:sz w:val="28"/>
          <w:sz w:val="28"/>
          <w:szCs w:val="28"/>
          <w:rtl w:val="true"/>
          <w:lang w:bidi="ar-SA"/>
        </w:rPr>
        <w:t>بانوا وفيهم طفلة حرّة</w:t>
      </w:r>
    </w:p>
    <w:p>
      <w:pPr>
        <w:pStyle w:val="BookText"/>
        <w:rPr/>
      </w:pPr>
      <w:r>
        <w:rPr>
          <w:rFonts w:ascii="Amiri" w:hAnsi="Amiri" w:eastAsia="Amiri" w:cs="Amiri"/>
          <w:color w:val="111111"/>
          <w:sz w:val="28"/>
          <w:sz w:val="28"/>
          <w:szCs w:val="28"/>
          <w:rtl w:val="true"/>
          <w:lang w:bidi="ar-SA"/>
        </w:rPr>
        <w:t>تفترّ مثل أقاحي الغروب</w:t>
      </w:r>
    </w:p>
    <w:p>
      <w:pPr>
        <w:pStyle w:val="BookText"/>
        <w:rPr/>
      </w:pPr>
      <w:r>
        <w:rPr>
          <w:rFonts w:ascii="Amiri" w:hAnsi="Amiri" w:eastAsia="Amiri" w:cs="Amiri"/>
          <w:color w:val="111111"/>
          <w:sz w:val="28"/>
          <w:sz w:val="28"/>
          <w:szCs w:val="28"/>
          <w:rtl w:val="true"/>
          <w:lang w:bidi="ar-SA"/>
        </w:rPr>
        <w:t xml:space="preserve">والمتأمل لتلك الأبيات وللبيت رقم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منظومة الخليل النحوية والذي يقول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وتقول إنى قد مررت بطفلة</w:t>
      </w:r>
    </w:p>
    <w:p>
      <w:pPr>
        <w:pStyle w:val="BookText"/>
        <w:rPr/>
      </w:pPr>
      <w:r>
        <w:rPr>
          <w:rFonts w:ascii="Amiri" w:hAnsi="Amiri" w:eastAsia="Amiri" w:cs="Amiri"/>
          <w:color w:val="111111"/>
          <w:sz w:val="28"/>
          <w:sz w:val="28"/>
          <w:szCs w:val="28"/>
          <w:rtl w:val="true"/>
          <w:lang w:bidi="ar-SA"/>
        </w:rPr>
        <w:t>بيضاء تستلب النفوس وتخلب</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المتأمل يجد نوعا من الانسجام بين القولين ، فهو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طفلة حرة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مررت بطفلة بيضاء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فالطفلة جاءت رمزا للمتغزّل فيها في الاثنين ولعل ذلك التوافق يؤدي إلى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ثبوت أحد النصين للخليل يثبت النص الآخر له أيضا</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النماذج والأمثلة النحوية الواردة في منظومة الخليل لتدل دلالة كبيرة على طبيعته التي يتحدث عنها المؤرخون ، فإننا لواجدون في قصيدته ما يجعلنا نوقن بالشق الأول حين يقول في المنظومة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البيت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فتقول من يزر النبي محمدا</w:t>
      </w:r>
    </w:p>
    <w:p>
      <w:pPr>
        <w:pStyle w:val="BookText"/>
        <w:rPr/>
      </w:pPr>
      <w:r>
        <w:rPr>
          <w:rFonts w:ascii="Amiri" w:hAnsi="Amiri" w:eastAsia="Amiri" w:cs="Amiri"/>
          <w:color w:val="111111"/>
          <w:sz w:val="28"/>
          <w:sz w:val="28"/>
          <w:szCs w:val="28"/>
          <w:rtl w:val="true"/>
          <w:lang w:bidi="ar-SA"/>
        </w:rPr>
        <w:t>يكن النبي شفيعه يا موهب</w:t>
      </w:r>
    </w:p>
    <w:p>
      <w:pPr>
        <w:pStyle w:val="BookText"/>
        <w:rPr/>
      </w:pPr>
      <w:r>
        <w:rPr>
          <w:rFonts w:ascii="Amiri" w:hAnsi="Amiri" w:eastAsia="Amiri" w:cs="Amiri"/>
          <w:color w:val="111111"/>
          <w:sz w:val="28"/>
          <w:sz w:val="28"/>
          <w:szCs w:val="28"/>
          <w:rtl w:val="true"/>
          <w:lang w:bidi="ar-SA"/>
        </w:rPr>
        <w:t xml:space="preserve">كذلك عند ما تتحدث كتب التاريخ والسير والأخبار عن تقواه وعبادته وأدبه وتواضعه وجهاده فإنّ ذلك معناه أنه لم يعبأ بالحياة المادية ، وأنه اهتم بخدمة الدين والعلم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الدكتور مهدي المخزومى </w:t>
      </w:r>
      <w:r>
        <w:rPr>
          <w:rStyle w:val="FootnoteAnchor"/>
          <w:rtl w:val="true"/>
        </w:rPr>
        <w:footnoteReference w:id="3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الخليل من أهل الدين الذين جاهدوا في سبيله ، وكان لجهاده في سبيل الدين ألوان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اصطبغ مرة بالسياسة ، واصطبغ مرة بالعلم ، ولما لم تسعفه الظروف السياسية في كفاحه السياسي انصرف إلى خدمة الدين عن طريق العلم ، وقد عكف على العلم عكوف المتصوفين ، وانصرف إلى طلبه تاركا الحياة المادية ، غير عابئ بجاه أو منصب واعتزل في خصه مغلقا عليه بابه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أية حال يبدو أن حياة الخليل كان لها شقان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الشق الأول من حياته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الخليل فيه شابا يخرج في طلب العلم يلتقي بالناس ، ذا علاقات اجتماعية مختلفة ، وربما كتب بعض غزلياته في هذه المرحلة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الشق الثاني من حياة الخليل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مرحلة ما بعد ذلك ، وفيها كان الخليل زاهدا عاكفا على علمه مفكرا في وضع وابتكار ما ابتكره من علم العروض ومعجم العين وغير ذلك من إضافاته اللغوية الجديدة</w:t>
      </w:r>
      <w:r>
        <w:rPr>
          <w:rFonts w:eastAsia="Amiri" w:cs="Amiri" w:ascii="Amiri" w:hAnsi="Amiri"/>
          <w:color w:val="111111"/>
          <w:sz w:val="28"/>
          <w:szCs w:val="28"/>
          <w:rtl w:val="true"/>
          <w:lang w:bidi="ar-SA"/>
        </w:rPr>
        <w:t xml:space="preserve">. </w:t>
      </w:r>
      <w:r>
        <w:rPr>
          <w:rStyle w:val="FootnoteAnchor"/>
          <w:rtl w:val="true"/>
        </w:rPr>
        <w:footnoteReference w:id="31"/>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المؤكد أن الخليل في شقي حياته لم ينجذب إلى اللهو والعبث والمجون كما يفعل غيره شبابا وشيوخا ، لم تستهوه مجالس الطرب والأنس </w:t>
      </w:r>
    </w:p>
    <w:p>
      <w:pPr>
        <w:pStyle w:val="BookText"/>
        <w:rPr/>
      </w:pPr>
      <w:r>
        <w:rPr>
          <w:rFonts w:ascii="Amiri" w:hAnsi="Amiri" w:eastAsia="Amiri" w:cs="Amiri"/>
          <w:color w:val="111111"/>
          <w:sz w:val="28"/>
          <w:sz w:val="28"/>
          <w:szCs w:val="28"/>
          <w:rtl w:val="true"/>
          <w:lang w:bidi="ar-SA"/>
        </w:rPr>
        <w:t>والشراب فقد كان مشغولا بأمور أهم من هذا العبث الصبياني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والمرحلة الثانية التي يتسم فيها الإنسان بالوقار والنضج والحلم هي مرحلة ما بعد الأربعين ، وهي تلك المرحلة التي يقول عنها الخليل في منظومته النحوية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البيت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قطني وقدني من مجالسة الأولى</w:t>
      </w:r>
    </w:p>
    <w:p>
      <w:pPr>
        <w:pStyle w:val="BookText"/>
        <w:rPr/>
      </w:pPr>
      <w:r>
        <w:rPr>
          <w:rFonts w:ascii="Amiri" w:hAnsi="Amiri" w:eastAsia="Amiri" w:cs="Amiri"/>
          <w:color w:val="111111"/>
          <w:sz w:val="28"/>
          <w:sz w:val="28"/>
          <w:szCs w:val="28"/>
          <w:rtl w:val="true"/>
          <w:lang w:bidi="ar-SA"/>
        </w:rPr>
        <w:t xml:space="preserve">قد أتعبوا بدني الضعيف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وأنصبوا</w:t>
      </w:r>
    </w:p>
    <w:p>
      <w:pPr>
        <w:pStyle w:val="BookText"/>
        <w:rPr/>
      </w:pPr>
      <w:r>
        <w:rPr>
          <w:rFonts w:ascii="Amiri" w:hAnsi="Amiri" w:eastAsia="Amiri" w:cs="Amiri"/>
          <w:color w:val="111111"/>
          <w:sz w:val="28"/>
          <w:sz w:val="28"/>
          <w:szCs w:val="28"/>
          <w:rtl w:val="true"/>
          <w:lang w:bidi="ar-SA"/>
        </w:rPr>
        <w:t xml:space="preserve">والخليل نفسه كان يقول </w:t>
      </w:r>
      <w:r>
        <w:rPr>
          <w:rStyle w:val="FootnoteAnchor"/>
          <w:rtl w:val="true"/>
        </w:rPr>
        <w:footnoteReference w:id="3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أكمل ما يكون الإنسان عقلا وذهنا إذا بلغ أربعين سنة ، وهي السن التي بعث الله تعالى فيها محمدا صلّى الله عليه وسلّم ، ثم يتغير وينقص إذ بلغ ثلاثا وستين سنة ، وهي السن التي قبض فيها رسول الله صلّى الله عليه وسلّم ، وأصفى ما يكون ذهن الإنسان في وقت السحر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صورة الخليل العاقل الحليم الوقور الحكيم الذي كان يقول الحكمة في شعره ونثره ، بل حتى في تصرفاته كان حكما مع أصدقائه وأساتذته عند محاورته أو حتى سكوته ، وقد جاءت بعض النماذج في قصيدته النحوية دالة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عنذما يقول في البيت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خير في رجل يعرض نفسه</w:t>
      </w:r>
    </w:p>
    <w:p>
      <w:pPr>
        <w:pStyle w:val="BookText"/>
        <w:rPr/>
      </w:pPr>
      <w:r>
        <w:rPr>
          <w:rFonts w:ascii="Amiri" w:hAnsi="Amiri" w:eastAsia="Amiri" w:cs="Amiri"/>
          <w:color w:val="111111"/>
          <w:sz w:val="28"/>
          <w:sz w:val="28"/>
          <w:szCs w:val="28"/>
          <w:rtl w:val="true"/>
          <w:lang w:bidi="ar-SA"/>
        </w:rPr>
        <w:t>للذم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خير فيمن يغضب</w:t>
      </w:r>
    </w:p>
    <w:p>
      <w:pPr>
        <w:pStyle w:val="BookText"/>
        <w:rPr/>
      </w:pPr>
      <w:r>
        <w:rPr>
          <w:rFonts w:ascii="Amiri" w:hAnsi="Amiri" w:eastAsia="Amiri" w:cs="Amiri"/>
          <w:color w:val="111111"/>
          <w:sz w:val="28"/>
          <w:sz w:val="28"/>
          <w:szCs w:val="28"/>
          <w:rtl w:val="true"/>
          <w:lang w:bidi="ar-SA"/>
        </w:rPr>
        <w:t xml:space="preserve">أو حينما يقول في البيت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 امرئ إن عاش يوما ينكب</w:t>
      </w:r>
    </w:p>
    <w:p>
      <w:pPr>
        <w:pStyle w:val="BookText"/>
        <w:rPr/>
      </w:pPr>
      <w:r>
        <w:rPr>
          <w:rFonts w:ascii="Amiri" w:hAnsi="Amiri" w:eastAsia="Amiri" w:cs="Amiri"/>
          <w:color w:val="111111"/>
          <w:sz w:val="28"/>
          <w:sz w:val="28"/>
          <w:szCs w:val="28"/>
          <w:rtl w:val="true"/>
          <w:lang w:bidi="ar-SA"/>
        </w:rPr>
        <w:t xml:space="preserve">وفي البيت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وعلام تظلمنا وتبخس حقنا</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والحق أحسن ما أتيت وأوجب </w:t>
      </w:r>
    </w:p>
    <w:p>
      <w:pPr>
        <w:pStyle w:val="BookText"/>
        <w:rPr/>
      </w:pPr>
      <w:r>
        <w:rPr>
          <w:rFonts w:ascii="Amiri" w:hAnsi="Amiri" w:eastAsia="Amiri" w:cs="Amiri"/>
          <w:color w:val="111111"/>
          <w:sz w:val="28"/>
          <w:sz w:val="28"/>
          <w:szCs w:val="28"/>
          <w:rtl w:val="true"/>
          <w:lang w:bidi="ar-SA"/>
        </w:rPr>
        <w:t xml:space="preserve">والملاحظ أن نماذج الحكمة عند الخليل لم تخرج عن تلك النماذج التي رويت عنه في كتب التراجم والمؤرخين ، فمن أشعاره التي رويت عنه قوله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وقبلك داوى الطبيب المريض</w:t>
      </w:r>
    </w:p>
    <w:p>
      <w:pPr>
        <w:pStyle w:val="BookText"/>
        <w:rPr/>
      </w:pPr>
      <w:r>
        <w:rPr>
          <w:rFonts w:ascii="Amiri" w:hAnsi="Amiri" w:eastAsia="Amiri" w:cs="Amiri"/>
          <w:color w:val="111111"/>
          <w:sz w:val="28"/>
          <w:sz w:val="28"/>
          <w:szCs w:val="28"/>
          <w:rtl w:val="true"/>
          <w:lang w:bidi="ar-SA"/>
        </w:rPr>
        <w:t>فعاش المريض ومات الطبيب</w:t>
      </w:r>
    </w:p>
    <w:p>
      <w:pPr>
        <w:pStyle w:val="BookText"/>
        <w:rPr/>
      </w:pPr>
      <w:r>
        <w:rPr>
          <w:rFonts w:ascii="Amiri" w:hAnsi="Amiri" w:eastAsia="Amiri" w:cs="Amiri"/>
          <w:color w:val="111111"/>
          <w:sz w:val="28"/>
          <w:sz w:val="28"/>
          <w:szCs w:val="28"/>
          <w:rtl w:val="true"/>
          <w:lang w:bidi="ar-SA"/>
        </w:rPr>
        <w:t>فكن مستعدا لدار الفناء</w:t>
      </w:r>
    </w:p>
    <w:p>
      <w:pPr>
        <w:pStyle w:val="BookText"/>
        <w:rPr/>
      </w:pPr>
      <w:r>
        <w:rPr>
          <w:rFonts w:ascii="Amiri" w:hAnsi="Amiri" w:eastAsia="Amiri" w:cs="Amiri"/>
          <w:color w:val="111111"/>
          <w:sz w:val="28"/>
          <w:sz w:val="28"/>
          <w:szCs w:val="28"/>
          <w:rtl w:val="true"/>
          <w:lang w:bidi="ar-SA"/>
        </w:rPr>
        <w:t>فإن الذي هو آت قريب</w:t>
      </w:r>
    </w:p>
    <w:p>
      <w:pPr>
        <w:pStyle w:val="BookText"/>
        <w:rPr/>
      </w:pPr>
      <w:r>
        <w:rPr>
          <w:rFonts w:ascii="Amiri" w:hAnsi="Amiri" w:eastAsia="Amiri" w:cs="Amiri"/>
          <w:color w:val="111111"/>
          <w:sz w:val="28"/>
          <w:sz w:val="28"/>
          <w:szCs w:val="28"/>
          <w:rtl w:val="true"/>
          <w:lang w:bidi="ar-SA"/>
        </w:rPr>
        <w:t xml:space="preserve">وأيضا هو الذي يقول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هي إلا ليلة ثم يومها</w:t>
      </w:r>
    </w:p>
    <w:p>
      <w:pPr>
        <w:pStyle w:val="BookText"/>
        <w:rPr/>
      </w:pPr>
      <w:r>
        <w:rPr>
          <w:rFonts w:ascii="IRNazanin" w:hAnsi="IRNazanin" w:eastAsia="IRNazanin"/>
          <w:color w:val="111111"/>
          <w:sz w:val="28"/>
          <w:sz w:val="28"/>
          <w:szCs w:val="28"/>
          <w:rtl w:val="true"/>
          <w:lang w:bidi="fa-IR"/>
        </w:rPr>
        <w:t>وحول إلى حول وشهر إلى شهر</w:t>
      </w:r>
    </w:p>
    <w:p>
      <w:pPr>
        <w:pStyle w:val="BookText"/>
        <w:rPr/>
      </w:pPr>
      <w:r>
        <w:rPr>
          <w:rFonts w:ascii="Amiri" w:hAnsi="Amiri" w:eastAsia="Amiri" w:cs="Amiri"/>
          <w:color w:val="111111"/>
          <w:sz w:val="28"/>
          <w:sz w:val="28"/>
          <w:szCs w:val="28"/>
          <w:rtl w:val="true"/>
          <w:lang w:bidi="ar-SA"/>
        </w:rPr>
        <w:t>مطايا يقربن الجديد إلى البلى</w:t>
      </w:r>
    </w:p>
    <w:p>
      <w:pPr>
        <w:pStyle w:val="BookText"/>
        <w:rPr/>
      </w:pPr>
      <w:r>
        <w:rPr>
          <w:rFonts w:ascii="Amiri" w:hAnsi="Amiri" w:eastAsia="Amiri" w:cs="Amiri"/>
          <w:color w:val="111111"/>
          <w:sz w:val="28"/>
          <w:sz w:val="28"/>
          <w:szCs w:val="28"/>
          <w:rtl w:val="true"/>
          <w:lang w:bidi="ar-SA"/>
        </w:rPr>
        <w:t>ويدنين أشلاء الكرام إلى القبر</w:t>
      </w:r>
    </w:p>
    <w:p>
      <w:pPr>
        <w:pStyle w:val="BookText"/>
        <w:rPr/>
      </w:pPr>
      <w:r>
        <w:rPr>
          <w:rFonts w:ascii="Amiri" w:hAnsi="Amiri" w:eastAsia="Amiri" w:cs="Amiri"/>
          <w:color w:val="111111"/>
          <w:sz w:val="28"/>
          <w:sz w:val="28"/>
          <w:szCs w:val="28"/>
          <w:rtl w:val="true"/>
          <w:lang w:bidi="ar-SA"/>
        </w:rPr>
        <w:t>ويتركن أزواج الغيور لغيره</w:t>
      </w:r>
    </w:p>
    <w:p>
      <w:pPr>
        <w:pStyle w:val="BookText"/>
        <w:rPr/>
      </w:pPr>
      <w:r>
        <w:rPr>
          <w:rFonts w:ascii="Amiri" w:hAnsi="Amiri" w:eastAsia="Amiri" w:cs="Amiri"/>
          <w:color w:val="111111"/>
          <w:sz w:val="28"/>
          <w:sz w:val="28"/>
          <w:szCs w:val="28"/>
          <w:rtl w:val="true"/>
          <w:lang w:bidi="ar-SA"/>
        </w:rPr>
        <w:t>ويقسمن ما يحوي الشحيح من الوفر</w:t>
      </w:r>
    </w:p>
    <w:p>
      <w:pPr>
        <w:pStyle w:val="BookText"/>
        <w:rPr/>
      </w:pPr>
      <w:r>
        <w:rPr>
          <w:rFonts w:ascii="Amiri" w:hAnsi="Amiri" w:eastAsia="Amiri" w:cs="Amiri"/>
          <w:color w:val="111111"/>
          <w:sz w:val="28"/>
          <w:sz w:val="28"/>
          <w:szCs w:val="28"/>
          <w:rtl w:val="true"/>
          <w:lang w:bidi="ar-SA"/>
        </w:rPr>
        <w:t xml:space="preserve">وكل هذه أشعار تدل على حكمة وتعقل وفهم للحياة ، تدل على أن الخليل تمرس بالحياة ، كثيرا وخبرها قبل هذه العزلة التي فرضها على نفسه ، وعند لقائه ومحاوراته مع غيره لم يكن يجيب إلا بعد روّية ولم يكن يدعي أن ما أتى هو القول النهائي ، أو يتعرض لغيره من العلماء بسوء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حكى عنه صاحب إتحاف الأعيان قائلا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النضر بن شميل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من أصحاب يونس إلى الخليل يسأله عن مسألة فأطرق الخليل يفكر وأطال حتى انصرف الرجل ، فعاتبناه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كنتم قائلين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وكذا ، قال فإن قال كذا وكذا ،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وكذا ، فلم يزل يغوص حتى انقطعنا وجلسنا نفكر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المجيب يفكر قبل الجواب ، وقبيح أن يفكر بعده ، وقال ما أجيب بجواب حتى أعرف ما عليّ فيه من الاعتراضات </w:t>
      </w:r>
    </w:p>
    <w:p>
      <w:pPr>
        <w:pStyle w:val="BookText"/>
        <w:rPr/>
      </w:pPr>
      <w:r>
        <w:rPr>
          <w:rFonts w:ascii="IRNazanin" w:hAnsi="IRNazanin" w:eastAsia="IRNazanin"/>
          <w:color w:val="111111"/>
          <w:sz w:val="28"/>
          <w:sz w:val="28"/>
          <w:szCs w:val="28"/>
          <w:rtl w:val="true"/>
          <w:lang w:bidi="fa-IR"/>
        </w:rPr>
        <w:t>والمؤاخذات</w:t>
      </w:r>
      <w:r>
        <w:rPr>
          <w:rFonts w:eastAsia="IRNazanin" w:cs="IRNazanin"/>
          <w:color w:val="111111"/>
          <w:sz w:val="28"/>
          <w:szCs w:val="28"/>
          <w:rtl w:val="true"/>
          <w:lang w:bidi="fa-IR"/>
        </w:rPr>
        <w:t xml:space="preserve">» </w:t>
      </w:r>
      <w:r>
        <w:rPr>
          <w:rStyle w:val="FootnoteAnchor"/>
          <w:rtl w:val="true"/>
        </w:rPr>
        <w:footnoteReference w:id="37"/>
      </w:r>
      <w:r>
        <w:rPr>
          <w:rFonts w:ascii="Amiri" w:hAnsi="Amiri" w:eastAsia="Amiri" w:cs="Amiri"/>
          <w:color w:val="111111"/>
          <w:sz w:val="28"/>
          <w:sz w:val="28"/>
          <w:szCs w:val="28"/>
          <w:rtl w:val="true"/>
          <w:lang w:bidi="ar-SA"/>
        </w:rPr>
        <w:t>أي حكمة وأي عقل هذا الرجل الذكي الذي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يعرف الرجل معلمه حتى يجالس غيره</w:t>
      </w:r>
      <w:r>
        <w:rPr>
          <w:rFonts w:eastAsia="Amiri" w:cs="Amiri" w:ascii="Amiri" w:hAnsi="Amiri"/>
          <w:color w:val="111111"/>
          <w:sz w:val="28"/>
          <w:szCs w:val="28"/>
          <w:rtl w:val="true"/>
          <w:lang w:bidi="ar-SA"/>
        </w:rPr>
        <w:t xml:space="preserve">»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إنه حكيم في كلامه وأفعاله وحديثه ، كما أنه حكيم في صمته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ولنتأمل ما يحكيه ابن العماد الحنبلي </w:t>
      </w:r>
      <w:r>
        <w:rPr>
          <w:rStyle w:val="FootnoteAnchor"/>
          <w:rtl w:val="true"/>
        </w:rPr>
        <w:footnoteReference w:id="39"/>
      </w:r>
      <w:r>
        <w:rPr>
          <w:rFonts w:ascii="Amiri" w:hAnsi="Amiri" w:eastAsia="Amiri" w:cs="Amiri"/>
          <w:color w:val="111111"/>
          <w:sz w:val="28"/>
          <w:sz w:val="28"/>
          <w:szCs w:val="28"/>
          <w:rtl w:val="true"/>
          <w:lang w:bidi="ar-SA"/>
        </w:rPr>
        <w:t xml:space="preserve">عن الخليل عند ما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دخل الخليل البصرة لمناظرة أبي عمرو بن العلاء جلس إليه ولم يتكلم بشيء ، فسئل عن ذلك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رئيس منذ خمسين سنة فخفت أن ينقطع فيفتضح في 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أدب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 حكمة بالغة في صمته والتعليق عليه؟ لقد حق أن يقال عنه إنه كان إماما كبير القدر خيّرا متواضعا فيه زهد وتعطف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نماذجه وتمثيله في منظومته النحوية فهي دالة دلالة يقينية على تقواه ونقائه وحبه للعبادة ونماذج ذلك كثيرة يستطيع أن يلمحها القارئ للمنظومة ويكفي أن نقرأ قوله في البيت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وتقول لا تدع الصلاة لوقتها</w:t>
      </w:r>
    </w:p>
    <w:p>
      <w:pPr>
        <w:pStyle w:val="BookText"/>
        <w:rPr/>
      </w:pPr>
      <w:r>
        <w:rPr>
          <w:rFonts w:ascii="Amiri" w:hAnsi="Amiri" w:eastAsia="Amiri" w:cs="Amiri"/>
          <w:color w:val="111111"/>
          <w:sz w:val="28"/>
          <w:sz w:val="28"/>
          <w:szCs w:val="28"/>
          <w:rtl w:val="true"/>
          <w:lang w:bidi="ar-SA"/>
        </w:rPr>
        <w:t>فيخيب سعيك ثم لا تستعتب</w:t>
      </w:r>
    </w:p>
    <w:p>
      <w:pPr>
        <w:pStyle w:val="BookText"/>
        <w:rPr/>
      </w:pPr>
      <w:r>
        <w:rPr>
          <w:rFonts w:ascii="Amiri" w:hAnsi="Amiri" w:eastAsia="Amiri" w:cs="Amiri"/>
          <w:color w:val="111111"/>
          <w:sz w:val="28"/>
          <w:sz w:val="28"/>
          <w:szCs w:val="28"/>
          <w:rtl w:val="true"/>
          <w:lang w:bidi="ar-SA"/>
        </w:rPr>
        <w:t xml:space="preserve">وفي البيتين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اخرج فاتهم وأنت بنادهم</w:t>
      </w:r>
    </w:p>
    <w:p>
      <w:pPr>
        <w:pStyle w:val="BookText"/>
        <w:rPr/>
      </w:pPr>
      <w:r>
        <w:rPr>
          <w:rFonts w:ascii="Amiri" w:hAnsi="Amiri" w:eastAsia="Amiri" w:cs="Amiri"/>
          <w:color w:val="111111"/>
          <w:sz w:val="28"/>
          <w:sz w:val="28"/>
          <w:szCs w:val="28"/>
          <w:rtl w:val="true"/>
          <w:lang w:bidi="ar-SA"/>
        </w:rPr>
        <w:t>فانظر فأي مؤذنيك يثوّب</w:t>
      </w:r>
    </w:p>
    <w:p>
      <w:pPr>
        <w:pStyle w:val="BookText"/>
        <w:rPr/>
      </w:pPr>
      <w:r>
        <w:rPr>
          <w:rFonts w:ascii="Amiri" w:hAnsi="Amiri" w:eastAsia="Amiri" w:cs="Amiri"/>
          <w:color w:val="111111"/>
          <w:sz w:val="28"/>
          <w:sz w:val="28"/>
          <w:szCs w:val="28"/>
          <w:rtl w:val="true"/>
          <w:lang w:bidi="ar-SA"/>
        </w:rPr>
        <w:t>فأجب ولا تدع الصلاة جماعة</w:t>
      </w:r>
    </w:p>
    <w:p>
      <w:pPr>
        <w:pStyle w:val="BookText"/>
        <w:rPr/>
      </w:pPr>
      <w:r>
        <w:rPr>
          <w:rFonts w:ascii="Amiri" w:hAnsi="Amiri" w:eastAsia="Amiri" w:cs="Amiri"/>
          <w:color w:val="111111"/>
          <w:sz w:val="28"/>
          <w:sz w:val="28"/>
          <w:szCs w:val="28"/>
          <w:rtl w:val="true"/>
          <w:lang w:bidi="ar-SA"/>
        </w:rPr>
        <w:t>إن الصلاة مع الجماعة أطيب</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هذه الأبيات دالة على صفاته التي حكيت عنه وذكرت من ضمن صفاته الكثيرة ، فقد كان تقيّا ورعا زاهدا تهيمن عليه آداب العلماء الحقة فيما يقوله أو </w:t>
      </w:r>
    </w:p>
    <w:p>
      <w:pPr>
        <w:pStyle w:val="BookText"/>
        <w:rPr/>
      </w:pPr>
      <w:r>
        <w:rPr>
          <w:rFonts w:ascii="Amiri" w:hAnsi="Amiri" w:eastAsia="Amiri" w:cs="Amiri"/>
          <w:color w:val="111111"/>
          <w:sz w:val="28"/>
          <w:sz w:val="28"/>
          <w:szCs w:val="28"/>
          <w:rtl w:val="true"/>
          <w:lang w:bidi="ar-SA"/>
        </w:rPr>
        <w:t xml:space="preserve">يفعله </w:t>
      </w:r>
      <w:r>
        <w:rPr>
          <w:rStyle w:val="FootnoteAnchor"/>
          <w:rtl w:val="true"/>
        </w:rPr>
        <w:footnoteReference w:id="41"/>
      </w:r>
      <w:r>
        <w:rPr>
          <w:rFonts w:ascii="Amiri" w:hAnsi="Amiri" w:eastAsia="Amiri" w:cs="Amiri"/>
          <w:color w:val="111111"/>
          <w:sz w:val="28"/>
          <w:sz w:val="28"/>
          <w:szCs w:val="28"/>
          <w:rtl w:val="true"/>
          <w:lang w:bidi="ar-SA"/>
        </w:rPr>
        <w:t xml:space="preserve">، يقول في البيتين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والأمر بالنون الخفيفة فاعلمن</w:t>
      </w:r>
    </w:p>
    <w:p>
      <w:pPr>
        <w:pStyle w:val="BookText"/>
        <w:rPr/>
      </w:pPr>
      <w:r>
        <w:rPr>
          <w:rFonts w:ascii="Amiri" w:hAnsi="Amiri" w:eastAsia="Amiri" w:cs="Amiri"/>
          <w:color w:val="111111"/>
          <w:sz w:val="28"/>
          <w:sz w:val="28"/>
          <w:szCs w:val="28"/>
          <w:rtl w:val="true"/>
          <w:lang w:bidi="ar-SA"/>
        </w:rPr>
        <w:t>والنهي أصعب في الكلام وأعزب</w:t>
      </w:r>
    </w:p>
    <w:p>
      <w:pPr>
        <w:pStyle w:val="BookText"/>
        <w:rPr/>
      </w:pPr>
      <w:r>
        <w:rPr>
          <w:rFonts w:ascii="Amiri" w:hAnsi="Amiri" w:eastAsia="Amiri" w:cs="Amiri"/>
          <w:color w:val="111111"/>
          <w:sz w:val="28"/>
          <w:sz w:val="28"/>
          <w:szCs w:val="28"/>
          <w:rtl w:val="true"/>
          <w:lang w:bidi="ar-SA"/>
        </w:rPr>
        <w:t>لا تعصين الله واطلب عفوه</w:t>
      </w:r>
    </w:p>
    <w:p>
      <w:pPr>
        <w:pStyle w:val="BookText"/>
        <w:rPr/>
      </w:pPr>
      <w:r>
        <w:rPr>
          <w:rFonts w:ascii="IRNazanin" w:hAnsi="IRNazanin" w:eastAsia="IRNazanin"/>
          <w:color w:val="111111"/>
          <w:sz w:val="28"/>
          <w:sz w:val="28"/>
          <w:szCs w:val="28"/>
          <w:rtl w:val="true"/>
          <w:lang w:bidi="fa-IR"/>
        </w:rPr>
        <w:t>لا تشربن خمرا فبئس المشرب</w:t>
      </w:r>
    </w:p>
    <w:p>
      <w:pPr>
        <w:pStyle w:val="BookText"/>
        <w:rPr/>
      </w:pPr>
      <w:r>
        <w:rPr>
          <w:rFonts w:ascii="Amiri" w:hAnsi="Amiri" w:eastAsia="Amiri" w:cs="Amiri"/>
          <w:color w:val="111111"/>
          <w:sz w:val="28"/>
          <w:sz w:val="28"/>
          <w:szCs w:val="28"/>
          <w:rtl w:val="true"/>
          <w:lang w:bidi="ar-SA"/>
        </w:rPr>
        <w:t xml:space="preserve">ثم يقول في البيت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بعدا لجاحد ربه سحقا له</w:t>
      </w:r>
    </w:p>
    <w:p>
      <w:pPr>
        <w:pStyle w:val="BookText"/>
        <w:rPr/>
      </w:pPr>
      <w:r>
        <w:rPr>
          <w:rFonts w:ascii="Amiri" w:hAnsi="Amiri" w:eastAsia="Amiri" w:cs="Amiri"/>
          <w:color w:val="111111"/>
          <w:sz w:val="28"/>
          <w:sz w:val="28"/>
          <w:szCs w:val="28"/>
          <w:rtl w:val="true"/>
          <w:lang w:bidi="ar-SA"/>
        </w:rPr>
        <w:t>يوم القيامة في السعير يكبكب</w:t>
      </w:r>
    </w:p>
    <w:p>
      <w:pPr>
        <w:pStyle w:val="BookText"/>
        <w:rPr/>
      </w:pPr>
      <w:r>
        <w:rPr>
          <w:rFonts w:ascii="Amiri" w:hAnsi="Amiri" w:eastAsia="Amiri" w:cs="Amiri"/>
          <w:color w:val="111111"/>
          <w:sz w:val="28"/>
          <w:sz w:val="28"/>
          <w:szCs w:val="28"/>
          <w:rtl w:val="true"/>
          <w:lang w:bidi="ar-SA"/>
        </w:rPr>
        <w:t xml:space="preserve">وفي البيت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وتقول من يعمل ليوم معاده</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يسعد به وهو الحظيّ المنجب </w:t>
      </w:r>
      <w:bookmarkStart w:id="51" w:name="pg6292_60168"/>
    </w:p>
    <w:p>
      <w:pPr>
        <w:pStyle w:val="Heading4"/>
        <w:numPr>
          <w:ilvl w:val="3"/>
          <w:numId w:val="1"/>
        </w:numPr>
        <w:rPr/>
      </w:pPr>
      <w:bookmarkStart w:id="52" w:name="__RefHeading___Toc2165826_237004111"/>
      <w:bookmarkStart w:id="53" w:name="_Toc16"/>
      <w:bookmarkEnd w:id="51"/>
      <w:bookmarkEnd w:id="52"/>
      <w:r>
        <w:rPr>
          <w:rtl w:val="true"/>
        </w:rPr>
        <w:t xml:space="preserve">ثانيا </w:t>
      </w:r>
      <w:r>
        <w:rPr>
          <w:rtl w:val="true"/>
        </w:rPr>
        <w:t xml:space="preserve">: </w:t>
      </w:r>
      <w:r>
        <w:rPr>
          <w:rtl w:val="true"/>
        </w:rPr>
        <w:t>المنظومة</w:t>
      </w:r>
      <w:bookmarkEnd w:id="53"/>
    </w:p>
    <w:p>
      <w:pPr>
        <w:pStyle w:val="Heading5"/>
        <w:numPr>
          <w:ilvl w:val="4"/>
          <w:numId w:val="1"/>
        </w:numPr>
        <w:rPr/>
      </w:pPr>
      <w:bookmarkStart w:id="54" w:name="__RefHeading___Toc2165828_237004111"/>
      <w:bookmarkStart w:id="55" w:name="_Toc17"/>
      <w:bookmarkEnd w:id="54"/>
      <w:r>
        <w:rPr/>
        <w:t>1</w:t>
      </w:r>
      <w:r>
        <w:rPr>
          <w:rtl w:val="true"/>
        </w:rPr>
        <w:t xml:space="preserve"> - </w:t>
      </w:r>
      <w:r>
        <w:rPr>
          <w:rtl w:val="true"/>
        </w:rPr>
        <w:t>وصف عام لمنظومة الخليل</w:t>
      </w:r>
      <w:bookmarkEnd w:id="55"/>
    </w:p>
    <w:p>
      <w:pPr>
        <w:pStyle w:val="BookText"/>
        <w:rPr/>
      </w:pPr>
      <w:r>
        <w:rPr>
          <w:rFonts w:ascii="Amiri" w:hAnsi="Amiri" w:eastAsia="Amiri" w:cs="Amiri"/>
          <w:color w:val="111111"/>
          <w:sz w:val="28"/>
          <w:sz w:val="28"/>
          <w:szCs w:val="28"/>
          <w:rtl w:val="true"/>
          <w:lang w:bidi="ar-SA"/>
        </w:rPr>
        <w:t xml:space="preserve">جاءت منظومة الخليل النحوية في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بيتا من النظم الذي اقترب من الشعر في لغته الرقيقة ، وصاغها الخليل على وزن عروضي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الكامل التام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الصحيح العروض والضرب ، وتفعيلات هذا الوزن تأتي على الصورة التالية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متفاعلن متفاعلن متفاعلن</w:t>
      </w:r>
    </w:p>
    <w:p>
      <w:pPr>
        <w:pStyle w:val="BookText"/>
        <w:rPr/>
      </w:pPr>
      <w:r>
        <w:rPr>
          <w:rFonts w:ascii="IRNazanin" w:hAnsi="IRNazanin" w:eastAsia="IRNazanin"/>
          <w:color w:val="111111"/>
          <w:sz w:val="28"/>
          <w:sz w:val="28"/>
          <w:szCs w:val="28"/>
          <w:rtl w:val="true"/>
          <w:lang w:bidi="fa-IR"/>
        </w:rPr>
        <w:t>متفاعلن متفاعلن متفاعلن</w:t>
      </w:r>
    </w:p>
    <w:p>
      <w:pPr>
        <w:pStyle w:val="BookText"/>
        <w:rPr/>
      </w:pPr>
      <w:r>
        <w:rPr>
          <w:rFonts w:ascii="Amiri" w:hAnsi="Amiri" w:eastAsia="Amiri" w:cs="Amiri"/>
          <w:color w:val="111111"/>
          <w:sz w:val="28"/>
          <w:sz w:val="28"/>
          <w:szCs w:val="28"/>
          <w:rtl w:val="true"/>
          <w:lang w:bidi="ar-SA"/>
        </w:rPr>
        <w:t xml:space="preserve">ضمت الكثير من أبواب النحو العربي وتركت القليل منها ، جاءت مقدمتها التي وصلت إلى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بيتا تمهيدا للقارئ وتوطئة نفسية له بدلا من الدخول إلى النحو مباشرة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في أولها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الحميد بمنّه</w:t>
      </w:r>
    </w:p>
    <w:p>
      <w:pPr>
        <w:pStyle w:val="BookText"/>
        <w:rPr/>
      </w:pPr>
      <w:r>
        <w:rPr>
          <w:rFonts w:ascii="IRNazanin" w:hAnsi="IRNazanin" w:eastAsia="IRNazanin"/>
          <w:color w:val="111111"/>
          <w:sz w:val="28"/>
          <w:sz w:val="28"/>
          <w:szCs w:val="28"/>
          <w:rtl w:val="true"/>
          <w:lang w:bidi="fa-IR"/>
        </w:rPr>
        <w:t>أولى وأفضل ما ابتدأت وأوجب</w:t>
      </w:r>
    </w:p>
    <w:p>
      <w:pPr>
        <w:pStyle w:val="BookText"/>
        <w:rPr/>
      </w:pPr>
      <w:r>
        <w:rPr>
          <w:rFonts w:ascii="Amiri" w:hAnsi="Amiri" w:eastAsia="Amiri" w:cs="Amiri"/>
          <w:color w:val="111111"/>
          <w:sz w:val="28"/>
          <w:sz w:val="28"/>
          <w:szCs w:val="28"/>
          <w:rtl w:val="true"/>
          <w:lang w:bidi="ar-SA"/>
        </w:rPr>
        <w:t>حمدا يكون مبلّغي رضوانه</w:t>
      </w:r>
    </w:p>
    <w:p>
      <w:pPr>
        <w:pStyle w:val="BookText"/>
        <w:rPr/>
      </w:pPr>
      <w:r>
        <w:rPr>
          <w:rFonts w:ascii="Amiri" w:hAnsi="Amiri" w:eastAsia="Amiri" w:cs="Amiri"/>
          <w:color w:val="111111"/>
          <w:sz w:val="28"/>
          <w:sz w:val="28"/>
          <w:szCs w:val="28"/>
          <w:rtl w:val="true"/>
          <w:lang w:bidi="ar-SA"/>
        </w:rPr>
        <w:t>وبه أصير إلى النجاة وأقرب</w:t>
      </w:r>
    </w:p>
    <w:p>
      <w:pPr>
        <w:pStyle w:val="BookText"/>
        <w:rPr/>
      </w:pPr>
      <w:r>
        <w:rPr>
          <w:rFonts w:ascii="Amiri" w:hAnsi="Amiri" w:eastAsia="Amiri" w:cs="Amiri"/>
          <w:color w:val="111111"/>
          <w:sz w:val="28"/>
          <w:sz w:val="28"/>
          <w:szCs w:val="28"/>
          <w:rtl w:val="true"/>
          <w:lang w:bidi="ar-SA"/>
        </w:rPr>
        <w:t>وعلى النبيّ محمد من ربه</w:t>
      </w:r>
    </w:p>
    <w:p>
      <w:pPr>
        <w:pStyle w:val="BookText"/>
        <w:rPr/>
      </w:pPr>
      <w:r>
        <w:rPr>
          <w:rFonts w:ascii="Amiri" w:hAnsi="Amiri" w:eastAsia="Amiri" w:cs="Amiri"/>
          <w:color w:val="111111"/>
          <w:sz w:val="28"/>
          <w:sz w:val="28"/>
          <w:szCs w:val="28"/>
          <w:rtl w:val="true"/>
          <w:lang w:bidi="ar-SA"/>
        </w:rPr>
        <w:t>صلواته وسلام ربّي الأطيب</w:t>
      </w:r>
    </w:p>
    <w:p>
      <w:pPr>
        <w:pStyle w:val="BookText"/>
        <w:rPr/>
      </w:pPr>
      <w:r>
        <w:rPr>
          <w:rFonts w:ascii="Amiri" w:hAnsi="Amiri" w:eastAsia="Amiri" w:cs="Amiri"/>
          <w:color w:val="111111"/>
          <w:sz w:val="28"/>
          <w:sz w:val="28"/>
          <w:szCs w:val="28"/>
          <w:rtl w:val="true"/>
          <w:lang w:bidi="ar-SA"/>
        </w:rPr>
        <w:t>إني نظمت قصيدة حبّرتها</w:t>
      </w:r>
    </w:p>
    <w:p>
      <w:pPr>
        <w:pStyle w:val="BookText"/>
        <w:rPr/>
      </w:pPr>
      <w:r>
        <w:rPr>
          <w:rFonts w:ascii="Amiri" w:hAnsi="Amiri" w:eastAsia="Amiri" w:cs="Amiri"/>
          <w:color w:val="111111"/>
          <w:sz w:val="28"/>
          <w:sz w:val="28"/>
          <w:szCs w:val="28"/>
          <w:rtl w:val="true"/>
          <w:lang w:bidi="ar-SA"/>
        </w:rPr>
        <w:t>فيها كلام مونق وتأدب</w:t>
      </w:r>
    </w:p>
    <w:p>
      <w:pPr>
        <w:pStyle w:val="BookText"/>
        <w:rPr/>
      </w:pPr>
      <w:r>
        <w:rPr>
          <w:rFonts w:ascii="Amiri" w:hAnsi="Amiri" w:eastAsia="Amiri" w:cs="Amiri"/>
          <w:color w:val="111111"/>
          <w:sz w:val="28"/>
          <w:sz w:val="28"/>
          <w:szCs w:val="28"/>
          <w:rtl w:val="true"/>
          <w:lang w:bidi="ar-SA"/>
        </w:rPr>
        <w:t>لذوي المروءة والعقول ولم أكن</w:t>
      </w:r>
    </w:p>
    <w:p>
      <w:pPr>
        <w:pStyle w:val="BookText"/>
        <w:rPr/>
      </w:pPr>
      <w:r>
        <w:rPr>
          <w:rFonts w:ascii="Amiri" w:hAnsi="Amiri" w:eastAsia="Amiri" w:cs="Amiri"/>
          <w:color w:val="111111"/>
          <w:sz w:val="28"/>
          <w:sz w:val="28"/>
          <w:szCs w:val="28"/>
          <w:rtl w:val="true"/>
          <w:lang w:bidi="ar-SA"/>
        </w:rPr>
        <w:t>إلّا إلى أمثالهم أتقربّ</w:t>
      </w:r>
    </w:p>
    <w:p>
      <w:pPr>
        <w:pStyle w:val="BookText"/>
        <w:rPr/>
      </w:pPr>
      <w:r>
        <w:rPr>
          <w:rFonts w:ascii="Amiri" w:hAnsi="Amiri" w:eastAsia="Amiri" w:cs="Amiri"/>
          <w:color w:val="111111"/>
          <w:sz w:val="28"/>
          <w:sz w:val="28"/>
          <w:szCs w:val="28"/>
          <w:rtl w:val="true"/>
          <w:lang w:bidi="ar-SA"/>
        </w:rPr>
        <w:t>عربية لا عيب في أبياتها</w:t>
      </w:r>
    </w:p>
    <w:p>
      <w:pPr>
        <w:pStyle w:val="BookText"/>
        <w:rPr/>
      </w:pPr>
      <w:r>
        <w:rPr>
          <w:rFonts w:ascii="Amiri" w:hAnsi="Amiri" w:eastAsia="Amiri" w:cs="Amiri"/>
          <w:color w:val="111111"/>
          <w:sz w:val="28"/>
          <w:sz w:val="28"/>
          <w:szCs w:val="28"/>
          <w:rtl w:val="true"/>
          <w:lang w:bidi="ar-SA"/>
        </w:rPr>
        <w:t>مثل القناة أقيم فيها الأكعب</w:t>
      </w:r>
    </w:p>
    <w:p>
      <w:pPr>
        <w:pStyle w:val="BookText"/>
        <w:rPr/>
      </w:pPr>
      <w:r>
        <w:rPr>
          <w:rFonts w:ascii="Amiri" w:hAnsi="Amiri" w:eastAsia="Amiri" w:cs="Amiri"/>
          <w:color w:val="111111"/>
          <w:sz w:val="28"/>
          <w:sz w:val="28"/>
          <w:szCs w:val="28"/>
          <w:rtl w:val="true"/>
          <w:lang w:bidi="ar-SA"/>
        </w:rPr>
        <w:t>تزهو بها الفصحاء عند نشيدها</w:t>
      </w:r>
    </w:p>
    <w:p>
      <w:pPr>
        <w:pStyle w:val="BookText"/>
        <w:rPr/>
      </w:pPr>
      <w:r>
        <w:rPr>
          <w:rFonts w:ascii="Amiri" w:hAnsi="Amiri" w:eastAsia="Amiri" w:cs="Amiri"/>
          <w:color w:val="111111"/>
          <w:sz w:val="28"/>
          <w:sz w:val="28"/>
          <w:szCs w:val="28"/>
          <w:rtl w:val="true"/>
          <w:lang w:bidi="ar-SA"/>
        </w:rPr>
        <w:t>عجبا ويطرق عندها المتأدب</w:t>
      </w:r>
    </w:p>
    <w:p>
      <w:pPr>
        <w:pStyle w:val="BookText"/>
        <w:rPr/>
      </w:pPr>
      <w:r>
        <w:rPr>
          <w:rFonts w:ascii="Amiri" w:hAnsi="Amiri" w:eastAsia="Amiri" w:cs="Amiri"/>
          <w:color w:val="111111"/>
          <w:sz w:val="28"/>
          <w:sz w:val="28"/>
          <w:szCs w:val="28"/>
          <w:rtl w:val="true"/>
          <w:lang w:bidi="ar-SA"/>
        </w:rPr>
        <w:t xml:space="preserve">إلى أن وصل إلى نهاية المقدمة وبداية الموضوع النحوي الأول قائلا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نطقت فلا تكن لحّانة</w:t>
      </w:r>
    </w:p>
    <w:p>
      <w:pPr>
        <w:pStyle w:val="BookText"/>
        <w:rPr/>
      </w:pPr>
      <w:r>
        <w:rPr>
          <w:rFonts w:ascii="Amiri" w:hAnsi="Amiri" w:eastAsia="Amiri" w:cs="Amiri"/>
          <w:color w:val="111111"/>
          <w:sz w:val="28"/>
          <w:sz w:val="28"/>
          <w:szCs w:val="28"/>
          <w:rtl w:val="true"/>
          <w:lang w:bidi="ar-SA"/>
        </w:rPr>
        <w:t>فيظل يسخر من كلامك معرب</w:t>
      </w:r>
    </w:p>
    <w:p>
      <w:pPr>
        <w:pStyle w:val="BookText"/>
        <w:rPr/>
      </w:pPr>
      <w:r>
        <w:rPr>
          <w:rFonts w:ascii="Amiri" w:hAnsi="Amiri" w:eastAsia="Amiri" w:cs="Amiri"/>
          <w:color w:val="111111"/>
          <w:sz w:val="28"/>
          <w:sz w:val="28"/>
          <w:szCs w:val="28"/>
          <w:rtl w:val="true"/>
          <w:lang w:bidi="ar-SA"/>
        </w:rPr>
        <w:t>النحو رفع في الكلام وبعضه</w:t>
      </w:r>
    </w:p>
    <w:p>
      <w:pPr>
        <w:pStyle w:val="BookText"/>
        <w:rPr/>
      </w:pPr>
      <w:r>
        <w:rPr>
          <w:rFonts w:ascii="Amiri" w:hAnsi="Amiri" w:eastAsia="Amiri" w:cs="Amiri"/>
          <w:color w:val="111111"/>
          <w:sz w:val="28"/>
          <w:sz w:val="28"/>
          <w:szCs w:val="28"/>
          <w:rtl w:val="true"/>
          <w:lang w:bidi="ar-SA"/>
        </w:rPr>
        <w:t>خفض وبعض في التكلم ينصب</w:t>
      </w:r>
    </w:p>
    <w:p>
      <w:pPr>
        <w:pStyle w:val="BookText"/>
        <w:rPr/>
      </w:pPr>
      <w:r>
        <w:rPr>
          <w:rFonts w:ascii="Amiri" w:hAnsi="Amiri" w:eastAsia="Amiri" w:cs="Amiri"/>
          <w:color w:val="111111"/>
          <w:sz w:val="28"/>
          <w:sz w:val="28"/>
          <w:szCs w:val="28"/>
          <w:rtl w:val="true"/>
          <w:lang w:bidi="ar-SA"/>
        </w:rPr>
        <w:t xml:space="preserve">واستمر الخليل في معالجة كثير من الأبواب النحوية ، حتى وصل إلى نهاية المنظومة وأنهاها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النحو بحر ليس يدرك قعره</w:t>
      </w:r>
    </w:p>
    <w:p>
      <w:pPr>
        <w:pStyle w:val="BookText"/>
        <w:rPr/>
      </w:pPr>
      <w:r>
        <w:rPr>
          <w:rFonts w:ascii="Amiri" w:hAnsi="Amiri" w:eastAsia="Amiri" w:cs="Amiri"/>
          <w:color w:val="111111"/>
          <w:sz w:val="28"/>
          <w:sz w:val="28"/>
          <w:szCs w:val="28"/>
          <w:rtl w:val="true"/>
          <w:lang w:bidi="ar-SA"/>
        </w:rPr>
        <w:t>وعر السبيل عيونه لا تنضب</w:t>
      </w:r>
    </w:p>
    <w:p>
      <w:pPr>
        <w:pStyle w:val="BookText"/>
        <w:rPr/>
      </w:pPr>
      <w:r>
        <w:rPr>
          <w:rFonts w:ascii="Amiri" w:hAnsi="Amiri" w:eastAsia="Amiri" w:cs="Amiri"/>
          <w:color w:val="111111"/>
          <w:sz w:val="28"/>
          <w:sz w:val="28"/>
          <w:szCs w:val="28"/>
          <w:rtl w:val="true"/>
          <w:lang w:bidi="ar-SA"/>
        </w:rPr>
        <w:t>فاقصد إذا ما عمت في آذيّه</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فالقصد أبلغ في الأمور وأذرب </w:t>
      </w:r>
      <w:bookmarkStart w:id="56" w:name="pg6292_60169"/>
    </w:p>
    <w:p>
      <w:pPr>
        <w:pStyle w:val="BookText"/>
        <w:rPr/>
      </w:pPr>
      <w:bookmarkEnd w:id="56"/>
      <w:r>
        <w:rPr>
          <w:rFonts w:ascii="IRNazanin" w:hAnsi="IRNazanin" w:eastAsia="IRNazanin"/>
          <w:color w:val="111111"/>
          <w:sz w:val="28"/>
          <w:sz w:val="28"/>
          <w:szCs w:val="28"/>
          <w:rtl w:val="true"/>
          <w:lang w:bidi="fa-IR"/>
        </w:rPr>
        <w:t>واستغن أنت ببعضه عن بعضه</w:t>
      </w:r>
    </w:p>
    <w:p>
      <w:pPr>
        <w:pStyle w:val="BookText"/>
        <w:rPr/>
      </w:pPr>
      <w:r>
        <w:rPr>
          <w:rFonts w:ascii="Amiri" w:hAnsi="Amiri" w:eastAsia="Amiri" w:cs="Amiri"/>
          <w:color w:val="111111"/>
          <w:sz w:val="28"/>
          <w:sz w:val="28"/>
          <w:szCs w:val="28"/>
          <w:rtl w:val="true"/>
          <w:lang w:bidi="ar-SA"/>
        </w:rPr>
        <w:t>وصن الذي علّمت لا يتشذّب</w:t>
      </w:r>
    </w:p>
    <w:p>
      <w:pPr>
        <w:pStyle w:val="BookText"/>
        <w:rPr/>
      </w:pPr>
      <w:r>
        <w:rPr>
          <w:rFonts w:ascii="Amiri" w:hAnsi="Amiri" w:eastAsia="Amiri" w:cs="Amiri"/>
          <w:color w:val="111111"/>
          <w:sz w:val="28"/>
          <w:sz w:val="28"/>
          <w:szCs w:val="28"/>
          <w:rtl w:val="true"/>
          <w:lang w:bidi="ar-SA"/>
        </w:rPr>
        <w:t>وبين المقدمة والنهاية عالج أمورا نحوية كثيرة بأسلوب يتسم بالسهولة والابتعاد عن التعقيد ، جاء متسقا مع سهولة عرض القضايا النحوية فكأنه يعيش معنا الآن بأسلوبه الذي يصل إلى متلقيه سريعا وابتعاده عن الجدل النحويّ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هناك ملاحظة مهمة حول الأبيات الأخيرة حيث يوجه الخليل نصيحته إلى متعلمي النحو قائلا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النحو بحر عميق لا يدرك قاعه ، وعر المسالك ، عيونه تفيض بغزارة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هنا يشير إلى المسائل الخلافية في النحو والتعليلات ، وفلسفات النحو وتفريعات قضاياه ، إنه كالأمواج المتلاطمة في بحار عميقة لا قرار لها ، ومن هنا فإن على المتعلم أن يقتصد ، وأن يأخذ منه بحذر لأن الإفراط في معرفة أصوله وفروعه له نتائج وخيمة لمن لم يتسلح للدخول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الشادون من المتعلمين فعليهم أن يدخلوا إلى أبواب النحو برفق ، وهذا إرشاد صائب لمن شاء أن يتعلمه ، فبعضه يغني عن بعض ، لكن المفيد أن تحتفظ وتعي وتصون ما تعلمته فلا يستغنى عنه</w:t>
      </w:r>
      <w:r>
        <w:rPr>
          <w:rFonts w:eastAsia="Amiri" w:cs="Amiri" w:ascii="Amiri" w:hAnsi="Amiri"/>
          <w:color w:val="111111"/>
          <w:sz w:val="28"/>
          <w:szCs w:val="28"/>
          <w:rtl w:val="true"/>
          <w:lang w:bidi="ar-SA"/>
        </w:rPr>
        <w:t>.</w:t>
      </w:r>
    </w:p>
    <w:p>
      <w:pPr>
        <w:pStyle w:val="Heading5"/>
        <w:numPr>
          <w:ilvl w:val="4"/>
          <w:numId w:val="1"/>
        </w:numPr>
        <w:rPr/>
      </w:pPr>
      <w:bookmarkStart w:id="57" w:name="__RefHeading___Toc2165830_237004111"/>
      <w:bookmarkStart w:id="58" w:name="_Toc18"/>
      <w:bookmarkEnd w:id="57"/>
      <w:r>
        <w:rPr/>
        <w:t>2</w:t>
      </w:r>
      <w:r>
        <w:rPr>
          <w:rtl w:val="true"/>
        </w:rPr>
        <w:t xml:space="preserve"> - </w:t>
      </w:r>
      <w:r>
        <w:rPr>
          <w:rtl w:val="true"/>
        </w:rPr>
        <w:t>تحقيق نسبة هذه المنظومة إلى الخليل</w:t>
      </w:r>
      <w:bookmarkEnd w:id="58"/>
    </w:p>
    <w:p>
      <w:pPr>
        <w:pStyle w:val="Heading6"/>
        <w:numPr>
          <w:ilvl w:val="5"/>
          <w:numId w:val="1"/>
        </w:numPr>
        <w:rPr/>
      </w:pPr>
      <w:bookmarkStart w:id="59" w:name="__RefHeading___Toc2165832_237004111"/>
      <w:bookmarkStart w:id="60" w:name="_Toc19"/>
      <w:bookmarkEnd w:id="59"/>
      <w:r>
        <w:rPr>
          <w:rtl w:val="true"/>
        </w:rPr>
        <w:t>اشارة</w:t>
      </w:r>
      <w:bookmarkEnd w:id="60"/>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هناك وسائل كثيرة للوصول إلى حقيقة نسبة أي عمل إلى صاحبه ، من هذه الوسائل المهمة ما أطلق عليه علماء أصول التربية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النقد التاريخي</w:t>
      </w:r>
      <w:r>
        <w:rPr>
          <w:rFonts w:eastAsia="Amiri" w:cs="Amiri" w:ascii="Amiri" w:hAnsi="Amiri"/>
          <w:color w:val="111111"/>
          <w:sz w:val="28"/>
          <w:szCs w:val="28"/>
          <w:rtl w:val="true"/>
          <w:lang w:bidi="ar-SA"/>
        </w:rPr>
        <w:t xml:space="preserve">» </w:t>
      </w:r>
      <w:r>
        <w:rPr>
          <w:rStyle w:val="FootnoteAnchor"/>
          <w:rtl w:val="true"/>
        </w:rPr>
        <w:footnoteReference w:id="42"/>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الأدلة التاريخية</w:t>
      </w:r>
      <w:r>
        <w:rPr>
          <w:rFonts w:eastAsia="Amiri" w:cs="Amiri" w:ascii="Amiri" w:hAnsi="Amiri"/>
          <w:color w:val="111111"/>
          <w:sz w:val="28"/>
          <w:szCs w:val="28"/>
          <w:rtl w:val="true"/>
          <w:lang w:bidi="ar-SA"/>
        </w:rPr>
        <w:t xml:space="preserve">» </w:t>
      </w:r>
      <w:r>
        <w:rPr>
          <w:rStyle w:val="FootnoteAnchor"/>
          <w:rtl w:val="true"/>
        </w:rPr>
        <w:footnoteReference w:id="43"/>
      </w:r>
      <w:r>
        <w:rPr>
          <w:rFonts w:ascii="Amiri" w:hAnsi="Amiri" w:eastAsia="Amiri" w:cs="Amiri"/>
          <w:color w:val="111111"/>
          <w:sz w:val="28"/>
          <w:sz w:val="28"/>
          <w:szCs w:val="28"/>
          <w:rtl w:val="true"/>
          <w:lang w:bidi="ar-SA"/>
        </w:rPr>
        <w:t xml:space="preserve">، ويقصد بها مجموع الحقائق والمعلومات التي تثبت صحة العمل المقصود بالدراسة ، والتحقق من صحة نسبته بحيث يمكن قبوله في نهاية الأمر والثقة به والغرض من هذا النقد التأكد من صدق المصدر وصحة المادة الموجودة في هذا المصدر والتي تكون موطن الدراسة ، ويكون الشك هو بداية الحكمة على حد تلك المقولة الشائعة </w:t>
      </w:r>
      <w:r>
        <w:rPr>
          <w:rStyle w:val="FootnoteAnchor"/>
          <w:rtl w:val="true"/>
        </w:rPr>
        <w:footnoteReference w:id="44"/>
      </w:r>
      <w:r>
        <w:rPr>
          <w:rFonts w:ascii="IRNazanin" w:hAnsi="IRNazanin" w:eastAsia="IRNazanin"/>
          <w:color w:val="111111"/>
          <w:sz w:val="28"/>
          <w:sz w:val="28"/>
          <w:szCs w:val="28"/>
          <w:rtl w:val="true"/>
          <w:lang w:bidi="fa-IR"/>
        </w:rPr>
        <w:t xml:space="preserve">، وسنتخذ من هذا </w:t>
      </w:r>
      <w:bookmarkStart w:id="61" w:name="pg6292_60170"/>
    </w:p>
    <w:p>
      <w:pPr>
        <w:pStyle w:val="BookText"/>
        <w:rPr/>
      </w:pPr>
      <w:bookmarkEnd w:id="61"/>
      <w:r>
        <w:rPr>
          <w:rFonts w:ascii="Amiri" w:hAnsi="Amiri" w:eastAsia="Amiri" w:cs="Amiri"/>
          <w:color w:val="111111"/>
          <w:sz w:val="28"/>
          <w:sz w:val="28"/>
          <w:szCs w:val="28"/>
          <w:rtl w:val="true"/>
          <w:lang w:bidi="ar-SA"/>
        </w:rPr>
        <w:t>المنهج النقدي معيارا لنا في البحث عن صحة نسبة هذه المنظومة إلى الخليل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المنهج النقدى الذي ينقسم إلى نوعين رئيسيين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أولهما يعرف بالنقد الخارجي ، وثانيهما يعرف بالنقد الداخلي</w:t>
      </w:r>
      <w:r>
        <w:rPr>
          <w:rFonts w:eastAsia="Amiri" w:cs="Amiri" w:ascii="Amiri" w:hAnsi="Amiri"/>
          <w:color w:val="111111"/>
          <w:sz w:val="28"/>
          <w:szCs w:val="28"/>
          <w:rtl w:val="true"/>
          <w:lang w:bidi="ar-SA"/>
        </w:rPr>
        <w:t>.</w:t>
      </w:r>
    </w:p>
    <w:p>
      <w:pPr>
        <w:pStyle w:val="Heading6"/>
        <w:numPr>
          <w:ilvl w:val="5"/>
          <w:numId w:val="1"/>
        </w:numPr>
        <w:rPr/>
      </w:pPr>
      <w:bookmarkStart w:id="62" w:name="__RefHeading___Toc2165834_237004111"/>
      <w:bookmarkStart w:id="63" w:name="_Toc20"/>
      <w:bookmarkEnd w:id="62"/>
      <w:r>
        <w:rPr>
          <w:rtl w:val="true"/>
        </w:rPr>
        <w:t xml:space="preserve">أولا </w:t>
      </w:r>
      <w:r>
        <w:rPr>
          <w:rtl w:val="true"/>
        </w:rPr>
        <w:t xml:space="preserve">- </w:t>
      </w:r>
      <w:r>
        <w:rPr>
          <w:rtl w:val="true"/>
        </w:rPr>
        <w:t xml:space="preserve">النقد الخارجي </w:t>
      </w:r>
      <w:r>
        <w:rPr>
          <w:rtl w:val="true"/>
        </w:rPr>
        <w:t>:</w:t>
      </w:r>
      <w:bookmarkEnd w:id="63"/>
    </w:p>
    <w:p>
      <w:pPr>
        <w:pStyle w:val="Heading6"/>
        <w:numPr>
          <w:ilvl w:val="5"/>
          <w:numId w:val="1"/>
        </w:numPr>
        <w:rPr/>
      </w:pPr>
      <w:bookmarkStart w:id="64" w:name="__RefHeading___Toc2165836_237004111"/>
      <w:bookmarkStart w:id="65" w:name="_Toc21"/>
      <w:bookmarkEnd w:id="64"/>
      <w:r>
        <w:rPr>
          <w:rtl w:val="true"/>
        </w:rPr>
        <w:t>اشارة</w:t>
      </w:r>
      <w:bookmarkEnd w:id="65"/>
    </w:p>
    <w:p>
      <w:pPr>
        <w:pStyle w:val="BookText"/>
        <w:rPr/>
      </w:pPr>
      <w:r>
        <w:rPr>
          <w:rFonts w:ascii="Amiri" w:hAnsi="Amiri" w:eastAsia="Amiri" w:cs="Amiri"/>
          <w:color w:val="111111"/>
          <w:sz w:val="28"/>
          <w:sz w:val="28"/>
          <w:szCs w:val="28"/>
          <w:rtl w:val="true"/>
          <w:lang w:bidi="ar-SA"/>
        </w:rPr>
        <w:t xml:space="preserve">يهدف هذا النقد إلى التحقق من صحة الوثائق من حيث انتسابها إلى صاحبها وإلى العصر الذي تنسب إليه </w:t>
      </w:r>
      <w:r>
        <w:rPr>
          <w:rStyle w:val="FootnoteAnchor"/>
          <w:rtl w:val="true"/>
        </w:rPr>
        <w:footnoteReference w:id="45"/>
      </w:r>
      <w:r>
        <w:rPr>
          <w:rFonts w:ascii="Amiri" w:hAnsi="Amiri" w:eastAsia="Amiri" w:cs="Amiri"/>
          <w:color w:val="111111"/>
          <w:sz w:val="28"/>
          <w:sz w:val="28"/>
          <w:szCs w:val="28"/>
          <w:rtl w:val="true"/>
          <w:lang w:bidi="ar-SA"/>
        </w:rPr>
        <w:t xml:space="preserve">، ويهتم هذا النقد أيضا بتأكيد أصالة البيانات الواردة وخلوها من أيّ زيف ، لهذا يوجّه النقد الخارجيّ إلى الوثيقة وليس إلى ما تحتويه من مضمون ، ويركز على التحليل الشكليّ وليس على تفسيرها أو معناها بالنسبة للدراسة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البحث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وينقسم النقد الخارجي إلى نوعين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نقد التصحيح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نقد المصدر</w:t>
      </w:r>
      <w:r>
        <w:rPr>
          <w:rFonts w:eastAsia="Amiri" w:cs="Amiri" w:ascii="Amiri" w:hAnsi="Amiri"/>
          <w:color w:val="111111"/>
          <w:sz w:val="28"/>
          <w:szCs w:val="28"/>
          <w:rtl w:val="true"/>
          <w:lang w:bidi="ar-SA"/>
        </w:rPr>
        <w:t>.</w:t>
      </w:r>
    </w:p>
    <w:p>
      <w:pPr>
        <w:pStyle w:val="Heading6"/>
        <w:numPr>
          <w:ilvl w:val="5"/>
          <w:numId w:val="1"/>
        </w:numPr>
        <w:rPr/>
      </w:pPr>
      <w:bookmarkStart w:id="66" w:name="__RefHeading___Toc2165838_237004111"/>
      <w:bookmarkStart w:id="67" w:name="_Toc22"/>
      <w:bookmarkEnd w:id="66"/>
      <w:r>
        <w:rPr>
          <w:rtl w:val="true"/>
        </w:rPr>
        <w:t>(</w:t>
      </w:r>
      <w:r>
        <w:rPr>
          <w:rtl w:val="true"/>
        </w:rPr>
        <w:t>أ</w:t>
      </w:r>
      <w:r>
        <w:rPr>
          <w:rtl w:val="true"/>
        </w:rPr>
        <w:t xml:space="preserve">) </w:t>
      </w:r>
      <w:r>
        <w:rPr>
          <w:rtl w:val="true"/>
        </w:rPr>
        <w:t xml:space="preserve">نقد التصحيح </w:t>
      </w:r>
      <w:r>
        <w:rPr>
          <w:rtl w:val="true"/>
        </w:rPr>
        <w:t>:</w:t>
      </w:r>
      <w:bookmarkEnd w:id="67"/>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عن نقد التصحيح فيتضمن النظر إلى الوثيقة المقصودة بالدراسة والنظر إلى نسخها ، أوجدت نسخة بخط المؤلف ، فتكون هي الأصل وتقوم الدراسة عليها؟ أم أنها مكتوبة بخط شخص آخر غير المؤلف وليس هناك إلا نسخة واحدة يمكن أن يكون بها أخطاء لجهل الناسخ فينبغي أن يصحح الباحث هذه الأخطاء بالإشارة إليها مستفيدا من خبرته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أن هذه الوثيقة لها أكثر من نسخة ، وفي هذه الحالة ينبغي أن يقوم الباحث بدراسة هذه النسخ لكي يتبين ما يرجح منها إلى أصل واحد ، ويمكنه التعرف على ذلك من احتواء هذه المخطوطات على الأخطاء نفسها في المواضع نفسها فيظهر الأصل أو المخطوطة التي نقل عنها ، وفي هذه الحالة تعدّ الأخيرة مخطوطة من الدرجة الأولى </w:t>
      </w:r>
      <w:r>
        <w:rPr>
          <w:rStyle w:val="FootnoteAnchor"/>
          <w:rtl w:val="true"/>
        </w:rPr>
        <w:footnoteReference w:id="47"/>
      </w:r>
      <w:r>
        <w:rPr>
          <w:rFonts w:ascii="Amiri" w:hAnsi="Amiri" w:eastAsia="Amiri" w:cs="Amiri"/>
          <w:color w:val="111111"/>
          <w:sz w:val="28"/>
          <w:sz w:val="28"/>
          <w:szCs w:val="28"/>
          <w:rtl w:val="true"/>
          <w:lang w:bidi="ar-SA"/>
        </w:rPr>
        <w:t>بحيث يعتمد عليها</w:t>
      </w:r>
      <w:r>
        <w:rPr>
          <w:rFonts w:eastAsia="Amiri" w:cs="Amiri" w:ascii="Amiri" w:hAnsi="Amiri"/>
          <w:color w:val="111111"/>
          <w:sz w:val="28"/>
          <w:szCs w:val="28"/>
          <w:rtl w:val="true"/>
          <w:lang w:bidi="ar-SA"/>
        </w:rPr>
        <w:t xml:space="preserve">. </w:t>
      </w:r>
      <w:bookmarkStart w:id="68" w:name="pg6292_60171"/>
    </w:p>
    <w:p>
      <w:pPr>
        <w:pStyle w:val="Heading6"/>
        <w:numPr>
          <w:ilvl w:val="5"/>
          <w:numId w:val="1"/>
        </w:numPr>
        <w:rPr/>
      </w:pPr>
      <w:bookmarkStart w:id="69" w:name="__RefHeading___Toc2165840_237004111"/>
      <w:bookmarkStart w:id="70" w:name="_Toc23"/>
      <w:bookmarkEnd w:id="68"/>
      <w:bookmarkEnd w:id="69"/>
      <w:r>
        <w:rPr>
          <w:rtl w:val="true"/>
        </w:rPr>
        <w:t>(</w:t>
      </w:r>
      <w:r>
        <w:rPr>
          <w:rtl w:val="true"/>
        </w:rPr>
        <w:t>ب</w:t>
      </w:r>
      <w:r>
        <w:rPr>
          <w:rtl w:val="true"/>
        </w:rPr>
        <w:t xml:space="preserve">) </w:t>
      </w:r>
      <w:r>
        <w:rPr>
          <w:rtl w:val="true"/>
        </w:rPr>
        <w:t xml:space="preserve">نقد المصدر </w:t>
      </w:r>
      <w:r>
        <w:rPr>
          <w:rtl w:val="true"/>
        </w:rPr>
        <w:t>:</w:t>
      </w:r>
      <w:bookmarkEnd w:id="70"/>
    </w:p>
    <w:p>
      <w:pPr>
        <w:pStyle w:val="BookText"/>
        <w:rPr/>
      </w:pPr>
      <w:r>
        <w:rPr>
          <w:rFonts w:ascii="Amiri" w:hAnsi="Amiri" w:eastAsia="Amiri" w:cs="Amiri"/>
          <w:color w:val="111111"/>
          <w:sz w:val="28"/>
          <w:sz w:val="28"/>
          <w:szCs w:val="28"/>
          <w:rtl w:val="true"/>
          <w:lang w:bidi="ar-SA"/>
        </w:rPr>
        <w:t>ويتضمن مصدر الوثيقة ومؤلفاتها وزمانها فقد تكون هناك وثيقة عظيمة القيمة ولكنها تنسب إلى شخصية أخرى غير واضعها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وسنحاول فيما يلي تطبيق هذا المنهج سواء ما اتصل بنقد التصحيح أم بنقد المصدر ، حيث استطعنا جمع عشر نسخ كلها بخطوط مختلفة ليس من بينها النسخة الأصلية ، كما أننا حريصون على إيضاح زمن كتابة هذه المنظومة ، حيث يمثل ذلك نقطة مهمة في توثيق نسبة النص إلى صاحبه وذلك من خلال بعض الإشارات الواردة عن هذه المنظومة</w:t>
      </w:r>
      <w:r>
        <w:rPr>
          <w:rFonts w:eastAsia="Amiri" w:cs="Amiri" w:ascii="Amiri" w:hAnsi="Amiri"/>
          <w:color w:val="111111"/>
          <w:sz w:val="28"/>
          <w:szCs w:val="28"/>
          <w:rtl w:val="true"/>
          <w:lang w:bidi="ar-SA"/>
        </w:rPr>
        <w:t>.</w:t>
      </w:r>
    </w:p>
    <w:p>
      <w:pPr>
        <w:pStyle w:val="Heading6"/>
        <w:numPr>
          <w:ilvl w:val="5"/>
          <w:numId w:val="1"/>
        </w:numPr>
        <w:rPr/>
      </w:pPr>
      <w:bookmarkStart w:id="71" w:name="__RefHeading___Toc2165842_237004111"/>
      <w:bookmarkStart w:id="72" w:name="_Toc24"/>
      <w:bookmarkEnd w:id="71"/>
      <w:r>
        <w:rPr>
          <w:rtl w:val="true"/>
        </w:rPr>
        <w:t xml:space="preserve">ثانيا </w:t>
      </w:r>
      <w:r>
        <w:rPr>
          <w:rtl w:val="true"/>
        </w:rPr>
        <w:t xml:space="preserve">: </w:t>
      </w:r>
      <w:r>
        <w:rPr>
          <w:rtl w:val="true"/>
        </w:rPr>
        <w:t>النقد الداخلي</w:t>
      </w:r>
      <w:bookmarkEnd w:id="72"/>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وله أهمية كبيرة في دراستنا هذه ، حيث تتضمن هذه المرحلة تقييم المنظومة ومعلوماتها وبيان صدق المادة العلمية الموجودة بالوثيقة ، وعلى ذلك فإن الباحث يواجه مشكلات أصعب كثيرا مما يواجهه في مرحلة النقد الخارجي </w:t>
      </w:r>
      <w:r>
        <w:rPr>
          <w:rStyle w:val="FootnoteAnchor"/>
          <w:rtl w:val="true"/>
        </w:rPr>
        <w:footnoteReference w:id="48"/>
      </w:r>
      <w:r>
        <w:rPr>
          <w:rFonts w:ascii="Amiri" w:hAnsi="Amiri" w:eastAsia="Amiri" w:cs="Amiri"/>
          <w:color w:val="111111"/>
          <w:sz w:val="28"/>
          <w:sz w:val="28"/>
          <w:szCs w:val="28"/>
          <w:rtl w:val="true"/>
          <w:lang w:bidi="ar-SA"/>
        </w:rPr>
        <w:t xml:space="preserve">حيث ينبغي دراسة دقيقة تبيّن هل تتعارض مع ما ورد عن المؤلف في مصادر أخرى ، ويتطلب هذا من الباحث أن يلمّ جيدا بلغة كاتب الوثيقة ولغة العصر الذي عاش فيه وكتب فيه الوثيقة </w:t>
      </w:r>
      <w:r>
        <w:rPr>
          <w:rStyle w:val="FootnoteAnchor"/>
          <w:rtl w:val="true"/>
        </w:rPr>
        <w:footnoteReference w:id="49"/>
      </w:r>
      <w:r>
        <w:rPr>
          <w:rFonts w:ascii="Amiri" w:hAnsi="Amiri" w:eastAsia="Amiri" w:cs="Amiri"/>
          <w:color w:val="111111"/>
          <w:sz w:val="28"/>
          <w:sz w:val="28"/>
          <w:szCs w:val="28"/>
          <w:rtl w:val="true"/>
          <w:lang w:bidi="ar-SA"/>
        </w:rPr>
        <w:t xml:space="preserve">، ويعلي الأستاذ عبد السّلام هارون من قدر هذه الاعتبارات التاريخية قائلا </w:t>
      </w:r>
      <w:r>
        <w:rPr>
          <w:rStyle w:val="FootnoteAnchor"/>
          <w:rtl w:val="true"/>
        </w:rPr>
        <w:footnoteReference w:id="5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وتعدّ الاعتبارات التاريخية من أقوى المقاييس في تصحيح نسبة الكتاب أو تزييفها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كنّا حريصين على هذا المقياس فتوقفنا كثيرا أمام ذكر قطرب الذي توفي بعد الخليل حيث ذكره الخليل في منظومته ، وقارنا بين لغة الخليل في المنظومة وما ورد مرويّا عنه في غير ذلك من المراجع ، وقارنا بين ما نقل عن شخصيته وما ورد من معان في أمثلته التطبيقية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النقد الداخلي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يطلق عليه علماء أصول التربية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الأكثر أهمية ، وهو ما يطلق عليه الاستاذ المحقق عبد السّلام هارون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تحقيق متن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يقتضي من الباحث الأداء الصادق ، والأمانة والصبر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الاستاذ عبد السّلام هارون </w:t>
      </w:r>
      <w:r>
        <w:rPr>
          <w:rStyle w:val="FootnoteAnchor"/>
          <w:rtl w:val="true"/>
        </w:rPr>
        <w:footnoteReference w:id="5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تحقيق المتن تحسينا أو تصحيحا ، وإنما هو أمانة الأداء التي تقتضيها أمانة التاريخ ، فإن متن الكتاب حكم على المؤلف وحكم عل عصره وبيئته ، وهي اعتبارات تاريخية لها حرمتها كما أن ذلك الضرب من التصرف عدوان على حق المؤلف الذي له وحده حق التبديل والتغيير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سنحاول قدر الإمكان مقارنة المعاني والنصوص والمصطلحات بما ورد على لسان الخليل دون تدخل إلا بتفسير أو تحليل ، وسنترك بعض العناوين التي جاءت في غير مكانها أو اندرج تحتها ما ليس لها ، مع الإشارة إلى ذلك ، والقارئ الكريم يستطيع متابعة ذلك وتكوين رأي فيما يقرؤه ، وإن صحح خطأ من الأخطاء فسوف تتم الإشارة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المؤكد أن هذه المنظومة النحوية لم تأخذ حقها في الظهور ولم تشتهر على الساحة النحوية شهرة غيرها من المنظومات النحوية الأخرى التي جاءت بعدها في عصور تالية ، ولعل ذلك يثير بعض التساؤلات عن أسباب خفاء هذه المنظومة حتى هذا الوقت المتأخر في حقل الدراسات النحوية واللغوية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تخوّف الدارسون من فكرة نسبتها للخليل؟ وهو من هو في حقل الدراسات النحوية واللغوية؟ هل ظلّت طوال كل هذا الزمن مغمورة لا يعرف من أمرها شيء ؛ ولم تصل إليها أيدي الدارسين فظلت في خدرها لم يقترب منها أحد؟ هل عزف عنها الدارسون لأسباب فنية أخرى؟</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شك أن التنقيب داخل المخطوطات المحفوظة في المكتبات الخاصة أو </w:t>
      </w:r>
    </w:p>
    <w:p>
      <w:pPr>
        <w:pStyle w:val="BookText"/>
        <w:rPr/>
      </w:pPr>
      <w:r>
        <w:rPr>
          <w:rFonts w:ascii="Amiri" w:hAnsi="Amiri" w:eastAsia="Amiri" w:cs="Amiri"/>
          <w:color w:val="111111"/>
          <w:sz w:val="28"/>
          <w:sz w:val="28"/>
          <w:szCs w:val="28"/>
          <w:rtl w:val="true"/>
          <w:lang w:bidi="ar-SA"/>
        </w:rPr>
        <w:t xml:space="preserve">العامة ، وعدم تمكّن عناوين هذه المخطوطات من خداع القارئ المثابر الذي يتوقع أن يجد عنوانا مخالفا للمضمون أو مضمونا مخالفا للعنوان ، أو يجد مجموعا به عدة مخطوطات وضع له عنوان لمخطوطة واحدة من هذا المجموع ،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أن كل هذا يمكن أن يكشف النقاب عن الكثير من المفاجآت سلبا أو إيجابا لو كانت محاولات الكشف جادة تتسم بالصبر والدأب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تلك المثابرة هي التي كشفت النقاب عن هذه المنظومة المنسوبة إلى الخليل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وجدت عشر نسخ مخطوطة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هذه النسخ ضمن مجاميع مخطوطة ، سواء بالمكتبات الخاصة أو العامة ، وربما كان هذا مدخلا مهما للإجابة عن السؤال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لم تكتشف منظومة الخليل النحوية من قبل؟</w:t>
      </w:r>
    </w:p>
    <w:p>
      <w:pPr>
        <w:pStyle w:val="BookText"/>
        <w:rPr/>
      </w:pPr>
      <w:r>
        <w:rPr>
          <w:rFonts w:ascii="Amiri" w:hAnsi="Amiri" w:eastAsia="Amiri" w:cs="Amiri"/>
          <w:color w:val="111111"/>
          <w:sz w:val="28"/>
          <w:sz w:val="28"/>
          <w:szCs w:val="28"/>
          <w:rtl w:val="true"/>
          <w:lang w:bidi="ar-SA"/>
        </w:rPr>
        <w:t>فلقد كانت نسخ هذه المنظومة مطمورة ضمن مجاميع مخطوطة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المجاميع احتوت في معظمها على نصوص مهمة ، بعضها أشعار للإمام علي بن أبي طالب والشافعيّ والبوصيريّ ، وبعضها نحويّ لقدامى النحاة وبعضها منظومات نحوية أو نصوص لغوية كمثلثات قطرب أو اللخمي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الواضح الاهتمام بأمر المجاميع من قبل أصحابها ، والعناية بنسخها عن طريق نسّاخ متخصصين ، بل ومراجعتها أحيانا على نسخ أصلية أقدم للوصول إلى نص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والملاحظ أنني لم أجد نسخة واحدة في مخطوطة مستقلة من نص المنظومة ، على الرغم من الاهتمام بأمر الخليل بن أحمد وأعماله بشكل لافت للنظر ويبدو أن ذلك كان سببا قويا في عدم الكشف </w:t>
      </w:r>
      <w:r>
        <w:rPr>
          <w:rStyle w:val="FootnoteAnchor"/>
          <w:rtl w:val="true"/>
        </w:rPr>
        <w:footnoteReference w:id="52"/>
      </w:r>
      <w:r>
        <w:rPr>
          <w:rFonts w:ascii="Amiri" w:hAnsi="Amiri" w:eastAsia="Amiri" w:cs="Amiri"/>
          <w:color w:val="111111"/>
          <w:sz w:val="28"/>
          <w:sz w:val="28"/>
          <w:szCs w:val="28"/>
          <w:rtl w:val="true"/>
          <w:lang w:bidi="ar-SA"/>
        </w:rPr>
        <w:t xml:space="preserve">عنها أو الاهتمام بأمرها حتى الآن ؛ وربما كان السبب استصغارا لحجمها </w:t>
      </w:r>
      <w:r>
        <w:rPr>
          <w:rStyle w:val="FootnoteAnchor"/>
          <w:rtl w:val="true"/>
        </w:rPr>
        <w:footnoteReference w:id="53"/>
      </w:r>
      <w:r>
        <w:rPr>
          <w:rFonts w:ascii="Amiri" w:hAnsi="Amiri" w:eastAsia="Amiri" w:cs="Amiri"/>
          <w:color w:val="111111"/>
          <w:sz w:val="28"/>
          <w:sz w:val="28"/>
          <w:szCs w:val="28"/>
          <w:rtl w:val="true"/>
          <w:lang w:bidi="ar-SA"/>
        </w:rPr>
        <w:t xml:space="preserve">بالقياس للمنظومات النحوية الأخرى التي تصل إلى ألف بيت أو يزيد ، وربما كان السبب الشك في صحة نسبتها إلى الخليل بن أحمد ، إذ كيف تكون هذه المنظومة كتبت في القرن الثاني الهجريّ ، ولم تظهر للنور حتى الآن؟ </w:t>
      </w:r>
    </w:p>
    <w:p>
      <w:pPr>
        <w:pStyle w:val="BookText"/>
        <w:rPr/>
      </w:pPr>
      <w:r>
        <w:rPr>
          <w:rFonts w:ascii="Amiri" w:hAnsi="Amiri" w:eastAsia="Amiri" w:cs="Amiri"/>
          <w:color w:val="111111"/>
          <w:sz w:val="28"/>
          <w:sz w:val="28"/>
          <w:szCs w:val="28"/>
          <w:rtl w:val="true"/>
          <w:lang w:bidi="ar-SA"/>
        </w:rPr>
        <w:t xml:space="preserve">كل هذا دار في خلدى وأنا بين الإقبال مرّة والإحجام مرّات على تحقيقها إلى أن عثرت على نصّ لخلف الأحمر </w:t>
      </w:r>
      <w:r>
        <w:rPr>
          <w:rStyle w:val="FootnoteAnchor"/>
          <w:rtl w:val="true"/>
        </w:rPr>
        <w:footnoteReference w:id="54"/>
      </w:r>
      <w:r>
        <w:rPr>
          <w:rFonts w:ascii="Amiri" w:hAnsi="Amiri" w:eastAsia="Amiri" w:cs="Amiri"/>
          <w:color w:val="111111"/>
          <w:sz w:val="28"/>
          <w:sz w:val="28"/>
          <w:szCs w:val="28"/>
          <w:rtl w:val="true"/>
          <w:lang w:bidi="ar-SA"/>
        </w:rPr>
        <w:t>الذي كان معاصرا للخليل ، وكانت وفاته بعد وفاة الخليل بعشر سنوات تقريبا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النص يشير إلى تلك المنظومة النحوية للخليل ، بل وينقل بيتين من تلك المنظومة مستشهدا بهما على قضية نحوية نراها في نصه الذي يقول فيه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حروف النّسق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خلف الأحمر عن هذه الحروف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مقدمة في النحو</w:t>
      </w:r>
      <w:r>
        <w:rPr>
          <w:rFonts w:eastAsia="Amiri" w:cs="Amiri" w:ascii="Amiri" w:hAnsi="Amiri"/>
          <w:color w:val="111111"/>
          <w:sz w:val="28"/>
          <w:szCs w:val="28"/>
          <w:rtl w:val="true"/>
          <w:lang w:bidi="ar-SA"/>
        </w:rPr>
        <w:t xml:space="preserve">» </w:t>
      </w:r>
      <w:r>
        <w:rPr>
          <w:rStyle w:val="FootnoteAnchor"/>
          <w:rtl w:val="true"/>
        </w:rPr>
        <w:footnoteReference w:id="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فنسق بها ، فإذا أتيت برفع ثم نسقت بشيء من حروف التنسيق رددت على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عطفت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إذا نصبت وخفضت ثم أتيت بحروف النسق رددت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وحروف النسق خمسة ، وتسمى حروف العطف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ذكرها الخليل بن أحمد في قصيدته في النحو ، وهي 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فانسق وصل بالواو قولك كلّه</w:t>
      </w:r>
    </w:p>
    <w:p>
      <w:pPr>
        <w:pStyle w:val="BookText"/>
        <w:rPr/>
      </w:pPr>
      <w:r>
        <w:rPr>
          <w:rFonts w:ascii="Amiri" w:hAnsi="Amiri" w:eastAsia="Amiri" w:cs="Amiri"/>
          <w:color w:val="111111"/>
          <w:sz w:val="28"/>
          <w:sz w:val="28"/>
          <w:szCs w:val="28"/>
          <w:rtl w:val="true"/>
          <w:lang w:bidi="ar-SA"/>
        </w:rPr>
        <w:t>وبلا وثمّ وأو ، فليست تصعب</w:t>
      </w:r>
    </w:p>
    <w:p>
      <w:pPr>
        <w:pStyle w:val="BookText"/>
        <w:rPr/>
      </w:pPr>
      <w:r>
        <w:rPr>
          <w:rFonts w:ascii="Amiri" w:hAnsi="Amiri" w:eastAsia="Amiri" w:cs="Amiri"/>
          <w:color w:val="111111"/>
          <w:sz w:val="28"/>
          <w:sz w:val="28"/>
          <w:szCs w:val="28"/>
          <w:rtl w:val="true"/>
          <w:lang w:bidi="ar-SA"/>
        </w:rPr>
        <w:t>الفاء ناسقة كذلك عندنا</w:t>
      </w:r>
    </w:p>
    <w:p>
      <w:pPr>
        <w:pStyle w:val="BookText"/>
        <w:rPr/>
      </w:pPr>
      <w:r>
        <w:rPr>
          <w:rFonts w:ascii="Amiri" w:hAnsi="Amiri" w:eastAsia="Amiri" w:cs="Amiri"/>
          <w:color w:val="111111"/>
          <w:sz w:val="28"/>
          <w:sz w:val="28"/>
          <w:szCs w:val="28"/>
          <w:rtl w:val="true"/>
          <w:lang w:bidi="ar-SA"/>
        </w:rPr>
        <w:t>وسبيلها رحب المذاهب مشعب</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البيتان يحملان رقمي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منظومة الخليل النحوية ، وإن كانت كلمة القافية في البيت الأول جاءت على أشكال متنوعة ، فمرة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القصد منها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للتعقيب مثل ثم الواقعة </w:t>
      </w:r>
    </w:p>
    <w:p>
      <w:pPr>
        <w:pStyle w:val="BookText"/>
        <w:rPr/>
      </w:pPr>
      <w:r>
        <w:rPr>
          <w:rFonts w:ascii="Amiri" w:hAnsi="Amiri" w:eastAsia="Amiri" w:cs="Amiri"/>
          <w:color w:val="111111"/>
          <w:sz w:val="28"/>
          <w:sz w:val="28"/>
          <w:szCs w:val="28"/>
          <w:rtl w:val="true"/>
          <w:lang w:bidi="ar-SA"/>
        </w:rPr>
        <w:t xml:space="preserve">قبلها مباشرة ، ومرة جاء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التركيب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ولست تعصّب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لست متشددا عند استخدام حروف العطف هذه ، ومرة جاءت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ولست تغضّب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الغضب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كلها جاءت متغايرة باختلاف النسخ ، وكلها جاءت في شكل اختلافات يسيرة لا تمثل خللا في صلب القضية موطن الحديث ، وفي نهاية الأمر قد تأكد وجود البيتين في منظومة الخليل التي أشار إليها خلف الأحمر ، بل وجاء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النسق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قصيدة الخليل الذي قال تحت هذا الباب مباشرة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وإذا نسقت اسما على اسم قبله</w:t>
      </w:r>
    </w:p>
    <w:p>
      <w:pPr>
        <w:pStyle w:val="BookText"/>
        <w:rPr/>
      </w:pPr>
      <w:r>
        <w:rPr>
          <w:rFonts w:ascii="Amiri" w:hAnsi="Amiri" w:eastAsia="Amiri" w:cs="Amiri"/>
          <w:color w:val="111111"/>
          <w:sz w:val="28"/>
          <w:sz w:val="28"/>
          <w:szCs w:val="28"/>
          <w:rtl w:val="true"/>
          <w:lang w:bidi="ar-SA"/>
        </w:rPr>
        <w:t>أعطيته إعراب ما هو معرب</w:t>
      </w:r>
    </w:p>
    <w:p>
      <w:pPr>
        <w:pStyle w:val="BookText"/>
        <w:rPr/>
      </w:pPr>
      <w:r>
        <w:rPr>
          <w:rFonts w:ascii="IRNazanin" w:hAnsi="IRNazanin" w:eastAsia="IRNazanin"/>
          <w:color w:val="111111"/>
          <w:sz w:val="28"/>
          <w:sz w:val="28"/>
          <w:szCs w:val="28"/>
          <w:rtl w:val="true"/>
          <w:lang w:bidi="fa-IR"/>
        </w:rPr>
        <w:t xml:space="preserve">وانسق وقل بالواو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والفاء ناسقة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فتقول حدثنا هشام وغيره</w:t>
      </w:r>
    </w:p>
    <w:p>
      <w:pPr>
        <w:pStyle w:val="BookText"/>
        <w:rPr/>
      </w:pPr>
      <w:r>
        <w:rPr>
          <w:rFonts w:ascii="Amiri" w:hAnsi="Amiri" w:eastAsia="Amiri" w:cs="Amiri"/>
          <w:color w:val="111111"/>
          <w:sz w:val="28"/>
          <w:sz w:val="28"/>
          <w:szCs w:val="28"/>
          <w:rtl w:val="true"/>
          <w:lang w:bidi="ar-SA"/>
        </w:rPr>
        <w:t>ما قال عوف أو حسين الكاتب</w:t>
      </w:r>
    </w:p>
    <w:p>
      <w:pPr>
        <w:pStyle w:val="BookText"/>
        <w:rPr/>
      </w:pPr>
      <w:r>
        <w:rPr>
          <w:rFonts w:ascii="Amiri" w:hAnsi="Amiri" w:eastAsia="Amiri" w:cs="Amiri"/>
          <w:color w:val="111111"/>
          <w:sz w:val="28"/>
          <w:sz w:val="28"/>
          <w:szCs w:val="28"/>
          <w:rtl w:val="true"/>
          <w:lang w:bidi="ar-SA"/>
        </w:rPr>
        <w:t xml:space="preserve">واستمر الخليل في التمثيل لحروف العطف رفعا ونصبا وجرا حتى البيت رقم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المنظومة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لعل تساؤلا يطرح نفسه بقوة أمامنا الآن ، هذا التساؤل مفاده هو كيف نعتمد على أقوال وأخبار خلف الأحمر ، وقد كثر اتهام المؤرخين له بالانتحال والوضع ونقل الأخبار غير الموثوق بصحتها؟ ألا يمكن أن يكون ذكر خلف الأحمر لهذه المنظومة النحوية ونسبتها للخليل على لسانه مثارا للشك في تلك النسبة؟ حيث يتهم في أخباره وأشعاره ونسبتها إلى أصحابها</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وللإجابة عن هذا أنه يمكن أن يكون لهذا السؤال وجاهته ومجاله لو أن الأمر كان متعلقا بأبيات أو بقصيدة لها غرض آخر ، مثل المدح أو الذم أو ذكر يوم من أيام العرب أو ذكر مثالب قبيلة ما أو إثبات صفات لبعض الأشخاص أو غير ذلك من الأشياء التي يمكن أن تكون مثارا للوضع والانتحال ، إن ثبت ذلك عن خلف الأحمر ، أما وإن الأمر متعلق بقصيدة </w:t>
      </w:r>
    </w:p>
    <w:p>
      <w:pPr>
        <w:pStyle w:val="BookText"/>
        <w:rPr/>
      </w:pPr>
      <w:r>
        <w:rPr>
          <w:rFonts w:ascii="Amiri" w:hAnsi="Amiri" w:eastAsia="Amiri" w:cs="Amiri"/>
          <w:color w:val="111111"/>
          <w:sz w:val="28"/>
          <w:sz w:val="28"/>
          <w:szCs w:val="28"/>
          <w:rtl w:val="true"/>
          <w:lang w:bidi="ar-SA"/>
        </w:rPr>
        <w:t xml:space="preserve">نحوية ليس الغرض منها اجتماعيا أو سياسيا أو مدحا أو ذما ، فإن أمر الشك لا مجال له هنا والسؤال المقابل الذي يطرح نفسه في وجه هذا الشك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يتخيل أحد أسبابا غير حقيقية لخلف الأحمر كانت عاملا على نسبة هذه القصيدة للخليل بن أحمد؟ وأي أسباب هذه ، تلك التي تجعل خلف الأحمر حريصا على نسبة هذه القصيدة للخليل غير الحقيقة في وجود هذه النسبة؟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هنالك من يشك في رواية خلف الأحمر للأشعار فإن هناك أيضا من يثبت له الثقة والنزاهة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صلاح الدين الصفديّ عن خلف </w:t>
      </w:r>
      <w:r>
        <w:rPr>
          <w:rStyle w:val="FootnoteAnchor"/>
          <w:rtl w:val="true"/>
        </w:rPr>
        <w:footnoteReference w:id="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راوية ثقة علّامة يسلك الأصمعيّ طريقه ويحذو حذوه حتى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معلم الأصمعي ، وهو والأصمعيّ فتّقا المعاني وأوضحا المذاهب وبينّا المعالم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إن الزركلي ينقل قول معمّر ابن المثنى أن خلف الأحمر معلّم الأصمعي ومعلم أهل البصرة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شك أن كل هذه شهادات علمية جيدة في حق 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خلف قد انتحل الشعر على بعض العرب فربما كان ذلك في بداية حياته وكان يقلد القدماء ليحاكي ألفاظهم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الصفديّ </w:t>
      </w:r>
      <w:r>
        <w:rPr>
          <w:rFonts w:eastAsia="Amiri" w:cs="Amiri" w:ascii="Amiri" w:hAnsi="Amiri"/>
          <w:color w:val="111111"/>
          <w:sz w:val="28"/>
          <w:szCs w:val="28"/>
          <w:rtl w:val="true"/>
          <w:lang w:bidi="ar-SA"/>
        </w:rPr>
        <w:t xml:space="preserve">: </w:t>
      </w:r>
      <w:r>
        <w:rPr>
          <w:rStyle w:val="FootnoteAnchor"/>
          <w:rtl w:val="true"/>
        </w:rPr>
        <w:footnoteReference w:id="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يكن فيه ما يعاب به إلا أنه كان يعمل القصيدة يسلك فيها ألفاظ العرب القدماء وينحلها أعيان الشعراء</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والخليل بن أحمد كان معاصرا له فقد توفي خلف عام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تقريبا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حد تعبير الزركلي في الأعلام </w:t>
      </w:r>
      <w:r>
        <w:rPr>
          <w:rFonts w:eastAsia="Amiri" w:cs="Amiri" w:ascii="Amiri" w:hAnsi="Amiri"/>
          <w:color w:val="111111"/>
          <w:sz w:val="28"/>
          <w:szCs w:val="28"/>
          <w:rtl w:val="true"/>
          <w:lang w:bidi="ar-SA"/>
        </w:rPr>
        <w:t xml:space="preserve">- </w:t>
      </w:r>
      <w:r>
        <w:rPr>
          <w:rStyle w:val="FootnoteAnchor"/>
          <w:rtl w:val="true"/>
        </w:rPr>
        <w:footnoteReference w:id="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بالإضافة إلى أن </w:t>
      </w:r>
    </w:p>
    <w:p>
      <w:pPr>
        <w:pStyle w:val="BookText"/>
        <w:rPr/>
      </w:pPr>
      <w:r>
        <w:rPr>
          <w:rFonts w:ascii="Amiri" w:hAnsi="Amiri" w:eastAsia="Amiri" w:cs="Amiri"/>
          <w:color w:val="111111"/>
          <w:sz w:val="28"/>
          <w:sz w:val="28"/>
          <w:szCs w:val="28"/>
          <w:rtl w:val="true"/>
          <w:lang w:bidi="ar-SA"/>
        </w:rPr>
        <w:t>ألفاظ القصيدة لا تشابه ألفاظ القدماء فقد عبّرت عن الخليل خير تعبير وتساوقت مع أشعاره الأخرى في ألفاظها ومعانيها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انتحال خلف للشعر الذي أشار إليه المؤرخون ، فربما قد تمّ لفترة محدودة في مقتبل حياته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أقلع عن ذلك وتنسّك وأعلن عن كل شيء انتحله ولنقرأ هذا النص المنقول عن أبي الطيب اللغوي حيث يقول </w:t>
      </w:r>
      <w:r>
        <w:rPr>
          <w:rStyle w:val="FootnoteAnchor"/>
          <w:rtl w:val="true"/>
        </w:rPr>
        <w:footnoteReference w:id="6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خلف الأحمر يصنع الشعر وينسبه إلى العرب فلا يعرف ثم نسك وكان يختم القرآن كل يوم وليلة ، وبذل له بعض الملوك العظماء مالا على أن يتكلم في بيت شعر شكّوا فيه فأبى ذلك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مضى لي فيه ما لا أحتاج أن أزيد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قد قرأ أهل الكوفة عليه أشعارهم فكانوا يقصدونه لما مات حمّاد الراوية ، فلما نسك خرج إلى أهل الكوفة يعرفهم الأشعار التي أدخلها في أشعار الناس</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تنسكه وختمه القرآن كل يوم وليلة ورفضه لعرض بعض الملوك وإصراره على إخبار الناس بما انتحله لتوبة صادقة ، وصارت بعد ذلك حياته أقرب إلى الثقة منه الى الانتحال ، لهذا يبقى ما ورد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مقدمة في النحو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نسبة المنظومة النحوية الى الخليل بن أحمد يقينا حسبما ورد في الكتاب ، إذ لو كانت القصيدة ليست للخليل لكان أعلن ذلك للناس أو حذفها من كتابه ، لأنه كان يشير إلى المنحول المسموع فما بالنا بالمكتوب لديه ، ولا أظن أن كتابه قد اشتهر وخرج إلى الناس في حياته ، ولو كان ذلك قد تم لكان قد أعلن انتحال هذه المنظومة على الخليل ، إن الانتحال في رأيي لا يكون في نسبة قصيدة نحوية لصاحبها ولا أظن أن في الأمر شيئا آخر غير الحقيقة في هذه النسبة</w:t>
      </w:r>
      <w:r>
        <w:rPr>
          <w:rFonts w:eastAsia="Amiri" w:cs="Amiri" w:ascii="Amiri" w:hAnsi="Amiri"/>
          <w:color w:val="111111"/>
          <w:sz w:val="28"/>
          <w:szCs w:val="28"/>
          <w:rtl w:val="true"/>
          <w:lang w:bidi="ar-SA"/>
        </w:rPr>
        <w:t xml:space="preserve">. </w:t>
      </w:r>
      <w:r>
        <w:rPr>
          <w:rStyle w:val="FootnoteAnchor"/>
          <w:rtl w:val="true"/>
        </w:rPr>
        <w:footnoteReference w:id="61"/>
      </w:r>
    </w:p>
    <w:p>
      <w:pPr>
        <w:pStyle w:val="BookText"/>
        <w:rPr/>
      </w:pPr>
      <w:r>
        <w:rPr>
          <w:rFonts w:ascii="Amiri" w:hAnsi="Amiri" w:eastAsia="Amiri" w:cs="Amiri"/>
          <w:color w:val="111111"/>
          <w:sz w:val="28"/>
          <w:sz w:val="28"/>
          <w:szCs w:val="28"/>
          <w:rtl w:val="true"/>
          <w:lang w:bidi="ar-SA"/>
        </w:rPr>
        <w:t xml:space="preserve">ولعل فيما 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إضافة إلى قول خلف الأحمر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دليلا على صحة نسبة المنظومة للخليل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عشر نسخ من نص المنظومة المنسوبة للخليل ، بخطوط لنسّاخ مختلفين بعضها في دائرة المخطوطات والوثائق بوزارة التراث القومي والثقافة بسلطنة عمان ؛ وفي بعض المكتبات الخاصة مثل نسخة مكتبة معالي السيد محمد بن احمد البوسعيدي ونسخة مكتبة الفاضل الشيخ سالم بن حمد بن سليمان الحارثي بالمضيرب </w:t>
      </w:r>
      <w:r>
        <w:rPr>
          <w:rStyle w:val="FootnoteAnchor"/>
          <w:rtl w:val="true"/>
        </w:rPr>
        <w:footnoteReference w:id="62"/>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نسبت القصيدة في النسخ السابقة إلى الخليل بن أحمد ، باستثناء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لم يذكر ناسخها نسبتها إلى أحد ، والملاحظ أيضا أن قصيدة الخليل في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تنسب الى غير الخليل فربما سقط من الناسخ ذكر مؤلفها نسيانا ، وعلى هذا يلاحظ أن أحدا من النساخ لم ينسبها إلى غير الخليل بن أحمد ولم يشك أحد من النسّاخ في تلك النسبة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ورد في نهاية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نص منظومة الخليل لا يعد من هذا حيث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تمّت قصيدة الخليل بن أحمد العروضي رحمة الله عليه وعلى جميع المسلمين والمسلمات آمين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وصلّى الله على محمد النبي الأمي وآله وسلم تسليما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 معروضا عليّ حسب الطاقة والإمكان والله اعلم بصحته</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كان الناسخ أمينا مع نفسه وكان حريصا في مجموعه الذي ضمّ منظومة الخليل أن يقول تلك العبارة أو قريبا منها في كل مخطوطة يكتبها حتى تبرأ ذمته ، بل ذكر صراحة في مرة من المرات أن مخطوطه الذي نسخه عرض على نسخة من بعض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يظهر أمانته التي اقتضت منه تلك العبارة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أعلم بصحته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لو كان يشك في تلك النسبة ما كان قد نسب المنظومة إلى الخليل بن أحمد صراحة في أولها ، والقصد أن الله أعلم بصحة النص المقدّم الذي نقل عنه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أجد أحدا من النسّاخ أو من غير النسّاخ يشكك في صحة نسبة هذه المنظومة إلى الخليل بن أحمد إلا ما ورد على لسان الدكتور إبراهيم السامرائي عند ما كان يتكلم عن المصطلحات النحوية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المدارس النحوية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وتوقف أمام مصطلح النسق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نجده يقول </w:t>
      </w:r>
      <w:r>
        <w:rPr>
          <w:rStyle w:val="FootnoteAnchor"/>
          <w:rtl w:val="true"/>
        </w:rPr>
        <w:footnoteReference w:id="6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النسق من مصطلحات الخليل ، فقد جاء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مقدمة في النحو</w:t>
      </w:r>
      <w:r>
        <w:rPr>
          <w:rFonts w:eastAsia="Amiri" w:cs="Amiri" w:ascii="Amiri" w:hAnsi="Amiri"/>
          <w:color w:val="111111"/>
          <w:sz w:val="28"/>
          <w:szCs w:val="28"/>
          <w:rtl w:val="true"/>
          <w:lang w:bidi="ar-SA"/>
        </w:rPr>
        <w:t xml:space="preserve">» </w:t>
      </w:r>
      <w:r>
        <w:rPr>
          <w:rStyle w:val="FootnoteAnchor"/>
          <w:rtl w:val="true"/>
        </w:rPr>
        <w:footnoteReference w:id="65"/>
      </w:r>
      <w:r>
        <w:rPr>
          <w:rFonts w:ascii="Amiri" w:hAnsi="Amiri" w:eastAsia="Amiri" w:cs="Amiri"/>
          <w:color w:val="111111"/>
          <w:sz w:val="28"/>
          <w:sz w:val="28"/>
          <w:szCs w:val="28"/>
          <w:rtl w:val="true"/>
          <w:lang w:bidi="ar-SA"/>
        </w:rPr>
        <w:t xml:space="preserve">أن للخليل قصيدة في النحو ، جاء فيها بيتان يتحدث فيهما عن النسق وحروفه مستعملا كلمة النسق ، وهما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فانسق وصل بالواو قولك كلّه</w:t>
      </w:r>
    </w:p>
    <w:p>
      <w:pPr>
        <w:pStyle w:val="BookText"/>
        <w:rPr/>
      </w:pPr>
      <w:r>
        <w:rPr>
          <w:rFonts w:ascii="Amiri" w:hAnsi="Amiri" w:eastAsia="Amiri" w:cs="Amiri"/>
          <w:color w:val="111111"/>
          <w:sz w:val="28"/>
          <w:sz w:val="28"/>
          <w:szCs w:val="28"/>
          <w:rtl w:val="true"/>
          <w:lang w:bidi="ar-SA"/>
        </w:rPr>
        <w:t xml:space="preserve">وبلا وثمّ واو فليست تقعب </w:t>
      </w:r>
      <w:r>
        <w:rPr>
          <w:rStyle w:val="FootnoteAnchor"/>
          <w:rtl w:val="true"/>
        </w:rPr>
        <w:footnoteReference w:id="66"/>
      </w:r>
    </w:p>
    <w:p>
      <w:pPr>
        <w:pStyle w:val="BookText"/>
        <w:rPr/>
      </w:pPr>
      <w:r>
        <w:rPr>
          <w:rFonts w:ascii="Amiri" w:hAnsi="Amiri" w:eastAsia="Amiri" w:cs="Amiri"/>
          <w:color w:val="111111"/>
          <w:sz w:val="28"/>
          <w:sz w:val="28"/>
          <w:szCs w:val="28"/>
          <w:rtl w:val="true"/>
          <w:lang w:bidi="ar-SA"/>
        </w:rPr>
        <w:t>الفاء ناسقة كذلك عندنا</w:t>
      </w:r>
    </w:p>
    <w:p>
      <w:pPr>
        <w:pStyle w:val="BookText"/>
        <w:rPr/>
      </w:pPr>
      <w:r>
        <w:rPr>
          <w:rFonts w:ascii="IRNazanin" w:hAnsi="IRNazanin" w:eastAsia="IRNazanin"/>
          <w:color w:val="111111"/>
          <w:sz w:val="28"/>
          <w:sz w:val="28"/>
          <w:szCs w:val="28"/>
          <w:rtl w:val="true"/>
          <w:lang w:bidi="fa-IR"/>
        </w:rPr>
        <w:t xml:space="preserve">وسلبها رحب المذاهب مشعب </w:t>
      </w:r>
      <w:r>
        <w:rPr>
          <w:rStyle w:val="FootnoteAnchor"/>
          <w:rtl w:val="true"/>
        </w:rPr>
        <w:footnoteReference w:id="67"/>
      </w:r>
    </w:p>
    <w:p>
      <w:pPr>
        <w:pStyle w:val="BookText"/>
        <w:rPr/>
      </w:pPr>
      <w:r>
        <w:rPr>
          <w:rFonts w:ascii="Amiri" w:hAnsi="Amiri" w:eastAsia="Amiri" w:cs="Amiri"/>
          <w:color w:val="111111"/>
          <w:sz w:val="28"/>
          <w:sz w:val="28"/>
          <w:szCs w:val="28"/>
          <w:rtl w:val="true"/>
          <w:lang w:bidi="ar-SA"/>
        </w:rPr>
        <w:t xml:space="preserve">وإذا صحّت هذه الأبيات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أراها تصح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فالذي يعنينا أن النسق قديم ، وقد التزم به الكوفيون كما استعمله البصريون ليفرقوا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العطف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عطف البيان وعطف النسق</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ولست أدرى فيما إذا كان المقصود بصحة الأبيات عند السامرائي صحة دلالتها على القضية المستشهد لها؟ ام يكون المقصود منها ان نسبتها جاءت على سبيل حذف المضاف من كلام الدكتور السامرائي ، مع ملاحظة أنه كان من الأفضل ألا يترك هذا الأمر غامضا بحذف المضاف لما يترتب عليه من أحكام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وبتأمل كلام الدكتور السامرائي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المقصد بالكلام دلالته وصحته لكان هو المسؤول عن ذلك لأنه نقل الكلام خطأ من كتاب خلف الأحمر فأدى ذلك إلى الإخلال بموسيقى البيت الثاني ، وعدم انسجام المعنى في البيت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القصد عدم صحة نسبة الأبيات إلى الخليل فلم يقدم لنا دليلا على شكّه فما أسهل أن ينفي الإنسان شيئا دون تعليل ، علاوة على أنه استشهد بالأبيات على قضية استخدام البصريين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الخليل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لكلمة النسق قائلا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استعمله البصريون ليفرقوا في باب العطف بين عطف البيان وعطف النسق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هذا اعتراف له بأنها قصيدة الخليل ، وكأنّ كل همّه كان في إثبات وجود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البصريين ، ويبدو أن الدكتور السامرائي لم يشأ أن يتعب نفسه في التأكد من استخدام الخليل لهذا المصطلح ، ولو توجّه إلى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حققه الدكتور فخر الدين قباوه ، والذي نسب إلى الخليل لكان قد وجد هذا المصطلح يتردد كثيرا على لسان الخليل ، وسوف نفرد لذلك حديثا خاصا عند كلامنا عن مصطلحات المنظومة</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تعليق الاستاذ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الدين التنوخى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حقق كتاب خلف الأحمر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مقدمة في النحو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يحمل دلالة خاصة على ما نحن فيه ، فعندما أشار خلف الأحمر إلى حروف العطف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ذكرها الخليل بن أحمد في قصيدته في النحو ، وهي قول الشاعر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يعلق عز الدين التنوخي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الشاعر</w:t>
      </w:r>
      <w:r>
        <w:rPr>
          <w:rFonts w:eastAsia="Amiri" w:cs="Amiri" w:ascii="Amiri" w:hAnsi="Amiri"/>
          <w:color w:val="111111"/>
          <w:sz w:val="28"/>
          <w:szCs w:val="28"/>
          <w:rtl w:val="true"/>
          <w:lang w:bidi="ar-SA"/>
        </w:rPr>
        <w:t xml:space="preserve">» </w:t>
      </w:r>
      <w:r>
        <w:rPr>
          <w:rStyle w:val="FootnoteAnchor"/>
          <w:rtl w:val="true"/>
        </w:rPr>
        <w:footnoteReference w:id="6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وصواب التعبير أن 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وهي قوله لعودة التعبير على متقدم ولعله أراد أن يشير إلى أن الخليل كان شاعرا ، وكان بالفعل شاعرا والنحاة لا يذكرون أنّ له قصيدة في النحو ، وإن كانت كتب المصنفين </w:t>
      </w:r>
    </w:p>
    <w:p>
      <w:pPr>
        <w:pStyle w:val="BookText"/>
        <w:rPr/>
      </w:pPr>
      <w:r>
        <w:rPr>
          <w:rFonts w:ascii="Amiri" w:hAnsi="Amiri" w:eastAsia="Amiri" w:cs="Amiri"/>
          <w:color w:val="111111"/>
          <w:sz w:val="28"/>
          <w:sz w:val="28"/>
          <w:szCs w:val="28"/>
          <w:rtl w:val="true"/>
          <w:lang w:bidi="ar-SA"/>
        </w:rPr>
        <w:t xml:space="preserve">لا تذكر بأجمعها في إثبات مصنفاتهم ، فعلى هذا تكون هذه القصيدة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صحّت نسبتها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من جملة ما ضاع من كتب الخليل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يكشف عما يلي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كتب المصنفين لا تذكر بأجمعها في إثبات مصنفاتهم وعلى هذا فلا غرابة أن يكون للخليل تلك القصيدة النحوية دون أن تنسب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ضياع جزء كبير من مؤلفات الخليل ، وهذا واضح أيضا من خلال كتب التراجم والسير ومعاجم المؤلفين ، وبهذا يمكن أن تكون تلك القصيدة النحوية قد طمرت حبيسة المجاميع اللغوية وغير اللغوية حتى كشف عنها الستار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تكشف هذه القصيدة عن شاعرية الخليل بن أحمد العميقة بأمثلتها الغزلية ومعانيها الرقيقة وابتعادها عن الأسلوب الجاف الذي يحكم المنظومات النحوية غالبا مما يجعلنا نكاد نسميها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منظومة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هذا ما جعلها مطمورة ضمن أعمال الخليل الشعرية دون اهتمام من النحاة بها حيث إنها دالة على شاعريته لا على كونه ناظما أو قائلا منظومة نحوية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الأدلة الواردة التي تثبت صحة نسبة هذه القصيدة إلى الخليل بن أحمد الفراهيدي ما قاله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إتحاف الأعيان</w:t>
      </w:r>
      <w:r>
        <w:rPr>
          <w:rFonts w:eastAsia="Amiri" w:cs="Amiri" w:ascii="Amiri" w:hAnsi="Amiri"/>
          <w:color w:val="111111"/>
          <w:sz w:val="28"/>
          <w:szCs w:val="28"/>
          <w:rtl w:val="true"/>
          <w:lang w:bidi="ar-SA"/>
        </w:rPr>
        <w:t xml:space="preserve">» </w:t>
      </w:r>
      <w:r>
        <w:rPr>
          <w:rStyle w:val="FootnoteAnchor"/>
          <w:rtl w:val="true"/>
        </w:rPr>
        <w:footnoteReference w:id="69"/>
      </w:r>
      <w:r>
        <w:rPr>
          <w:rFonts w:ascii="Amiri" w:hAnsi="Amiri" w:eastAsia="Amiri" w:cs="Amiri"/>
          <w:color w:val="111111"/>
          <w:sz w:val="28"/>
          <w:sz w:val="28"/>
          <w:szCs w:val="28"/>
          <w:rtl w:val="true"/>
          <w:lang w:bidi="ar-SA"/>
        </w:rPr>
        <w:t xml:space="preserve">من أن للخليل عدة أشعار منها البيتان والثلاثة ومنها أكثر من ذلك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نظمه قصيدة في النحو أولها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الحميد بمنّه</w:t>
      </w:r>
    </w:p>
    <w:p>
      <w:pPr>
        <w:pStyle w:val="BookText"/>
        <w:rPr/>
      </w:pPr>
      <w:r>
        <w:rPr>
          <w:rFonts w:ascii="IRNazanin" w:hAnsi="IRNazanin" w:eastAsia="IRNazanin"/>
          <w:color w:val="111111"/>
          <w:sz w:val="28"/>
          <w:sz w:val="28"/>
          <w:szCs w:val="28"/>
          <w:rtl w:val="true"/>
          <w:lang w:bidi="fa-IR"/>
        </w:rPr>
        <w:t>أولى وأفضل ما ابتدأت وأوجب</w:t>
      </w:r>
    </w:p>
    <w:p>
      <w:pPr>
        <w:pStyle w:val="BookText"/>
        <w:rPr/>
      </w:pPr>
      <w:r>
        <w:rPr>
          <w:rFonts w:ascii="Amiri" w:hAnsi="Amiri" w:eastAsia="Amiri" w:cs="Amiri"/>
          <w:color w:val="111111"/>
          <w:sz w:val="28"/>
          <w:sz w:val="28"/>
          <w:szCs w:val="28"/>
          <w:rtl w:val="true"/>
          <w:lang w:bidi="ar-SA"/>
        </w:rPr>
        <w:t>حمدا يكون مبلغي رضوانه</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 أصير إلى النجاة وأقرب </w:t>
      </w:r>
    </w:p>
    <w:p>
      <w:pPr>
        <w:pStyle w:val="BookText"/>
        <w:rPr/>
      </w:pPr>
      <w:r>
        <w:rPr>
          <w:rFonts w:ascii="Amiri" w:hAnsi="Amiri" w:eastAsia="Amiri" w:cs="Amiri"/>
          <w:color w:val="111111"/>
          <w:sz w:val="28"/>
          <w:sz w:val="28"/>
          <w:szCs w:val="28"/>
          <w:rtl w:val="true"/>
          <w:lang w:bidi="ar-SA"/>
        </w:rPr>
        <w:t xml:space="preserve">واستمر المؤلف في ذكر قصيدة الخليل حتى البيت رقم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يقول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نطقت فلا تكن لحّانة</w:t>
      </w:r>
    </w:p>
    <w:p>
      <w:pPr>
        <w:pStyle w:val="BookText"/>
        <w:rPr/>
      </w:pPr>
      <w:r>
        <w:rPr>
          <w:rFonts w:ascii="Amiri" w:hAnsi="Amiri" w:eastAsia="Amiri" w:cs="Amiri"/>
          <w:color w:val="111111"/>
          <w:sz w:val="28"/>
          <w:sz w:val="28"/>
          <w:szCs w:val="28"/>
          <w:rtl w:val="true"/>
          <w:lang w:bidi="ar-SA"/>
        </w:rPr>
        <w:t>فيظل يسخر من كلامك معرب</w:t>
      </w:r>
    </w:p>
    <w:p>
      <w:pPr>
        <w:pStyle w:val="BookText"/>
        <w:rPr/>
      </w:pPr>
      <w:r>
        <w:rPr>
          <w:rFonts w:ascii="Amiri" w:hAnsi="Amiri" w:eastAsia="Amiri" w:cs="Amiri"/>
          <w:color w:val="111111"/>
          <w:sz w:val="28"/>
          <w:sz w:val="28"/>
          <w:szCs w:val="28"/>
          <w:rtl w:val="true"/>
          <w:lang w:bidi="ar-SA"/>
        </w:rPr>
        <w:t xml:space="preserve">ثم قال بعد هذا البيت مباشرة </w:t>
      </w:r>
      <w:r>
        <w:rPr>
          <w:rStyle w:val="FootnoteAnchor"/>
          <w:rtl w:val="true"/>
        </w:rPr>
        <w:footnoteReference w:id="70"/>
      </w:r>
      <w:r>
        <w:rPr>
          <w:rFonts w:ascii="Amiri" w:hAnsi="Amiri" w:eastAsia="Amiri" w:cs="Amiri"/>
          <w:color w:val="111111"/>
          <w:sz w:val="28"/>
          <w:sz w:val="28"/>
          <w:szCs w:val="28"/>
          <w:rtl w:val="true"/>
          <w:lang w:bidi="ar-SA"/>
        </w:rPr>
        <w:t xml:space="preserve">عن قصيدة الخليل النحوية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وهي أطول من هذا ، يقول في آخرها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النحو بحر ليس يدرك قعره</w:t>
      </w:r>
    </w:p>
    <w:p>
      <w:pPr>
        <w:pStyle w:val="BookText"/>
        <w:rPr/>
      </w:pPr>
      <w:r>
        <w:rPr>
          <w:rFonts w:ascii="Amiri" w:hAnsi="Amiri" w:eastAsia="Amiri" w:cs="Amiri"/>
          <w:color w:val="111111"/>
          <w:sz w:val="28"/>
          <w:sz w:val="28"/>
          <w:szCs w:val="28"/>
          <w:rtl w:val="true"/>
          <w:lang w:bidi="ar-SA"/>
        </w:rPr>
        <w:t>وعر السبيل عيونه لا تنضب</w:t>
      </w:r>
    </w:p>
    <w:p>
      <w:pPr>
        <w:pStyle w:val="BookText"/>
        <w:rPr/>
      </w:pPr>
      <w:r>
        <w:rPr>
          <w:rFonts w:ascii="IRNazanin" w:hAnsi="IRNazanin" w:eastAsia="IRNazanin"/>
          <w:color w:val="111111"/>
          <w:sz w:val="28"/>
          <w:sz w:val="28"/>
          <w:szCs w:val="28"/>
          <w:rtl w:val="true"/>
          <w:lang w:bidi="fa-IR"/>
        </w:rPr>
        <w:t>فاستغن أنت ببعضه عن بعضه</w:t>
      </w:r>
    </w:p>
    <w:p>
      <w:pPr>
        <w:pStyle w:val="BookText"/>
        <w:rPr/>
      </w:pPr>
      <w:r>
        <w:rPr>
          <w:rFonts w:ascii="Amiri" w:hAnsi="Amiri" w:eastAsia="Amiri" w:cs="Amiri"/>
          <w:color w:val="111111"/>
          <w:sz w:val="28"/>
          <w:sz w:val="28"/>
          <w:szCs w:val="28"/>
          <w:rtl w:val="true"/>
          <w:lang w:bidi="ar-SA"/>
        </w:rPr>
        <w:t>وصن الذي علمت لا يتشعّب</w:t>
      </w:r>
    </w:p>
    <w:p>
      <w:pPr>
        <w:pStyle w:val="BookText"/>
        <w:rPr/>
      </w:pPr>
      <w:r>
        <w:rPr>
          <w:rFonts w:ascii="Amiri" w:hAnsi="Amiri" w:eastAsia="Amiri" w:cs="Amiri"/>
          <w:color w:val="111111"/>
          <w:sz w:val="28"/>
          <w:sz w:val="28"/>
          <w:szCs w:val="28"/>
          <w:rtl w:val="true"/>
          <w:lang w:bidi="ar-SA"/>
        </w:rPr>
        <w:t xml:space="preserve">واستمر في ذكر ما جاء عن الخليل من أشعار أخرى مثل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ويح قلبي من داعي الهوى</w:t>
      </w:r>
    </w:p>
    <w:p>
      <w:pPr>
        <w:pStyle w:val="BookText"/>
        <w:rPr/>
      </w:pPr>
      <w:r>
        <w:rPr>
          <w:rFonts w:ascii="Amiri" w:hAnsi="Amiri" w:eastAsia="Amiri" w:cs="Amiri"/>
          <w:color w:val="111111"/>
          <w:sz w:val="28"/>
          <w:sz w:val="28"/>
          <w:szCs w:val="28"/>
          <w:rtl w:val="true"/>
          <w:lang w:bidi="ar-SA"/>
        </w:rPr>
        <w:t>إذ رحل الجيران عند الغروب</w:t>
      </w:r>
    </w:p>
    <w:p>
      <w:pPr>
        <w:pStyle w:val="BookText"/>
        <w:rPr/>
      </w:pPr>
      <w:r>
        <w:rPr>
          <w:rFonts w:ascii="Amiri" w:hAnsi="Amiri" w:eastAsia="Amiri" w:cs="Amiri"/>
          <w:color w:val="111111"/>
          <w:sz w:val="28"/>
          <w:sz w:val="28"/>
          <w:szCs w:val="28"/>
          <w:rtl w:val="true"/>
          <w:lang w:bidi="ar-SA"/>
        </w:rPr>
        <w:t>اتبعتهم طرفي وقد أزمعوا</w:t>
      </w:r>
    </w:p>
    <w:p>
      <w:pPr>
        <w:pStyle w:val="BookText"/>
        <w:rPr/>
      </w:pPr>
      <w:r>
        <w:rPr>
          <w:rFonts w:ascii="Amiri" w:hAnsi="Amiri" w:eastAsia="Amiri" w:cs="Amiri"/>
          <w:color w:val="111111"/>
          <w:sz w:val="28"/>
          <w:sz w:val="28"/>
          <w:szCs w:val="28"/>
          <w:rtl w:val="true"/>
          <w:lang w:bidi="ar-SA"/>
        </w:rPr>
        <w:t>ودمع عيني كفيض الغروب</w:t>
      </w:r>
    </w:p>
    <w:p>
      <w:pPr>
        <w:pStyle w:val="BookText"/>
        <w:rPr/>
      </w:pPr>
      <w:r>
        <w:rPr>
          <w:rFonts w:ascii="Amiri" w:hAnsi="Amiri" w:eastAsia="Amiri" w:cs="Amiri"/>
          <w:color w:val="111111"/>
          <w:sz w:val="28"/>
          <w:sz w:val="28"/>
          <w:szCs w:val="28"/>
          <w:rtl w:val="true"/>
          <w:lang w:bidi="ar-SA"/>
        </w:rPr>
        <w:t>بانوا وفيهم طفلة حرّة</w:t>
      </w:r>
    </w:p>
    <w:p>
      <w:pPr>
        <w:pStyle w:val="BookText"/>
        <w:rPr/>
      </w:pPr>
      <w:r>
        <w:rPr>
          <w:rFonts w:ascii="Amiri" w:hAnsi="Amiri" w:eastAsia="Amiri" w:cs="Amiri"/>
          <w:color w:val="111111"/>
          <w:sz w:val="28"/>
          <w:sz w:val="28"/>
          <w:szCs w:val="28"/>
          <w:rtl w:val="true"/>
          <w:lang w:bidi="ar-SA"/>
        </w:rPr>
        <w:t>تفتّر مثل أقاحي الغروب</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ذكر منظومة الخليل النحوية ضمن أشعاره في المؤلفات المختلفة دليل على ما سبق وقلناه من أن ذلك كان سببا في عدم ظهور وكشف هذه المنظومة الشعرية للخليل ، وأيضا فإن النص الوارد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إتحاف الأعيان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آخر على صحة نسبة هذه القصيدة إلى الخليل بن أحمد</w:t>
      </w:r>
      <w:r>
        <w:rPr>
          <w:rFonts w:eastAsia="Amiri" w:cs="Amiri" w:ascii="Amiri" w:hAnsi="Amiri"/>
          <w:color w:val="111111"/>
          <w:sz w:val="28"/>
          <w:szCs w:val="28"/>
          <w:rtl w:val="true"/>
          <w:lang w:bidi="ar-SA"/>
        </w:rPr>
        <w:t xml:space="preserve">. </w:t>
      </w:r>
      <w:bookmarkStart w:id="73" w:name="pg6292_60183"/>
    </w:p>
    <w:p>
      <w:pPr>
        <w:pStyle w:val="Heading5"/>
        <w:numPr>
          <w:ilvl w:val="4"/>
          <w:numId w:val="1"/>
        </w:numPr>
        <w:rPr/>
      </w:pPr>
      <w:bookmarkStart w:id="74" w:name="__RefHeading___Toc2165844_237004111"/>
      <w:bookmarkStart w:id="75" w:name="_Toc25"/>
      <w:bookmarkEnd w:id="73"/>
      <w:bookmarkEnd w:id="74"/>
      <w:r>
        <w:rPr/>
        <w:t>3</w:t>
      </w:r>
      <w:r>
        <w:rPr>
          <w:rtl w:val="true"/>
        </w:rPr>
        <w:t xml:space="preserve"> - </w:t>
      </w:r>
      <w:r>
        <w:rPr>
          <w:rtl w:val="true"/>
        </w:rPr>
        <w:t>منهج الخليل في المنظومة</w:t>
      </w:r>
      <w:bookmarkEnd w:id="75"/>
    </w:p>
    <w:p>
      <w:pPr>
        <w:pStyle w:val="BookText"/>
        <w:rPr/>
      </w:pPr>
      <w:r>
        <w:rPr>
          <w:rFonts w:ascii="Amiri" w:hAnsi="Amiri" w:eastAsia="Amiri" w:cs="Amiri"/>
          <w:color w:val="111111"/>
          <w:sz w:val="28"/>
          <w:sz w:val="28"/>
          <w:szCs w:val="28"/>
          <w:rtl w:val="true"/>
          <w:lang w:bidi="ar-SA"/>
        </w:rPr>
        <w:t xml:space="preserve">لم يكن التأليف النحويّ في عصر الخليل وقبله قد استقر أو أصبح له أصول وقواعد ، فالأمر كان في حيّز البدايات التأليفية ، والبداية عادة تجربة خاضعة للفشل أو النجاح ، والخليل في منظومته كان حريصا كل الحرص على الجانب التعليمي للمتلقي ، فجاء ذلك على حساب القواعد النحوية غير المفصلة ، وحرم النحو العربي من تفصيلات كان في حاجة إليها ، ربما كان صنيع الخليل موافقا للشادين في النحو ، الحريصين على سلامة الجملة بمعرفة أقل القواعد وأيسرها دون التعمق في تفصيلات أو فلسفات نحوية أو ذكر تقسيمات نحوية للظواهر المختلفة ، أما الدارسون الذين يطلبون النحو مفصلا ومعللا فلا يجدون ذلك عند الخليل في منظومته ، ويبدو أن الخليل كان حريصا على أن يفرق في منظومته بين مستويين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المستوى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مستوى عوام الناس الذين يريدون تعلّم النحو ، ولا حاجة لهم إلى تفصيلات ، أو الولوج في أعماق هذا البحر الخضم المتلاطم الأمواج ، وعلى هؤلاء الحذر والأقتصاد في تناول المادة النحوية ، وقد أظهر ذلك في الأبيات الثلاثة الأخيرة في المنظومة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المستوى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مستوى الدارس المتخصص ، وفي هذه الحالة لا بد من التعمق والبحث في المسائل الخلافية والعلل النحوية ، وعلى هؤلاء أن يلجوا الأعماق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ويبدو واضحا أن المنظومة جاءت لخطاب المستوى الأول ؛ لهذا كانت سماتها تتفق وهؤلاء ، وفيما يلي نعرض لسمات التأليف النحوي عند الخليل في منظومته</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جاءت المنظومة بعيدة عن المسائل الخلافية التي كانت مثار حوار </w:t>
      </w:r>
    </w:p>
    <w:p>
      <w:pPr>
        <w:pStyle w:val="BookText"/>
        <w:rPr/>
      </w:pPr>
      <w:r>
        <w:rPr>
          <w:rFonts w:ascii="Amiri" w:hAnsi="Amiri" w:eastAsia="Amiri" w:cs="Amiri"/>
          <w:color w:val="111111"/>
          <w:sz w:val="28"/>
          <w:sz w:val="28"/>
          <w:szCs w:val="28"/>
          <w:rtl w:val="true"/>
          <w:lang w:bidi="ar-SA"/>
        </w:rPr>
        <w:t xml:space="preserve">وجدل كبير بين النحويين ، ولم تعرض المنظومة رأيا مخالفا لرأي الخليل ، أو رأيا لغيره حتى ولو كان موافقا لرأيه إلا في حالة واحدة فقط عند ما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الحالة موطن لحديث مستقل ، كذلك لم يعلل الخليل للقواعد الواردة ، مع اننا نعلم أنه كان مولعا بالعلل وذكرها والحديث عنها ، ويبدو أنه كان يدرك أن المنظومة التعليمية يجب أن تتخلى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فعله أصحاب المنظومات النحوية فيما بعد جاء مخالفا لصنيع الخليل ، فقد كان مؤلفوها يذكرون الآراء الراجحة والمرجوحة ويعللون ويفسرون ، ويرجحون رأيا على رأي آخر مع تقديم الأسباب والمبررات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اهتم الخليل بالقاعدة النحوية والتمثيل لها ، لكنه لم يهتم بالشاذ الخارج عن القاعدة ، فلم يذكر شاذا أو يمثل لشيء منه إطلاقا ، وهذا النهج الذي اتبعه الخليل راعى فيه أن طالب النحو في بداية أمره ليس في حاجة إلى الشاذ الخارج عن القاعدة ، فالأفضل أن يقتصر الأمر على أصل القاعدة دون خروج عنها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يهتم الخليل بالجزئيات النحوية أو التفريعات والتقسيمات ، كذلك لم يهتم بتفصيل القاعدة نظريا ، وانصبّ اهتمامه على ذكر القاعدة العامة دون ذكر تفصيلاتها ، ثم التركيز بعد ذلك على التمثيل المفصّل ، وهذا النهج فيه بعض الصعوبة لطالب علم النحو إلا إذا استعان بمعلّم يفسّر ويوضح ما جاء من أمثلة تعطي كثيرا من تفريعات القاعدة ، لهذا لا بد من الاعتماد على معلّم ليضيء الملامح الخبيئة لجزئيات القاعدة النحوية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كان ذلك به بعض الصعوبة لمن ليست لديه أية معرفة بعلم النحو وقواعده</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الخليل أبوابا نحوية هي من صلب النحو العربي مثل باب الحال أنواع المعارف ، الاشتغال ، التنازع ، العدد وكناياته ، أسماء الأفعال ، </w:t>
      </w:r>
    </w:p>
    <w:p>
      <w:pPr>
        <w:pStyle w:val="BookText"/>
        <w:rPr/>
      </w:pPr>
      <w:r>
        <w:rPr>
          <w:rFonts w:ascii="Amiri" w:hAnsi="Amiri" w:eastAsia="Amiri" w:cs="Amiri"/>
          <w:color w:val="111111"/>
          <w:sz w:val="28"/>
          <w:sz w:val="28"/>
          <w:szCs w:val="28"/>
          <w:rtl w:val="true"/>
          <w:lang w:bidi="ar-SA"/>
        </w:rPr>
        <w:t xml:space="preserve">التمييز ، الإضافة ، مع أنه قد أشار إلى بعضها عرضا في بعض الأحيان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التعريف والتنكير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مثّل لبعضها في سياقات أخرى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لم يذكر قواعد تدل على تلك الأبواب ، وهناك بعض الأبواب ذكرت ضمنا متداخلة مع أبواب نحوية أخرى 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الإعراب والبناء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الإعراب الأصلي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والإعراب الفرعي بأشكاله المختلفة ، فهذه القواعد النحوية لم تذكر مفصلة ، ربما لأنها داخلة في كل الأبواب النحوية تقريبا ، وتكررت نماذحها في معظم الأبواب النحوية عند التمثيل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أسلوب الخليل سهلا ميّسرا بعيدا عن الالتواء والتعقيد ، كما جاء واضحا فيما هدف إليه من القواعد العامة ، كما جاءت أمثلته معبّرة عن معان ودلالات مقصودة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الخليل بارعا عند ما صنع مقدمة لمنظومته ، استطاع من خلالها أن يمهّد نفسية المتلقي لقبول هذا العلم الذي يتسم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بالصعوبة كما ، ظهرت في المقدمة ثقة الخليل بنفسه عند ما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نظمت قصيدة حبّرتها</w:t>
      </w:r>
    </w:p>
    <w:p>
      <w:pPr>
        <w:pStyle w:val="BookText"/>
        <w:rPr/>
      </w:pPr>
      <w:r>
        <w:rPr>
          <w:rFonts w:ascii="Amiri" w:hAnsi="Amiri" w:eastAsia="Amiri" w:cs="Amiri"/>
          <w:color w:val="111111"/>
          <w:sz w:val="28"/>
          <w:sz w:val="28"/>
          <w:szCs w:val="28"/>
          <w:rtl w:val="true"/>
          <w:lang w:bidi="ar-SA"/>
        </w:rPr>
        <w:t>فيها كلام مونق وتأدب</w:t>
      </w:r>
    </w:p>
    <w:p>
      <w:pPr>
        <w:pStyle w:val="BookText"/>
        <w:rPr/>
      </w:pPr>
      <w:r>
        <w:rPr>
          <w:rFonts w:ascii="Amiri" w:hAnsi="Amiri" w:eastAsia="Amiri" w:cs="Amiri"/>
          <w:color w:val="111111"/>
          <w:sz w:val="28"/>
          <w:sz w:val="28"/>
          <w:szCs w:val="28"/>
          <w:rtl w:val="true"/>
          <w:lang w:bidi="ar-SA"/>
        </w:rPr>
        <w:t>لذوي المروءة والعقول ولم أكن</w:t>
      </w:r>
    </w:p>
    <w:p>
      <w:pPr>
        <w:pStyle w:val="BookText"/>
        <w:rPr/>
      </w:pPr>
      <w:r>
        <w:rPr>
          <w:rFonts w:ascii="IRNazanin" w:hAnsi="IRNazanin" w:eastAsia="IRNazanin"/>
          <w:color w:val="111111"/>
          <w:sz w:val="28"/>
          <w:sz w:val="28"/>
          <w:szCs w:val="28"/>
          <w:rtl w:val="true"/>
          <w:lang w:bidi="fa-IR"/>
        </w:rPr>
        <w:t>إلا إلى أمثالهم أتقرّب</w:t>
      </w:r>
    </w:p>
    <w:p>
      <w:pPr>
        <w:pStyle w:val="BookText"/>
        <w:rPr/>
      </w:pPr>
      <w:r>
        <w:rPr>
          <w:rFonts w:ascii="Amiri" w:hAnsi="Amiri" w:eastAsia="Amiri" w:cs="Amiri"/>
          <w:color w:val="111111"/>
          <w:sz w:val="28"/>
          <w:sz w:val="28"/>
          <w:szCs w:val="28"/>
          <w:rtl w:val="true"/>
          <w:lang w:bidi="ar-SA"/>
        </w:rPr>
        <w:t>عربية لا عيب في أبياتها</w:t>
      </w:r>
    </w:p>
    <w:p>
      <w:pPr>
        <w:pStyle w:val="BookText"/>
        <w:rPr/>
      </w:pPr>
      <w:r>
        <w:rPr>
          <w:rFonts w:ascii="Amiri" w:hAnsi="Amiri" w:eastAsia="Amiri" w:cs="Amiri"/>
          <w:color w:val="111111"/>
          <w:sz w:val="28"/>
          <w:sz w:val="28"/>
          <w:szCs w:val="28"/>
          <w:rtl w:val="true"/>
          <w:lang w:bidi="ar-SA"/>
        </w:rPr>
        <w:t>مثل القناة أقيم فيها الأكعب</w:t>
      </w:r>
    </w:p>
    <w:p>
      <w:pPr>
        <w:pStyle w:val="BookText"/>
        <w:rPr/>
      </w:pPr>
      <w:r>
        <w:rPr>
          <w:rFonts w:ascii="Amiri" w:hAnsi="Amiri" w:eastAsia="Amiri" w:cs="Amiri"/>
          <w:color w:val="111111"/>
          <w:sz w:val="28"/>
          <w:sz w:val="28"/>
          <w:szCs w:val="28"/>
          <w:rtl w:val="true"/>
          <w:lang w:bidi="ar-SA"/>
        </w:rPr>
        <w:t xml:space="preserve">وقد ظهر في المقدمة أيضا ظرف الخليل وفكاهته ، كما ظهرت قدرته البارعة على الانتقال الهادئ السلس من المقدمة إلى الموضوع الأول عند ما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نطقت فلا تكن لحّانة</w:t>
      </w:r>
    </w:p>
    <w:p>
      <w:pPr>
        <w:pStyle w:val="BookText"/>
        <w:rPr/>
      </w:pPr>
      <w:r>
        <w:rPr>
          <w:rFonts w:ascii="Amiri" w:hAnsi="Amiri" w:eastAsia="Amiri" w:cs="Amiri"/>
          <w:color w:val="111111"/>
          <w:sz w:val="28"/>
          <w:sz w:val="28"/>
          <w:szCs w:val="28"/>
          <w:rtl w:val="true"/>
          <w:lang w:bidi="ar-SA"/>
        </w:rPr>
        <w:t>فيظل يسخر من كلامك معرب</w:t>
      </w:r>
    </w:p>
    <w:p>
      <w:pPr>
        <w:pStyle w:val="BookText"/>
        <w:rPr/>
      </w:pPr>
      <w:r>
        <w:rPr>
          <w:rFonts w:ascii="Amiri" w:hAnsi="Amiri" w:eastAsia="Amiri" w:cs="Amiri"/>
          <w:color w:val="111111"/>
          <w:sz w:val="28"/>
          <w:sz w:val="28"/>
          <w:szCs w:val="28"/>
          <w:rtl w:val="true"/>
          <w:lang w:bidi="ar-SA"/>
        </w:rPr>
        <w:t>النحو رفع في الكلام وبعضه</w:t>
      </w:r>
    </w:p>
    <w:p>
      <w:pPr>
        <w:pStyle w:val="BookText"/>
        <w:rPr/>
      </w:pPr>
      <w:r>
        <w:rPr>
          <w:rFonts w:ascii="Amiri" w:hAnsi="Amiri" w:eastAsia="Amiri" w:cs="Amiri"/>
          <w:color w:val="111111"/>
          <w:sz w:val="28"/>
          <w:sz w:val="28"/>
          <w:szCs w:val="28"/>
          <w:rtl w:val="true"/>
          <w:lang w:bidi="ar-SA"/>
        </w:rPr>
        <w:t>خفض وبعض في التكلم ينصب</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فقبل أن يذكر أولى قواعده طلب من المتلقي أن يكون حذرا عند النطق حتى لا يلحن فيثير سخرية الآخرين ، ثم انتقل بعد ذلك انتقالا مباشرا إلى الحديث عن القواعد النحوية ، وبدأها بداية طبيعة بمعرفة أحوال أواخر الكلم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كذلك كان الخليل بارعا في ختام قصيدته عند ما قال في نهاية الحديث عن القواعد النحوية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النحو بحر ليس يدرك قعره</w:t>
      </w:r>
    </w:p>
    <w:p>
      <w:pPr>
        <w:pStyle w:val="BookText"/>
        <w:rPr/>
      </w:pPr>
      <w:r>
        <w:rPr>
          <w:rFonts w:ascii="Amiri" w:hAnsi="Amiri" w:eastAsia="Amiri" w:cs="Amiri"/>
          <w:color w:val="111111"/>
          <w:sz w:val="28"/>
          <w:sz w:val="28"/>
          <w:szCs w:val="28"/>
          <w:rtl w:val="true"/>
          <w:lang w:bidi="ar-SA"/>
        </w:rPr>
        <w:t>وعر السبيل عيونه لا تنضب</w:t>
      </w:r>
    </w:p>
    <w:p>
      <w:pPr>
        <w:pStyle w:val="BookText"/>
        <w:rPr/>
      </w:pPr>
      <w:r>
        <w:rPr>
          <w:rFonts w:ascii="Amiri" w:hAnsi="Amiri" w:eastAsia="Amiri" w:cs="Amiri"/>
          <w:color w:val="111111"/>
          <w:sz w:val="28"/>
          <w:sz w:val="28"/>
          <w:szCs w:val="28"/>
          <w:rtl w:val="true"/>
          <w:lang w:bidi="ar-SA"/>
        </w:rPr>
        <w:t>فاقصد إذا ما عمت في آذيّه</w:t>
      </w:r>
    </w:p>
    <w:p>
      <w:pPr>
        <w:pStyle w:val="BookText"/>
        <w:rPr/>
      </w:pPr>
      <w:r>
        <w:rPr>
          <w:rFonts w:ascii="Amiri" w:hAnsi="Amiri" w:eastAsia="Amiri" w:cs="Amiri"/>
          <w:color w:val="111111"/>
          <w:sz w:val="28"/>
          <w:sz w:val="28"/>
          <w:szCs w:val="28"/>
          <w:rtl w:val="true"/>
          <w:lang w:bidi="ar-SA"/>
        </w:rPr>
        <w:t>فالقصد أبلغ في الأمور وأذرب</w:t>
      </w:r>
    </w:p>
    <w:p>
      <w:pPr>
        <w:pStyle w:val="BookText"/>
        <w:rPr/>
      </w:pPr>
      <w:r>
        <w:rPr>
          <w:rFonts w:ascii="IRNazanin" w:hAnsi="IRNazanin" w:eastAsia="IRNazanin"/>
          <w:color w:val="111111"/>
          <w:sz w:val="28"/>
          <w:sz w:val="28"/>
          <w:szCs w:val="28"/>
          <w:rtl w:val="true"/>
          <w:lang w:bidi="fa-IR"/>
        </w:rPr>
        <w:t>واستغن أنت ببعضه عن بعضه</w:t>
      </w:r>
    </w:p>
    <w:p>
      <w:pPr>
        <w:pStyle w:val="BookText"/>
        <w:rPr/>
      </w:pPr>
      <w:r>
        <w:rPr>
          <w:rFonts w:ascii="Amiri" w:hAnsi="Amiri" w:eastAsia="Amiri" w:cs="Amiri"/>
          <w:color w:val="111111"/>
          <w:sz w:val="28"/>
          <w:sz w:val="28"/>
          <w:szCs w:val="28"/>
          <w:rtl w:val="true"/>
          <w:lang w:bidi="ar-SA"/>
        </w:rPr>
        <w:t>وصن الذي علمت لا يتشذب</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فالخليل يشير إلى أن النحو بحر عميق وطريقه وعر وعيونه فياضة فعلى من يقترب منه أن يكون حذرا ، وعلى متعلم النحو أن يقتصد في بداية أمره حتى لا تطيح به الأمواج العاتية ، ويجب أن يأخذ منه المتلقي القدر المناسب تدريجيا وهذه سمة المعلم الحقيقي أن يكون مرشدا لطلابه في كيفية تناول القواعد لا أن يقدمها له فقط</w:t>
      </w:r>
      <w:r>
        <w:rPr>
          <w:rFonts w:eastAsia="Amiri" w:cs="Amiri" w:ascii="Amiri" w:hAnsi="Amiri"/>
          <w:color w:val="111111"/>
          <w:sz w:val="28"/>
          <w:szCs w:val="28"/>
          <w:rtl w:val="true"/>
          <w:lang w:bidi="ar-SA"/>
        </w:rPr>
        <w:t xml:space="preserve">. </w:t>
      </w:r>
      <w:bookmarkStart w:id="76" w:name="pg6292_60187"/>
    </w:p>
    <w:p>
      <w:pPr>
        <w:pStyle w:val="Heading4"/>
        <w:numPr>
          <w:ilvl w:val="3"/>
          <w:numId w:val="1"/>
        </w:numPr>
        <w:rPr/>
      </w:pPr>
      <w:bookmarkStart w:id="77" w:name="__RefHeading___Toc2165846_237004111"/>
      <w:bookmarkStart w:id="78" w:name="_Toc26"/>
      <w:bookmarkEnd w:id="76"/>
      <w:bookmarkEnd w:id="77"/>
      <w:r>
        <w:rPr>
          <w:rtl w:val="true"/>
        </w:rPr>
        <w:t xml:space="preserve">ثالثا </w:t>
      </w:r>
      <w:r>
        <w:rPr>
          <w:rtl w:val="true"/>
        </w:rPr>
        <w:t xml:space="preserve">: </w:t>
      </w:r>
      <w:r>
        <w:rPr>
          <w:rtl w:val="true"/>
        </w:rPr>
        <w:t>مصطلحات الخليل</w:t>
      </w:r>
      <w:bookmarkEnd w:id="78"/>
    </w:p>
    <w:p>
      <w:pPr>
        <w:pStyle w:val="Heading5"/>
        <w:numPr>
          <w:ilvl w:val="4"/>
          <w:numId w:val="1"/>
        </w:numPr>
        <w:rPr/>
      </w:pPr>
      <w:bookmarkStart w:id="79" w:name="__RefHeading___Toc2165848_237004111"/>
      <w:bookmarkStart w:id="80" w:name="_Toc27"/>
      <w:bookmarkEnd w:id="79"/>
      <w:r>
        <w:rPr>
          <w:rtl w:val="true"/>
        </w:rPr>
        <w:t>اشارة</w:t>
      </w:r>
      <w:bookmarkEnd w:id="80"/>
    </w:p>
    <w:p>
      <w:pPr>
        <w:pStyle w:val="BookText"/>
        <w:rPr/>
      </w:pPr>
      <w:r>
        <w:rPr>
          <w:rFonts w:ascii="Amiri" w:hAnsi="Amiri" w:eastAsia="Amiri" w:cs="Amiri"/>
          <w:color w:val="111111"/>
          <w:sz w:val="28"/>
          <w:sz w:val="28"/>
          <w:szCs w:val="28"/>
          <w:rtl w:val="true"/>
          <w:lang w:bidi="ar-SA"/>
        </w:rPr>
        <w:t xml:space="preserve">لم يكن الخليل بن أحمد أول من تكلم في النحو وبسط آراءه في قضاياه واستخدم مصطلحاته الكثيرة ، فقد سبقه من تحدث في النحو وتكلم في مسائله ، وربما من وضع مؤلفا ضاع مع ما ضاع من التراث العربي ، بدءا من الإمام علي بن أبي طالب الذي أشيع عنه أنه وضع مقدمة في النحو أخذها عنه أبو الأسود الدؤلي </w:t>
      </w:r>
      <w:r>
        <w:rPr>
          <w:rStyle w:val="FootnoteAnchor"/>
          <w:rtl w:val="true"/>
        </w:rPr>
        <w:footnoteReference w:id="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بدأ في تأصيل النحو العربي ، وربما اشترك معه عبد الرحمن بن هرمز ونصر بن عاصم </w:t>
      </w:r>
      <w:r>
        <w:rPr>
          <w:rStyle w:val="FootnoteAnchor"/>
          <w:rtl w:val="true"/>
        </w:rPr>
        <w:footnoteReference w:id="72"/>
      </w:r>
      <w:r>
        <w:rPr>
          <w:rFonts w:ascii="Amiri" w:hAnsi="Amiri" w:eastAsia="Amiri" w:cs="Amiri"/>
          <w:color w:val="111111"/>
          <w:sz w:val="28"/>
          <w:sz w:val="28"/>
          <w:szCs w:val="28"/>
          <w:rtl w:val="true"/>
          <w:lang w:bidi="ar-SA"/>
        </w:rPr>
        <w:t>وهم من تلاميذه ، ومرورا ببقية تلاميذ أبي الأسود مثل ابنه عطاء وميمون الأقرن وعنبسة الفيل ويحيى بن يعمر ، ثم جاء عبد الله بن اسحاق وطبقته من أمثال عيسى بن عمر الثقفي وأبي عمرو بن العلاء ، ثم جاء الخليل بن أحمد بعد كل هؤلاء فاهما واعيا كل ما قيل من قبله وكل ما طرح من قضايا النحو العربي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الخليل مع طبقته وتلاميذه من أمثال يونس بن حبيب والأصمعي وسيبويه والنضر بن شميل وأبي مفيد مؤرج بن عمرو السدوسي ، وعلي بن نضر بن علي الجهضمي ليخطو بالنحو خطوات واسعة متنامية إلى التطور وتأصيل مصطلحاته وتأسيس قضاياه والوصول به إلى مرحلة النضج والاكتمال</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الخليل على رأس من قدّم لنحو العربية هذه الدفعة القوية بتعليلاته وآرائه ، وأيضا من جعل للنحو البصري ملامح خاصة ومنهجا محددا متضح المعالم ، وبالتالي شيوع المصطلحات النحوية الدقيقة التي ما زالت تستخدم حتى الآن على ألسنة المعلمين والدارسين ، لعل استخدامه المصطلحات من خلال المنظومة ومقولاته وشروحاته الشفوية لتلاميذه وأيضا من خلال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هو الذي لفت نظر تلميذه </w:t>
      </w:r>
    </w:p>
    <w:p>
      <w:pPr>
        <w:pStyle w:val="BookText"/>
        <w:rPr/>
      </w:pPr>
      <w:r>
        <w:rPr>
          <w:rFonts w:ascii="Amiri" w:hAnsi="Amiri" w:eastAsia="Amiri" w:cs="Amiri"/>
          <w:color w:val="111111"/>
          <w:sz w:val="28"/>
          <w:sz w:val="28"/>
          <w:szCs w:val="28"/>
          <w:rtl w:val="true"/>
          <w:lang w:bidi="ar-SA"/>
        </w:rPr>
        <w:t xml:space="preserve">سيبويه إليها لتشيع في حقل النحو العربي من خلال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كان للخليل دور كبير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كانت هذه المنظومة النحوية للخليل هي أول منظومة ؛ في النحو العربي ، بل هي أول عمل يأتي مخطوطا محفوظا دون تشويه فإن المصطلحات والقضايا الواردة به سيكون لها دور كبير في تأصيل النحو البصري وتجسيد المصطلح النحوي لدى البصريين ، وخاصة أن ما وصلنا من مخطوطات نحوية كتبت في القرن الثاني الهجري قليل يعدّ على أصابع اليد الواحدة ، منه تلك المنظومة النحوية وكتاب الجمل في النحو العربي ، وكتاب سيبويه مما يجعلنا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خلال هذه الأعمال النحوية أولا ومما ورد مع بداية القرن الثالث الهجري من أعمال نحوية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مقدمة في النحو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لخلف الأحمر وغير ذلك فإننا نستطيع التأريخ للمصطلح النحوي بشكل أكثر دقة مما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أبالغ إذا قلت بعدم وجود تعارض في استخدام المصطلحات النحوية بين المنظومة النحوية وما ورد على لسان الخليل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ورد عند سيبويه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لسان الخليل ، ولعل هذا ما يجعلنا مطمئنين إلى نسبة هذه المنظومة إلى الخليل أيضا</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انطلاقا مما مضى نؤكد أن الباحث لا يستطيع رصدا دقيقا وتحديدا جادا لتاريخ المصطلحات النحوية نظرا لعدم تدوين النتاج النحوي كاملا ، وخاصة لدى طبقات النحويين الأوائل الذين تكلموا في قضايا النحو العربي ، وأيضا لعدم وضوح الرؤية من خلال الغموض والابهام أو الأقوال المتضاربة لدى بعض النحويين حول جزء من المصطلحات الواردة في ثنايا علم النحو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سنحاول التعليق على المصطلحات الواردة في المنظومة مع المقارنة بتلك المصطلحات الواردة على لسان الخليل في بعض أعماله الأخرى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الجمل في النحو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ورد عند سيبويه منقولا عن الخليل</w:t>
      </w:r>
      <w:r>
        <w:rPr>
          <w:rFonts w:eastAsia="Amiri" w:cs="Amiri" w:ascii="Amiri" w:hAnsi="Amiri"/>
          <w:color w:val="111111"/>
          <w:sz w:val="28"/>
          <w:szCs w:val="28"/>
          <w:rtl w:val="true"/>
          <w:lang w:bidi="ar-SA"/>
        </w:rPr>
        <w:t xml:space="preserve">. </w:t>
      </w:r>
      <w:bookmarkStart w:id="81" w:name="pg6292_60189"/>
    </w:p>
    <w:p>
      <w:pPr>
        <w:pStyle w:val="Heading5"/>
        <w:numPr>
          <w:ilvl w:val="4"/>
          <w:numId w:val="1"/>
        </w:numPr>
        <w:rPr/>
      </w:pPr>
      <w:bookmarkStart w:id="82" w:name="__RefHeading___Toc2165850_237004111"/>
      <w:bookmarkStart w:id="83" w:name="_Toc28"/>
      <w:bookmarkEnd w:id="81"/>
      <w:bookmarkEnd w:id="82"/>
      <w:r>
        <w:rPr>
          <w:rtl w:val="true"/>
        </w:rPr>
        <w:t xml:space="preserve">النسق </w:t>
      </w:r>
      <w:r>
        <w:rPr>
          <w:rtl w:val="true"/>
        </w:rPr>
        <w:t>:</w:t>
      </w:r>
      <w:bookmarkEnd w:id="83"/>
    </w:p>
    <w:p>
      <w:pPr>
        <w:pStyle w:val="BookText"/>
        <w:rPr/>
      </w:pPr>
      <w:r>
        <w:rPr>
          <w:rFonts w:ascii="Amiri" w:hAnsi="Amiri" w:eastAsia="Amiri" w:cs="Amiri"/>
          <w:color w:val="111111"/>
          <w:sz w:val="28"/>
          <w:sz w:val="28"/>
          <w:szCs w:val="28"/>
          <w:rtl w:val="true"/>
          <w:lang w:bidi="ar-SA"/>
        </w:rPr>
        <w:t xml:space="preserve">اعتبر النحاة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مصطلحات الكوفيين ونسب إلى الكوفة ، مع أن المصطلح ولد على يد الخليل واستخدمه في ثلاثة مصادر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المنظومة النحوية</w:t>
      </w:r>
    </w:p>
    <w:p>
      <w:pPr>
        <w:pStyle w:val="BookText"/>
        <w:rPr/>
      </w:pPr>
      <w:r>
        <w:rPr>
          <w:rFonts w:ascii="IRNazanin" w:hAnsi="IRNazanin" w:eastAsia="IRNazanin"/>
          <w:color w:val="111111"/>
          <w:sz w:val="28"/>
          <w:sz w:val="28"/>
          <w:szCs w:val="28"/>
          <w:rtl w:val="true"/>
          <w:lang w:bidi="fa-IR"/>
        </w:rPr>
        <w:t xml:space="preserve">عند ما قال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نسقت اسما على اسم قبله</w:t>
      </w:r>
    </w:p>
    <w:p>
      <w:pPr>
        <w:pStyle w:val="BookText"/>
        <w:rPr/>
      </w:pPr>
      <w:r>
        <w:rPr>
          <w:rFonts w:ascii="Amiri" w:hAnsi="Amiri" w:eastAsia="Amiri" w:cs="Amiri"/>
          <w:color w:val="111111"/>
          <w:sz w:val="28"/>
          <w:sz w:val="28"/>
          <w:szCs w:val="28"/>
          <w:rtl w:val="true"/>
          <w:lang w:bidi="ar-SA"/>
        </w:rPr>
        <w:t>أعطيته إعراب ما هو معرب</w:t>
      </w:r>
    </w:p>
    <w:p>
      <w:pPr>
        <w:pStyle w:val="BookText"/>
        <w:rPr/>
      </w:pP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فانسق وقل بالواو قولك كله</w:t>
      </w:r>
    </w:p>
    <w:p>
      <w:pPr>
        <w:pStyle w:val="BookText"/>
        <w:rPr/>
      </w:pPr>
      <w:r>
        <w:rPr>
          <w:rFonts w:ascii="Amiri" w:hAnsi="Amiri" w:eastAsia="Amiri" w:cs="Amiri"/>
          <w:color w:val="111111"/>
          <w:sz w:val="28"/>
          <w:sz w:val="28"/>
          <w:szCs w:val="28"/>
          <w:rtl w:val="true"/>
          <w:lang w:bidi="ar-SA"/>
        </w:rPr>
        <w:t>وبلا وثم وأو فليست تعقب</w:t>
      </w:r>
    </w:p>
    <w:p>
      <w:pPr>
        <w:pStyle w:val="BookText"/>
        <w:rPr/>
      </w:pP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والفاء ناسقة كذلك عندنا</w:t>
      </w:r>
    </w:p>
    <w:p>
      <w:pPr>
        <w:pStyle w:val="BookText"/>
        <w:rPr/>
      </w:pPr>
      <w:r>
        <w:rPr>
          <w:rFonts w:ascii="Amiri" w:hAnsi="Amiri" w:eastAsia="Amiri" w:cs="Amiri"/>
          <w:color w:val="111111"/>
          <w:sz w:val="28"/>
          <w:sz w:val="28"/>
          <w:szCs w:val="28"/>
          <w:rtl w:val="true"/>
          <w:lang w:bidi="ar-SA"/>
        </w:rPr>
        <w:t>وسبيلها رحب المذاهب مشعب</w:t>
      </w:r>
    </w:p>
    <w:p>
      <w:pPr>
        <w:pStyle w:val="BookText"/>
        <w:rPr/>
      </w:pPr>
      <w:r>
        <w:rPr>
          <w:rFonts w:ascii="Amiri" w:hAnsi="Amiri" w:eastAsia="Amiri" w:cs="Amiri"/>
          <w:color w:val="111111"/>
          <w:sz w:val="28"/>
          <w:sz w:val="28"/>
          <w:szCs w:val="28"/>
          <w:rtl w:val="true"/>
          <w:lang w:bidi="ar-SA"/>
        </w:rPr>
        <w:t xml:space="preserve">فقد استخدم الخليل ثلاثة أشكال للكلمة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ناسقة ، بل إن العنوان الذي ورد بالمخطوطات قبل هذه الأبيات مباشرة هو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باب النسق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تعبير مباشر بالاصطلاح المصدري الذي شاع لدى الكوفيين فيما بعد ونسب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بالإضافة إلى استخدام الخليل للفعلين الماضي والأمر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ولاسم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ناسق</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معجم العين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استخدم الخليل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معجم العين </w:t>
      </w:r>
      <w:r>
        <w:rPr>
          <w:rStyle w:val="FootnoteAnchor"/>
          <w:rtl w:val="true"/>
        </w:rPr>
        <w:footnoteReference w:id="74"/>
      </w:r>
      <w:r>
        <w:rPr>
          <w:rFonts w:ascii="Amiri" w:hAnsi="Amiri" w:eastAsia="Amiri" w:cs="Amiri"/>
          <w:color w:val="111111"/>
          <w:sz w:val="28"/>
          <w:sz w:val="28"/>
          <w:szCs w:val="28"/>
          <w:rtl w:val="true"/>
          <w:lang w:bidi="ar-SA"/>
        </w:rPr>
        <w:t xml:space="preserve">حينما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النسق من كل شئ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على نظام واحد عام في الأشياء ، ونسقته نسقا ونسقته تنسيقا ، ونقول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انتسقت هذه الأشياء بعضها الى بعض ، أي تنسّقت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بهذه الدلالة له علاقة قوية بمعنى النسق باعتباره مصطلحا نحويا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الخليل الموسوم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الجمل في النحو العربي</w:t>
      </w:r>
      <w:r>
        <w:rPr>
          <w:rFonts w:eastAsia="Amiri" w:cs="Amiri" w:ascii="Amiri" w:hAnsi="Amiri"/>
          <w:color w:val="111111"/>
          <w:sz w:val="28"/>
          <w:szCs w:val="28"/>
          <w:rtl w:val="true"/>
          <w:lang w:bidi="ar-SA"/>
        </w:rPr>
        <w:t>» :</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استخدم الخليل هذا المصطلح كثيرا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الجمل</w:t>
      </w:r>
      <w:r>
        <w:rPr>
          <w:rFonts w:eastAsia="Amiri" w:cs="Amiri" w:ascii="Amiri" w:hAnsi="Amiri"/>
          <w:color w:val="111111"/>
          <w:sz w:val="28"/>
          <w:szCs w:val="28"/>
          <w:rtl w:val="true"/>
          <w:lang w:bidi="ar-SA"/>
        </w:rPr>
        <w:t xml:space="preserve">) </w:t>
      </w:r>
      <w:r>
        <w:rPr>
          <w:rStyle w:val="FootnoteAnchor"/>
          <w:rtl w:val="true"/>
        </w:rPr>
        <w:footnoteReference w:id="75"/>
      </w:r>
      <w:r>
        <w:rPr>
          <w:rFonts w:ascii="Amiri" w:hAnsi="Amiri" w:eastAsia="Amiri" w:cs="Amiri"/>
          <w:color w:val="111111"/>
          <w:sz w:val="28"/>
          <w:sz w:val="28"/>
          <w:szCs w:val="28"/>
          <w:rtl w:val="true"/>
          <w:lang w:bidi="ar-SA"/>
        </w:rPr>
        <w:t>وسأكتفي ببعض النماذج الواردة بين ثناياه تدليلا على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الخليل </w:t>
      </w:r>
      <w:r>
        <w:rPr>
          <w:rStyle w:val="FootnoteAnchor"/>
          <w:rtl w:val="true"/>
        </w:rPr>
        <w:footnoteReference w:id="7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زيدا خارج ومحمد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نصبت زيدا بإنّ ، ورفعت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خبره ، </w:t>
      </w:r>
    </w:p>
    <w:p>
      <w:pPr>
        <w:pStyle w:val="BookText"/>
        <w:rPr/>
      </w:pPr>
      <w:r>
        <w:rPr>
          <w:rFonts w:ascii="Amiri" w:hAnsi="Amiri" w:eastAsia="Amiri" w:cs="Amiri"/>
          <w:color w:val="111111"/>
          <w:sz w:val="28"/>
          <w:sz w:val="28"/>
          <w:szCs w:val="28"/>
          <w:rtl w:val="true"/>
          <w:lang w:bidi="ar-SA"/>
        </w:rPr>
        <w:t>ورفعت محمدا لأنه اسم جاء بعد خبر مرفوع ، وإن شئت نصبت محمدا ؛ لأنك نسقته بالواو على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يورد الخليل عنوانا يحمل اسم المصطلح صراحة وهو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واو العطف وإن شئت قلت واو النسق</w:t>
      </w:r>
      <w:r>
        <w:rPr>
          <w:rFonts w:eastAsia="Amiri" w:cs="Amiri" w:ascii="Amiri" w:hAnsi="Amiri"/>
          <w:color w:val="111111"/>
          <w:sz w:val="28"/>
          <w:szCs w:val="28"/>
          <w:rtl w:val="true"/>
          <w:lang w:bidi="ar-SA"/>
        </w:rPr>
        <w:t>]</w:t>
      </w:r>
      <w:r>
        <w:rPr>
          <w:rStyle w:val="FootnoteAnchor"/>
          <w:rtl w:val="true"/>
        </w:rPr>
        <w:footnoteReference w:id="77"/>
      </w:r>
      <w:r>
        <w:rPr>
          <w:rFonts w:ascii="Amiri" w:hAnsi="Amiri" w:eastAsia="Amiri" w:cs="Amiri"/>
          <w:color w:val="111111"/>
          <w:sz w:val="28"/>
          <w:sz w:val="28"/>
          <w:szCs w:val="28"/>
          <w:rtl w:val="true"/>
          <w:lang w:bidi="ar-SA"/>
        </w:rPr>
        <w:t xml:space="preserve">ثم يقول تحت هذا العنوان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 واو تعطف بها آخر الاسم على الأول أو آخر الفعل على الأول ، أو آخر الظرف على الأول ، فهي واو العطف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كلمت زيدا ومحمدا ؛ ورأيت عمرا وبكرا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بإيقاع الفعل عليه ، ونصبت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لأنك نسقته بالواو على زيد وهو مفعول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موضع آخر </w:t>
      </w:r>
      <w:r>
        <w:rPr>
          <w:rStyle w:val="FootnoteAnchor"/>
          <w:rtl w:val="true"/>
        </w:rPr>
        <w:footnoteReference w:id="78"/>
      </w:r>
      <w:r>
        <w:rPr>
          <w:rFonts w:ascii="Amiri" w:hAnsi="Amiri" w:eastAsia="Amiri" w:cs="Amiri"/>
          <w:color w:val="111111"/>
          <w:sz w:val="28"/>
          <w:sz w:val="28"/>
          <w:szCs w:val="28"/>
          <w:rtl w:val="true"/>
          <w:lang w:bidi="ar-SA"/>
        </w:rPr>
        <w:t xml:space="preserve">عند ما يتكلم الخليل عن أنواع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للنّسق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محمدا لا خالدا ، ومررت بمحمد لا خالد وهذا محمد لا خالد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وهناك مواضع أخرى ذكر فيها الخليل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اشتق منها ، وكلها تثبت استخدام الخليل للمصطلح وتحديده الدلالي له تحديدا دقيقا ، وكذلك تؤكد وضوح الرؤية لهذا المصطلح لدى الخليل الذي أخذ عنه النحاة البصريون والكوفيون هذه المصطلحات لتشيع في حقل النحو العربي</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يضاف إلى ما سبق أن خلف الأحمر نقل عن الخليل الأبيات التي تحمل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ونسبها صراحة إلى الخليل ، بل وأشار خلف الذي كان معاصرا للخليل وتوفي بعده بسنوات قليلة إلى المصطلح الوارد عند الخليل صراحة في قوله </w:t>
      </w:r>
      <w:r>
        <w:rPr>
          <w:rStyle w:val="FootnoteAnchor"/>
          <w:rtl w:val="true"/>
        </w:rPr>
        <w:footnoteReference w:id="79"/>
      </w:r>
      <w:r>
        <w:rPr>
          <w:rFonts w:ascii="Amiri" w:hAnsi="Amiri" w:eastAsia="Amiri" w:cs="Amiri"/>
          <w:color w:val="111111"/>
          <w:sz w:val="28"/>
          <w:sz w:val="28"/>
          <w:szCs w:val="28"/>
          <w:rtl w:val="true"/>
          <w:lang w:bidi="ar-SA"/>
        </w:rPr>
        <w:t xml:space="preserve">تحت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حروف النسق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فنسق بها ، فإذا أتيت برفع ثم نسقت بشئ من حروف التنسيق رددت على الأول ، وكذلك إذا نصبت وخفضت ثم أتيت بحروف النسق رددت على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وحروف النسق خمسة ، تسمى حروف العطف ، وقد ذكرها الخليل بن أحمد في قصيدته </w:t>
      </w:r>
    </w:p>
    <w:p>
      <w:pPr>
        <w:pStyle w:val="BookText"/>
        <w:rPr/>
      </w:pPr>
      <w:r>
        <w:rPr>
          <w:rFonts w:ascii="Amiri" w:hAnsi="Amiri" w:eastAsia="Amiri" w:cs="Amiri"/>
          <w:color w:val="111111"/>
          <w:sz w:val="28"/>
          <w:sz w:val="28"/>
          <w:szCs w:val="28"/>
          <w:rtl w:val="true"/>
          <w:lang w:bidi="ar-SA"/>
        </w:rPr>
        <w:t xml:space="preserve">في النحو وهي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فانسق وصل بالواو قولك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وكلام خلف الأحمر يدل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دلالة واضحة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شيئين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استخدام الخليل للمصطلح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شيوع المصطلح لدى البصريين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بالإضافة إلى التصريح بأن هذه المنظومة إنما هي للخليل وليست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نستطيع بناء على 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تأكيد أن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بصري النشأة ، وربما كان الخليل هو أول من استخدمه ، فلم يثبت لدينا ورود هذا المصطلح قبل الخليل عند نحاة الطبقات التي سبقته ، وأن نحاة الكوفة قد أخذوا هذا المصطلح عن البصريين فشاع على ألسنتهم ، ولعل شيوع هذا المصطلح عند الكوفيين جعل الدكتور مهدي المخزومي يشير إلى أن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طائفة المصطلحات الكوفية الخالصة التي لم يعرفها البصريون ، فقد وضع هذا المصطلح ضمن الطائفة السابقة حسب تقسيم ثلاثي وضعه </w:t>
      </w:r>
      <w:r>
        <w:rPr>
          <w:rStyle w:val="FootnoteAnchor"/>
          <w:rtl w:val="true"/>
        </w:rPr>
        <w:footnoteReference w:id="80"/>
      </w:r>
      <w:r>
        <w:rPr>
          <w:rFonts w:ascii="Amiri" w:hAnsi="Amiri" w:eastAsia="Amiri" w:cs="Amiri"/>
          <w:color w:val="111111"/>
          <w:sz w:val="28"/>
          <w:sz w:val="28"/>
          <w:szCs w:val="28"/>
          <w:rtl w:val="true"/>
          <w:lang w:bidi="ar-SA"/>
        </w:rPr>
        <w:t xml:space="preserve">لتصنيف المصطلحات النحوية ثم قال تحت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النسق</w:t>
      </w:r>
      <w:r>
        <w:rPr>
          <w:rFonts w:eastAsia="Amiri" w:cs="Amiri" w:ascii="Amiri" w:hAnsi="Amiri"/>
          <w:color w:val="111111"/>
          <w:sz w:val="28"/>
          <w:szCs w:val="28"/>
          <w:rtl w:val="true"/>
          <w:lang w:bidi="ar-SA"/>
        </w:rPr>
        <w:t xml:space="preserve">» </w:t>
      </w:r>
      <w:r>
        <w:rPr>
          <w:rStyle w:val="FootnoteAnchor"/>
          <w:rtl w:val="true"/>
        </w:rPr>
        <w:footnoteReference w:id="8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وهو عبارة كوفية ، يقابلها عند البصريين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العطف بالحرف ، كالواو والفاء وثم وغيرهن والمصطلح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يبدو لي أدق من المصطلح البصري لاختصاره وغنائه عن التخصيص والتقييد</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والشئ الصحيح في كلام الدكتور مهدي المخزومي أن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أدق من مصطلح العطف بالحرف لاختصاره وغنائه عن التخصيص والتقييد ، ولكن من غير الصحيح أن يقال أن المصطلح كوفي ، وذلك لاستخدام البصريين له بدءا من الخليل الذي كان سابقا للمدرسة الكوفية زمنا واستخداما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وأعتقد أن الدكتور المخزومي لو وقع على ما وقعت عليه </w:t>
      </w:r>
    </w:p>
    <w:p>
      <w:pPr>
        <w:pStyle w:val="BookText"/>
        <w:rPr/>
      </w:pPr>
      <w:r>
        <w:rPr>
          <w:rFonts w:ascii="Amiri" w:hAnsi="Amiri" w:eastAsia="Amiri" w:cs="Amiri"/>
          <w:color w:val="111111"/>
          <w:sz w:val="28"/>
          <w:sz w:val="28"/>
          <w:szCs w:val="28"/>
          <w:rtl w:val="true"/>
          <w:lang w:bidi="ar-SA"/>
        </w:rPr>
        <w:t>مما قدمته قبل قليل لكان له رأي آخر فيما ذهب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كان بعض المحدثين قد شكوا في نسبة هذه المنظومة النحوية للخليل ابن أحمد إلا أنهم اعترفوا في نهاية الأمر بأن المصطلح بصري خليلي يقول </w:t>
      </w:r>
      <w:r>
        <w:rPr>
          <w:rStyle w:val="FootnoteAnchor"/>
          <w:rtl w:val="true"/>
        </w:rPr>
        <w:footnoteReference w:id="82"/>
      </w:r>
      <w:r>
        <w:rPr>
          <w:rFonts w:ascii="Amiri" w:hAnsi="Amiri" w:eastAsia="Amiri" w:cs="Amiri"/>
          <w:color w:val="111111"/>
          <w:sz w:val="28"/>
          <w:sz w:val="28"/>
          <w:szCs w:val="28"/>
          <w:rtl w:val="true"/>
          <w:lang w:bidi="ar-SA"/>
        </w:rPr>
        <w:t xml:space="preserve">الدكتور ابراهيم السامرائي بعد أن قدّم شكوكه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مرّ ذلك من 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صحة نسبة هذه المنظومة للخليل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وشاع أيضا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مصطلح كوفي ، والذى عرفناه أن النسق جاء في كلام الخليل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سيبويه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وأضيف إلى كلامه ورود المصطلح في منظومة الخليل النحوية وفي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الأدلة السابقة ترد أيضا على أحد الباحثين المحدثين </w:t>
      </w:r>
      <w:r>
        <w:rPr>
          <w:rStyle w:val="FootnoteAnchor"/>
          <w:rtl w:val="true"/>
        </w:rPr>
        <w:footnoteReference w:id="83"/>
      </w:r>
      <w:r>
        <w:rPr>
          <w:rFonts w:ascii="Amiri" w:hAnsi="Amiri" w:eastAsia="Amiri" w:cs="Amiri"/>
          <w:color w:val="111111"/>
          <w:sz w:val="28"/>
          <w:sz w:val="28"/>
          <w:szCs w:val="28"/>
          <w:rtl w:val="true"/>
          <w:lang w:bidi="ar-SA"/>
        </w:rPr>
        <w:t xml:space="preserve">عند ما أشار إلى أن نحاة الكوفة كانوا أجرأ النحاة الذين حاولوا مخالفة المصطلحات البصرية ، كما ورد عند الخليل وسيبويه ، فكأنهم رأوا أن اكتمال مذهبهم النحوي لا يتم إلا بإيجاد مصطلحات مقابلة لما وصلهم من مصطلحات البصريين وعدّ الباحث من ذلك استخدامهم لحروف النسق بدل العطف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أن تلك المصطلحات الكوفية لم يعش منها إلا القليل نحو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النعت والنسق والأدوات ، وما عدا ذلك فقد بقيت المصطلحات البصرية شائعة ذائعة ، وكتب لكثير من المصطلحات التي جاءت على لسان الخليل وتلميذه سيبويه أن تخلد وتبقى على مرّ الأيام نحو الاسم والفعل والحرف والفاعل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ويبدو أن ما شاع من المصطلحات على أنه مصطلح كوفي إنما هو بصريّ النشأة والنمو ، وقد انتقل إلى بيئة كوفية ، ولعل ما ورد عند الخليل من استخدامه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على ذلك ، وأيضا لاستخدامه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النعت</w:t>
      </w:r>
      <w:r>
        <w:rPr>
          <w:rFonts w:eastAsia="Amiri" w:cs="Amiri" w:ascii="Amiri" w:hAnsi="Amiri"/>
          <w:color w:val="111111"/>
          <w:sz w:val="28"/>
          <w:szCs w:val="28"/>
          <w:rtl w:val="true"/>
          <w:lang w:bidi="ar-SA"/>
        </w:rPr>
        <w:t xml:space="preserve">) </w:t>
      </w:r>
      <w:bookmarkStart w:id="84" w:name="pg6292_60193"/>
    </w:p>
    <w:p>
      <w:pPr>
        <w:pStyle w:val="BookText"/>
        <w:rPr/>
      </w:pPr>
      <w:bookmarkEnd w:id="84"/>
      <w:r>
        <w:rPr>
          <w:rFonts w:ascii="Amiri" w:hAnsi="Amiri" w:eastAsia="Amiri" w:cs="Amiri"/>
          <w:color w:val="111111"/>
          <w:sz w:val="28"/>
          <w:sz w:val="28"/>
          <w:szCs w:val="28"/>
          <w:rtl w:val="true"/>
          <w:lang w:bidi="ar-SA"/>
        </w:rPr>
        <w:t>الوارد ذكره في كلام الباحث على أنه كوفي إنما هو بصري أيضا وسيأتي ذكر ذلك بعد 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يبق لنا إذن إلا الاعتراف في نهاية الأمر بأن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مصطلح بصري ، وليس كوفيا على الإطلاق ، بل أخذه الكوفيون نقلا عن الخليل ، وشاع في استخدامهم ، فظنه البعض كوفيا ، وهو ليس كذلك</w:t>
      </w:r>
      <w:r>
        <w:rPr>
          <w:rFonts w:eastAsia="Amiri" w:cs="Amiri" w:ascii="Amiri" w:hAnsi="Amiri"/>
          <w:color w:val="111111"/>
          <w:sz w:val="28"/>
          <w:szCs w:val="28"/>
          <w:rtl w:val="true"/>
          <w:lang w:bidi="ar-SA"/>
        </w:rPr>
        <w:t>.</w:t>
      </w:r>
    </w:p>
    <w:p>
      <w:pPr>
        <w:pStyle w:val="Heading5"/>
        <w:numPr>
          <w:ilvl w:val="4"/>
          <w:numId w:val="1"/>
        </w:numPr>
        <w:rPr/>
      </w:pPr>
      <w:bookmarkStart w:id="85" w:name="__RefHeading___Toc2165852_237004111"/>
      <w:bookmarkStart w:id="86" w:name="_Toc29"/>
      <w:bookmarkEnd w:id="85"/>
      <w:r>
        <w:rPr>
          <w:rtl w:val="true"/>
        </w:rPr>
        <w:t xml:space="preserve">الجحد </w:t>
      </w:r>
      <w:r>
        <w:rPr>
          <w:rtl w:val="true"/>
        </w:rPr>
        <w:t>(</w:t>
      </w:r>
      <w:r>
        <w:rPr>
          <w:rtl w:val="true"/>
        </w:rPr>
        <w:t>الحجود</w:t>
      </w:r>
      <w:r>
        <w:rPr>
          <w:rtl w:val="true"/>
        </w:rPr>
        <w:t>)</w:t>
      </w:r>
      <w:bookmarkEnd w:id="86"/>
    </w:p>
    <w:p>
      <w:pPr>
        <w:pStyle w:val="BookText"/>
        <w:rPr/>
      </w:pPr>
      <w:r>
        <w:rPr>
          <w:rFonts w:ascii="Amiri" w:hAnsi="Amiri" w:eastAsia="Amiri" w:cs="Amiri"/>
          <w:color w:val="111111"/>
          <w:sz w:val="28"/>
          <w:sz w:val="28"/>
          <w:szCs w:val="28"/>
          <w:rtl w:val="true"/>
          <w:lang w:bidi="ar-SA"/>
        </w:rPr>
        <w:t xml:space="preserve">جحد يجحد جحدا وجحودا أنكره مع علمه </w:t>
      </w:r>
      <w:r>
        <w:rPr>
          <w:rStyle w:val="FootnoteAnchor"/>
          <w:rtl w:val="true"/>
        </w:rPr>
        <w:footnoteReference w:id="85"/>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w:t>
      </w:r>
      <w:r>
        <w:rPr>
          <w:rFonts w:eastAsia="Amiri" w:cs="Amiri" w:ascii="Amiri" w:hAnsi="Amiri"/>
          <w:color w:val="111111"/>
          <w:sz w:val="28"/>
          <w:szCs w:val="28"/>
          <w:rtl w:val="true"/>
          <w:lang w:bidi="ar-SA"/>
        </w:rPr>
        <w:t xml:space="preserve">» </w:t>
      </w:r>
      <w:r>
        <w:rPr>
          <w:rStyle w:val="FootnoteAnchor"/>
          <w:rtl w:val="true"/>
        </w:rPr>
        <w:footnoteReference w:id="86"/>
      </w:r>
      <w:r>
        <w:rPr>
          <w:rFonts w:ascii="Amiri" w:hAnsi="Amiri" w:eastAsia="Amiri" w:cs="Amiri"/>
          <w:color w:val="111111"/>
          <w:sz w:val="28"/>
          <w:sz w:val="28"/>
          <w:szCs w:val="28"/>
          <w:rtl w:val="true"/>
          <w:lang w:bidi="ar-SA"/>
        </w:rPr>
        <w:t xml:space="preserve">الجحود ضد الإقرار كالانكار والمعرفة ، إذن ؛ الجحد والجحود بمعنى الإنكار ، وقد ورد هذا المصطلح بالمعنى نفسه عند الخليل في ذكره للمرة الأولى عند ما كان يتحدث عن حروف نصب الفعل المضارع فقال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وانصب بها الأفعال كيما واجيا</w:t>
      </w:r>
    </w:p>
    <w:p>
      <w:pPr>
        <w:pStyle w:val="BookText"/>
        <w:rPr/>
      </w:pPr>
      <w:r>
        <w:rPr>
          <w:rFonts w:ascii="Amiri" w:hAnsi="Amiri" w:eastAsia="Amiri" w:cs="Amiri"/>
          <w:color w:val="111111"/>
          <w:sz w:val="28"/>
          <w:sz w:val="28"/>
          <w:szCs w:val="28"/>
          <w:rtl w:val="true"/>
          <w:lang w:bidi="ar-SA"/>
        </w:rPr>
        <w:t>وبكي وكيلا والحروف تشعّب</w:t>
      </w:r>
    </w:p>
    <w:p>
      <w:pPr>
        <w:pStyle w:val="BookText"/>
        <w:rPr/>
      </w:pPr>
      <w:r>
        <w:rPr>
          <w:rFonts w:ascii="Amiri" w:hAnsi="Amiri" w:eastAsia="Amiri" w:cs="Amiri"/>
          <w:color w:val="111111"/>
          <w:sz w:val="28"/>
          <w:sz w:val="28"/>
          <w:szCs w:val="28"/>
          <w:rtl w:val="true"/>
          <w:lang w:bidi="ar-SA"/>
        </w:rPr>
        <w:t>وبأن ولام الجحد واللام التي</w:t>
      </w:r>
    </w:p>
    <w:p>
      <w:pPr>
        <w:pStyle w:val="BookText"/>
        <w:rPr/>
      </w:pPr>
      <w:r>
        <w:rPr>
          <w:rFonts w:ascii="Amiri" w:hAnsi="Amiri" w:eastAsia="Amiri" w:cs="Amiri"/>
          <w:color w:val="111111"/>
          <w:sz w:val="28"/>
          <w:sz w:val="28"/>
          <w:szCs w:val="28"/>
          <w:rtl w:val="true"/>
          <w:lang w:bidi="ar-SA"/>
        </w:rPr>
        <w:t>هي مثل كيلا في الكلام وأرسب</w:t>
      </w:r>
    </w:p>
    <w:p>
      <w:pPr>
        <w:pStyle w:val="BookText"/>
        <w:rPr/>
      </w:pPr>
      <w:r>
        <w:rPr>
          <w:rFonts w:ascii="Amiri" w:hAnsi="Amiri" w:eastAsia="Amiri" w:cs="Amiri"/>
          <w:color w:val="111111"/>
          <w:sz w:val="28"/>
          <w:sz w:val="28"/>
          <w:szCs w:val="28"/>
          <w:rtl w:val="true"/>
          <w:lang w:bidi="ar-SA"/>
        </w:rPr>
        <w:t xml:space="preserve">فلام الجحد هي اللام الناصبة للمضارع بأن مضمرة وجوبا بعدها ، وهي التي تشيع على ألسنة المتعلمين اليوم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 الجحود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اللهُ لِيُعَذِّبَهُمْ وَأَنْتَ فِيهِمْ</w:t>
      </w:r>
      <w:r>
        <w:rPr>
          <w:rFonts w:eastAsia="Amiri" w:cs="Amiri" w:ascii="Amiri" w:hAnsi="Amiri"/>
          <w:color w:val="111111"/>
          <w:sz w:val="28"/>
          <w:szCs w:val="28"/>
          <w:rtl w:val="true"/>
          <w:lang w:bidi="ar-SA"/>
        </w:rPr>
        <w:t xml:space="preserve">)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موضوعين آخرين من منظومة الخليل ذكر الجحود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حسبما شاع المعنى بعد ذلك عند الكوفيين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فعندما تكلم الخليل عن نصب الفعل المضارع بعد فاء السببية وتحت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الجواب بالفاء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الخليل موضحا هذا الأمر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أتتك الفاء عند جوابها</w:t>
      </w:r>
    </w:p>
    <w:p>
      <w:pPr>
        <w:pStyle w:val="BookText"/>
        <w:rPr/>
      </w:pPr>
      <w:r>
        <w:rPr>
          <w:rFonts w:ascii="Amiri" w:hAnsi="Amiri" w:eastAsia="Amiri" w:cs="Amiri"/>
          <w:color w:val="111111"/>
          <w:sz w:val="28"/>
          <w:sz w:val="28"/>
          <w:szCs w:val="28"/>
          <w:rtl w:val="true"/>
          <w:lang w:bidi="ar-SA"/>
        </w:rPr>
        <w:t>فانصب جوابك والكفور مخيّب</w:t>
      </w:r>
    </w:p>
    <w:p>
      <w:pPr>
        <w:pStyle w:val="BookText"/>
        <w:rPr/>
      </w:pPr>
      <w:r>
        <w:rPr>
          <w:rFonts w:ascii="Amiri" w:hAnsi="Amiri" w:eastAsia="Amiri" w:cs="Amiri"/>
          <w:color w:val="111111"/>
          <w:sz w:val="28"/>
          <w:sz w:val="28"/>
          <w:szCs w:val="28"/>
          <w:rtl w:val="true"/>
          <w:lang w:bidi="ar-SA"/>
        </w:rPr>
        <w:t>عند الجحود وعند أمرك كلّه</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الكلام مترّس ومبوّب </w:t>
      </w:r>
    </w:p>
    <w:p>
      <w:pPr>
        <w:pStyle w:val="BookText"/>
        <w:rPr/>
      </w:pPr>
      <w:r>
        <w:rPr>
          <w:rFonts w:ascii="Amiri" w:hAnsi="Amiri" w:eastAsia="Amiri" w:cs="Amiri"/>
          <w:color w:val="111111"/>
          <w:sz w:val="28"/>
          <w:sz w:val="28"/>
          <w:szCs w:val="28"/>
          <w:rtl w:val="true"/>
          <w:lang w:bidi="ar-SA"/>
        </w:rPr>
        <w:t xml:space="preserve">فالفعل المضارع إذا وقع بعد الفاء جوابا فإنه ينصب إذا سبقه نفي أو 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ولهذا جاء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الجحود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بمعنى النفي كما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يُقْضى عَلَيْهِمْ فَيَمُوتُوا</w:t>
      </w:r>
      <w:r>
        <w:rPr>
          <w:rFonts w:eastAsia="Amiri" w:cs="Amiri" w:ascii="Amiri" w:hAnsi="Amiri"/>
          <w:color w:val="111111"/>
          <w:sz w:val="28"/>
          <w:szCs w:val="28"/>
          <w:rtl w:val="true"/>
          <w:lang w:bidi="ar-SA"/>
        </w:rPr>
        <w:t xml:space="preserve">)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المرة الثالثة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التبرئة وهي لا تقع إلا على نكرة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الخليل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التبري النصب فاعرف حدّه</w:t>
      </w:r>
    </w:p>
    <w:p>
      <w:pPr>
        <w:pStyle w:val="BookText"/>
        <w:rPr/>
      </w:pPr>
      <w:r>
        <w:rPr>
          <w:rFonts w:ascii="Amiri" w:hAnsi="Amiri" w:eastAsia="Amiri" w:cs="Amiri"/>
          <w:color w:val="111111"/>
          <w:sz w:val="28"/>
          <w:sz w:val="28"/>
          <w:szCs w:val="28"/>
          <w:rtl w:val="true"/>
          <w:lang w:bidi="ar-SA"/>
        </w:rPr>
        <w:t>لا شك فيه مثل من يستصحب</w:t>
      </w:r>
    </w:p>
    <w:p>
      <w:pPr>
        <w:pStyle w:val="BookText"/>
        <w:rPr/>
      </w:pPr>
      <w:r>
        <w:rPr>
          <w:rFonts w:ascii="IRNazanin" w:hAnsi="IRNazanin" w:eastAsia="IRNazanin"/>
          <w:color w:val="111111"/>
          <w:sz w:val="28"/>
          <w:sz w:val="28"/>
          <w:szCs w:val="28"/>
          <w:rtl w:val="true"/>
          <w:lang w:bidi="fa-IR"/>
        </w:rPr>
        <w:t>وهو الجحود وما ابتدأت فإنه</w:t>
      </w:r>
    </w:p>
    <w:p>
      <w:pPr>
        <w:pStyle w:val="BookText"/>
        <w:rPr/>
      </w:pPr>
      <w:r>
        <w:rPr>
          <w:rFonts w:ascii="Amiri" w:hAnsi="Amiri" w:eastAsia="Amiri" w:cs="Amiri"/>
          <w:color w:val="111111"/>
          <w:sz w:val="28"/>
          <w:sz w:val="28"/>
          <w:szCs w:val="28"/>
          <w:rtl w:val="true"/>
          <w:lang w:bidi="ar-SA"/>
        </w:rPr>
        <w:t>لا ظلم من ربّ البريّة يرهب</w:t>
      </w:r>
    </w:p>
    <w:p>
      <w:pPr>
        <w:pStyle w:val="BookText"/>
        <w:rPr/>
      </w:pP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للتبرئة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النافية للجنس ؛ الداخلة على نكرة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للجحود ، ومثالها كما أورد الخليل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ظلم من رب البرية يرهب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وورود هذا المصطلح لدى الخليل يؤكد أنه بصري أخذه الكوفيون من الخليل فشاع على ألسنتهم ، وبهذا فلا مجال لقول بعض المحدثين إن هذا المصطلح كوفي يعني النفي ، يقول الدكتور مهدي المخزومي </w:t>
      </w:r>
      <w:r>
        <w:rPr>
          <w:rStyle w:val="FootnoteAnchor"/>
          <w:rtl w:val="true"/>
        </w:rPr>
        <w:footnoteReference w:id="91"/>
      </w:r>
      <w:r>
        <w:rPr>
          <w:rFonts w:ascii="Amiri" w:hAnsi="Amiri" w:eastAsia="Amiri" w:cs="Amiri"/>
          <w:color w:val="111111"/>
          <w:sz w:val="28"/>
          <w:sz w:val="28"/>
          <w:szCs w:val="28"/>
          <w:rtl w:val="true"/>
          <w:lang w:bidi="ar-SA"/>
        </w:rPr>
        <w:t xml:space="preserve">عن هذا المصطلح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الجحد</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ويعني الكوفيون به ما يعنيه البصريون من كلمة النفي ، والنفي مصطلح بصري ، مقتبس من ألفاظ المتكلمين ، وكلامهم في الثبوت والثابت ، والنفي والمنفي ، وقد جاءت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كلام الفراء وثعلب كثيرا ، ولا أعلم أنهما استعملا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النفي</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وتعليقي على ذلك ، أنه ليس معنى أن المصطلح وارد في كلام الفرّاء وثعلب كثيرا أن يكون المصطلح كوفيّا ، فالفرّاء وثعلب تتلمذا على يد البصريين ، بل إن الفرّاء تتلمذ على كتاب سيبويه عاكفا عليه </w:t>
      </w:r>
      <w:r>
        <w:rPr>
          <w:rStyle w:val="FootnoteAnchor"/>
          <w:rtl w:val="true"/>
        </w:rPr>
        <w:footnoteReference w:id="92"/>
      </w:r>
      <w:r>
        <w:rPr>
          <w:rFonts w:ascii="Amiri" w:hAnsi="Amiri" w:eastAsia="Amiri" w:cs="Amiri"/>
          <w:color w:val="111111"/>
          <w:sz w:val="28"/>
          <w:sz w:val="28"/>
          <w:szCs w:val="28"/>
          <w:rtl w:val="true"/>
          <w:lang w:bidi="ar-SA"/>
        </w:rPr>
        <w:t xml:space="preserve">، كما أن ليس عدم ورود النفي في كلامهما يفسر دليلا على ذلك ، فليس لدينا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بشكل مؤكد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تراثهما المخطوط حتى نتيقن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إضافة إلى أن وجود هذا المصطلح المتكرر عند الخليل يؤكد عدم صحة أن المصطلح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والذي أذهب إليه </w:t>
      </w:r>
    </w:p>
    <w:p>
      <w:pPr>
        <w:pStyle w:val="BookText"/>
        <w:rPr/>
      </w:pPr>
      <w:r>
        <w:rPr>
          <w:rFonts w:ascii="Amiri" w:hAnsi="Amiri" w:eastAsia="Amiri" w:cs="Amiri"/>
          <w:color w:val="111111"/>
          <w:sz w:val="28"/>
          <w:sz w:val="28"/>
          <w:szCs w:val="28"/>
          <w:rtl w:val="true"/>
          <w:lang w:bidi="ar-SA"/>
        </w:rPr>
        <w:t xml:space="preserve">أن الخليل استخدم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الجحود أو الجحد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استخدم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مرور الزمن شاع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الجحود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للإنكار واستخدمه النحاة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 الجحود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ينصب المضارع بعدها بأن مضمرة وجوبا ، وشاع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بمعناه الحقيقي ضد الإيجاب والثبوت فجاءت لا النافية وما النافية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 حيث كان يستخدم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النفي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 كان الجحد والجحود يتبادلان موقعي الإنكار والنفي لدى الخليل بالإضافة إلى استخدامه لمصطلح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أن استقرّ الأمر بعد ذلك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الجحود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للانكار والنفي للإيجاب ، واختفى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رويدا رويدا</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قارنا بين ما ورد عند الخليل في المنظومة منذ قليل وما ورد عنده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لكان ذلك دليلا على ما نحن بصدده حيث استخدم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الجحود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اللام الناصبة للمضارع حين قال </w:t>
      </w:r>
      <w:r>
        <w:rPr>
          <w:rStyle w:val="FootnoteAnchor"/>
          <w:rtl w:val="true"/>
        </w:rPr>
        <w:footnoteReference w:id="9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ولام الجحود مثل 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زيد ليفعل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كنت لتخرج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الله جلّ اسمه </w:t>
      </w:r>
      <w:r>
        <w:rPr>
          <w:rStyle w:val="FootnoteAnchor"/>
          <w:rtl w:val="true"/>
        </w:rPr>
        <w:footnoteReference w:id="9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اللهُ لِيُضِيعَ إِيمانَكُمْ وَما كانَ اللهُ لِيُعَذِّبَهُمْ وَأَنْتَ فِيهِمْ</w:t>
      </w:r>
      <w:r>
        <w:rPr>
          <w:rFonts w:eastAsia="Amiri" w:cs="Amiri" w:ascii="Amiri" w:hAnsi="Amiri"/>
          <w:color w:val="111111"/>
          <w:sz w:val="28"/>
          <w:szCs w:val="28"/>
          <w:rtl w:val="true"/>
          <w:lang w:bidi="ar-SA"/>
        </w:rPr>
        <w:t xml:space="preserve">) </w:t>
      </w:r>
      <w:r>
        <w:rPr>
          <w:rStyle w:val="FootnoteAnchor"/>
          <w:rtl w:val="true"/>
        </w:rPr>
        <w:footnoteReference w:id="95"/>
      </w:r>
      <w:r>
        <w:rPr>
          <w:rFonts w:ascii="Amiri" w:hAnsi="Amiri" w:eastAsia="Amiri" w:cs="Amiri"/>
          <w:color w:val="111111"/>
          <w:sz w:val="28"/>
          <w:sz w:val="28"/>
          <w:szCs w:val="28"/>
          <w:rtl w:val="true"/>
          <w:lang w:bidi="ar-SA"/>
        </w:rPr>
        <w:t xml:space="preserve">عملها وهي مكسورة ، ومعنى الجحود إدخال حرف الجحد على الكلام ، وهو مثل قولك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زيد ليفعل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والمتأمل لقول الخليل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ومعنى الجحود إدخال حرف الجحد على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يدرك ؛ أن المقصود بحرف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حرف النفي ، ويكون معنى الجحود هو الإنكار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ما فعله عند ما تكلم عن أنواع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Style w:val="FootnoteAnchor"/>
          <w:rtl w:val="true"/>
        </w:rPr>
        <w:footnoteReference w:id="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الجحد نحو قال الله تعالى </w:t>
      </w:r>
      <w:r>
        <w:rPr>
          <w:rStyle w:val="FootnoteAnchor"/>
          <w:rtl w:val="true"/>
        </w:rPr>
        <w:footnoteReference w:id="9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وَأَقْسَمُوا بِاللهِ جَهْدَ أَيْمانِهِمْ </w:t>
      </w:r>
      <w:bookmarkStart w:id="87" w:name="pg6292_60196"/>
    </w:p>
    <w:p>
      <w:pPr>
        <w:pStyle w:val="BookText"/>
        <w:rPr/>
      </w:pPr>
      <w:bookmarkEnd w:id="87"/>
      <w:r>
        <w:rPr>
          <w:rFonts w:ascii="Amiri" w:hAnsi="Amiri" w:eastAsia="Amiri" w:cs="Amiri"/>
          <w:color w:val="111111"/>
          <w:sz w:val="28"/>
          <w:sz w:val="28"/>
          <w:szCs w:val="28"/>
          <w:rtl w:val="true"/>
          <w:lang w:bidi="ar-SA"/>
        </w:rPr>
        <w:t>لا يَبْعَثُ اللهُ مَنْ يَمُوتُ 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لأنه فعل مستقبل ، وهو جحد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يَتَّخِذِ الْمُؤْمِنُونَ الْكافِرِينَ أَوْلِياءَ مِنْ دُونِ الْمُؤْمِنِينَ</w:t>
      </w:r>
      <w:r>
        <w:rPr>
          <w:rFonts w:eastAsia="Amiri" w:cs="Amiri" w:ascii="Amiri" w:hAnsi="Amiri"/>
          <w:color w:val="111111"/>
          <w:sz w:val="28"/>
          <w:szCs w:val="28"/>
          <w:rtl w:val="true"/>
          <w:lang w:bidi="ar-SA"/>
        </w:rPr>
        <w:t xml:space="preserve">)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لأنه فعل مستقبل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معنى الجحد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هكذا يستخدم الخليل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النفي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الجحود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الانكار وهذا أيضا ما فعله في الكلام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ما قال </w:t>
      </w:r>
      <w:r>
        <w:rPr>
          <w:rStyle w:val="FootnoteAnchor"/>
          <w:rtl w:val="true"/>
        </w:rPr>
        <w:footnoteReference w:id="9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في موضع الجحد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زيد أخانا ، وما عمرو عندنا ، قال الله جل وعزّ </w:t>
      </w:r>
      <w:r>
        <w:rPr>
          <w:rStyle w:val="FootnoteAnchor"/>
          <w:rtl w:val="true"/>
        </w:rPr>
        <w:footnoteReference w:id="10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هذا بَشَراً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أَنَا عَلَيْكُمْ بِوَكِيلٍ</w:t>
      </w:r>
      <w:r>
        <w:rPr>
          <w:rFonts w:eastAsia="Amiri" w:cs="Amiri" w:ascii="Amiri" w:hAnsi="Amiri"/>
          <w:color w:val="111111"/>
          <w:sz w:val="28"/>
          <w:szCs w:val="28"/>
          <w:rtl w:val="true"/>
          <w:lang w:bidi="ar-SA"/>
        </w:rPr>
        <w:t xml:space="preserve">) </w:t>
      </w:r>
      <w:r>
        <w:rPr>
          <w:rStyle w:val="FootnoteAnchor"/>
          <w:rtl w:val="true"/>
        </w:rPr>
        <w:footnoteReference w:id="1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كانَ اللهُ لِيُعَذِّبَهُمْ وَأَنْتَ فِيهِمْ</w:t>
      </w:r>
      <w:r>
        <w:rPr>
          <w:rFonts w:eastAsia="Amiri" w:cs="Amiri" w:ascii="Amiri" w:hAnsi="Amiri"/>
          <w:color w:val="111111"/>
          <w:sz w:val="28"/>
          <w:szCs w:val="28"/>
          <w:rtl w:val="true"/>
          <w:lang w:bidi="ar-SA"/>
        </w:rPr>
        <w:t xml:space="preserve">) </w:t>
      </w:r>
      <w:r>
        <w:rPr>
          <w:rStyle w:val="FootnoteAnchor"/>
          <w:rtl w:val="true"/>
        </w:rPr>
        <w:footnoteReference w:id="102"/>
      </w:r>
      <w:r>
        <w:rPr>
          <w:rFonts w:ascii="Amiri" w:hAnsi="Amiri" w:eastAsia="Amiri" w:cs="Amiri"/>
          <w:color w:val="111111"/>
          <w:sz w:val="28"/>
          <w:sz w:val="28"/>
          <w:szCs w:val="28"/>
          <w:rtl w:val="true"/>
          <w:lang w:bidi="ar-SA"/>
        </w:rPr>
        <w:t xml:space="preserve">مع ملاحظة أن الكلام هنا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النافية فهي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الجحد واللام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ليعذبهم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 الجحود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كان الخليل في أول الأمر يستخدم الكلمتين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الجحود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مترادفتين ثم أراد تخصيص كل معنى وتحديده ، وهذا إن دل على شيء فإنما يدل على عدم استقرار المصطلحات حتى عصر الخليل وسيبويه بل بعدهما أيضا ، كذلك يدل على أن الخليل قد استخدم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المصطلح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الكوفيين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إما إشارة الدكتور مهدى المخزومي السابقة إلى أن البصريين اقتبسوا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ألفاظ المتكلمين ، فهو كلام يحتاج إلى وقفة ليس مجال الحديث عنها الآن</w:t>
      </w:r>
      <w:r>
        <w:rPr>
          <w:rFonts w:eastAsia="Amiri" w:cs="Amiri" w:ascii="Amiri" w:hAnsi="Amiri"/>
          <w:color w:val="111111"/>
          <w:sz w:val="28"/>
          <w:szCs w:val="28"/>
          <w:rtl w:val="true"/>
          <w:lang w:bidi="ar-SA"/>
        </w:rPr>
        <w:t>.</w:t>
      </w:r>
    </w:p>
    <w:p>
      <w:pPr>
        <w:pStyle w:val="Heading5"/>
        <w:numPr>
          <w:ilvl w:val="4"/>
          <w:numId w:val="1"/>
        </w:numPr>
        <w:rPr/>
      </w:pPr>
      <w:bookmarkStart w:id="88" w:name="__RefHeading___Toc2165854_237004111"/>
      <w:bookmarkStart w:id="89" w:name="_Toc30"/>
      <w:bookmarkEnd w:id="88"/>
      <w:r>
        <w:rPr>
          <w:rtl w:val="true"/>
        </w:rPr>
        <w:t>الغاية</w:t>
      </w:r>
      <w:bookmarkEnd w:id="89"/>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الغاية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جاء في العين </w:t>
      </w:r>
      <w:r>
        <w:rPr>
          <w:rFonts w:eastAsia="Amiri" w:cs="Amiri" w:ascii="Amiri" w:hAnsi="Amiri"/>
          <w:color w:val="111111"/>
          <w:sz w:val="28"/>
          <w:szCs w:val="28"/>
          <w:rtl w:val="true"/>
          <w:lang w:bidi="ar-SA"/>
        </w:rPr>
        <w:t xml:space="preserve">-» </w:t>
      </w:r>
      <w:r>
        <w:rPr>
          <w:rStyle w:val="FootnoteAnchor"/>
          <w:rtl w:val="true"/>
        </w:rPr>
        <w:footnoteReference w:id="10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هي مدى كل شيء وقصاراه ، وقد استخدمها الخليل كمصطلح نحوي في منظومته موطن الدراسة تحت باب </w:t>
      </w:r>
    </w:p>
    <w:p>
      <w:pPr>
        <w:pStyle w:val="BookText"/>
        <w:rPr/>
      </w:pPr>
      <w:r>
        <w:rPr>
          <w:rFonts w:ascii="Amiri" w:hAnsi="Amiri" w:eastAsia="Amiri" w:cs="Amiri"/>
          <w:color w:val="111111"/>
          <w:sz w:val="28"/>
          <w:sz w:val="28"/>
          <w:szCs w:val="28"/>
          <w:rtl w:val="true"/>
          <w:lang w:bidi="ar-SA"/>
        </w:rPr>
        <w:t xml:space="preserve">بعنوان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باب قبل وبعد إذا كانتا 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قائلا تحت هذا العنوان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وتقول قبل وبعد كنا قادة</w:t>
      </w:r>
    </w:p>
    <w:p>
      <w:pPr>
        <w:pStyle w:val="BookText"/>
        <w:rPr/>
      </w:pPr>
      <w:r>
        <w:rPr>
          <w:rFonts w:ascii="Amiri" w:hAnsi="Amiri" w:eastAsia="Amiri" w:cs="Amiri"/>
          <w:color w:val="111111"/>
          <w:sz w:val="28"/>
          <w:sz w:val="28"/>
          <w:szCs w:val="28"/>
          <w:rtl w:val="true"/>
          <w:lang w:bidi="ar-SA"/>
        </w:rPr>
        <w:t>من قبل أن يأتي الأمير الأغلب</w:t>
      </w:r>
    </w:p>
    <w:p>
      <w:pPr>
        <w:pStyle w:val="BookText"/>
        <w:rPr/>
      </w:pPr>
      <w:r>
        <w:rPr>
          <w:rFonts w:ascii="Amiri" w:hAnsi="Amiri" w:eastAsia="Amiri" w:cs="Amiri"/>
          <w:color w:val="111111"/>
          <w:sz w:val="28"/>
          <w:sz w:val="28"/>
          <w:szCs w:val="28"/>
          <w:rtl w:val="true"/>
          <w:lang w:bidi="ar-SA"/>
        </w:rPr>
        <w:t>لما جعلت كليهما لك غاية</w:t>
      </w:r>
    </w:p>
    <w:p>
      <w:pPr>
        <w:pStyle w:val="BookText"/>
        <w:rPr/>
      </w:pPr>
      <w:r>
        <w:rPr>
          <w:rFonts w:ascii="IRNazanin" w:hAnsi="IRNazanin" w:eastAsia="IRNazanin"/>
          <w:color w:val="111111"/>
          <w:sz w:val="28"/>
          <w:sz w:val="28"/>
          <w:szCs w:val="28"/>
          <w:rtl w:val="true"/>
          <w:lang w:bidi="fa-IR"/>
        </w:rPr>
        <w:t>أوجبت رفعهما وصحّ المشعب</w:t>
      </w:r>
    </w:p>
    <w:p>
      <w:pPr>
        <w:pStyle w:val="BookText"/>
        <w:rPr/>
      </w:pPr>
      <w:r>
        <w:rPr>
          <w:rFonts w:ascii="Amiri" w:hAnsi="Amiri" w:eastAsia="Amiri" w:cs="Amiri"/>
          <w:color w:val="111111"/>
          <w:sz w:val="28"/>
          <w:sz w:val="28"/>
          <w:szCs w:val="28"/>
          <w:rtl w:val="true"/>
          <w:lang w:bidi="ar-SA"/>
        </w:rPr>
        <w:t xml:space="preserve">وإذا كان هذا المصطلح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ورد عند الخليل فليس صحيحا ما ورد في كتاب المدارس النحوية </w:t>
      </w:r>
      <w:r>
        <w:rPr>
          <w:rStyle w:val="FootnoteAnchor"/>
          <w:rtl w:val="true"/>
        </w:rPr>
        <w:footnoteReference w:id="105"/>
      </w:r>
      <w:r>
        <w:rPr>
          <w:rFonts w:ascii="Amiri" w:hAnsi="Amiri" w:eastAsia="Amiri" w:cs="Amiri"/>
          <w:color w:val="111111"/>
          <w:sz w:val="28"/>
          <w:sz w:val="28"/>
          <w:szCs w:val="28"/>
          <w:rtl w:val="true"/>
          <w:lang w:bidi="ar-SA"/>
        </w:rPr>
        <w:t xml:space="preserve">حيث يقول صاحبه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وأول من استعمل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الفرّاء في كلامه على الشاهد وهو 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أنا لم أو من عليك ولم يكن</w:t>
      </w:r>
    </w:p>
    <w:p>
      <w:pPr>
        <w:pStyle w:val="BookText"/>
        <w:rPr/>
      </w:pPr>
      <w:r>
        <w:rPr>
          <w:rFonts w:ascii="Amiri" w:hAnsi="Amiri" w:eastAsia="Amiri" w:cs="Amiri"/>
          <w:color w:val="111111"/>
          <w:sz w:val="28"/>
          <w:sz w:val="28"/>
          <w:szCs w:val="28"/>
          <w:rtl w:val="true"/>
          <w:lang w:bidi="ar-SA"/>
        </w:rPr>
        <w:t>لقاؤك إلا من وراء وراء</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الفرّاء</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ترفع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وراء وراء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جعلته غاية ولم تذكر بعده الذي أضفته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لعمرك ما أدرى وإني لأوجل</w:t>
      </w:r>
    </w:p>
    <w:p>
      <w:pPr>
        <w:pStyle w:val="BookText"/>
        <w:rPr/>
      </w:pPr>
      <w:r>
        <w:rPr>
          <w:rFonts w:ascii="Amiri" w:hAnsi="Amiri" w:eastAsia="Amiri" w:cs="Amiri"/>
          <w:color w:val="111111"/>
          <w:sz w:val="28"/>
          <w:sz w:val="28"/>
          <w:szCs w:val="28"/>
          <w:rtl w:val="true"/>
          <w:lang w:bidi="ar-SA"/>
        </w:rPr>
        <w:t>على أيّنا تعدو المنية أول</w:t>
      </w:r>
    </w:p>
    <w:p>
      <w:pPr>
        <w:pStyle w:val="BookText"/>
        <w:rPr/>
      </w:pPr>
      <w:r>
        <w:rPr>
          <w:rFonts w:ascii="Amiri" w:hAnsi="Amiri" w:eastAsia="Amiri" w:cs="Amiri"/>
          <w:color w:val="111111"/>
          <w:sz w:val="28"/>
          <w:sz w:val="28"/>
          <w:szCs w:val="28"/>
          <w:rtl w:val="true"/>
          <w:lang w:bidi="ar-SA"/>
        </w:rPr>
        <w:t xml:space="preserve">رفعت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غاية ، ألا ترى أنها مستندة إلى شيء هي أوله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وواضح من النص السابق أن الباحث يتكلم بيقين مطلق ، ولم يعنّ نفسه بالبحث في الكتب السابقة على الفرّاء ، حتى سيبويه لم يذهب إليه وأصدر هذا الحكم دون تريّث منه أو أناة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فالملاحظ أن هذا المصطلح ورد في مواضع ثلاثة قبل وروده عند الفرّاء ، ومع ذلك لم يعثر الباحث على موضع واحد حتى يحكم حكما صحيحا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المواضع الثلاثة هي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الخليل في منظومته النحوية كما مرّ منذ قليل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الخليل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الجمل في النحو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أكثر من موضع</w:t>
      </w:r>
      <w:r>
        <w:rPr>
          <w:rFonts w:eastAsia="Amiri" w:cs="Amiri" w:ascii="Amiri" w:hAnsi="Amiri"/>
          <w:color w:val="111111"/>
          <w:sz w:val="28"/>
          <w:szCs w:val="28"/>
          <w:rtl w:val="true"/>
          <w:lang w:bidi="ar-SA"/>
        </w:rPr>
        <w:t xml:space="preserve">. </w:t>
      </w:r>
      <w:r>
        <w:rPr>
          <w:rStyle w:val="FootnoteAnchor"/>
          <w:rtl w:val="true"/>
        </w:rPr>
        <w:footnoteReference w:id="106"/>
      </w:r>
      <w:r>
        <w:rPr>
          <w:rFonts w:ascii="Amiri" w:hAnsi="Amiri" w:eastAsia="Amiri" w:cs="Amiri"/>
          <w:color w:val="111111"/>
          <w:sz w:val="28"/>
          <w:sz w:val="28"/>
          <w:szCs w:val="28"/>
          <w:rtl w:val="true"/>
          <w:lang w:bidi="ar-SA"/>
        </w:rPr>
        <w:t xml:space="preserve">ذكر هذا المصطلح في كتاب سيبويه أكثر من مرّة ، وفي إحدى المرات جاء على لسان الخليل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ذكر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للخليل فقد وجدت المصطلح مذكورا مرتين ، وربما كان أكثر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الخليل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والخفض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إذا كان على الغاية ؛ 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كلمت القوم حتى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بلغت إلى زيد ، ومع زيد ، وقال الله جلّ ذكره </w:t>
      </w:r>
      <w:r>
        <w:rPr>
          <w:rStyle w:val="FootnoteAnchor"/>
          <w:rtl w:val="true"/>
        </w:rPr>
        <w:footnoteReference w:id="10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هِيَ حَتَّى مَطْلَعِ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إلى مطلع الفجر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موضع آخر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الخليل </w:t>
      </w:r>
      <w:r>
        <w:rPr>
          <w:rStyle w:val="FootnoteAnchor"/>
          <w:rtl w:val="true"/>
        </w:rPr>
        <w:footnoteReference w:id="10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والرفع بالبنية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وقط ، لا يتغيران عن الرفع على كل حال ، وكذلك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 وبعد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كانا على الغاية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لغة بعضهم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ورد عند سيبويه في الكتاب هذا المصطلح بدلالته السابقة ، بل ورد في موضع أشبه بالموضع السابق حين يقول سيبويه </w:t>
      </w:r>
      <w:r>
        <w:rPr>
          <w:rStyle w:val="FootnoteAnchor"/>
          <w:rtl w:val="true"/>
        </w:rPr>
        <w:footnoteReference w:id="10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فأما ما كان غاية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 وبعد وحيث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فإنهم يحركّونه بالضمة ، وقد قال بعضهم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شبهوه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والمتأمل لكلام سيبويه يستطيع ملاحظة ما يلي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ورود هذا المصطلح لديه عند 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ما كان 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ورد عند الخليل في الموضع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تشابه كبير في كيفية تقديم القاعدة النحوية إلى حد يمكن أن نقول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سيبويه لا بد أن يكون قد أخذ ذلك عن الخليل حتى في التركيب حين قال الخليل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وفي لغة بعضهم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 سيبويه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قال بعضهم حيث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الواردة لدى الخليل مع حيث ، فلم يتركها سيبويه لأنه بعد قليل من الكلام السابق وفي الصفحة نفسها قال </w:t>
      </w:r>
      <w:r>
        <w:rPr>
          <w:rStyle w:val="FootnoteAnchor"/>
          <w:rtl w:val="true"/>
        </w:rPr>
        <w:footnoteReference w:id="11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وحرّكوا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 وحسب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بالضمة لأنهما غايتان</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قول سيبويه </w:t>
      </w:r>
      <w:r>
        <w:rPr>
          <w:rStyle w:val="FootnoteAnchor"/>
          <w:rtl w:val="true"/>
        </w:rPr>
        <w:footnoteReference w:id="11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قال بعضهم حيث شبهوه بأين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فكأنه مأخوذ من كلام الخليل حين قال في الموضع السابق نفسه </w:t>
      </w:r>
      <w:r>
        <w:rPr>
          <w:rStyle w:val="FootnoteAnchor"/>
          <w:rtl w:val="true"/>
        </w:rPr>
        <w:footnoteReference w:id="1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عن حيث وقط</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وإذا كان الحرف المتوسط منه ساكنا حرّك بالفتح ، لئلا يسكنا مثل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وكيف وليت وإنّ وحيث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وأشباه ذلك فاعرف موضعها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ولعلنا لا نحتاج بعد ذلك إلى شيء يؤكد أن سيبويه قد أخذ عن الخليل هذه القاعدة ونقل عنه هذا المصطلح وإن لم يشر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وكلام سيبويه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 في قوله </w:t>
      </w:r>
      <w:r>
        <w:rPr>
          <w:rStyle w:val="FootnoteAnchor"/>
          <w:rtl w:val="true"/>
        </w:rPr>
        <w:footnoteReference w:id="1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وكذلك قط وحسب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أردت ليس إلا ، وليس إلا إذ ، وذا بمنزلة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أردت الزمان ، لما كنّ غير متمكنات فعل بهن ذا ، وحرّكوا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 وحسب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بالضمة لأنهما غايتان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فحسب للانتهاء ، وقط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 كنت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القول السابق يتشابه مع ما ورد عند الخليل في منظومته حينما يقول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w:t>
      </w:r>
      <w:r>
        <w:rPr>
          <w:rFonts w:eastAsia="Amiri" w:cs="Amiri" w:ascii="Amiri" w:hAnsi="Amiri"/>
          <w:color w:val="111111"/>
          <w:sz w:val="28"/>
          <w:szCs w:val="28"/>
          <w:rtl w:val="true"/>
          <w:lang w:bidi="ar-SA"/>
        </w:rPr>
        <w:t xml:space="preserve">)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فإذا أردت بها الزمان فرفعها</w:t>
      </w:r>
    </w:p>
    <w:p>
      <w:pPr>
        <w:pStyle w:val="BookText"/>
        <w:rPr/>
      </w:pPr>
      <w:r>
        <w:rPr>
          <w:rFonts w:ascii="Amiri" w:hAnsi="Amiri" w:eastAsia="Amiri" w:cs="Amiri"/>
          <w:color w:val="111111"/>
          <w:sz w:val="28"/>
          <w:sz w:val="28"/>
          <w:szCs w:val="28"/>
          <w:rtl w:val="true"/>
          <w:lang w:bidi="ar-SA"/>
        </w:rPr>
        <w:t>أهيأ وأتقن في الكلام وأصوب</w:t>
      </w:r>
    </w:p>
    <w:p>
      <w:pPr>
        <w:pStyle w:val="BookText"/>
        <w:rPr/>
      </w:pPr>
      <w:r>
        <w:rPr>
          <w:rFonts w:ascii="Amiri" w:hAnsi="Amiri" w:eastAsia="Amiri" w:cs="Amiri"/>
          <w:color w:val="111111"/>
          <w:sz w:val="28"/>
          <w:sz w:val="28"/>
          <w:szCs w:val="28"/>
          <w:rtl w:val="true"/>
          <w:lang w:bidi="ar-SA"/>
        </w:rPr>
        <w:t>لم يحمني قطّ ابن أميّ في الوغى</w:t>
      </w:r>
    </w:p>
    <w:p>
      <w:pPr>
        <w:pStyle w:val="BookText"/>
        <w:rPr/>
      </w:pPr>
      <w:r>
        <w:rPr>
          <w:rFonts w:ascii="Amiri" w:hAnsi="Amiri" w:eastAsia="Amiri" w:cs="Amiri"/>
          <w:color w:val="111111"/>
          <w:sz w:val="28"/>
          <w:sz w:val="28"/>
          <w:szCs w:val="28"/>
          <w:rtl w:val="true"/>
          <w:lang w:bidi="ar-SA"/>
        </w:rPr>
        <w:t>يوم الكريهة والفوارس تسلب</w:t>
      </w:r>
    </w:p>
    <w:p>
      <w:pPr>
        <w:pStyle w:val="BookText"/>
        <w:rPr/>
      </w:pPr>
      <w:r>
        <w:rPr>
          <w:rFonts w:ascii="Amiri" w:hAnsi="Amiri" w:eastAsia="Amiri" w:cs="Amiri"/>
          <w:color w:val="111111"/>
          <w:sz w:val="28"/>
          <w:sz w:val="28"/>
          <w:szCs w:val="28"/>
          <w:rtl w:val="true"/>
          <w:lang w:bidi="ar-SA"/>
        </w:rPr>
        <w:t xml:space="preserve">من حيث القاعدة ، وإن اختلف التمثيل والأداء بالنظم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نقل سيبويه على لسان الخليل نصا يذكر فيه الخليل مصطلح الغاية صراحة مع تكراره أربع مرات مع أن النص قصير جدا يقول سيبويه </w:t>
      </w:r>
      <w:r>
        <w:rPr>
          <w:rStyle w:val="FootnoteAnchor"/>
          <w:rtl w:val="true"/>
        </w:rPr>
        <w:footnoteReference w:id="11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اعلم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تنصب على وجهين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تجعل الدخول غاية لمسيرك ، وذلك 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سرت حتى أدخلها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كأنك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سرت إلى أن أدخلها ، فالناصب للفعل هنا هو الجار للإسم إذا كان 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فالفعل إذا كان غاية نصب ، والاسم إذا كان غاية 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قول الخليل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وسيبويه الناقل الأمين لفكر الخليل ومصطلحاته يثبت بذلك استخدام الخليل لمصطلح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ذكر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لدى سيبويه في موضع آخر من الكتاب حينما </w:t>
      </w:r>
      <w:bookmarkStart w:id="90" w:name="pg6292_60200"/>
    </w:p>
    <w:p>
      <w:pPr>
        <w:pStyle w:val="BookText"/>
        <w:rPr/>
      </w:pPr>
      <w:bookmarkEnd w:id="90"/>
      <w:r>
        <w:rPr>
          <w:rFonts w:ascii="IRNazanin" w:hAnsi="IRNazanin" w:eastAsia="IRNazanin"/>
          <w:color w:val="111111"/>
          <w:sz w:val="28"/>
          <w:sz w:val="28"/>
          <w:szCs w:val="28"/>
          <w:rtl w:val="true"/>
          <w:lang w:bidi="fa-IR"/>
        </w:rPr>
        <w:t xml:space="preserve">قال </w:t>
      </w:r>
      <w:r>
        <w:rPr>
          <w:rStyle w:val="FootnoteAnchor"/>
          <w:rtl w:val="true"/>
        </w:rPr>
        <w:footnoteReference w:id="1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منذ فضمت لأنها للغاية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والغالب أن هذا الرأي للخليل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يبق قي نهاية الأمر إلا أن نؤكد أن الفرّاء مسبوق في استخدام هذا المصطلح بالخليل وسيبويه في مواضع كثيرة ، وأن الأولوية المطلقة التي ذكرها الباحث ليست صحيحة</w:t>
      </w:r>
      <w:r>
        <w:rPr>
          <w:rFonts w:eastAsia="Amiri" w:cs="Amiri" w:ascii="Amiri" w:hAnsi="Amiri"/>
          <w:color w:val="111111"/>
          <w:sz w:val="28"/>
          <w:szCs w:val="28"/>
          <w:rtl w:val="true"/>
          <w:lang w:bidi="ar-SA"/>
        </w:rPr>
        <w:t>.</w:t>
      </w:r>
    </w:p>
    <w:p>
      <w:pPr>
        <w:pStyle w:val="Heading5"/>
        <w:numPr>
          <w:ilvl w:val="4"/>
          <w:numId w:val="1"/>
        </w:numPr>
        <w:rPr/>
      </w:pPr>
      <w:bookmarkStart w:id="91" w:name="__RefHeading___Toc2165856_237004111"/>
      <w:bookmarkStart w:id="92" w:name="_Toc31"/>
      <w:bookmarkEnd w:id="91"/>
      <w:r>
        <w:rPr>
          <w:rtl w:val="true"/>
        </w:rPr>
        <w:t xml:space="preserve">الخفض </w:t>
      </w:r>
      <w:r>
        <w:rPr>
          <w:rtl w:val="true"/>
        </w:rPr>
        <w:t>:</w:t>
      </w:r>
      <w:bookmarkEnd w:id="92"/>
    </w:p>
    <w:p>
      <w:pPr>
        <w:pStyle w:val="BookText"/>
        <w:rPr/>
      </w:pPr>
      <w:r>
        <w:rPr>
          <w:rFonts w:ascii="Amiri" w:hAnsi="Amiri" w:eastAsia="Amiri" w:cs="Amiri"/>
          <w:color w:val="111111"/>
          <w:sz w:val="28"/>
          <w:sz w:val="28"/>
          <w:szCs w:val="28"/>
          <w:rtl w:val="true"/>
          <w:lang w:bidi="ar-SA"/>
        </w:rPr>
        <w:t xml:space="preserve">استخدم الخليل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مواضع متعددة </w:t>
      </w:r>
      <w:r>
        <w:rPr>
          <w:rStyle w:val="FootnoteAnchor"/>
          <w:rtl w:val="true"/>
        </w:rPr>
        <w:footnoteReference w:id="117"/>
      </w:r>
      <w:r>
        <w:rPr>
          <w:rFonts w:ascii="Amiri" w:hAnsi="Amiri" w:eastAsia="Amiri" w:cs="Amiri"/>
          <w:color w:val="111111"/>
          <w:sz w:val="28"/>
          <w:sz w:val="28"/>
          <w:szCs w:val="28"/>
          <w:rtl w:val="true"/>
          <w:lang w:bidi="ar-SA"/>
        </w:rPr>
        <w:t xml:space="preserve">خلال منظومته النحوية ، وكان المصطلح عنده واسع الأدلة فأحيانا يستخدمه مع الاسم المنون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يجرى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ومرة مع الاسم غير المنون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ومرة يطلق المصطلح ويقصد كسر نون المثنى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وكأنه كان يساوي بين مصطلحي الخفض والجر في استخدام واحد مترادفين ، وإذا كان الخليل قد استخدمه في المنظومة أكثر من أربع عشرة مرة ، إضافة إلى التنوع في الاستخدام ، فليس من حق النحاة المحدثين </w:t>
      </w:r>
      <w:r>
        <w:rPr>
          <w:rStyle w:val="FootnoteAnchor"/>
          <w:rtl w:val="true"/>
        </w:rPr>
        <w:footnoteReference w:id="118"/>
      </w:r>
      <w:r>
        <w:rPr>
          <w:rFonts w:ascii="Amiri" w:hAnsi="Amiri" w:eastAsia="Amiri" w:cs="Amiri"/>
          <w:color w:val="111111"/>
          <w:sz w:val="28"/>
          <w:sz w:val="28"/>
          <w:szCs w:val="28"/>
          <w:rtl w:val="true"/>
          <w:lang w:bidi="ar-SA"/>
        </w:rPr>
        <w:t xml:space="preserve">أن يشيروا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الكوفيين توسعوا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فاستعملوه في الكلمات المنونة وغير المنونة ، بعد أن كان الخليل لا يستعمله إلا في المنوّن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كلام يفتقد الدقة ، لأن سيبويه قد توسّع في استخدام المصطلح قبل استخدام الكوفيين له أصلا ، فاستخدمه مع المنوّن وغير المنوّن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وفيما يلي بعض النصوص الواردة في المنظومة توضح صور استخدام الخليل لهذا المصطلح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الخليل </w:t>
      </w:r>
      <w:r>
        <w:rPr>
          <w:rStyle w:val="FootnoteAnchor"/>
          <w:rtl w:val="true"/>
        </w:rPr>
        <w:footnoteReference w:id="119"/>
      </w:r>
      <w:r>
        <w:rPr>
          <w:rFonts w:ascii="IRNazanin" w:hAnsi="IRNazanin" w:eastAsia="IRNazanin"/>
          <w:color w:val="111111"/>
          <w:sz w:val="28"/>
          <w:sz w:val="28"/>
          <w:szCs w:val="28"/>
          <w:rtl w:val="true"/>
          <w:lang w:bidi="fa-IR"/>
        </w:rPr>
        <w:t xml:space="preserve">عن المثنى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رجلان أو أخوان فاعلم أنّه</w:t>
      </w:r>
    </w:p>
    <w:p>
      <w:pPr>
        <w:pStyle w:val="BookText"/>
        <w:rPr/>
      </w:pPr>
      <w:r>
        <w:rPr>
          <w:rFonts w:ascii="Amiri" w:hAnsi="Amiri" w:eastAsia="Amiri" w:cs="Amiri"/>
          <w:color w:val="111111"/>
          <w:sz w:val="28"/>
          <w:sz w:val="28"/>
          <w:szCs w:val="28"/>
          <w:rtl w:val="true"/>
          <w:lang w:bidi="ar-SA"/>
        </w:rPr>
        <w:t>كالخفض نصبهما معا يا حوشب</w:t>
      </w:r>
    </w:p>
    <w:p>
      <w:pPr>
        <w:pStyle w:val="BookText"/>
        <w:rPr/>
      </w:pPr>
      <w:r>
        <w:rPr>
          <w:rFonts w:ascii="Amiri" w:hAnsi="Amiri" w:eastAsia="Amiri" w:cs="Amiri"/>
          <w:color w:val="111111"/>
          <w:sz w:val="28"/>
          <w:sz w:val="28"/>
          <w:szCs w:val="28"/>
          <w:rtl w:val="true"/>
          <w:lang w:bidi="ar-SA"/>
        </w:rPr>
        <w:t xml:space="preserve">والنون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خفض والتي</w:t>
      </w:r>
    </w:p>
    <w:p>
      <w:pPr>
        <w:pStyle w:val="BookText"/>
        <w:rPr/>
      </w:pPr>
      <w:r>
        <w:rPr>
          <w:rFonts w:ascii="Amiri" w:hAnsi="Amiri" w:eastAsia="Amiri" w:cs="Amiri"/>
          <w:color w:val="111111"/>
          <w:sz w:val="28"/>
          <w:sz w:val="28"/>
          <w:szCs w:val="28"/>
          <w:rtl w:val="true"/>
          <w:lang w:bidi="ar-SA"/>
        </w:rPr>
        <w:t>في الجمع تنصب تارة وتقلّب</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البيت الأول جاء النصب كالخفض في المثنى بالياء والنون ، والمثنى ليس منوّنا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البيت الثاني جاء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مقصودا به كسر نون المثنى ، </w:t>
      </w:r>
    </w:p>
    <w:p>
      <w:pPr>
        <w:pStyle w:val="BookText"/>
        <w:rPr/>
      </w:pPr>
      <w:r>
        <w:rPr>
          <w:rFonts w:ascii="Amiri" w:hAnsi="Amiri" w:eastAsia="Amiri" w:cs="Amiri"/>
          <w:color w:val="111111"/>
          <w:sz w:val="28"/>
          <w:sz w:val="28"/>
          <w:szCs w:val="28"/>
          <w:rtl w:val="true"/>
          <w:lang w:bidi="ar-SA"/>
        </w:rPr>
        <w:t>حيث جاء النصب مقصودا به فتح نون 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موضع آخر يقول الخليل </w:t>
      </w:r>
      <w:r>
        <w:rPr>
          <w:rStyle w:val="FootnoteAnchor"/>
          <w:rtl w:val="true"/>
        </w:rPr>
        <w:footnoteReference w:id="120"/>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ما يجري وما لا يجري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فامرر بأحمد إن رأيت وأحمد</w:t>
      </w:r>
    </w:p>
    <w:p>
      <w:pPr>
        <w:pStyle w:val="BookText"/>
        <w:rPr/>
      </w:pPr>
      <w:r>
        <w:rPr>
          <w:rFonts w:ascii="Amiri" w:hAnsi="Amiri" w:eastAsia="Amiri" w:cs="Amiri"/>
          <w:color w:val="111111"/>
          <w:sz w:val="28"/>
          <w:sz w:val="28"/>
          <w:szCs w:val="28"/>
          <w:rtl w:val="true"/>
          <w:lang w:bidi="ar-SA"/>
        </w:rPr>
        <w:t>دون المدينة قد تجلّى الغيهب</w:t>
      </w:r>
    </w:p>
    <w:p>
      <w:pPr>
        <w:pStyle w:val="BookText"/>
        <w:rPr/>
      </w:pPr>
      <w:r>
        <w:rPr>
          <w:rFonts w:ascii="Amiri" w:hAnsi="Amiri" w:eastAsia="Amiri" w:cs="Amiri"/>
          <w:color w:val="111111"/>
          <w:sz w:val="28"/>
          <w:sz w:val="28"/>
          <w:szCs w:val="28"/>
          <w:rtl w:val="true"/>
          <w:lang w:bidi="ar-SA"/>
        </w:rPr>
        <w:t>فنصبت أوله لمعرفتي به</w:t>
      </w:r>
    </w:p>
    <w:p>
      <w:pPr>
        <w:pStyle w:val="BookText"/>
        <w:rPr/>
      </w:pPr>
      <w:r>
        <w:rPr>
          <w:rFonts w:ascii="Amiri" w:hAnsi="Amiri" w:eastAsia="Amiri" w:cs="Amiri"/>
          <w:color w:val="111111"/>
          <w:sz w:val="28"/>
          <w:sz w:val="28"/>
          <w:szCs w:val="28"/>
          <w:rtl w:val="true"/>
          <w:lang w:bidi="ar-SA"/>
        </w:rPr>
        <w:t>وخفضت إذ نكّرته لا أرهب</w:t>
      </w:r>
    </w:p>
    <w:p>
      <w:pPr>
        <w:pStyle w:val="BookText"/>
        <w:rPr/>
      </w:pPr>
      <w:r>
        <w:rPr>
          <w:rFonts w:ascii="Amiri" w:hAnsi="Amiri" w:eastAsia="Amiri" w:cs="Amiri"/>
          <w:color w:val="111111"/>
          <w:sz w:val="28"/>
          <w:sz w:val="28"/>
          <w:szCs w:val="28"/>
          <w:rtl w:val="true"/>
          <w:lang w:bidi="ar-SA"/>
        </w:rPr>
        <w:t xml:space="preserve">وقصد الخليل هنا 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جاءت بالفتحة لقصد تعريفها وهي غير منونة للعلمية ووزن الفعل فجرّت وعلامتها الفتحة </w:t>
      </w:r>
      <w:r>
        <w:rPr>
          <w:rStyle w:val="FootnoteAnchor"/>
          <w:rtl w:val="true"/>
        </w:rPr>
        <w:footnoteReference w:id="121"/>
      </w:r>
      <w:r>
        <w:rPr>
          <w:rFonts w:ascii="Amiri" w:hAnsi="Amiri" w:eastAsia="Amiri" w:cs="Amiri"/>
          <w:color w:val="111111"/>
          <w:sz w:val="28"/>
          <w:sz w:val="28"/>
          <w:szCs w:val="28"/>
          <w:rtl w:val="true"/>
          <w:lang w:bidi="ar-SA"/>
        </w:rPr>
        <w:t xml:space="preserve">، أما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فقد جاءت مجرورة عطفا على الأولى ، وعلامتها الكسرة لأنها منوّنة ، والكلام هنا مخالف لما ذكره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مدرسة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فالخليل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وقصد به البناء على الكسر حينما قال </w:t>
      </w:r>
      <w:r>
        <w:rPr>
          <w:rStyle w:val="FootnoteAnchor"/>
          <w:rtl w:val="true"/>
        </w:rPr>
        <w:footnoteReference w:id="122"/>
      </w:r>
      <w:r>
        <w:rPr>
          <w:rFonts w:ascii="Amiri" w:hAnsi="Amiri" w:eastAsia="Amiri" w:cs="Amiri"/>
          <w:color w:val="111111"/>
          <w:sz w:val="28"/>
          <w:sz w:val="28"/>
          <w:szCs w:val="28"/>
          <w:rtl w:val="true"/>
          <w:lang w:bidi="ar-SA"/>
        </w:rPr>
        <w:t xml:space="preserve">في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أردت أمس بعينه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فإذا قصدت تريد أمس بعينه</w:t>
      </w:r>
    </w:p>
    <w:p>
      <w:pPr>
        <w:pStyle w:val="BookText"/>
        <w:rPr/>
      </w:pPr>
      <w:r>
        <w:rPr>
          <w:rFonts w:ascii="Amiri" w:hAnsi="Amiri" w:eastAsia="Amiri" w:cs="Amiri"/>
          <w:color w:val="111111"/>
          <w:sz w:val="28"/>
          <w:sz w:val="28"/>
          <w:szCs w:val="28"/>
          <w:rtl w:val="true"/>
          <w:lang w:bidi="ar-SA"/>
        </w:rPr>
        <w:t>فالخفض حليته الذي يستوجب</w:t>
      </w:r>
    </w:p>
    <w:p>
      <w:pPr>
        <w:pStyle w:val="BookText"/>
        <w:rPr/>
      </w:pPr>
      <w:r>
        <w:rPr>
          <w:rFonts w:ascii="Amiri" w:hAnsi="Amiri" w:eastAsia="Amiri" w:cs="Amiri"/>
          <w:color w:val="111111"/>
          <w:sz w:val="28"/>
          <w:sz w:val="28"/>
          <w:szCs w:val="28"/>
          <w:rtl w:val="true"/>
          <w:lang w:bidi="ar-SA"/>
        </w:rPr>
        <w:t xml:space="preserve">والمعروف عند النحاة أن بناء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الكسر لا يكون إلا إذا قصد بها التعريف ، ودلالتها تنصبّ على اليوم الذي قبل يومنا مباشرة ، ففي هذه الحالة تبنى ، أما إذا قصد بها أي يوم مضى فإنها تعرب </w:t>
      </w:r>
      <w:r>
        <w:rPr>
          <w:rStyle w:val="FootnoteAnchor"/>
          <w:rtl w:val="true"/>
        </w:rPr>
        <w:footnoteReference w:id="123"/>
      </w:r>
      <w:r>
        <w:rPr>
          <w:rFonts w:ascii="Amiri" w:hAnsi="Amiri" w:eastAsia="Amiri" w:cs="Amiri"/>
          <w:color w:val="111111"/>
          <w:sz w:val="28"/>
          <w:sz w:val="28"/>
          <w:szCs w:val="28"/>
          <w:rtl w:val="true"/>
          <w:lang w:bidi="ar-SA"/>
        </w:rPr>
        <w:t>فالخليل إذن كان يقصد بالخفض البناء</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بد من الإشارة إلى أن الخليل لم يقتصر في ذكره لمصطلح الخفض فيما يروى عنه أو في نصوص جاءت على لسانه مثلما ورد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المنظومة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أوضحنا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ومثلما ورد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الجمل</w:t>
      </w:r>
      <w:r>
        <w:rPr>
          <w:rFonts w:eastAsia="Amiri" w:cs="Amiri" w:ascii="Amiri" w:hAnsi="Amiri"/>
          <w:color w:val="111111"/>
          <w:sz w:val="28"/>
          <w:szCs w:val="28"/>
          <w:rtl w:val="true"/>
          <w:lang w:bidi="ar-SA"/>
        </w:rPr>
        <w:t xml:space="preserve">) </w:t>
      </w:r>
      <w:r>
        <w:rPr>
          <w:rStyle w:val="FootnoteAnchor"/>
          <w:rtl w:val="true"/>
        </w:rPr>
        <w:footnoteReference w:id="124"/>
      </w:r>
      <w:r>
        <w:rPr>
          <w:rFonts w:ascii="Amiri" w:hAnsi="Amiri" w:eastAsia="Amiri" w:cs="Amiri"/>
          <w:color w:val="111111"/>
          <w:sz w:val="28"/>
          <w:sz w:val="28"/>
          <w:szCs w:val="28"/>
          <w:rtl w:val="true"/>
          <w:lang w:bidi="ar-SA"/>
        </w:rPr>
        <w:t xml:space="preserve">بالإضافة إلى ورود هذا المصطلح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العين</w:t>
      </w:r>
      <w:r>
        <w:rPr>
          <w:rFonts w:eastAsia="Amiri" w:cs="Amiri" w:ascii="Amiri" w:hAnsi="Amiri"/>
          <w:color w:val="111111"/>
          <w:sz w:val="28"/>
          <w:szCs w:val="28"/>
          <w:rtl w:val="true"/>
          <w:lang w:bidi="ar-SA"/>
        </w:rPr>
        <w:t xml:space="preserve">) </w:t>
      </w:r>
      <w:r>
        <w:rPr>
          <w:rStyle w:val="FootnoteAnchor"/>
          <w:rtl w:val="true"/>
        </w:rPr>
        <w:footnoteReference w:id="125"/>
      </w:r>
      <w:r>
        <w:rPr>
          <w:rFonts w:ascii="Amiri" w:hAnsi="Amiri" w:eastAsia="Amiri" w:cs="Amiri"/>
          <w:color w:val="111111"/>
          <w:sz w:val="28"/>
          <w:sz w:val="28"/>
          <w:szCs w:val="28"/>
          <w:rtl w:val="true"/>
          <w:lang w:bidi="ar-SA"/>
        </w:rPr>
        <w:t xml:space="preserve">عند 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جاء قبل عبد الله ، وهو قبل زيد قادم ، وإذا ألقيت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 الأسماء نحو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زيد فصارت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 وخفض قبل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منقادا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وتحوّل من وصفيته إلى الاسمية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للخفض صراحة على لسان الخليل في كل ما رجعنا إليه في منظومته النحوية 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ومعجم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روي عنه في كتب كثيرة ، لهذا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 أحد الباحثين المحدثين </w:t>
      </w:r>
      <w:r>
        <w:rPr>
          <w:rStyle w:val="FootnoteAnchor"/>
          <w:rtl w:val="true"/>
        </w:rPr>
        <w:footnoteReference w:id="12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فالوجه أن يقال إن الخليل أول من استعمل الخفض ، فقد أطلقه على ما وقع من أعجاز الكلم منوّنا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وخالد ، وكأنّ الكوفيين تابعوا الخليل في هذا المصطلح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لا شك فيه أن الخليل استخدم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لكنه لم يستخدمه لاعجاز الكلم المنون فقط كما أشار الدكتور السامرائي فالخليل استخدم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الأعجاز غير المنونة أيضا ، ولعل ما ذكره في منظومته </w:t>
      </w:r>
      <w:r>
        <w:rPr>
          <w:rStyle w:val="FootnoteAnchor"/>
          <w:rtl w:val="true"/>
        </w:rPr>
        <w:footnoteReference w:id="127"/>
      </w:r>
      <w:r>
        <w:rPr>
          <w:rFonts w:ascii="Amiri" w:hAnsi="Amiri" w:eastAsia="Amiri" w:cs="Amiri"/>
          <w:color w:val="111111"/>
          <w:sz w:val="28"/>
          <w:sz w:val="28"/>
          <w:szCs w:val="28"/>
          <w:rtl w:val="true"/>
          <w:lang w:bidi="ar-SA"/>
        </w:rPr>
        <w:t xml:space="preserve">وفي كتاب الجمل في مواضع كثيرة ما يدل على هذا الرأي ، وعلى الرغم من أن الدكتور مهدي المخزومي ذكر هذا الرأي فإنه يؤمن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مصطلح الخفض ليس من وضع الكوفيين ولا الجرّ من وضع البصريين ؛ وإنما هما مقتبسان من أوضاع الخليل ومصطلحاته إلا أن الكوفيين توسعوا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الخفض</w:t>
      </w:r>
      <w:r>
        <w:rPr>
          <w:rFonts w:eastAsia="Amiri" w:cs="Amiri" w:ascii="Amiri" w:hAnsi="Amiri"/>
          <w:color w:val="111111"/>
          <w:sz w:val="28"/>
          <w:szCs w:val="28"/>
          <w:rtl w:val="true"/>
          <w:lang w:bidi="ar-SA"/>
        </w:rPr>
        <w:t xml:space="preserve">)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فكما أن الخليل استخدم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استخدم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كثيرا في مواضع متعددة من الأقوال المنقولة عنه </w:t>
      </w:r>
      <w:r>
        <w:rPr>
          <w:rStyle w:val="FootnoteAnchor"/>
          <w:rtl w:val="true"/>
        </w:rPr>
        <w:footnoteReference w:id="129"/>
      </w:r>
      <w:r>
        <w:rPr>
          <w:rFonts w:ascii="Amiri" w:hAnsi="Amiri" w:eastAsia="Amiri" w:cs="Amiri"/>
          <w:color w:val="111111"/>
          <w:sz w:val="28"/>
          <w:sz w:val="28"/>
          <w:szCs w:val="28"/>
          <w:rtl w:val="true"/>
          <w:lang w:bidi="ar-SA"/>
        </w:rPr>
        <w:t xml:space="preserve">، وفي منظومته النحوية يوجد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حروف الجر</w:t>
      </w:r>
      <w:r>
        <w:rPr>
          <w:rFonts w:eastAsia="Amiri" w:cs="Amiri" w:ascii="Amiri" w:hAnsi="Amiri"/>
          <w:color w:val="111111"/>
          <w:sz w:val="28"/>
          <w:szCs w:val="28"/>
          <w:rtl w:val="true"/>
          <w:lang w:bidi="ar-SA"/>
        </w:rPr>
        <w:t xml:space="preserve">» </w:t>
      </w:r>
      <w:r>
        <w:rPr>
          <w:rStyle w:val="FootnoteAnchor"/>
          <w:rtl w:val="true"/>
        </w:rPr>
        <w:footnoteReference w:id="130"/>
      </w:r>
      <w:r>
        <w:rPr>
          <w:rFonts w:ascii="Amiri" w:hAnsi="Amiri" w:eastAsia="Amiri" w:cs="Amiri"/>
          <w:color w:val="111111"/>
          <w:sz w:val="28"/>
          <w:sz w:val="28"/>
          <w:szCs w:val="28"/>
          <w:rtl w:val="true"/>
          <w:lang w:bidi="ar-SA"/>
        </w:rPr>
        <w:t xml:space="preserve">قال الخليل </w:t>
      </w:r>
      <w:r>
        <w:rPr>
          <w:rStyle w:val="FootnoteAnchor"/>
          <w:rtl w:val="true"/>
        </w:rPr>
        <w:footnoteReference w:id="131"/>
      </w:r>
      <w:r>
        <w:rPr>
          <w:rFonts w:ascii="Amiri" w:hAnsi="Amiri" w:eastAsia="Amiri" w:cs="Amiri"/>
          <w:color w:val="111111"/>
          <w:sz w:val="28"/>
          <w:sz w:val="28"/>
          <w:szCs w:val="28"/>
          <w:rtl w:val="true"/>
          <w:lang w:bidi="ar-SA"/>
        </w:rPr>
        <w:t xml:space="preserve">بعده مباشرة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وحروف خفض الجر عندي جمّة</w:t>
      </w:r>
    </w:p>
    <w:p>
      <w:pPr>
        <w:pStyle w:val="BookText"/>
        <w:rPr/>
      </w:pPr>
      <w:r>
        <w:rPr>
          <w:rFonts w:ascii="Amiri" w:hAnsi="Amiri" w:eastAsia="Amiri" w:cs="Amiri"/>
          <w:color w:val="111111"/>
          <w:sz w:val="28"/>
          <w:sz w:val="28"/>
          <w:szCs w:val="28"/>
          <w:rtl w:val="true"/>
          <w:lang w:bidi="ar-SA"/>
        </w:rPr>
        <w:t>فيها البيان لمن أتاني يطلب</w:t>
      </w:r>
    </w:p>
    <w:p>
      <w:pPr>
        <w:pStyle w:val="BookText"/>
        <w:rPr/>
      </w:pPr>
      <w:r>
        <w:rPr>
          <w:rFonts w:ascii="IRNazanin" w:hAnsi="IRNazanin" w:eastAsia="IRNazanin"/>
          <w:color w:val="111111"/>
          <w:sz w:val="28"/>
          <w:sz w:val="28"/>
          <w:szCs w:val="28"/>
          <w:rtl w:val="true"/>
          <w:lang w:bidi="fa-IR"/>
        </w:rPr>
        <w:t>ما بعدها خفض ورفع فعلها</w:t>
      </w:r>
    </w:p>
    <w:p>
      <w:pPr>
        <w:pStyle w:val="BookText"/>
        <w:rPr/>
      </w:pPr>
      <w:r>
        <w:rPr>
          <w:rFonts w:ascii="Amiri" w:hAnsi="Amiri" w:eastAsia="Amiri" w:cs="Amiri"/>
          <w:color w:val="111111"/>
          <w:sz w:val="28"/>
          <w:sz w:val="28"/>
          <w:szCs w:val="28"/>
          <w:rtl w:val="true"/>
          <w:lang w:bidi="ar-SA"/>
        </w:rPr>
        <w:t>ولقد تلوح كما تلوح الأشهب</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قول الخليل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خفض الجر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قبيل إضافة الشيء إلى مرادفه كما أشار النحاة إلى جواز ذلك ، فقد نقل عن كثير من النحويين منهم الأخفش </w:t>
      </w:r>
    </w:p>
    <w:p>
      <w:pPr>
        <w:pStyle w:val="BookText"/>
        <w:rPr/>
      </w:pPr>
      <w:r>
        <w:rPr>
          <w:rFonts w:ascii="Amiri" w:hAnsi="Amiri" w:eastAsia="Amiri" w:cs="Amiri"/>
          <w:color w:val="111111"/>
          <w:sz w:val="28"/>
          <w:sz w:val="28"/>
          <w:szCs w:val="28"/>
          <w:rtl w:val="true"/>
          <w:lang w:bidi="ar-SA"/>
        </w:rPr>
        <w:t xml:space="preserve">والفرّاء جواز إضافة الشيئ إلى مرادفه أو إلى نفسه وجعلوا من ذلك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وَلَدارُ الْآخِرَةِ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الْيَقِينِ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حَبْلِ الْوَرِيدِ ، وَحَبَّ الْحَصِيدِ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وظاهرة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التسهيل وشرحه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الموافقة على الرأي السابق </w:t>
      </w:r>
      <w:r>
        <w:rPr>
          <w:rStyle w:val="FootnoteAnchor"/>
          <w:rtl w:val="true"/>
        </w:rPr>
        <w:footnoteReference w:id="132"/>
      </w:r>
      <w:r>
        <w:rPr>
          <w:rFonts w:ascii="Amiri" w:hAnsi="Amiri" w:eastAsia="Amiri" w:cs="Amiri"/>
          <w:color w:val="111111"/>
          <w:sz w:val="28"/>
          <w:sz w:val="28"/>
          <w:szCs w:val="28"/>
          <w:rtl w:val="true"/>
          <w:lang w:bidi="ar-SA"/>
        </w:rPr>
        <w:t>وكأن الجميع استقوا من نبع الخليل ، واغترفوا من استخداماته وآرائه ومصطلحاته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نستطيع أن نخرج من كل ذلك ؛ بأن الخليل قد استخدم مصطلح الخفض استخداما واسع الدلالة للمعرب والمبني على السواء ، كذلك استخدم مصطلح الجر للكلمات المعربة سواء كان آخرها منونا أو غير منوّن ، وسواء كان إعرابها بالحركات أو بالحروف ، ولم يستخدم الجر للأفعال ، وهذا عكس ما قاله الخوارزمي ونسبه إلى الخليل حين يقول </w:t>
      </w:r>
      <w:r>
        <w:rPr>
          <w:rStyle w:val="FootnoteAnchor"/>
          <w:rtl w:val="true"/>
        </w:rPr>
        <w:footnoteReference w:id="13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والجر وهو وقع في أعجاز الأفعال المجزومة عند استقبال ألف الوصل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يذهب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أظن أن ذلك صحيح من الخوارزمي ، فقد كان الخليل يسمّي ذلك كسرا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سيبويه </w:t>
      </w:r>
      <w:r>
        <w:rPr>
          <w:rStyle w:val="FootnoteAnchor"/>
          <w:rtl w:val="true"/>
        </w:rPr>
        <w:footnoteReference w:id="1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الخليل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الضاربي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لماذا لم تدخل نون الوقاية قبل 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اسم ، ويدخله الجر ، وإنما قالوا في الفعل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ضربني ويضربني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كراهية أن يدخلوا الكسرة في هذه الباء ، كما تدخل الأسماء ، فمنعوا هذا أن يدخله كما منع الجر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تقول اضرب الرجل فتكسر ، فإنك لم تكسرها كسرا يكون للأسماء ، إنما يكون هذا لالتقاء الساكنين ، قال الشعراء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اضطروا ، كأنهم شبهوه بالاسم حين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الضاربي</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فالخليل يقصد وجود كسرة على آخر الفعل وليس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قال 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فالفعل لا يجر ، والجر من خصائص الأسماء ، فالخليل كان ذا عقلية دقيقة ولا يفوته مثل هذه الأخطاء ، فمما ورد عنه أنه كان يفرق بين </w:t>
      </w:r>
      <w:bookmarkStart w:id="93" w:name="pg6292_60204"/>
    </w:p>
    <w:p>
      <w:pPr>
        <w:pStyle w:val="BookText"/>
        <w:rPr/>
      </w:pPr>
      <w:bookmarkEnd w:id="93"/>
      <w:r>
        <w:rPr>
          <w:rFonts w:ascii="Amiri" w:hAnsi="Amiri" w:eastAsia="Amiri" w:cs="Amiri"/>
          <w:color w:val="111111"/>
          <w:sz w:val="28"/>
          <w:sz w:val="28"/>
          <w:szCs w:val="28"/>
          <w:rtl w:val="true"/>
          <w:lang w:bidi="ar-SA"/>
        </w:rPr>
        <w:t xml:space="preserve">مصطلحي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الخفض والجر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حكاه الزجاجي عند ما قال </w:t>
      </w:r>
      <w:r>
        <w:rPr>
          <w:rStyle w:val="FootnoteAnchor"/>
          <w:rtl w:val="true"/>
        </w:rPr>
        <w:footnoteReference w:id="13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الخليل سأل الأصمعي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تلميذه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يفرق بين مصطلحي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الخفض والجر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كان الخليل حريصا مع تلاميذه على التفرقة بين مصطلحي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الخفض والجر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فمن باب أولى يكون حريصا على التفرقة بين الجر والكسر</w:t>
      </w:r>
      <w:r>
        <w:rPr>
          <w:rFonts w:eastAsia="Amiri" w:cs="Amiri" w:ascii="Amiri" w:hAnsi="Amiri"/>
          <w:color w:val="111111"/>
          <w:sz w:val="28"/>
          <w:szCs w:val="28"/>
          <w:rtl w:val="true"/>
          <w:lang w:bidi="ar-SA"/>
        </w:rPr>
        <w:t>.</w:t>
      </w:r>
    </w:p>
    <w:p>
      <w:pPr>
        <w:pStyle w:val="Heading5"/>
        <w:numPr>
          <w:ilvl w:val="4"/>
          <w:numId w:val="1"/>
        </w:numPr>
        <w:rPr/>
      </w:pPr>
      <w:bookmarkStart w:id="94" w:name="__RefHeading___Toc2165858_237004111"/>
      <w:bookmarkStart w:id="95" w:name="_Toc32"/>
      <w:bookmarkEnd w:id="94"/>
      <w:r>
        <w:rPr>
          <w:rtl w:val="true"/>
        </w:rPr>
        <w:t xml:space="preserve">الفعل </w:t>
      </w:r>
      <w:r>
        <w:rPr>
          <w:rtl w:val="true"/>
        </w:rPr>
        <w:t>:</w:t>
      </w:r>
      <w:bookmarkEnd w:id="95"/>
    </w:p>
    <w:p>
      <w:pPr>
        <w:pStyle w:val="BookText"/>
        <w:rPr/>
      </w:pPr>
      <w:r>
        <w:rPr>
          <w:rFonts w:ascii="Amiri" w:hAnsi="Amiri" w:eastAsia="Amiri" w:cs="Amiri"/>
          <w:color w:val="111111"/>
          <w:sz w:val="28"/>
          <w:sz w:val="28"/>
          <w:szCs w:val="28"/>
          <w:rtl w:val="true"/>
          <w:lang w:bidi="ar-SA"/>
        </w:rPr>
        <w:t xml:space="preserve">تكررت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الخليل في منظومته النحوية كثيرا </w:t>
      </w:r>
      <w:r>
        <w:rPr>
          <w:rStyle w:val="FootnoteAnchor"/>
          <w:rtl w:val="true"/>
        </w:rPr>
        <w:footnoteReference w:id="136"/>
      </w:r>
      <w:r>
        <w:rPr>
          <w:rFonts w:ascii="Amiri" w:hAnsi="Amiri" w:eastAsia="Amiri" w:cs="Amiri"/>
          <w:color w:val="111111"/>
          <w:sz w:val="28"/>
          <w:sz w:val="28"/>
          <w:szCs w:val="28"/>
          <w:rtl w:val="true"/>
          <w:lang w:bidi="ar-SA"/>
        </w:rPr>
        <w:t xml:space="preserve">كما وردت في كتاب سيبويه على لسان الخليل ، ولعل النص المقول عن سيبويه منذ قليل عند الكلام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يثبت ذلك ، فقد نقل سيبويه عن الخليل قوله </w:t>
      </w:r>
      <w:r>
        <w:rPr>
          <w:rStyle w:val="FootnoteAnchor"/>
          <w:rtl w:val="true"/>
        </w:rPr>
        <w:footnoteReference w:id="13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وإنما قالوا في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ضربني ويضربني كراهية أن يدخلوا الكسرة في هذه الباء كما تدخل الأسماء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يبعد ذلك عن استخدام الخليل لمصطلح الفعل في كتابه الجمل </w:t>
      </w:r>
      <w:r>
        <w:rPr>
          <w:rStyle w:val="FootnoteAnchor"/>
          <w:rtl w:val="true"/>
        </w:rPr>
        <w:footnoteReference w:id="138"/>
      </w:r>
      <w:r>
        <w:rPr>
          <w:rFonts w:ascii="Amiri" w:hAnsi="Amiri" w:eastAsia="Amiri" w:cs="Amiri"/>
          <w:color w:val="111111"/>
          <w:sz w:val="28"/>
          <w:sz w:val="28"/>
          <w:szCs w:val="28"/>
          <w:rtl w:val="true"/>
          <w:lang w:bidi="ar-SA"/>
        </w:rPr>
        <w:t xml:space="preserve">حين قال في باب الجزم بالمجازاة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تزرني وتكرمني أزرك وأكرمك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الفعل الذي أدخلت عليه الواو يرفع وينصب ويجزم ، فمن جزم نسقه بالواو على الأول ، ومن نصب فعلى القطع من الكلام الأول ، ومن رفع فعلى الابتداء</w:t>
      </w:r>
      <w:r>
        <w:rPr>
          <w:rFonts w:eastAsia="Amiri" w:cs="Amiri" w:ascii="Amiri" w:hAnsi="Amiri"/>
          <w:color w:val="111111"/>
          <w:sz w:val="28"/>
          <w:szCs w:val="28"/>
          <w:rtl w:val="true"/>
          <w:lang w:bidi="ar-SA"/>
        </w:rPr>
        <w:t xml:space="preserve">»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كان الخليل قد استخدم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بهذه الرجابة فإننا نرفض قول أحد الباحثين المحدثين </w:t>
      </w:r>
      <w:r>
        <w:rPr>
          <w:rStyle w:val="FootnoteAnchor"/>
          <w:rtl w:val="true"/>
        </w:rPr>
        <w:footnoteReference w:id="14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الفعل من مصطلحات الكوفيين فقد أطلقه الفرّاء على خبر المبتدأ مع دلالته المشهورة على الحدث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ذكر الخليل لمصطلح الفعل ، كما ورد في كتاب سيبويه ، وفي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على </w:t>
      </w:r>
    </w:p>
    <w:p>
      <w:pPr>
        <w:pStyle w:val="BookText"/>
        <w:rPr/>
      </w:pPr>
      <w:r>
        <w:rPr>
          <w:rFonts w:ascii="Amiri" w:hAnsi="Amiri" w:eastAsia="Amiri" w:cs="Amiri"/>
          <w:color w:val="111111"/>
          <w:sz w:val="28"/>
          <w:sz w:val="28"/>
          <w:szCs w:val="28"/>
          <w:rtl w:val="true"/>
          <w:lang w:bidi="ar-SA"/>
        </w:rPr>
        <w:t>أنه قد استخدمه ، بل ربما يكون أول من استخدمه ونقله عنه تلاميذه ، ثم نقل إلى مدرسة الكوفة عن طريق الفرّاء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والخليل قد استخدم مصطلح الفعل في منظومته بالدلالة السابقة التي أشار إليها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وأيضا بدلالته الحديثة الزمنية ، ومثال الاستخدام الثاني قول الخليل عن نصب المضارع بحروف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 ولن وأن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وانصب بها الأفعال كيما واجبا</w:t>
      </w:r>
    </w:p>
    <w:p>
      <w:pPr>
        <w:pStyle w:val="BookText"/>
        <w:rPr/>
      </w:pPr>
      <w:r>
        <w:rPr>
          <w:rFonts w:ascii="Amiri" w:hAnsi="Amiri" w:eastAsia="Amiri" w:cs="Amiri"/>
          <w:color w:val="111111"/>
          <w:sz w:val="28"/>
          <w:sz w:val="28"/>
          <w:szCs w:val="28"/>
          <w:rtl w:val="true"/>
          <w:lang w:bidi="ar-SA"/>
        </w:rPr>
        <w:t>وبكي وكيلا والحروف تشعّب</w:t>
      </w:r>
    </w:p>
    <w:p>
      <w:pPr>
        <w:pStyle w:val="BookText"/>
        <w:rPr/>
      </w:pPr>
      <w:r>
        <w:rPr>
          <w:rFonts w:ascii="Amiri" w:hAnsi="Amiri" w:eastAsia="Amiri" w:cs="Amiri"/>
          <w:color w:val="111111"/>
          <w:sz w:val="28"/>
          <w:sz w:val="28"/>
          <w:szCs w:val="28"/>
          <w:rtl w:val="true"/>
          <w:lang w:bidi="ar-SA"/>
        </w:rPr>
        <w:t>وبأن ولام الجحد واللام التي</w:t>
      </w:r>
    </w:p>
    <w:p>
      <w:pPr>
        <w:pStyle w:val="BookText"/>
        <w:rPr/>
      </w:pPr>
      <w:r>
        <w:rPr>
          <w:rFonts w:ascii="Amiri" w:hAnsi="Amiri" w:eastAsia="Amiri" w:cs="Amiri"/>
          <w:color w:val="111111"/>
          <w:sz w:val="28"/>
          <w:sz w:val="28"/>
          <w:szCs w:val="28"/>
          <w:rtl w:val="true"/>
          <w:lang w:bidi="ar-SA"/>
        </w:rPr>
        <w:t>هي مثل كيلا في الكلام وأرسب</w:t>
      </w:r>
    </w:p>
    <w:p>
      <w:pPr>
        <w:pStyle w:val="BookText"/>
        <w:rPr/>
      </w:pPr>
      <w:r>
        <w:rPr>
          <w:rFonts w:ascii="Amiri" w:hAnsi="Amiri" w:eastAsia="Amiri" w:cs="Amiri"/>
          <w:color w:val="111111"/>
          <w:sz w:val="28"/>
          <w:sz w:val="28"/>
          <w:szCs w:val="28"/>
          <w:rtl w:val="true"/>
          <w:lang w:bidi="ar-SA"/>
        </w:rPr>
        <w:t>كيلا أقول ولن يسير محمد</w:t>
      </w:r>
    </w:p>
    <w:p>
      <w:pPr>
        <w:pStyle w:val="BookText"/>
        <w:rPr/>
      </w:pPr>
      <w:r>
        <w:rPr>
          <w:rFonts w:ascii="Amiri" w:hAnsi="Amiri" w:eastAsia="Amiri" w:cs="Amiri"/>
          <w:color w:val="111111"/>
          <w:sz w:val="28"/>
          <w:sz w:val="28"/>
          <w:szCs w:val="28"/>
          <w:rtl w:val="true"/>
          <w:lang w:bidi="ar-SA"/>
        </w:rPr>
        <w:t>حتى يسير إلى العدو الموكب</w:t>
      </w:r>
    </w:p>
    <w:p>
      <w:pPr>
        <w:pStyle w:val="BookText"/>
        <w:rPr/>
      </w:pPr>
      <w:r>
        <w:rPr>
          <w:rFonts w:ascii="Amiri" w:hAnsi="Amiri" w:eastAsia="Amiri" w:cs="Amiri"/>
          <w:color w:val="111111"/>
          <w:sz w:val="28"/>
          <w:sz w:val="28"/>
          <w:szCs w:val="28"/>
          <w:rtl w:val="true"/>
          <w:lang w:bidi="ar-SA"/>
        </w:rPr>
        <w:t xml:space="preserve">وأحيانا يطلق الخليل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ويقصد به مطلق المصدر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 الحدث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الكامن في الوصف المشتق الواقع صفة أو حالا يقول </w:t>
      </w:r>
      <w:r>
        <w:rPr>
          <w:rStyle w:val="FootnoteAnchor"/>
          <w:rtl w:val="true"/>
        </w:rPr>
        <w:footnoteReference w:id="142"/>
      </w:r>
    </w:p>
    <w:p>
      <w:pPr>
        <w:pStyle w:val="BookText"/>
        <w:rPr/>
      </w:pPr>
      <w:r>
        <w:rPr>
          <w:rFonts w:ascii="Amiri" w:hAnsi="Amiri" w:eastAsia="Amiri" w:cs="Amiri"/>
          <w:color w:val="111111"/>
          <w:sz w:val="28"/>
          <w:sz w:val="28"/>
          <w:szCs w:val="28"/>
          <w:rtl w:val="true"/>
          <w:lang w:bidi="ar-SA"/>
        </w:rPr>
        <w:t>وإذا جمعت مذكرا ومؤنثا</w:t>
      </w:r>
    </w:p>
    <w:p>
      <w:pPr>
        <w:pStyle w:val="BookText"/>
        <w:rPr/>
      </w:pPr>
      <w:r>
        <w:rPr>
          <w:rFonts w:ascii="Amiri" w:hAnsi="Amiri" w:eastAsia="Amiri" w:cs="Amiri"/>
          <w:color w:val="111111"/>
          <w:sz w:val="28"/>
          <w:sz w:val="28"/>
          <w:szCs w:val="28"/>
          <w:rtl w:val="true"/>
          <w:lang w:bidi="ar-SA"/>
        </w:rPr>
        <w:t>فالفعل للذكران منهم يغلب</w:t>
      </w:r>
    </w:p>
    <w:p>
      <w:pPr>
        <w:pStyle w:val="BookText"/>
        <w:rPr/>
      </w:pPr>
      <w:r>
        <w:rPr>
          <w:rFonts w:ascii="Amiri" w:hAnsi="Amiri" w:eastAsia="Amiri" w:cs="Amiri"/>
          <w:color w:val="111111"/>
          <w:sz w:val="28"/>
          <w:sz w:val="28"/>
          <w:szCs w:val="28"/>
          <w:rtl w:val="true"/>
          <w:lang w:bidi="ar-SA"/>
        </w:rPr>
        <w:t>وتقول تلكم ظبية ونعامة</w:t>
      </w:r>
    </w:p>
    <w:p>
      <w:pPr>
        <w:pStyle w:val="BookText"/>
        <w:rPr/>
      </w:pPr>
      <w:r>
        <w:rPr>
          <w:rFonts w:ascii="Amiri" w:hAnsi="Amiri" w:eastAsia="Amiri" w:cs="Amiri"/>
          <w:color w:val="111111"/>
          <w:sz w:val="28"/>
          <w:sz w:val="28"/>
          <w:szCs w:val="28"/>
          <w:rtl w:val="true"/>
          <w:lang w:bidi="ar-SA"/>
        </w:rPr>
        <w:t>فيها وثور راتعين وقرهب</w:t>
      </w:r>
    </w:p>
    <w:p>
      <w:pPr>
        <w:pStyle w:val="BookText"/>
        <w:rPr/>
      </w:pPr>
      <w:r>
        <w:rPr>
          <w:rFonts w:ascii="Amiri" w:hAnsi="Amiri" w:eastAsia="Amiri" w:cs="Amiri"/>
          <w:color w:val="111111"/>
          <w:sz w:val="28"/>
          <w:sz w:val="28"/>
          <w:szCs w:val="28"/>
          <w:rtl w:val="true"/>
          <w:lang w:bidi="ar-SA"/>
        </w:rPr>
        <w:t xml:space="preserve">وفي الكتاب يستخدم الخليل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المصدر أيضا </w:t>
      </w:r>
      <w:r>
        <w:rPr>
          <w:rStyle w:val="FootnoteAnchor"/>
          <w:rtl w:val="true"/>
        </w:rPr>
        <w:footnoteReference w:id="143"/>
      </w:r>
      <w:r>
        <w:rPr>
          <w:rFonts w:ascii="Amiri" w:hAnsi="Amiri" w:eastAsia="Amiri" w:cs="Amiri"/>
          <w:color w:val="111111"/>
          <w:sz w:val="28"/>
          <w:sz w:val="28"/>
          <w:szCs w:val="28"/>
          <w:rtl w:val="true"/>
          <w:lang w:bidi="ar-SA"/>
        </w:rPr>
        <w:t xml:space="preserve">، وفي منظومته النحوية الفعل بمعنى الخبر صراحة ، وذلك عند ما يقول </w:t>
      </w:r>
      <w:r>
        <w:rPr>
          <w:rStyle w:val="FootnoteAnchor"/>
          <w:rtl w:val="true"/>
        </w:rPr>
        <w:footnoteReference w:id="144"/>
      </w:r>
      <w:r>
        <w:rPr>
          <w:rFonts w:ascii="Amiri" w:hAnsi="Amiri" w:eastAsia="Amiri" w:cs="Amiri"/>
          <w:color w:val="111111"/>
          <w:sz w:val="28"/>
          <w:sz w:val="28"/>
          <w:szCs w:val="28"/>
          <w:rtl w:val="true"/>
          <w:lang w:bidi="ar-SA"/>
        </w:rPr>
        <w:t xml:space="preserve">تحت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قدمت الأسماء على الأخبار تقديم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بيتين ينصان على ذلك صراحة ، وكذلك تحت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حروف كان وأخواتها يقول الخليل</w:t>
      </w:r>
      <w:r>
        <w:rPr>
          <w:rFonts w:eastAsia="Amiri" w:cs="Amiri" w:ascii="Amiri" w:hAnsi="Amiri"/>
          <w:color w:val="111111"/>
          <w:sz w:val="28"/>
          <w:szCs w:val="28"/>
          <w:rtl w:val="true"/>
          <w:lang w:bidi="ar-SA"/>
        </w:rPr>
        <w:t xml:space="preserve">)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وحروف كان وليس فاعلم ترفع ال</w:t>
      </w:r>
    </w:p>
    <w:p>
      <w:pPr>
        <w:pStyle w:val="BookText"/>
        <w:rPr/>
      </w:pPr>
      <w:r>
        <w:rPr>
          <w:rFonts w:ascii="IRNazanin" w:hAnsi="IRNazanin" w:eastAsia="IRNazanin"/>
          <w:color w:val="111111"/>
          <w:sz w:val="28"/>
          <w:sz w:val="28"/>
          <w:szCs w:val="28"/>
          <w:rtl w:val="true"/>
          <w:lang w:bidi="fa-IR"/>
        </w:rPr>
        <w:t>أسما وتتبعها النعوت فتذهب</w:t>
      </w:r>
    </w:p>
    <w:p>
      <w:pPr>
        <w:pStyle w:val="BookText"/>
        <w:rPr/>
      </w:pPr>
      <w:r>
        <w:rPr>
          <w:rFonts w:ascii="Amiri" w:hAnsi="Amiri" w:eastAsia="Amiri" w:cs="Amiri"/>
          <w:color w:val="111111"/>
          <w:sz w:val="28"/>
          <w:sz w:val="28"/>
          <w:szCs w:val="28"/>
          <w:rtl w:val="true"/>
          <w:lang w:bidi="ar-SA"/>
        </w:rPr>
        <w:t>والنصب في أفعالها لا تجهلن</w:t>
      </w:r>
    </w:p>
    <w:p>
      <w:pPr>
        <w:pStyle w:val="BookText"/>
        <w:rPr/>
      </w:pPr>
      <w:r>
        <w:rPr>
          <w:rFonts w:ascii="Amiri" w:hAnsi="Amiri" w:eastAsia="Amiri" w:cs="Amiri"/>
          <w:color w:val="111111"/>
          <w:sz w:val="28"/>
          <w:sz w:val="28"/>
          <w:szCs w:val="28"/>
          <w:rtl w:val="true"/>
          <w:lang w:bidi="ar-SA"/>
        </w:rPr>
        <w:t>إن الجهول من الرجال مخيّب</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كان الخليل قد استخدم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بهاتين الدلالتين ، فليس الفرّاء سبّاقا إلى استخدام المصطلح كما ذكر الباحث ، حتى وإن توسّع في استخدام </w:t>
      </w:r>
      <w:bookmarkStart w:id="96" w:name="pg6292_60206"/>
    </w:p>
    <w:p>
      <w:pPr>
        <w:pStyle w:val="BookText"/>
        <w:rPr/>
      </w:pPr>
      <w:bookmarkEnd w:id="96"/>
      <w:r>
        <w:rPr>
          <w:rFonts w:ascii="Amiri" w:hAnsi="Amiri" w:eastAsia="Amiri" w:cs="Amiri"/>
          <w:color w:val="111111"/>
          <w:sz w:val="28"/>
          <w:sz w:val="28"/>
          <w:szCs w:val="28"/>
          <w:rtl w:val="true"/>
          <w:lang w:bidi="ar-SA"/>
        </w:rPr>
        <w:t xml:space="preserve">المصطلح حيث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وقصد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المفعول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جاء في قوله تعليقا على الآية الكريمة التي تقول </w:t>
      </w:r>
      <w:r>
        <w:rPr>
          <w:rStyle w:val="FootnoteAnchor"/>
          <w:rtl w:val="true"/>
        </w:rPr>
        <w:footnoteReference w:id="1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وَاجْعَلْ لِي وَزِيراً مِنْ أَهْلِي هارُونَ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الفرّاء </w:t>
      </w:r>
      <w:r>
        <w:rPr>
          <w:rStyle w:val="FootnoteAnchor"/>
          <w:rtl w:val="true"/>
        </w:rPr>
        <w:footnoteReference w:id="14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شئت أوقعت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هارون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وجعلت الوزير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مفعولا ثانيا مما أدى إلى قول الباحث نفسه </w:t>
      </w:r>
      <w:r>
        <w:rPr>
          <w:rStyle w:val="FootnoteAnchor"/>
          <w:rtl w:val="true"/>
        </w:rPr>
        <w:footnoteReference w:id="1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 ترى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أطلق على ثلاث مواد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الفعل والخبر والمفعول به الثاني ، وإذا أضفنا إليه المصدر الذي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مصطلح اللغويين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دالا على أربع مواد ، وليس هذا عنصر قوة في المصطلح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توسعة الخليل للمصطلح واستخدامه له بكل هذه الدلالات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اضطراب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أن الخليل قد سبق الكوفيين بشكل عام والفراء بشكل خاص في استخدامه لهذا المصطلح</w:t>
      </w:r>
      <w:r>
        <w:rPr>
          <w:rFonts w:eastAsia="Amiri" w:cs="Amiri" w:ascii="Amiri" w:hAnsi="Amiri"/>
          <w:color w:val="111111"/>
          <w:sz w:val="28"/>
          <w:szCs w:val="28"/>
          <w:rtl w:val="true"/>
          <w:lang w:bidi="ar-SA"/>
        </w:rPr>
        <w:t>.</w:t>
      </w:r>
    </w:p>
    <w:p>
      <w:pPr>
        <w:pStyle w:val="Heading5"/>
        <w:numPr>
          <w:ilvl w:val="4"/>
          <w:numId w:val="1"/>
        </w:numPr>
        <w:rPr/>
      </w:pPr>
      <w:bookmarkStart w:id="97" w:name="__RefHeading___Toc2165860_237004111"/>
      <w:bookmarkStart w:id="98" w:name="_Toc33"/>
      <w:bookmarkEnd w:id="97"/>
      <w:r>
        <w:rPr>
          <w:rtl w:val="true"/>
        </w:rPr>
        <w:t xml:space="preserve">النعت </w:t>
      </w:r>
      <w:r>
        <w:rPr>
          <w:rtl w:val="true"/>
        </w:rPr>
        <w:t>:</w:t>
      </w:r>
      <w:bookmarkEnd w:id="98"/>
    </w:p>
    <w:p>
      <w:pPr>
        <w:pStyle w:val="BookText"/>
        <w:rPr/>
      </w:pPr>
      <w:r>
        <w:rPr>
          <w:rFonts w:ascii="Amiri" w:hAnsi="Amiri" w:eastAsia="Amiri" w:cs="Amiri"/>
          <w:color w:val="111111"/>
          <w:sz w:val="28"/>
          <w:sz w:val="28"/>
          <w:szCs w:val="28"/>
          <w:rtl w:val="true"/>
          <w:lang w:bidi="ar-SA"/>
        </w:rPr>
        <w:t xml:space="preserve">ذكر الخليل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منظومته أكثر من مرة </w:t>
      </w:r>
      <w:r>
        <w:rPr>
          <w:rStyle w:val="FootnoteAnchor"/>
          <w:rtl w:val="true"/>
        </w:rPr>
        <w:footnoteReference w:id="149"/>
      </w:r>
      <w:r>
        <w:rPr>
          <w:rFonts w:ascii="Amiri" w:hAnsi="Amiri" w:eastAsia="Amiri" w:cs="Amiri"/>
          <w:color w:val="111111"/>
          <w:sz w:val="28"/>
          <w:sz w:val="28"/>
          <w:szCs w:val="28"/>
          <w:rtl w:val="true"/>
          <w:lang w:bidi="ar-SA"/>
        </w:rPr>
        <w:t xml:space="preserve">وقصد به الصفة ، وها هي ذي بعض النماذج الدالة على ذلك ، قال الخليل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فالمبتدا رفع جميع كلّه</w:t>
      </w:r>
    </w:p>
    <w:p>
      <w:pPr>
        <w:pStyle w:val="BookText"/>
        <w:rPr/>
      </w:pPr>
      <w:r>
        <w:rPr>
          <w:rFonts w:ascii="Amiri" w:hAnsi="Amiri" w:eastAsia="Amiri" w:cs="Amiri"/>
          <w:color w:val="111111"/>
          <w:sz w:val="28"/>
          <w:sz w:val="28"/>
          <w:szCs w:val="28"/>
          <w:rtl w:val="true"/>
          <w:lang w:bidi="ar-SA"/>
        </w:rPr>
        <w:t>ونعوته ولذاك باب معجب</w:t>
      </w:r>
    </w:p>
    <w:p>
      <w:pPr>
        <w:pStyle w:val="BookText"/>
        <w:rPr/>
      </w:pPr>
      <w:r>
        <w:rPr>
          <w:rFonts w:ascii="IRNazanin" w:hAnsi="IRNazanin" w:eastAsia="IRNazanin"/>
          <w:color w:val="111111"/>
          <w:sz w:val="28"/>
          <w:sz w:val="28"/>
          <w:szCs w:val="28"/>
          <w:rtl w:val="true"/>
          <w:lang w:bidi="fa-IR"/>
        </w:rPr>
        <w:t xml:space="preserve">وقال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الفاعلون من الخلائق كلهم</w:t>
      </w:r>
    </w:p>
    <w:p>
      <w:pPr>
        <w:pStyle w:val="BookText"/>
        <w:rPr/>
      </w:pPr>
      <w:r>
        <w:rPr>
          <w:rFonts w:ascii="Amiri" w:hAnsi="Amiri" w:eastAsia="Amiri" w:cs="Amiri"/>
          <w:color w:val="111111"/>
          <w:sz w:val="28"/>
          <w:sz w:val="28"/>
          <w:szCs w:val="28"/>
          <w:rtl w:val="true"/>
          <w:lang w:bidi="ar-SA"/>
        </w:rPr>
        <w:t>أسماؤهم مرفوعة لا تنصب</w:t>
      </w:r>
    </w:p>
    <w:p>
      <w:pPr>
        <w:pStyle w:val="BookText"/>
        <w:rPr/>
      </w:pPr>
      <w:r>
        <w:rPr>
          <w:rFonts w:ascii="Amiri" w:hAnsi="Amiri" w:eastAsia="Amiri" w:cs="Amiri"/>
          <w:color w:val="111111"/>
          <w:sz w:val="28"/>
          <w:sz w:val="28"/>
          <w:szCs w:val="28"/>
          <w:rtl w:val="true"/>
          <w:lang w:bidi="ar-SA"/>
        </w:rPr>
        <w:t>ونعوتهم وكناهم وحلاهم</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والنصب للمفعول حقا أوجب </w:t>
      </w:r>
    </w:p>
    <w:p>
      <w:pPr>
        <w:pStyle w:val="BookText"/>
        <w:rPr/>
      </w:pPr>
      <w:r>
        <w:rPr>
          <w:rFonts w:ascii="Amiri" w:hAnsi="Amiri" w:eastAsia="Amiri" w:cs="Amiri"/>
          <w:color w:val="111111"/>
          <w:sz w:val="28"/>
          <w:sz w:val="28"/>
          <w:szCs w:val="28"/>
          <w:rtl w:val="true"/>
          <w:lang w:bidi="ar-SA"/>
        </w:rPr>
        <w:t xml:space="preserve">بل إنه ينص صراحة على أن النعوت تابعة في قوله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وحروف كان وليس فاعلم ترفع ال</w:t>
      </w:r>
    </w:p>
    <w:p>
      <w:pPr>
        <w:pStyle w:val="BookText"/>
        <w:rPr/>
      </w:pPr>
      <w:r>
        <w:rPr>
          <w:rFonts w:ascii="IRNazanin" w:hAnsi="IRNazanin" w:eastAsia="IRNazanin"/>
          <w:color w:val="111111"/>
          <w:sz w:val="28"/>
          <w:sz w:val="28"/>
          <w:szCs w:val="28"/>
          <w:rtl w:val="true"/>
          <w:lang w:bidi="fa-IR"/>
        </w:rPr>
        <w:t>أسما وتتبعها النعوت فتذهب</w:t>
      </w:r>
    </w:p>
    <w:p>
      <w:pPr>
        <w:pStyle w:val="BookText"/>
        <w:rPr/>
      </w:pPr>
      <w:r>
        <w:rPr>
          <w:rFonts w:ascii="Amiri" w:hAnsi="Amiri" w:eastAsia="Amiri" w:cs="Amiri"/>
          <w:color w:val="111111"/>
          <w:sz w:val="28"/>
          <w:sz w:val="28"/>
          <w:szCs w:val="28"/>
          <w:rtl w:val="true"/>
          <w:lang w:bidi="ar-SA"/>
        </w:rPr>
        <w:t xml:space="preserve">ولم يقتصر استخدام الخليل لهذا المصطلح في المنظومة ، بل استخدمه في كتابه الجمل متكررا حيث قال </w:t>
      </w:r>
      <w:r>
        <w:rPr>
          <w:rStyle w:val="FootnoteAnchor"/>
          <w:rtl w:val="true"/>
        </w:rPr>
        <w:footnoteReference w:id="15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والنصب من نعت النكرة تقدم على الاسم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ظريفا غلام ، وهذا واقفا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الشاعر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وتحت العوالي والقنا مستظلة</w:t>
      </w:r>
    </w:p>
    <w:p>
      <w:pPr>
        <w:pStyle w:val="BookText"/>
        <w:rPr/>
      </w:pPr>
      <w:r>
        <w:rPr>
          <w:rFonts w:ascii="Amiri" w:hAnsi="Amiri" w:eastAsia="Amiri" w:cs="Amiri"/>
          <w:color w:val="111111"/>
          <w:sz w:val="28"/>
          <w:sz w:val="28"/>
          <w:szCs w:val="28"/>
          <w:rtl w:val="true"/>
          <w:lang w:bidi="ar-SA"/>
        </w:rPr>
        <w:t>ظباء أعارتها العيون الجآذر</w:t>
      </w:r>
    </w:p>
    <w:p>
      <w:pPr>
        <w:pStyle w:val="BookText"/>
        <w:rPr/>
      </w:pPr>
      <w:r>
        <w:rPr>
          <w:rFonts w:ascii="Amiri" w:hAnsi="Amiri" w:eastAsia="Amiri" w:cs="Amiri"/>
          <w:color w:val="111111"/>
          <w:sz w:val="28"/>
          <w:sz w:val="28"/>
          <w:szCs w:val="28"/>
          <w:rtl w:val="true"/>
          <w:lang w:bidi="ar-SA"/>
        </w:rPr>
        <w:t xml:space="preserve">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مستظلة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لأنه نعت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يتوقف ذكر الخليل لمصطلح النعت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المنظومة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إنه ذكر في الكتاب مقصودا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الدكتور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نايف عبابنه</w:t>
      </w:r>
      <w:r>
        <w:rPr>
          <w:rFonts w:eastAsia="Amiri" w:cs="Amiri" w:ascii="Amiri" w:hAnsi="Amiri"/>
          <w:color w:val="111111"/>
          <w:sz w:val="28"/>
          <w:szCs w:val="28"/>
          <w:rtl w:val="true"/>
          <w:lang w:bidi="ar-SA"/>
        </w:rPr>
        <w:t xml:space="preserve">) </w:t>
      </w:r>
      <w:r>
        <w:rPr>
          <w:rStyle w:val="FootnoteAnchor"/>
          <w:rtl w:val="true"/>
        </w:rPr>
        <w:footnoteReference w:id="15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النعت ، ويعني به الصفة قال سيبويه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وتقول يا أيها الرجل وزيد الرجلين الصالحين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من قبل أن رفعهما مختلف أي رفع الرجل وزيد وذلك أن زيدا على النداء ، والرجل نعت يعني صفة لأي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بمنزلته أي لو كان زيد بمنزلة الرجل لقلت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زيد ذو الجمّة كما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الرجل ذو الجمة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قليل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الخليل</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فسيبويه يشير إلى قول الخليل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الرجل نعت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وإذا كان ذكر ذلك صراحة واعترف الدكتور جعفر بذلك ، فإن المصطلح إذن يكون بصريا ، وقد </w:t>
      </w:r>
    </w:p>
    <w:p>
      <w:pPr>
        <w:pStyle w:val="BookText"/>
        <w:rPr/>
      </w:pPr>
      <w:r>
        <w:rPr>
          <w:rFonts w:ascii="Amiri" w:hAnsi="Amiri" w:eastAsia="Amiri" w:cs="Amiri"/>
          <w:color w:val="111111"/>
          <w:sz w:val="28"/>
          <w:sz w:val="28"/>
          <w:szCs w:val="28"/>
          <w:rtl w:val="true"/>
          <w:lang w:bidi="ar-SA"/>
        </w:rPr>
        <w:t xml:space="preserve">ورد المصطلح أيضا على لسان سيبويه كثيرا </w:t>
      </w:r>
      <w:r>
        <w:rPr>
          <w:rStyle w:val="FootnoteAnchor"/>
          <w:rtl w:val="true"/>
        </w:rPr>
        <w:footnoteReference w:id="1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ذكره السيرفي وغيره من النحاة البصريين ، وإذا كان الأمر كذلك ، فليس من الصحيح أن يناقض الدكتور جعفر نفسه فيقول بعد خمس عشرة صفحة فقط ما يلي </w:t>
      </w:r>
      <w:r>
        <w:rPr>
          <w:rStyle w:val="FootnoteAnchor"/>
          <w:rtl w:val="true"/>
        </w:rPr>
        <w:footnoteReference w:id="15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أن تلك المصطلحات الكوفية لم يعش منها إلا القليل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النعت والنسق والأدوات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نسي الدكتور ما قاله قبل قليل؟ وهل تجاهل ما ورد عند سيبويه الذي كرّر المصطلح عشرات المرات ، بل ربما أكثر من ذلك في كتابه؟ إذا كنا نلتمس له العذر في نسبته لمصطلح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أنه كوفي لخطأ شاع وعدم اطلاعه على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للخليل أو عدم قراءته للمنظومة ، فكيف نلتمس له العذر فيما ذكره ثم نسيه أو غفل عنه بعد قليل؟</w:t>
      </w:r>
    </w:p>
    <w:p>
      <w:pPr>
        <w:pStyle w:val="BookText"/>
        <w:rPr/>
      </w:pPr>
      <w:r>
        <w:rPr>
          <w:rFonts w:ascii="Amiri" w:hAnsi="Amiri" w:eastAsia="Amiri" w:cs="Amiri"/>
          <w:color w:val="111111"/>
          <w:sz w:val="28"/>
          <w:sz w:val="28"/>
          <w:szCs w:val="28"/>
          <w:rtl w:val="true"/>
          <w:lang w:bidi="ar-SA"/>
        </w:rPr>
        <w:t xml:space="preserve">إذن ، فليس هذا المصطلح كوفيا كما قيل ، وربما كان الكوفيون أكثر استخداما للمصطلح لكن المصطلح بصري المولد والاستخدام ، والكوفيون تلاميذ في مدرسة البصرة أخذوه عنهم ، فليس كل مستخدم للشيء مبدعا له ، يقول الدكتور ابراهيم السامرائي </w:t>
      </w:r>
      <w:r>
        <w:rPr>
          <w:rStyle w:val="FootnoteAnchor"/>
          <w:rtl w:val="true"/>
        </w:rPr>
        <w:footnoteReference w:id="1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سيبويه قد استعمل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التزم به الكوفيون ، والذي أراه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عرفه البصريون الأوائل فاقتبسه الكوفيون والتزموا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وجد النعت في كتاب سيبويه وجد كذلك في آثار البصريين عامة كالمبرد والزجاجي وابن السراج</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ومنطلقا من استخدام الخليل سيبويه ونحاة المدرسة البصرية على كثرتهم لهذا المصطلح ، وكذلك منطلقا من كلام الدكتور ابراهيم السامرائي نرفض كلام الدكتور مهدي المخزومي الذي تعاطف مع المدرسة الكوفية إلى درجة كبيرة حيث يقول </w:t>
      </w:r>
      <w:r>
        <w:rPr>
          <w:rStyle w:val="FootnoteAnchor"/>
          <w:rtl w:val="true"/>
        </w:rPr>
        <w:footnoteReference w:id="15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النعت من اصطلاح الكوفيين ، وربما قاله بعض </w:t>
      </w:r>
      <w:bookmarkStart w:id="99" w:name="pg6292_60209"/>
    </w:p>
    <w:p>
      <w:pPr>
        <w:pStyle w:val="BookText"/>
        <w:rPr/>
      </w:pPr>
      <w:bookmarkEnd w:id="99"/>
      <w:r>
        <w:rPr>
          <w:rFonts w:ascii="Amiri" w:hAnsi="Amiri" w:eastAsia="Amiri" w:cs="Amiri"/>
          <w:color w:val="111111"/>
          <w:sz w:val="28"/>
          <w:sz w:val="28"/>
          <w:szCs w:val="28"/>
          <w:rtl w:val="true"/>
          <w:lang w:bidi="ar-SA"/>
        </w:rPr>
        <w:t xml:space="preserve">البصريين أيضا ، ويقابله عند البصريين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النهاية نؤكد على أن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مصطلح بصري استخدمه نحاة البصرة كثيرا ، كما استخدمه نحاة الكوفة اقتباسا من البصريين وعلى رأسهم الخليل وسيبويه</w:t>
      </w:r>
      <w:r>
        <w:rPr>
          <w:rFonts w:eastAsia="Amiri" w:cs="Amiri" w:ascii="Amiri" w:hAnsi="Amiri"/>
          <w:color w:val="111111"/>
          <w:sz w:val="28"/>
          <w:szCs w:val="28"/>
          <w:rtl w:val="true"/>
          <w:lang w:bidi="ar-SA"/>
        </w:rPr>
        <w:t>.</w:t>
      </w:r>
    </w:p>
    <w:p>
      <w:pPr>
        <w:pStyle w:val="Heading5"/>
        <w:numPr>
          <w:ilvl w:val="4"/>
          <w:numId w:val="1"/>
        </w:numPr>
        <w:rPr/>
      </w:pPr>
      <w:bookmarkStart w:id="100" w:name="__RefHeading___Toc2165862_237004111"/>
      <w:bookmarkStart w:id="101" w:name="_Toc34"/>
      <w:bookmarkEnd w:id="100"/>
      <w:r>
        <w:rPr>
          <w:rtl w:val="true"/>
        </w:rPr>
        <w:t xml:space="preserve">الصفة </w:t>
      </w:r>
      <w:r>
        <w:rPr>
          <w:rtl w:val="true"/>
        </w:rPr>
        <w:t>:</w:t>
      </w:r>
      <w:bookmarkEnd w:id="101"/>
    </w:p>
    <w:p>
      <w:pPr>
        <w:pStyle w:val="BookText"/>
        <w:rPr/>
      </w:pPr>
      <w:r>
        <w:rPr>
          <w:rFonts w:ascii="Amiri" w:hAnsi="Amiri" w:eastAsia="Amiri" w:cs="Amiri"/>
          <w:color w:val="111111"/>
          <w:sz w:val="28"/>
          <w:sz w:val="28"/>
          <w:szCs w:val="28"/>
          <w:rtl w:val="true"/>
          <w:lang w:bidi="ar-SA"/>
        </w:rPr>
        <w:t xml:space="preserve">استخدم الخليل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منظومته </w:t>
      </w:r>
      <w:r>
        <w:rPr>
          <w:rStyle w:val="FootnoteAnchor"/>
          <w:rtl w:val="true"/>
        </w:rPr>
        <w:footnoteReference w:id="160"/>
      </w:r>
      <w:r>
        <w:rPr>
          <w:rFonts w:ascii="Amiri" w:hAnsi="Amiri" w:eastAsia="Amiri" w:cs="Amiri"/>
          <w:color w:val="111111"/>
          <w:sz w:val="28"/>
          <w:sz w:val="28"/>
          <w:szCs w:val="28"/>
          <w:rtl w:val="true"/>
          <w:lang w:bidi="ar-SA"/>
        </w:rPr>
        <w:t>، وقد جاء في كتاب سيبويه هذا المصطلح على لسان الخليل مقصودا به النعت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سيبويه </w:t>
      </w:r>
      <w:r>
        <w:rPr>
          <w:rStyle w:val="FootnoteAnchor"/>
          <w:rtl w:val="true"/>
        </w:rPr>
        <w:footnoteReference w:id="16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واعلم أنه لا يجوز أن تصف النكرة والمعرفة ، كما لا يجوز وصف المختلفين ، وذلك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ناقة وفصيلها الراتعان فهذا 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الراتعان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يكونان صفة للفصيل ولا للناقة ، ولا تستطيع أن تجعل بعضها نكرة وبعضها 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قول الخليل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فالكلمات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مقصود النعت كما استخدم الصفة بمعنى التوكيد حيث يقول سيبويه </w:t>
      </w:r>
      <w:r>
        <w:rPr>
          <w:rStyle w:val="FootnoteAnchor"/>
          <w:rtl w:val="true"/>
        </w:rPr>
        <w:footnoteReference w:id="16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وزعم الخليل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يستضعف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مبينا على اسم أو على غير اسم ، ولكنه يكون مبتدأ أو يكون كلهم 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فيما زعم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الخليل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وقع موقعا يكون الاسم فيه مبنيا على غيره ، شبه بأجمعين وأنفسهم ونفسه ، فألحق بهذه الحروف</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قال في موطن آخر </w:t>
      </w:r>
      <w:r>
        <w:rPr>
          <w:rStyle w:val="FootnoteAnchor"/>
          <w:rtl w:val="true"/>
        </w:rPr>
        <w:footnoteReference w:id="16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أجمعون فلا يكون في الكلام إلا 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استخدم المصطلح أيضا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يقول </w:t>
      </w:r>
      <w:r>
        <w:rPr>
          <w:rStyle w:val="FootnoteAnchor"/>
          <w:rtl w:val="true"/>
        </w:rPr>
        <w:footnoteReference w:id="16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والنصب من نداء النكرة الموصوفة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رجلا في الدار ، ويا غلاما ظريفا ، نصبت لأنك ناديت من لم تعرفه ، فوصفته بالظرف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وإذا كان الخليل قد استخدم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النعت مرة ، وبمعنى التوكيد مرة ، فلا نستبعد أن يستخدمها بمعنى الخبر الواقع ظرفا عند ما يقول في منظومته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فإذا تقدمت الصفات فرفعها</w:t>
      </w:r>
    </w:p>
    <w:p>
      <w:pPr>
        <w:pStyle w:val="BookText"/>
        <w:rPr/>
      </w:pPr>
      <w:r>
        <w:rPr>
          <w:rFonts w:ascii="Amiri" w:hAnsi="Amiri" w:eastAsia="Amiri" w:cs="Amiri"/>
          <w:color w:val="111111"/>
          <w:sz w:val="28"/>
          <w:sz w:val="28"/>
          <w:szCs w:val="28"/>
          <w:rtl w:val="true"/>
          <w:lang w:bidi="ar-SA"/>
        </w:rPr>
        <w:t>لا عندنا رجل يصيد مكلّب</w:t>
      </w:r>
    </w:p>
    <w:p>
      <w:pPr>
        <w:pStyle w:val="BookText"/>
        <w:rPr/>
      </w:pPr>
      <w:r>
        <w:rPr>
          <w:rFonts w:ascii="Amiri" w:hAnsi="Amiri" w:eastAsia="Amiri" w:cs="Amiri"/>
          <w:color w:val="111111"/>
          <w:sz w:val="28"/>
          <w:sz w:val="28"/>
          <w:szCs w:val="28"/>
          <w:rtl w:val="true"/>
          <w:lang w:bidi="ar-SA"/>
        </w:rPr>
        <w:t xml:space="preserve">وربما كان استخدام الخليل للصفة بهذا المعنى سببا في شيوعها عند الكوفيين فيما بعد وأطلق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أحد الباحثين </w:t>
      </w:r>
      <w:r>
        <w:rPr>
          <w:rStyle w:val="FootnoteAnchor"/>
          <w:rtl w:val="true"/>
        </w:rPr>
        <w:footnoteReference w:id="16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ويريد بها الكوفيون ما كان من الظرف خبرا ومحلا للأسماء ، كقولك فيها زيد قائما ، فالصفة فيها خبر للمبتدأ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ظرف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صفة تامة ؛ لأنها محل الأسم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يبتعد الخليل كثيرا في استخدامه للمصطلح عن هذا المعنى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الجمل</w:t>
      </w:r>
      <w:r>
        <w:rPr>
          <w:rFonts w:eastAsia="Amiri" w:cs="Amiri" w:ascii="Amiri" w:hAnsi="Amiri"/>
          <w:color w:val="111111"/>
          <w:sz w:val="28"/>
          <w:szCs w:val="28"/>
          <w:rtl w:val="true"/>
          <w:lang w:bidi="ar-SA"/>
        </w:rPr>
        <w:t xml:space="preserve">)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ويبدو أن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قد استقر تماما على يد الخليل وسيبويه والكوفيين الذين نقلوه عن المدرسة البصرية ، فمرة يستخدم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ومرة أخرى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التوكيد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ومرة ثالثة بمعنى الظرف أو الجار والمجرور الواقعين خبرا ، ومرة رابعة بمعنى الصفة المشبهة </w:t>
      </w:r>
      <w:r>
        <w:rPr>
          <w:rStyle w:val="FootnoteAnchor"/>
          <w:rtl w:val="true"/>
        </w:rPr>
        <w:footnoteReference w:id="168"/>
      </w:r>
      <w:r>
        <w:rPr>
          <w:rFonts w:ascii="Amiri" w:hAnsi="Amiri" w:eastAsia="Amiri" w:cs="Amiri"/>
          <w:color w:val="111111"/>
          <w:sz w:val="28"/>
          <w:sz w:val="28"/>
          <w:szCs w:val="28"/>
          <w:rtl w:val="true"/>
          <w:lang w:bidi="ar-SA"/>
        </w:rPr>
        <w:t xml:space="preserve">؛ وغير أن هناك محاولة جادة للتفرقة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كمصطلح مرادف للصفة ، فقد ذكر </w:t>
      </w:r>
      <w:r>
        <w:rPr>
          <w:rStyle w:val="FootnoteAnchor"/>
          <w:rtl w:val="true"/>
        </w:rPr>
        <w:footnoteReference w:id="169"/>
      </w:r>
      <w:r>
        <w:rPr>
          <w:rFonts w:ascii="Amiri" w:hAnsi="Amiri" w:eastAsia="Amiri" w:cs="Amiri"/>
          <w:color w:val="111111"/>
          <w:sz w:val="28"/>
          <w:sz w:val="28"/>
          <w:szCs w:val="28"/>
          <w:rtl w:val="true"/>
          <w:lang w:bidi="ar-SA"/>
        </w:rPr>
        <w:t xml:space="preserve">أن الخليل بن أحمد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إلا في الصفات المحمودة ، وأن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في المحمود وفي غيره من الصفات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وبهذا يكون الوصف أعم من النعت حيث يقتصر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المحمود ، ويعم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المحمود وغيره</w:t>
      </w:r>
      <w:r>
        <w:rPr>
          <w:rFonts w:eastAsia="Amiri" w:cs="Amiri" w:ascii="Amiri" w:hAnsi="Amiri"/>
          <w:color w:val="111111"/>
          <w:sz w:val="28"/>
          <w:szCs w:val="28"/>
          <w:rtl w:val="true"/>
          <w:lang w:bidi="ar-SA"/>
        </w:rPr>
        <w:t xml:space="preserve">. </w:t>
      </w:r>
      <w:bookmarkStart w:id="102" w:name="pg6292_60211"/>
    </w:p>
    <w:p>
      <w:pPr>
        <w:pStyle w:val="Heading5"/>
        <w:numPr>
          <w:ilvl w:val="4"/>
          <w:numId w:val="1"/>
        </w:numPr>
        <w:rPr/>
      </w:pPr>
      <w:bookmarkStart w:id="103" w:name="__RefHeading___Toc2165864_237004111"/>
      <w:bookmarkStart w:id="104" w:name="_Toc35"/>
      <w:bookmarkEnd w:id="102"/>
      <w:bookmarkEnd w:id="103"/>
      <w:r>
        <w:rPr>
          <w:rtl w:val="true"/>
        </w:rPr>
        <w:t xml:space="preserve">الرفع </w:t>
      </w:r>
      <w:r>
        <w:rPr>
          <w:rtl w:val="true"/>
        </w:rPr>
        <w:t>:</w:t>
      </w:r>
      <w:bookmarkEnd w:id="104"/>
    </w:p>
    <w:p>
      <w:pPr>
        <w:pStyle w:val="BookText"/>
        <w:rPr/>
      </w:pPr>
      <w:r>
        <w:rPr>
          <w:rFonts w:ascii="Amiri" w:hAnsi="Amiri" w:eastAsia="Amiri" w:cs="Amiri"/>
          <w:color w:val="111111"/>
          <w:sz w:val="28"/>
          <w:sz w:val="28"/>
          <w:szCs w:val="28"/>
          <w:rtl w:val="true"/>
          <w:lang w:bidi="ar-SA"/>
        </w:rPr>
        <w:t xml:space="preserve">استخدم الخليل في منظومته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حالة الإعراب في معظم حالات استخدامه له </w:t>
      </w:r>
      <w:r>
        <w:rPr>
          <w:rStyle w:val="FootnoteAnchor"/>
          <w:rtl w:val="true"/>
        </w:rPr>
        <w:footnoteReference w:id="170"/>
      </w:r>
      <w:r>
        <w:rPr>
          <w:rFonts w:ascii="Amiri" w:hAnsi="Amiri" w:eastAsia="Amiri" w:cs="Amiri"/>
          <w:color w:val="111111"/>
          <w:sz w:val="28"/>
          <w:sz w:val="28"/>
          <w:szCs w:val="28"/>
          <w:rtl w:val="true"/>
          <w:lang w:bidi="ar-SA"/>
        </w:rPr>
        <w:t xml:space="preserve">، كذلك استخدمه في حالة واحدة مع البناء ، وهي حالة البناء مع المنادى حيث يقول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دعوت من الأسامي مفردا</w:t>
      </w:r>
    </w:p>
    <w:p>
      <w:pPr>
        <w:pStyle w:val="BookText"/>
        <w:rPr/>
      </w:pPr>
      <w:r>
        <w:rPr>
          <w:rFonts w:ascii="Amiri" w:hAnsi="Amiri" w:eastAsia="Amiri" w:cs="Amiri"/>
          <w:color w:val="111111"/>
          <w:sz w:val="28"/>
          <w:sz w:val="28"/>
          <w:szCs w:val="28"/>
          <w:rtl w:val="true"/>
          <w:lang w:bidi="ar-SA"/>
        </w:rPr>
        <w:t>فارفع فهو لك إن رفعت مصوّب</w:t>
      </w:r>
    </w:p>
    <w:p>
      <w:pPr>
        <w:pStyle w:val="BookText"/>
        <w:rPr/>
      </w:pPr>
      <w:r>
        <w:rPr>
          <w:rFonts w:ascii="Amiri" w:hAnsi="Amiri" w:eastAsia="Amiri" w:cs="Amiri"/>
          <w:color w:val="111111"/>
          <w:sz w:val="28"/>
          <w:sz w:val="28"/>
          <w:szCs w:val="28"/>
          <w:rtl w:val="true"/>
          <w:lang w:bidi="ar-SA"/>
        </w:rPr>
        <w:t xml:space="preserve">وهذا ليس بعيدا عما ورد في كتاب سيبويه ، فقد كان يستخدم دائما الرفع في حالة الإعراب ، وقليلا جدا ما يستخدم المصطلح في حالة البناء كما ورد في موضع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جاءت الإشارة إليه في بيت الخليل ، يقول سيبويه </w:t>
      </w:r>
      <w:r>
        <w:rPr>
          <w:rStyle w:val="FootnoteAnchor"/>
          <w:rtl w:val="true"/>
        </w:rPr>
        <w:footnoteReference w:id="17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وزعم الخليل رحمه الله أنهم نصبوا المضاف نحو يا عبد الله ويا أخانا والنكرة حين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رجلا صالحا ، حين طال الكلام ، كما نصبوا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قبلك وهو بعدك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ورفعوا المفرد ، كما رفعوا قبل وبعد وموضعهما واحد ، وذلك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ويا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وتركوا التنوين في المفرد ، كما تركوه قي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أنه كان يستخدم الضم في حالة البناء غالبا كما ورد في الكتاب </w:t>
      </w:r>
      <w:r>
        <w:rPr>
          <w:rStyle w:val="FootnoteAnchor"/>
          <w:rtl w:val="true"/>
        </w:rPr>
        <w:footnoteReference w:id="173"/>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الجمل من ص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ص </w:t>
      </w:r>
      <w:r>
        <w:rPr>
          <w:rFonts w:eastAsia="IRNazanin" w:cs="IRNazanin"/>
          <w:color w:val="111111"/>
          <w:sz w:val="28"/>
          <w:szCs w:val="28"/>
          <w:lang w:bidi="fa-IR"/>
        </w:rPr>
        <w:t>127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يختلف استخدامه للرفع في حالة الإعراب مع الفاعل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المبتدأ والخبر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اسم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وخبر إن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 وفي موضع النداء </w:t>
      </w:r>
      <w:r>
        <w:rPr>
          <w:rStyle w:val="FootnoteAnchor"/>
          <w:rtl w:val="true"/>
        </w:rPr>
        <w:footnoteReference w:id="174"/>
      </w:r>
      <w:r>
        <w:rPr>
          <w:rFonts w:ascii="IRNazanin" w:hAnsi="IRNazanin" w:eastAsia="IRNazanin"/>
          <w:color w:val="111111"/>
          <w:sz w:val="28"/>
          <w:sz w:val="28"/>
          <w:szCs w:val="28"/>
          <w:rtl w:val="true"/>
          <w:lang w:bidi="fa-IR"/>
        </w:rPr>
        <w:t xml:space="preserve">وقبل وبعد </w:t>
      </w:r>
      <w:r>
        <w:rPr>
          <w:rStyle w:val="FootnoteAnchor"/>
          <w:rtl w:val="true"/>
        </w:rPr>
        <w:footnoteReference w:id="175"/>
      </w:r>
      <w:r>
        <w:rPr>
          <w:rFonts w:ascii="Amiri" w:hAnsi="Amiri" w:eastAsia="Amiri" w:cs="Amiri"/>
          <w:color w:val="111111"/>
          <w:sz w:val="28"/>
          <w:sz w:val="28"/>
          <w:szCs w:val="28"/>
          <w:rtl w:val="true"/>
          <w:lang w:bidi="ar-SA"/>
        </w:rPr>
        <w:t xml:space="preserve">أطلق عليهما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تمّ ذلك من خلال أقوال سيبويه عنه ، أما في بقية ما رواه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يستخدم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حالة الإعراب</w:t>
      </w:r>
      <w:r>
        <w:rPr>
          <w:rFonts w:eastAsia="Amiri" w:cs="Amiri" w:ascii="Amiri" w:hAnsi="Amiri"/>
          <w:color w:val="111111"/>
          <w:sz w:val="28"/>
          <w:szCs w:val="28"/>
          <w:rtl w:val="true"/>
          <w:lang w:bidi="ar-SA"/>
        </w:rPr>
        <w:t xml:space="preserve">. </w:t>
      </w:r>
      <w:bookmarkStart w:id="105" w:name="pg6292_60212"/>
    </w:p>
    <w:p>
      <w:pPr>
        <w:pStyle w:val="BookText"/>
        <w:rPr/>
      </w:pPr>
      <w:bookmarkEnd w:id="105"/>
      <w:r>
        <w:rPr>
          <w:rFonts w:ascii="Amiri" w:hAnsi="Amiri" w:eastAsia="Amiri" w:cs="Amiri"/>
          <w:color w:val="111111"/>
          <w:sz w:val="28"/>
          <w:sz w:val="28"/>
          <w:szCs w:val="28"/>
          <w:rtl w:val="true"/>
          <w:lang w:bidi="ar-SA"/>
        </w:rPr>
        <w:t xml:space="preserve">ويلاحظ أن الخليل كان متسقا مع نفسه فيما نقله عنه سيبويه وفيما ذكره في منظومته وفيما قاله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الجمل</w:t>
      </w:r>
      <w:r>
        <w:rPr>
          <w:rFonts w:eastAsia="Amiri" w:cs="Amiri" w:ascii="Amiri" w:hAnsi="Amiri"/>
          <w:color w:val="111111"/>
          <w:sz w:val="28"/>
          <w:szCs w:val="28"/>
          <w:rtl w:val="true"/>
          <w:lang w:bidi="ar-SA"/>
        </w:rPr>
        <w:t>).</w:t>
      </w:r>
    </w:p>
    <w:p>
      <w:pPr>
        <w:pStyle w:val="Heading5"/>
        <w:numPr>
          <w:ilvl w:val="4"/>
          <w:numId w:val="1"/>
        </w:numPr>
        <w:rPr/>
      </w:pPr>
      <w:bookmarkStart w:id="106" w:name="__RefHeading___Toc2165866_237004111"/>
      <w:bookmarkStart w:id="107" w:name="_Toc36"/>
      <w:bookmarkEnd w:id="106"/>
      <w:r>
        <w:rPr>
          <w:rtl w:val="true"/>
        </w:rPr>
        <w:t xml:space="preserve">الجر </w:t>
      </w:r>
      <w:r>
        <w:rPr>
          <w:rtl w:val="true"/>
        </w:rPr>
        <w:t>:</w:t>
      </w:r>
      <w:bookmarkEnd w:id="107"/>
    </w:p>
    <w:p>
      <w:pPr>
        <w:pStyle w:val="BookText"/>
        <w:rPr/>
      </w:pPr>
      <w:r>
        <w:rPr>
          <w:rFonts w:ascii="Amiri" w:hAnsi="Amiri" w:eastAsia="Amiri" w:cs="Amiri"/>
          <w:color w:val="111111"/>
          <w:sz w:val="28"/>
          <w:sz w:val="28"/>
          <w:szCs w:val="28"/>
          <w:rtl w:val="true"/>
          <w:lang w:bidi="ar-SA"/>
        </w:rPr>
        <w:t xml:space="preserve">استخدم الخليل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منظومته في حالة الإعراب </w:t>
      </w:r>
      <w:r>
        <w:rPr>
          <w:rStyle w:val="FootnoteAnchor"/>
          <w:rtl w:val="true"/>
        </w:rPr>
        <w:footnoteReference w:id="176"/>
      </w:r>
      <w:r>
        <w:rPr>
          <w:rFonts w:ascii="Amiri" w:hAnsi="Amiri" w:eastAsia="Amiri" w:cs="Amiri"/>
          <w:color w:val="111111"/>
          <w:sz w:val="28"/>
          <w:sz w:val="28"/>
          <w:szCs w:val="28"/>
          <w:rtl w:val="true"/>
          <w:lang w:bidi="ar-SA"/>
        </w:rPr>
        <w:t xml:space="preserve">وكان يستخدم معه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 سابقا ، غير أنه في حالات نادرة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ولعلها كانت الحالة الوحيدة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أستخدم الجر في حالة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ويظهر ذلك في محاورة سيبويه له عن صفة المنادى المفرد ، يقول سيبويه </w:t>
      </w:r>
      <w:r>
        <w:rPr>
          <w:rStyle w:val="FootnoteAnchor"/>
          <w:rtl w:val="true"/>
        </w:rPr>
        <w:footnoteReference w:id="17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ألست قد زعمت أن هذا المرفوع في موضع نصب ، فلم لا يكون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لقيته أمس الأحدث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أن كل اسم مفرد في النداء مرفوع أبدا ، وليس كل اسم في موضع أمس يكون مجرورا ، فلما اطّرد الرفع في كل مفرد في النداء ، صار عندهم بمنزلة ما يرتفع بالابتداء أو بالفعل ، فجعلوا وصفه إذا كان مفردا بمنزلته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غير أنه كان يستخدم الكسرة في حالة البناء غالبا </w:t>
      </w:r>
      <w:r>
        <w:rPr>
          <w:rStyle w:val="FootnoteAnchor"/>
          <w:rtl w:val="true"/>
        </w:rPr>
        <w:footnoteReference w:id="178"/>
      </w:r>
      <w:r>
        <w:rPr>
          <w:rFonts w:ascii="Amiri" w:hAnsi="Amiri" w:eastAsia="Amiri" w:cs="Amiri"/>
          <w:color w:val="111111"/>
          <w:sz w:val="28"/>
          <w:sz w:val="28"/>
          <w:szCs w:val="28"/>
          <w:rtl w:val="true"/>
          <w:lang w:bidi="ar-SA"/>
        </w:rPr>
        <w:t xml:space="preserve">، ولا يبتعد هذا عما جاء عن الخليل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الجمل في النحو العربي</w:t>
      </w:r>
      <w:r>
        <w:rPr>
          <w:rFonts w:eastAsia="Amiri" w:cs="Amiri" w:ascii="Amiri" w:hAnsi="Amiri"/>
          <w:color w:val="111111"/>
          <w:sz w:val="28"/>
          <w:szCs w:val="28"/>
          <w:rtl w:val="true"/>
          <w:lang w:bidi="ar-SA"/>
        </w:rPr>
        <w:t xml:space="preserve">)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8" w:name="__RefHeading___Toc2165868_237004111"/>
      <w:bookmarkStart w:id="109" w:name="_Toc37"/>
      <w:bookmarkEnd w:id="108"/>
      <w:r>
        <w:rPr>
          <w:rtl w:val="true"/>
        </w:rPr>
        <w:t xml:space="preserve">النصب </w:t>
      </w:r>
      <w:r>
        <w:rPr>
          <w:rtl w:val="true"/>
        </w:rPr>
        <w:t>:</w:t>
      </w:r>
      <w:bookmarkEnd w:id="109"/>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استخدم الخليل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حالة الإعراب في منظومته كثيرا </w:t>
      </w:r>
      <w:r>
        <w:rPr>
          <w:rStyle w:val="FootnoteAnchor"/>
          <w:rtl w:val="true"/>
        </w:rPr>
        <w:footnoteReference w:id="180"/>
      </w:r>
      <w:r>
        <w:rPr>
          <w:rFonts w:ascii="Amiri" w:hAnsi="Amiri" w:eastAsia="Amiri" w:cs="Amiri"/>
          <w:color w:val="111111"/>
          <w:sz w:val="28"/>
          <w:sz w:val="28"/>
          <w:szCs w:val="28"/>
          <w:rtl w:val="true"/>
          <w:lang w:bidi="ar-SA"/>
        </w:rPr>
        <w:t xml:space="preserve">وكذلك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نقله عنه سيبويه </w:t>
      </w:r>
      <w:r>
        <w:rPr>
          <w:rStyle w:val="FootnoteAnchor"/>
          <w:rtl w:val="true"/>
        </w:rPr>
        <w:footnoteReference w:id="181"/>
      </w:r>
      <w:r>
        <w:rPr>
          <w:rFonts w:ascii="Amiri" w:hAnsi="Amiri" w:eastAsia="Amiri" w:cs="Amiri"/>
          <w:color w:val="111111"/>
          <w:sz w:val="28"/>
          <w:sz w:val="28"/>
          <w:szCs w:val="28"/>
          <w:rtl w:val="true"/>
          <w:lang w:bidi="ar-SA"/>
        </w:rPr>
        <w:t xml:space="preserve">عند ما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وزعم الخليل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نصبوا المضاف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المنادى المضاف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يبتعد ما أورده </w:t>
      </w:r>
      <w:bookmarkStart w:id="110" w:name="pg6292_60213"/>
    </w:p>
    <w:p>
      <w:pPr>
        <w:pStyle w:val="BookText"/>
        <w:rPr/>
      </w:pPr>
      <w:bookmarkEnd w:id="110"/>
      <w:r>
        <w:rPr>
          <w:rFonts w:ascii="Amiri" w:hAnsi="Amiri" w:eastAsia="Amiri" w:cs="Amiri"/>
          <w:color w:val="111111"/>
          <w:sz w:val="28"/>
          <w:sz w:val="28"/>
          <w:szCs w:val="28"/>
          <w:rtl w:val="true"/>
          <w:lang w:bidi="ar-SA"/>
        </w:rPr>
        <w:t xml:space="preserve">الخليل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الجمل</w:t>
      </w:r>
      <w:r>
        <w:rPr>
          <w:rFonts w:eastAsia="Amiri" w:cs="Amiri" w:ascii="Amiri" w:hAnsi="Amiri"/>
          <w:color w:val="111111"/>
          <w:sz w:val="28"/>
          <w:szCs w:val="28"/>
          <w:rtl w:val="true"/>
          <w:lang w:bidi="ar-SA"/>
        </w:rPr>
        <w:t xml:space="preserve">) </w:t>
      </w:r>
      <w:r>
        <w:rPr>
          <w:rStyle w:val="FootnoteAnchor"/>
          <w:rtl w:val="true"/>
        </w:rPr>
        <w:footnoteReference w:id="182"/>
      </w:r>
      <w:r>
        <w:rPr>
          <w:rFonts w:ascii="Amiri" w:hAnsi="Amiri" w:eastAsia="Amiri" w:cs="Amiri"/>
          <w:color w:val="111111"/>
          <w:sz w:val="28"/>
          <w:sz w:val="28"/>
          <w:szCs w:val="28"/>
          <w:rtl w:val="true"/>
          <w:lang w:bidi="ar-SA"/>
        </w:rPr>
        <w:t xml:space="preserve">عما ورد في المنظومة أو الكتاب ، وقليلا جدا ما كان يستخدم الخليل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حالة البناء ، فقد تمّ في المنظومة ونقله عنه سيبويه ، ففي المنظومة </w:t>
      </w:r>
      <w:r>
        <w:rPr>
          <w:rStyle w:val="FootnoteAnchor"/>
          <w:rtl w:val="true"/>
        </w:rPr>
        <w:footnoteReference w:id="183"/>
      </w:r>
      <w:r>
        <w:rPr>
          <w:rFonts w:ascii="Amiri" w:hAnsi="Amiri" w:eastAsia="Amiri" w:cs="Amiri"/>
          <w:color w:val="111111"/>
          <w:sz w:val="28"/>
          <w:sz w:val="28"/>
          <w:szCs w:val="28"/>
          <w:rtl w:val="true"/>
          <w:lang w:bidi="ar-SA"/>
        </w:rPr>
        <w:t xml:space="preserve">عند ما يصف حركة نون المثنى ونون الجمع ، وصف نون الجمع بأنها في حالة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كسرتها كسرة بناء ، كذلك في كتاب سيبويه استخدم النصب ويقصد فتحة البناء وهذا قليل جدا </w:t>
      </w:r>
      <w:r>
        <w:rPr>
          <w:rStyle w:val="FootnoteAnchor"/>
          <w:rtl w:val="true"/>
        </w:rPr>
        <w:footnoteReference w:id="184"/>
      </w:r>
      <w:r>
        <w:rPr>
          <w:rFonts w:ascii="Amiri" w:hAnsi="Amiri" w:eastAsia="Amiri" w:cs="Amiri"/>
          <w:color w:val="111111"/>
          <w:sz w:val="28"/>
          <w:sz w:val="28"/>
          <w:szCs w:val="28"/>
          <w:rtl w:val="true"/>
          <w:lang w:bidi="ar-SA"/>
        </w:rPr>
        <w:t xml:space="preserve">وكذلك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ما قال </w:t>
      </w:r>
      <w:r>
        <w:rPr>
          <w:rStyle w:val="FootnoteAnchor"/>
          <w:rtl w:val="true"/>
        </w:rPr>
        <w:footnoteReference w:id="18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والنصب على البنية ، ما كان بناء بنته العرب ، مما لا يزول إلى غيره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الفعل الماضي ومثل حروف إن وليت ولعل ، وسوف ، وأين وما أشبهه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وهذه حالة ذكر فيها النصب وقصد البناء يقابلها خمسون حالة ذكر فيها النصب في حالة الإعراب ، وهي كل حالات النصب الواردة في الجمل ، ومن ناحية أخرى فإن الخليل كان يستخدم الفتح في حالة البناء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1" w:name="__RefHeading___Toc2165870_237004111"/>
      <w:bookmarkStart w:id="112" w:name="_Toc38"/>
      <w:bookmarkEnd w:id="111"/>
      <w:r>
        <w:rPr>
          <w:rtl w:val="true"/>
        </w:rPr>
        <w:t xml:space="preserve">الجزم </w:t>
      </w:r>
      <w:r>
        <w:rPr>
          <w:rtl w:val="true"/>
        </w:rPr>
        <w:t>:</w:t>
      </w:r>
      <w:bookmarkEnd w:id="112"/>
    </w:p>
    <w:p>
      <w:pPr>
        <w:pStyle w:val="BookText"/>
        <w:rPr/>
      </w:pPr>
      <w:r>
        <w:rPr>
          <w:rFonts w:ascii="Amiri" w:hAnsi="Amiri" w:eastAsia="Amiri" w:cs="Amiri"/>
          <w:color w:val="111111"/>
          <w:sz w:val="28"/>
          <w:sz w:val="28"/>
          <w:szCs w:val="28"/>
          <w:rtl w:val="true"/>
          <w:lang w:bidi="ar-SA"/>
        </w:rPr>
        <w:t xml:space="preserve">استخدم الخليل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منظومته بمعنى الوقف أو السكون سواء أكان الفعل في حالة البناء أم كان في حالة الإعراب ، ففي حالة البناء يقول عن فعل التعجب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تفصلن بين التعجب واسمه</w:t>
      </w:r>
    </w:p>
    <w:p>
      <w:pPr>
        <w:pStyle w:val="BookText"/>
        <w:rPr/>
      </w:pPr>
      <w:r>
        <w:rPr>
          <w:rFonts w:ascii="Amiri" w:hAnsi="Amiri" w:eastAsia="Amiri" w:cs="Amiri"/>
          <w:color w:val="111111"/>
          <w:sz w:val="28"/>
          <w:sz w:val="28"/>
          <w:szCs w:val="28"/>
          <w:rtl w:val="true"/>
          <w:lang w:bidi="ar-SA"/>
        </w:rPr>
        <w:t>فيعيبه يوما عليك معيّب</w:t>
      </w:r>
    </w:p>
    <w:p>
      <w:pPr>
        <w:pStyle w:val="BookText"/>
        <w:rPr/>
      </w:pPr>
      <w:r>
        <w:rPr>
          <w:rFonts w:ascii="IRNazanin" w:hAnsi="IRNazanin" w:eastAsia="IRNazanin"/>
          <w:color w:val="111111"/>
          <w:sz w:val="28"/>
          <w:sz w:val="28"/>
          <w:szCs w:val="28"/>
          <w:rtl w:val="true"/>
          <w:lang w:bidi="fa-IR"/>
        </w:rPr>
        <w:t>وتقول أظرف بالفتى أحسن به</w:t>
      </w:r>
    </w:p>
    <w:p>
      <w:pPr>
        <w:pStyle w:val="BookText"/>
        <w:rPr/>
      </w:pPr>
      <w:r>
        <w:rPr>
          <w:rFonts w:ascii="Amiri" w:hAnsi="Amiri" w:eastAsia="Amiri" w:cs="Amiri"/>
          <w:color w:val="111111"/>
          <w:sz w:val="28"/>
          <w:sz w:val="28"/>
          <w:szCs w:val="28"/>
          <w:rtl w:val="true"/>
          <w:lang w:bidi="ar-SA"/>
        </w:rPr>
        <w:t>أكرم بأحمد إنه لمهذّب</w:t>
      </w:r>
    </w:p>
    <w:p>
      <w:pPr>
        <w:pStyle w:val="BookText"/>
        <w:rPr/>
      </w:pPr>
      <w:r>
        <w:rPr>
          <w:rFonts w:ascii="Amiri" w:hAnsi="Amiri" w:eastAsia="Amiri" w:cs="Amiri"/>
          <w:color w:val="111111"/>
          <w:sz w:val="28"/>
          <w:sz w:val="28"/>
          <w:szCs w:val="28"/>
          <w:rtl w:val="true"/>
          <w:lang w:bidi="ar-SA"/>
        </w:rPr>
        <w:t>فجزمته لما أتيت بلفظه</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بالأمر والمعنى لما يتعجّب </w:t>
      </w:r>
    </w:p>
    <w:p>
      <w:pPr>
        <w:pStyle w:val="BookText"/>
        <w:rPr/>
      </w:pPr>
      <w:r>
        <w:rPr>
          <w:rFonts w:ascii="Amiri" w:hAnsi="Amiri" w:eastAsia="Amiri" w:cs="Amiri"/>
          <w:color w:val="111111"/>
          <w:sz w:val="28"/>
          <w:sz w:val="28"/>
          <w:szCs w:val="28"/>
          <w:rtl w:val="true"/>
          <w:lang w:bidi="ar-SA"/>
        </w:rPr>
        <w:t xml:space="preserve">وفي حالة أخرى من حالات الإعراب يقول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والجزم سهل بابه وحروفه</w:t>
      </w:r>
    </w:p>
    <w:p>
      <w:pPr>
        <w:pStyle w:val="BookText"/>
        <w:rPr/>
      </w:pPr>
      <w:r>
        <w:rPr>
          <w:rFonts w:ascii="Amiri" w:hAnsi="Amiri" w:eastAsia="Amiri" w:cs="Amiri"/>
          <w:color w:val="111111"/>
          <w:sz w:val="28"/>
          <w:sz w:val="28"/>
          <w:szCs w:val="28"/>
          <w:rtl w:val="true"/>
          <w:lang w:bidi="ar-SA"/>
        </w:rPr>
        <w:t>في النحو خمسة أحرف إذ تحسب</w:t>
      </w:r>
    </w:p>
    <w:p>
      <w:pPr>
        <w:pStyle w:val="BookText"/>
        <w:rPr/>
      </w:pPr>
      <w:r>
        <w:rPr>
          <w:rFonts w:ascii="Amiri" w:hAnsi="Amiri" w:eastAsia="Amiri" w:cs="Amiri"/>
          <w:color w:val="111111"/>
          <w:sz w:val="28"/>
          <w:sz w:val="28"/>
          <w:szCs w:val="28"/>
          <w:rtl w:val="true"/>
          <w:lang w:bidi="ar-SA"/>
        </w:rPr>
        <w:t>فتقول لم يرني أخوك ولم يزر</w:t>
      </w:r>
    </w:p>
    <w:p>
      <w:pPr>
        <w:pStyle w:val="BookText"/>
        <w:rPr/>
      </w:pPr>
      <w:r>
        <w:rPr>
          <w:rFonts w:ascii="Amiri" w:hAnsi="Amiri" w:eastAsia="Amiri" w:cs="Amiri"/>
          <w:color w:val="111111"/>
          <w:sz w:val="28"/>
          <w:sz w:val="28"/>
          <w:szCs w:val="28"/>
          <w:rtl w:val="true"/>
          <w:lang w:bidi="ar-SA"/>
        </w:rPr>
        <w:t>زيدا أخوه ولا بنوه ولا الأب</w:t>
      </w:r>
    </w:p>
    <w:p>
      <w:pPr>
        <w:pStyle w:val="BookText"/>
        <w:rPr/>
      </w:pPr>
      <w:r>
        <w:rPr>
          <w:rFonts w:ascii="Amiri" w:hAnsi="Amiri" w:eastAsia="Amiri" w:cs="Amiri"/>
          <w:color w:val="111111"/>
          <w:sz w:val="28"/>
          <w:sz w:val="28"/>
          <w:szCs w:val="28"/>
          <w:rtl w:val="true"/>
          <w:lang w:bidi="ar-SA"/>
        </w:rPr>
        <w:t xml:space="preserve">إذن ؛ كان الخليل يستخدم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حالة سكون الحرف الأخير من الكلمة سواء أكانت فعلا في حالة إعراب أم في حالة بناء أو حتى مع الحروف وقد جاء على لسان سيبويه نقلا عن الخليل ما يثبت ذلك حيث يقول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وسألت الخليل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الفعل إذا كان مجزوما فحرّك لالتقاء الساكنين 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اضرب الرّجل واضرب ابنك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والفعل المجزوم عند الخليل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سكّن آخره ، والمعروف عند النحويين الآن بأنه مبني لا مجزوم ، ولكنه استخدام الخليل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موضع آخر من الكتاب </w:t>
      </w:r>
      <w:r>
        <w:rPr>
          <w:rStyle w:val="FootnoteAnchor"/>
          <w:rtl w:val="true"/>
        </w:rPr>
        <w:footnoteReference w:id="190"/>
      </w:r>
      <w:r>
        <w:rPr>
          <w:rFonts w:ascii="Amiri" w:hAnsi="Amiri" w:eastAsia="Amiri" w:cs="Amiri"/>
          <w:color w:val="111111"/>
          <w:sz w:val="28"/>
          <w:sz w:val="28"/>
          <w:szCs w:val="28"/>
          <w:rtl w:val="true"/>
          <w:lang w:bidi="ar-SA"/>
        </w:rPr>
        <w:t xml:space="preserve">يقول سيبويه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 الخليل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اللهم نداء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فالميم في هذا الاسم حرفان أولهما مجزوم ، والهاء مرتفعة لأنه وقع عليها الإعراب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والميم الأولى المجزومة لدى الخليل هي حرف ساكن في غير الوقف</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يبتعد الخليل فيما ورد عنه في كتاب سيبويه عما قاله في منظومته النحوية ، وكذلك لم يبتعد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الجمل في النحو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جاء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المنظومة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فالجزم يمكن أن يكون بالوقف مثل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وركبت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لا يلزمون الكلمة حركة ، لأن الإعراب حادث وأصل الكلام 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يقول في الجمل </w:t>
      </w:r>
      <w:r>
        <w:rPr>
          <w:rStyle w:val="FootnoteAnchor"/>
          <w:rtl w:val="true"/>
        </w:rPr>
        <w:footnoteReference w:id="191"/>
      </w:r>
      <w:r>
        <w:rPr>
          <w:rFonts w:ascii="Amiri" w:hAnsi="Amiri" w:eastAsia="Amiri" w:cs="Amiri"/>
          <w:color w:val="111111"/>
          <w:sz w:val="28"/>
          <w:sz w:val="28"/>
          <w:szCs w:val="28"/>
          <w:rtl w:val="true"/>
          <w:lang w:bidi="ar-SA"/>
        </w:rPr>
        <w:t xml:space="preserve">، والجزم يكون بالبنية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 وما ولم وأشباهها لا يتغير إلى حركة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إن مما لفت نظري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النص الذي يقول فيه </w:t>
      </w:r>
      <w:r>
        <w:rPr>
          <w:rStyle w:val="FootnoteAnchor"/>
          <w:rtl w:val="true"/>
        </w:rPr>
        <w:footnoteReference w:id="19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فاعلم أن علامات الجزم بالضم ، والوقف ، والفتحة ، وإسقاط النون والكسرة ، فالوقف مثل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يخرج ، ولم يبرح وهو السكون ، والجزم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يدع ، ولم يغز ، والجزم 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يرم ، ولم يقض ، والجزم 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يلق ، ولم يرض ، وإسقاط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يخرجا ، ولم يخرجوا ، وربما تركت الواو والياء في موضع الجزم استخفافا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عزّ وجل </w:t>
      </w:r>
      <w:r>
        <w:rPr>
          <w:rStyle w:val="FootnoteAnchor"/>
          <w:rtl w:val="true"/>
        </w:rPr>
        <w:footnoteReference w:id="1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الْمَساجِدَ لِلَّهِ فَلا تَدْعُوا مَعَ اللهِ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أثبت الواو ومحله الجزم لأنه مخاطبة الواحد فيما ذكر لي بعض أهل المعرفة قال الشاعر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هجوت زبّان ثم جئت معتذرا</w:t>
      </w:r>
    </w:p>
    <w:p>
      <w:pPr>
        <w:pStyle w:val="BookText"/>
        <w:rPr/>
      </w:pPr>
      <w:r>
        <w:rPr>
          <w:rFonts w:ascii="IRNazanin" w:hAnsi="IRNazanin" w:eastAsia="IRNazanin"/>
          <w:color w:val="111111"/>
          <w:sz w:val="28"/>
          <w:sz w:val="28"/>
          <w:szCs w:val="28"/>
          <w:rtl w:val="true"/>
          <w:lang w:bidi="fa-IR"/>
        </w:rPr>
        <w:t>من هجو زبان لم تهجو ولم تدع</w:t>
      </w:r>
    </w:p>
    <w:p>
      <w:pPr>
        <w:pStyle w:val="BookText"/>
        <w:rPr/>
      </w:pPr>
      <w:r>
        <w:rPr>
          <w:rFonts w:ascii="Amiri" w:hAnsi="Amiri" w:eastAsia="Amiri" w:cs="Amiri"/>
          <w:color w:val="111111"/>
          <w:sz w:val="28"/>
          <w:sz w:val="28"/>
          <w:szCs w:val="28"/>
          <w:rtl w:val="true"/>
          <w:lang w:bidi="ar-SA"/>
        </w:rPr>
        <w:t xml:space="preserve">والملاحظ أن علامات الجزم لدى الخليل تعتمد على الشكل النطقي لآخر الفعل ، وكأنه كان يميل إلى أن يقدم 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نحوا وصفيا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يعتمد على وصف الواقع اللغوي ، وهو يمثل الآن اتجاها لبعض الدارسين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لم يسم فاعله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منظومة الخليل باب يسمّى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يسمّ فاعله يقول فيه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والفاعلون ولم يسمّوا حدّهم</w:t>
      </w:r>
    </w:p>
    <w:p>
      <w:pPr>
        <w:pStyle w:val="BookText"/>
        <w:rPr/>
      </w:pPr>
      <w:r>
        <w:rPr>
          <w:rFonts w:ascii="Amiri" w:hAnsi="Amiri" w:eastAsia="Amiri" w:cs="Amiri"/>
          <w:color w:val="111111"/>
          <w:sz w:val="28"/>
          <w:sz w:val="28"/>
          <w:szCs w:val="28"/>
          <w:rtl w:val="true"/>
          <w:lang w:bidi="ar-SA"/>
        </w:rPr>
        <w:t>رفع وبعد الرفع نصب يلحب</w:t>
      </w:r>
    </w:p>
    <w:p>
      <w:pPr>
        <w:pStyle w:val="BookText"/>
        <w:rPr/>
      </w:pPr>
      <w:r>
        <w:rPr>
          <w:rFonts w:ascii="Amiri" w:hAnsi="Amiri" w:eastAsia="Amiri" w:cs="Amiri"/>
          <w:color w:val="111111"/>
          <w:sz w:val="28"/>
          <w:sz w:val="28"/>
          <w:szCs w:val="28"/>
          <w:rtl w:val="true"/>
          <w:lang w:bidi="ar-SA"/>
        </w:rPr>
        <w:t>فتقول قد عزل الأمير وزوّجت</w:t>
      </w:r>
    </w:p>
    <w:p>
      <w:pPr>
        <w:pStyle w:val="BookText"/>
        <w:rPr/>
      </w:pPr>
      <w:r>
        <w:rPr>
          <w:rFonts w:ascii="Amiri" w:hAnsi="Amiri" w:eastAsia="Amiri" w:cs="Amiri"/>
          <w:color w:val="111111"/>
          <w:sz w:val="28"/>
          <w:sz w:val="28"/>
          <w:szCs w:val="28"/>
          <w:rtl w:val="true"/>
          <w:lang w:bidi="ar-SA"/>
        </w:rPr>
        <w:t>دعد وقد ضرب العشيّة شوزب</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الواضح أن الخليل يقصد نائب الفاعل مع الفعل المبني للمجهول وأمثلته دالة على ذلك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عزل الأمير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زوجت دعد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شوزب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وقريب </w:t>
      </w:r>
    </w:p>
    <w:p>
      <w:pPr>
        <w:pStyle w:val="BookText"/>
        <w:rPr/>
      </w:pPr>
      <w:r>
        <w:rPr>
          <w:rFonts w:ascii="Amiri" w:hAnsi="Amiri" w:eastAsia="Amiri" w:cs="Amiri"/>
          <w:color w:val="111111"/>
          <w:sz w:val="28"/>
          <w:sz w:val="28"/>
          <w:szCs w:val="28"/>
          <w:rtl w:val="true"/>
          <w:lang w:bidi="ar-SA"/>
        </w:rPr>
        <w:t xml:space="preserve">من هذا ما أورده الخليل في كتابه الجمل عند ما كان يتكلم عن وجوه الرفع قائلا </w:t>
      </w:r>
      <w:r>
        <w:rPr>
          <w:rStyle w:val="FootnoteAnchor"/>
          <w:rtl w:val="true"/>
        </w:rPr>
        <w:footnoteReference w:id="19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لم يذكر فاعله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زيد وكسي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ظهر لنا هذا الأمر واستبان فلنا أن نعترض على ما قاله صاحب المدارس النحوية </w:t>
      </w:r>
      <w:r>
        <w:rPr>
          <w:rStyle w:val="FootnoteAnchor"/>
          <w:rtl w:val="true"/>
        </w:rPr>
        <w:footnoteReference w:id="198"/>
      </w:r>
      <w:r>
        <w:rPr>
          <w:rFonts w:ascii="Amiri" w:hAnsi="Amiri" w:eastAsia="Amiri" w:cs="Amiri"/>
          <w:color w:val="111111"/>
          <w:sz w:val="28"/>
          <w:sz w:val="28"/>
          <w:szCs w:val="28"/>
          <w:rtl w:val="true"/>
          <w:lang w:bidi="ar-SA"/>
        </w:rPr>
        <w:t xml:space="preserve">عند ما يقول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يسمّ فاعله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من مصطلحات الكوفيين ، وهو عند البصريين جملة مواد هي المفعول الذي لم يتعده فعله ، ولم يتعد إليه فعل فاعل والمفعول الذي لا يذكر فاعله والفعل الذي بني للمفعول ولم يذكر من فعل به</w:t>
      </w:r>
      <w:r>
        <w:rPr>
          <w:rFonts w:eastAsia="Amiri" w:cs="Amiri" w:ascii="Amiri" w:hAnsi="Amiri"/>
          <w:color w:val="111111"/>
          <w:sz w:val="28"/>
          <w:szCs w:val="28"/>
          <w:rtl w:val="true"/>
          <w:lang w:bidi="ar-SA"/>
        </w:rPr>
        <w:t xml:space="preserve">»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والملاحظ أن صاحب المدارس النحوية ينفي في بداية الأمر أن يكون المصطلح بصريّا قائلا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من مصطلحات الكوفيين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يذكر أن البصريين قد استخدموه مشيرا إلى ثلاثة مصادر منها استخدام المبرد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المفعول الذي لا يذكر فاعله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واستخدام ابن السراج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الفعل الذي بني للمفعول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والقصد هنا أن الفاعل محذوف سواء كان فاعل الفعل ، إو الفاعل في المفعول ، والمصطلح الذي أتى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يسمّ فاعله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يؤدي الدلالتين السابقتين ، وهذا ما استخدمه الخليل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يذكر فاعله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 ومرة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يسمّ فاعله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والمبرد وابن السراج من أقطاب المدرسة البصرية ، أوفياء لمصطلحهم ، وسيبويه عند ما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المفعول الذي لم يتعده فعله</w:t>
      </w:r>
      <w:r>
        <w:rPr>
          <w:rFonts w:eastAsia="Amiri" w:cs="Amiri" w:ascii="Amiri" w:hAnsi="Amiri"/>
          <w:color w:val="111111"/>
          <w:sz w:val="28"/>
          <w:szCs w:val="28"/>
          <w:rtl w:val="true"/>
          <w:lang w:bidi="ar-SA"/>
        </w:rPr>
        <w:t xml:space="preserve">) </w:t>
      </w:r>
      <w:r>
        <w:rPr>
          <w:rStyle w:val="FootnoteAnchor"/>
          <w:rtl w:val="true"/>
        </w:rPr>
        <w:footnoteReference w:id="200"/>
      </w:r>
      <w:r>
        <w:rPr>
          <w:rFonts w:ascii="Amiri" w:hAnsi="Amiri" w:eastAsia="Amiri" w:cs="Amiri"/>
          <w:color w:val="111111"/>
          <w:sz w:val="28"/>
          <w:sz w:val="28"/>
          <w:szCs w:val="28"/>
          <w:rtl w:val="true"/>
          <w:lang w:bidi="ar-SA"/>
        </w:rPr>
        <w:t xml:space="preserve">فإنما لم يبعد عن المعنى المراد ، ويبقى للخليل السبق في استخدام المصطلح بناء على ما ورد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منظومته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الجمل</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جملة مصطلحات توقفنا أمامها بالتفصيل نظرا لما أشيع عنها أنها كوفية ، مع أن البصريين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رأسهم الخليل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سباقين في استخدامها ، وهي ألفاظ شاعت ليس فقط عند الكوفيين ، بل ظلت شائعة حتى عصرنا الحاضر فالكثير منها يتردد كل يوم على ألسنة الدارسين ، هذا على </w:t>
      </w:r>
    </w:p>
    <w:p>
      <w:pPr>
        <w:pStyle w:val="BookText"/>
        <w:rPr/>
      </w:pPr>
      <w:r>
        <w:rPr>
          <w:rFonts w:ascii="Amiri" w:hAnsi="Amiri" w:eastAsia="Amiri" w:cs="Amiri"/>
          <w:color w:val="111111"/>
          <w:sz w:val="28"/>
          <w:sz w:val="28"/>
          <w:szCs w:val="28"/>
          <w:rtl w:val="true"/>
          <w:lang w:bidi="ar-SA"/>
        </w:rPr>
        <w:t xml:space="preserve">العكس من تلك المصطلحات الكوفية التي اندثرت ولم تتجاوز ألسنة الكوفيين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المكنى والكناية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نون العماد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نون الوقاية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حروف المثل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أسماء الاشارة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الدائم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المضارع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الاستيتاء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الإغراء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المفعول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المفعول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المترجم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الإيجاب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الاستثناء المفرّغ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الترجمة ، التبيين ، التكرير ، التفسير ، العبارة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كلها تعني البدل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التكرير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التوكيد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هذه المصطلحات استخدمت فقط على ألسنة الكوفيين ثم اندثرت ، فلم تعد تستخدم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تتبعنا بقية المصطلحات الواردة في منظومة الخليل فإننا سنجدها الأكثر شيوعا واستخداما حتى يومنا هذا ، وذلك دليل على الحس اللغوي لدى الخليل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هو صاحبها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فلدى البصريين عامة ، وها هي ذي بقية المصطلحات الواردة في المنظومة قيد الدراسة </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الفاعلون</w:t>
      </w:r>
      <w:r>
        <w:rPr>
          <w:rFonts w:eastAsia="IRNazanin" w:cs="IRNazanin"/>
          <w:color w:val="111111"/>
          <w:sz w:val="28"/>
          <w:szCs w:val="28"/>
          <w:rtl w:val="true"/>
          <w:lang w:bidi="fa-IR"/>
        </w:rPr>
        <w:t xml:space="preserve">) </w:t>
      </w:r>
      <w:r>
        <w:rPr>
          <w:rStyle w:val="FootnoteAnchor"/>
          <w:rtl w:val="true"/>
        </w:rPr>
        <w:footnoteReference w:id="201"/>
      </w:r>
      <w:r>
        <w:rPr>
          <w:rFonts w:ascii="Amiri" w:hAnsi="Amiri" w:eastAsia="Amiri" w:cs="Amiri"/>
          <w:color w:val="111111"/>
          <w:sz w:val="28"/>
          <w:sz w:val="28"/>
          <w:szCs w:val="28"/>
          <w:rtl w:val="true"/>
          <w:lang w:bidi="ar-SA"/>
        </w:rPr>
        <w:t xml:space="preserve">المعرفة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المعارف</w:t>
      </w:r>
      <w:r>
        <w:rPr>
          <w:rFonts w:eastAsia="Amiri" w:cs="Amiri" w:ascii="Amiri" w:hAnsi="Amiri"/>
          <w:color w:val="111111"/>
          <w:sz w:val="28"/>
          <w:szCs w:val="28"/>
          <w:rtl w:val="true"/>
          <w:lang w:bidi="ar-SA"/>
        </w:rPr>
        <w:t xml:space="preserve">) </w:t>
      </w:r>
      <w:r>
        <w:rPr>
          <w:rStyle w:val="FootnoteAnchor"/>
          <w:rtl w:val="true"/>
        </w:rPr>
        <w:footnoteReference w:id="202"/>
      </w:r>
      <w:r>
        <w:rPr>
          <w:rFonts w:ascii="Amiri" w:hAnsi="Amiri" w:eastAsia="Amiri" w:cs="Amiri"/>
          <w:color w:val="111111"/>
          <w:sz w:val="28"/>
          <w:sz w:val="28"/>
          <w:szCs w:val="28"/>
          <w:rtl w:val="true"/>
          <w:lang w:bidi="ar-SA"/>
        </w:rPr>
        <w:t xml:space="preserve">النكرة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النكرات </w:t>
      </w:r>
      <w:r>
        <w:rPr>
          <w:rStyle w:val="FootnoteAnchor"/>
          <w:rtl w:val="true"/>
        </w:rPr>
        <w:footnoteReference w:id="203"/>
      </w:r>
      <w:r>
        <w:rPr>
          <w:rFonts w:ascii="IRNazanin" w:hAnsi="IRNazanin" w:eastAsia="IRNazanin"/>
          <w:color w:val="111111"/>
          <w:sz w:val="28"/>
          <w:sz w:val="28"/>
          <w:szCs w:val="28"/>
          <w:rtl w:val="true"/>
          <w:lang w:bidi="fa-IR"/>
        </w:rPr>
        <w:t xml:space="preserve">المبتدأ </w:t>
      </w:r>
      <w:r>
        <w:rPr>
          <w:rStyle w:val="FootnoteAnchor"/>
          <w:rtl w:val="true"/>
        </w:rPr>
        <w:footnoteReference w:id="204"/>
      </w:r>
      <w:r>
        <w:rPr>
          <w:rFonts w:ascii="IRNazanin" w:hAnsi="IRNazanin" w:eastAsia="IRNazanin"/>
          <w:color w:val="111111"/>
          <w:sz w:val="28"/>
          <w:sz w:val="28"/>
          <w:szCs w:val="28"/>
          <w:rtl w:val="true"/>
          <w:lang w:bidi="fa-IR"/>
        </w:rPr>
        <w:t xml:space="preserve">الخبر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الأخبار </w:t>
      </w:r>
      <w:r>
        <w:rPr>
          <w:rStyle w:val="FootnoteAnchor"/>
          <w:rtl w:val="true"/>
        </w:rPr>
        <w:footnoteReference w:id="205"/>
      </w:r>
      <w:r>
        <w:rPr>
          <w:rFonts w:ascii="Amiri" w:hAnsi="Amiri" w:eastAsia="Amiri" w:cs="Amiri"/>
          <w:color w:val="111111"/>
          <w:sz w:val="28"/>
          <w:sz w:val="28"/>
          <w:szCs w:val="28"/>
          <w:rtl w:val="true"/>
          <w:lang w:bidi="ar-SA"/>
        </w:rPr>
        <w:t xml:space="preserve">الاسم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الأسامي</w:t>
      </w:r>
      <w:r>
        <w:rPr>
          <w:rFonts w:eastAsia="Amiri" w:cs="Amiri" w:ascii="Amiri" w:hAnsi="Amiri"/>
          <w:color w:val="111111"/>
          <w:sz w:val="28"/>
          <w:szCs w:val="28"/>
          <w:rtl w:val="true"/>
          <w:lang w:bidi="ar-SA"/>
        </w:rPr>
        <w:t xml:space="preserve">) </w:t>
      </w:r>
      <w:r>
        <w:rPr>
          <w:rStyle w:val="FootnoteAnchor"/>
          <w:rtl w:val="true"/>
        </w:rPr>
        <w:footnoteReference w:id="206"/>
      </w:r>
      <w:r>
        <w:rPr>
          <w:rFonts w:ascii="IRNazanin" w:hAnsi="IRNazanin" w:eastAsia="IRNazanin"/>
          <w:color w:val="111111"/>
          <w:sz w:val="28"/>
          <w:sz w:val="28"/>
          <w:szCs w:val="28"/>
          <w:rtl w:val="true"/>
          <w:lang w:bidi="fa-IR"/>
        </w:rPr>
        <w:t xml:space="preserve">الفعل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الأفعال</w:t>
      </w:r>
      <w:r>
        <w:rPr>
          <w:rFonts w:eastAsia="IRNazanin" w:cs="IRNazanin"/>
          <w:color w:val="111111"/>
          <w:sz w:val="28"/>
          <w:szCs w:val="28"/>
          <w:rtl w:val="true"/>
          <w:lang w:bidi="fa-IR"/>
        </w:rPr>
        <w:t xml:space="preserve">) </w:t>
      </w:r>
      <w:r>
        <w:rPr>
          <w:rStyle w:val="FootnoteAnchor"/>
          <w:rtl w:val="true"/>
        </w:rPr>
        <w:footnoteReference w:id="207"/>
      </w:r>
      <w:r>
        <w:rPr>
          <w:rFonts w:ascii="Amiri" w:hAnsi="Amiri" w:eastAsia="Amiri" w:cs="Amiri"/>
          <w:color w:val="111111"/>
          <w:sz w:val="28"/>
          <w:sz w:val="28"/>
          <w:szCs w:val="28"/>
          <w:rtl w:val="true"/>
          <w:lang w:bidi="ar-SA"/>
        </w:rPr>
        <w:t xml:space="preserve">المذكر </w:t>
      </w:r>
      <w:r>
        <w:rPr>
          <w:rStyle w:val="FootnoteAnchor"/>
          <w:rtl w:val="true"/>
        </w:rPr>
        <w:footnoteReference w:id="208"/>
      </w:r>
      <w:r>
        <w:rPr>
          <w:rFonts w:ascii="IRNazanin" w:hAnsi="IRNazanin" w:eastAsia="IRNazanin"/>
          <w:color w:val="111111"/>
          <w:sz w:val="28"/>
          <w:sz w:val="28"/>
          <w:szCs w:val="28"/>
          <w:rtl w:val="true"/>
          <w:lang w:bidi="fa-IR"/>
        </w:rPr>
        <w:t xml:space="preserve">المؤنث </w:t>
      </w:r>
      <w:r>
        <w:rPr>
          <w:rStyle w:val="FootnoteAnchor"/>
          <w:rtl w:val="true"/>
        </w:rPr>
        <w:footnoteReference w:id="209"/>
      </w:r>
      <w:r>
        <w:rPr>
          <w:rFonts w:ascii="IRNazanin" w:hAnsi="IRNazanin" w:eastAsia="IRNazanin"/>
          <w:color w:val="111111"/>
          <w:sz w:val="28"/>
          <w:sz w:val="28"/>
          <w:szCs w:val="28"/>
          <w:rtl w:val="true"/>
          <w:lang w:bidi="fa-IR"/>
        </w:rPr>
        <w:t xml:space="preserve">التعجب </w:t>
      </w:r>
      <w:r>
        <w:rPr>
          <w:rStyle w:val="FootnoteAnchor"/>
          <w:rtl w:val="true"/>
        </w:rPr>
        <w:footnoteReference w:id="210"/>
      </w:r>
      <w:r>
        <w:rPr>
          <w:rFonts w:ascii="IRNazanin" w:hAnsi="IRNazanin" w:eastAsia="IRNazanin"/>
          <w:color w:val="111111"/>
          <w:sz w:val="28"/>
          <w:sz w:val="28"/>
          <w:szCs w:val="28"/>
          <w:rtl w:val="true"/>
          <w:lang w:bidi="fa-IR"/>
        </w:rPr>
        <w:t xml:space="preserve">المدح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امتدحت</w:t>
      </w:r>
      <w:r>
        <w:rPr>
          <w:rFonts w:eastAsia="IRNazanin" w:cs="IRNazanin"/>
          <w:color w:val="111111"/>
          <w:sz w:val="28"/>
          <w:szCs w:val="28"/>
          <w:rtl w:val="true"/>
          <w:lang w:bidi="fa-IR"/>
        </w:rPr>
        <w:t xml:space="preserve">) </w:t>
      </w:r>
      <w:r>
        <w:rPr>
          <w:rStyle w:val="FootnoteAnchor"/>
          <w:rtl w:val="true"/>
        </w:rPr>
        <w:footnoteReference w:id="211"/>
      </w:r>
      <w:r>
        <w:rPr>
          <w:rFonts w:ascii="IRNazanin" w:hAnsi="IRNazanin" w:eastAsia="IRNazanin"/>
          <w:color w:val="111111"/>
          <w:sz w:val="28"/>
          <w:sz w:val="28"/>
          <w:szCs w:val="28"/>
          <w:rtl w:val="true"/>
          <w:lang w:bidi="fa-IR"/>
        </w:rPr>
        <w:t xml:space="preserve">الذم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ذممت</w:t>
      </w:r>
      <w:r>
        <w:rPr>
          <w:rFonts w:eastAsia="IRNazanin" w:cs="IRNazanin"/>
          <w:color w:val="111111"/>
          <w:sz w:val="28"/>
          <w:szCs w:val="28"/>
          <w:rtl w:val="true"/>
          <w:lang w:bidi="fa-IR"/>
        </w:rPr>
        <w:t xml:space="preserve">)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 xml:space="preserve">.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حروف الرفع </w:t>
      </w:r>
      <w:r>
        <w:rPr>
          <w:rStyle w:val="FootnoteAnchor"/>
          <w:rtl w:val="true"/>
        </w:rPr>
        <w:footnoteReference w:id="213"/>
      </w:r>
      <w:r>
        <w:rPr>
          <w:rFonts w:ascii="Amiri" w:hAnsi="Amiri" w:eastAsia="Amiri" w:cs="Amiri"/>
          <w:color w:val="111111"/>
          <w:sz w:val="28"/>
          <w:sz w:val="28"/>
          <w:szCs w:val="28"/>
          <w:rtl w:val="true"/>
          <w:lang w:bidi="ar-SA"/>
        </w:rPr>
        <w:t xml:space="preserve">حروف كان وليس </w:t>
      </w:r>
      <w:r>
        <w:rPr>
          <w:rStyle w:val="FootnoteAnchor"/>
          <w:rtl w:val="true"/>
        </w:rPr>
        <w:footnoteReference w:id="214"/>
      </w:r>
      <w:r>
        <w:rPr>
          <w:rFonts w:ascii="IRNazanin" w:hAnsi="IRNazanin" w:eastAsia="IRNazanin"/>
          <w:color w:val="111111"/>
          <w:sz w:val="28"/>
          <w:sz w:val="28"/>
          <w:szCs w:val="28"/>
          <w:rtl w:val="true"/>
          <w:lang w:bidi="fa-IR"/>
        </w:rPr>
        <w:t xml:space="preserve">حروف إن </w:t>
      </w:r>
      <w:r>
        <w:rPr>
          <w:rStyle w:val="FootnoteAnchor"/>
          <w:rtl w:val="true"/>
        </w:rPr>
        <w:footnoteReference w:id="215"/>
      </w:r>
      <w:r>
        <w:rPr>
          <w:rFonts w:ascii="IRNazanin" w:hAnsi="IRNazanin" w:eastAsia="IRNazanin"/>
          <w:color w:val="111111"/>
          <w:sz w:val="28"/>
          <w:sz w:val="28"/>
          <w:szCs w:val="28"/>
          <w:rtl w:val="true"/>
          <w:lang w:bidi="fa-IR"/>
        </w:rPr>
        <w:t xml:space="preserve">الإعراب تعرب </w:t>
      </w:r>
      <w:r>
        <w:rPr>
          <w:rStyle w:val="FootnoteAnchor"/>
          <w:rtl w:val="true"/>
        </w:rPr>
        <w:footnoteReference w:id="216"/>
      </w:r>
      <w:r>
        <w:rPr>
          <w:rFonts w:ascii="IRNazanin" w:hAnsi="IRNazanin" w:eastAsia="IRNazanin"/>
          <w:color w:val="111111"/>
          <w:sz w:val="28"/>
          <w:sz w:val="28"/>
          <w:szCs w:val="28"/>
          <w:rtl w:val="true"/>
          <w:lang w:bidi="fa-IR"/>
        </w:rPr>
        <w:t xml:space="preserve">الرفع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ارفع</w:t>
      </w:r>
      <w:r>
        <w:rPr>
          <w:rFonts w:eastAsia="IRNazanin" w:cs="IRNazanin"/>
          <w:color w:val="111111"/>
          <w:sz w:val="28"/>
          <w:szCs w:val="28"/>
          <w:rtl w:val="true"/>
          <w:lang w:bidi="fa-IR"/>
        </w:rPr>
        <w:t xml:space="preserve">) </w:t>
      </w:r>
      <w:r>
        <w:rPr>
          <w:rStyle w:val="FootnoteAnchor"/>
          <w:rtl w:val="true"/>
        </w:rPr>
        <w:footnoteReference w:id="217"/>
      </w:r>
      <w:r>
        <w:rPr>
          <w:rFonts w:ascii="IRNazanin" w:hAnsi="IRNazanin" w:eastAsia="IRNazanin"/>
          <w:color w:val="111111"/>
          <w:sz w:val="28"/>
          <w:sz w:val="28"/>
          <w:szCs w:val="28"/>
          <w:rtl w:val="true"/>
          <w:lang w:bidi="fa-IR"/>
        </w:rPr>
        <w:t xml:space="preserve">النصب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نصبت </w:t>
      </w:r>
      <w:r>
        <w:rPr>
          <w:rStyle w:val="FootnoteAnchor"/>
          <w:rtl w:val="true"/>
        </w:rPr>
        <w:footnoteReference w:id="218"/>
      </w:r>
      <w:r>
        <w:rPr>
          <w:rFonts w:ascii="IRNazanin" w:hAnsi="IRNazanin" w:eastAsia="IRNazanin"/>
          <w:color w:val="111111"/>
          <w:sz w:val="28"/>
          <w:sz w:val="28"/>
          <w:szCs w:val="28"/>
          <w:rtl w:val="true"/>
          <w:lang w:bidi="fa-IR"/>
        </w:rPr>
        <w:t xml:space="preserve">الخفض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تخفض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اخفض</w:t>
      </w:r>
      <w:r>
        <w:rPr>
          <w:rFonts w:eastAsia="IRNazanin" w:cs="IRNazanin"/>
          <w:color w:val="111111"/>
          <w:sz w:val="28"/>
          <w:szCs w:val="28"/>
          <w:rtl w:val="true"/>
          <w:lang w:bidi="fa-IR"/>
        </w:rPr>
        <w:t xml:space="preserve">) </w:t>
      </w:r>
      <w:r>
        <w:rPr>
          <w:rStyle w:val="FootnoteAnchor"/>
          <w:rtl w:val="true"/>
        </w:rPr>
        <w:footnoteReference w:id="219"/>
      </w:r>
      <w:r>
        <w:rPr>
          <w:rFonts w:ascii="IRNazanin" w:hAnsi="IRNazanin" w:eastAsia="IRNazanin"/>
          <w:color w:val="111111"/>
          <w:sz w:val="28"/>
          <w:sz w:val="28"/>
          <w:szCs w:val="28"/>
          <w:rtl w:val="true"/>
          <w:lang w:bidi="fa-IR"/>
        </w:rPr>
        <w:t xml:space="preserve">الجزم </w:t>
      </w:r>
      <w:r>
        <w:rPr>
          <w:rStyle w:val="FootnoteAnchor"/>
          <w:rtl w:val="true"/>
        </w:rPr>
        <w:footnoteReference w:id="220"/>
      </w:r>
      <w:r>
        <w:rPr>
          <w:rFonts w:ascii="Amiri" w:hAnsi="Amiri" w:eastAsia="Amiri" w:cs="Amiri"/>
          <w:color w:val="111111"/>
          <w:sz w:val="28"/>
          <w:sz w:val="28"/>
          <w:szCs w:val="28"/>
          <w:rtl w:val="true"/>
          <w:lang w:bidi="ar-SA"/>
        </w:rPr>
        <w:t xml:space="preserve">المجازاة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جازيت</w:t>
      </w:r>
      <w:r>
        <w:rPr>
          <w:rFonts w:eastAsia="Amiri" w:cs="Amiri" w:ascii="Amiri" w:hAnsi="Amiri"/>
          <w:color w:val="111111"/>
          <w:sz w:val="28"/>
          <w:szCs w:val="28"/>
          <w:rtl w:val="true"/>
          <w:lang w:bidi="ar-SA"/>
        </w:rPr>
        <w:t xml:space="preserve">) </w:t>
      </w:r>
      <w:r>
        <w:rPr>
          <w:rStyle w:val="FootnoteAnchor"/>
          <w:rtl w:val="true"/>
        </w:rPr>
        <w:footnoteReference w:id="221"/>
      </w:r>
      <w:r>
        <w:rPr>
          <w:rFonts w:ascii="IRNazanin" w:hAnsi="IRNazanin" w:eastAsia="IRNazanin"/>
          <w:color w:val="111111"/>
          <w:sz w:val="28"/>
          <w:sz w:val="28"/>
          <w:szCs w:val="28"/>
          <w:rtl w:val="true"/>
          <w:lang w:bidi="fa-IR"/>
        </w:rPr>
        <w:t xml:space="preserve">النداء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w:t>
      </w:r>
      <w:r>
        <w:rPr>
          <w:rFonts w:eastAsia="IRNazanin" w:cs="IRNazanin"/>
          <w:color w:val="111111"/>
          <w:sz w:val="28"/>
          <w:szCs w:val="28"/>
          <w:rtl w:val="true"/>
          <w:lang w:bidi="fa-IR"/>
        </w:rPr>
        <w:t xml:space="preserve">) </w:t>
      </w:r>
      <w:r>
        <w:rPr>
          <w:rStyle w:val="FootnoteAnchor"/>
          <w:rtl w:val="true"/>
        </w:rPr>
        <w:footnoteReference w:id="222"/>
      </w:r>
      <w:r>
        <w:rPr>
          <w:rFonts w:ascii="IRNazanin" w:hAnsi="IRNazanin" w:eastAsia="IRNazanin"/>
          <w:color w:val="111111"/>
          <w:sz w:val="28"/>
          <w:sz w:val="28"/>
          <w:szCs w:val="28"/>
          <w:rtl w:val="true"/>
          <w:lang w:bidi="fa-IR"/>
        </w:rPr>
        <w:t xml:space="preserve">المفرد </w:t>
      </w:r>
      <w:r>
        <w:rPr>
          <w:rStyle w:val="FootnoteAnchor"/>
          <w:rtl w:val="true"/>
        </w:rPr>
        <w:footnoteReference w:id="223"/>
      </w:r>
      <w:r>
        <w:rPr>
          <w:rFonts w:ascii="Amiri" w:hAnsi="Amiri" w:eastAsia="Amiri" w:cs="Amiri"/>
          <w:color w:val="111111"/>
          <w:sz w:val="28"/>
          <w:sz w:val="28"/>
          <w:szCs w:val="28"/>
          <w:rtl w:val="true"/>
          <w:lang w:bidi="ar-SA"/>
        </w:rPr>
        <w:t xml:space="preserve">الإضافة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أضفت</w:t>
      </w:r>
      <w:r>
        <w:rPr>
          <w:rFonts w:eastAsia="Amiri" w:cs="Amiri" w:ascii="Amiri" w:hAnsi="Amiri"/>
          <w:color w:val="111111"/>
          <w:sz w:val="28"/>
          <w:szCs w:val="28"/>
          <w:rtl w:val="true"/>
          <w:lang w:bidi="ar-SA"/>
        </w:rPr>
        <w:t xml:space="preserve">) </w:t>
      </w:r>
      <w:r>
        <w:rPr>
          <w:rStyle w:val="FootnoteAnchor"/>
          <w:rtl w:val="true"/>
        </w:rPr>
        <w:footnoteReference w:id="224"/>
      </w:r>
      <w:r>
        <w:rPr>
          <w:rFonts w:ascii="Amiri" w:hAnsi="Amiri" w:eastAsia="Amiri" w:cs="Amiri"/>
          <w:color w:val="111111"/>
          <w:sz w:val="28"/>
          <w:sz w:val="28"/>
          <w:szCs w:val="28"/>
          <w:rtl w:val="true"/>
          <w:lang w:bidi="ar-SA"/>
        </w:rPr>
        <w:t xml:space="preserve">الترخيم </w:t>
      </w:r>
      <w:r>
        <w:rPr>
          <w:rStyle w:val="FootnoteAnchor"/>
          <w:rtl w:val="true"/>
        </w:rPr>
        <w:footnoteReference w:id="225"/>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نهيت</w:t>
      </w:r>
      <w:r>
        <w:rPr>
          <w:rFonts w:eastAsia="Amiri" w:cs="Amiri" w:ascii="Amiri" w:hAnsi="Amiri"/>
          <w:color w:val="111111"/>
          <w:sz w:val="28"/>
          <w:szCs w:val="28"/>
          <w:rtl w:val="true"/>
          <w:lang w:bidi="ar-SA"/>
        </w:rPr>
        <w:t xml:space="preserve">) </w:t>
      </w:r>
      <w:r>
        <w:rPr>
          <w:rStyle w:val="FootnoteAnchor"/>
          <w:rtl w:val="true"/>
        </w:rPr>
        <w:footnoteReference w:id="226"/>
      </w:r>
      <w:r>
        <w:rPr>
          <w:rFonts w:ascii="IRNazanin" w:hAnsi="IRNazanin" w:eastAsia="IRNazanin"/>
          <w:color w:val="111111"/>
          <w:sz w:val="28"/>
          <w:sz w:val="28"/>
          <w:szCs w:val="28"/>
          <w:rtl w:val="true"/>
          <w:lang w:bidi="fa-IR"/>
        </w:rPr>
        <w:t xml:space="preserve">الإضمار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أضمرت</w:t>
      </w:r>
      <w:r>
        <w:rPr>
          <w:rFonts w:eastAsia="IRNazanin" w:cs="IRNazanin"/>
          <w:color w:val="111111"/>
          <w:sz w:val="28"/>
          <w:szCs w:val="28"/>
          <w:rtl w:val="true"/>
          <w:lang w:bidi="fa-IR"/>
        </w:rPr>
        <w:t xml:space="preserve">) </w:t>
      </w:r>
      <w:r>
        <w:rPr>
          <w:rStyle w:val="FootnoteAnchor"/>
          <w:rtl w:val="true"/>
        </w:rPr>
        <w:footnoteReference w:id="227"/>
      </w:r>
      <w:r>
        <w:rPr>
          <w:rFonts w:ascii="Amiri" w:hAnsi="Amiri" w:eastAsia="Amiri" w:cs="Amiri"/>
          <w:color w:val="111111"/>
          <w:sz w:val="28"/>
          <w:sz w:val="28"/>
          <w:szCs w:val="28"/>
          <w:rtl w:val="true"/>
          <w:lang w:bidi="ar-SA"/>
        </w:rPr>
        <w:t xml:space="preserve">الإغراء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أغريت</w:t>
      </w:r>
      <w:r>
        <w:rPr>
          <w:rFonts w:eastAsia="Amiri" w:cs="Amiri" w:ascii="Amiri" w:hAnsi="Amiri"/>
          <w:color w:val="111111"/>
          <w:sz w:val="28"/>
          <w:szCs w:val="28"/>
          <w:rtl w:val="true"/>
          <w:lang w:bidi="ar-SA"/>
        </w:rPr>
        <w:t xml:space="preserve">) </w:t>
      </w:r>
      <w:r>
        <w:rPr>
          <w:rStyle w:val="FootnoteAnchor"/>
          <w:rtl w:val="true"/>
        </w:rPr>
        <w:footnoteReference w:id="228"/>
      </w:r>
      <w:r>
        <w:rPr>
          <w:rFonts w:ascii="Amiri" w:hAnsi="Amiri" w:eastAsia="Amiri" w:cs="Amiri"/>
          <w:color w:val="111111"/>
          <w:sz w:val="28"/>
          <w:sz w:val="28"/>
          <w:szCs w:val="28"/>
          <w:rtl w:val="true"/>
          <w:lang w:bidi="ar-SA"/>
        </w:rPr>
        <w:t xml:space="preserve">التحذير </w:t>
      </w:r>
      <w:r>
        <w:rPr>
          <w:rStyle w:val="FootnoteAnchor"/>
          <w:rtl w:val="true"/>
        </w:rPr>
        <w:footnoteReference w:id="229"/>
      </w:r>
      <w:r>
        <w:rPr>
          <w:rFonts w:ascii="Amiri" w:hAnsi="Amiri" w:eastAsia="Amiri" w:cs="Amiri"/>
          <w:color w:val="111111"/>
          <w:sz w:val="28"/>
          <w:sz w:val="28"/>
          <w:szCs w:val="28"/>
          <w:rtl w:val="true"/>
          <w:lang w:bidi="ar-SA"/>
        </w:rPr>
        <w:t xml:space="preserve">التمني </w:t>
      </w:r>
      <w:r>
        <w:rPr>
          <w:rStyle w:val="FootnoteAnchor"/>
          <w:rtl w:val="true"/>
        </w:rPr>
        <w:footnoteReference w:id="230"/>
      </w:r>
      <w:r>
        <w:rPr>
          <w:rFonts w:ascii="IRNazanin" w:hAnsi="IRNazanin" w:eastAsia="IRNazanin"/>
          <w:color w:val="111111"/>
          <w:sz w:val="28"/>
          <w:sz w:val="28"/>
          <w:szCs w:val="28"/>
          <w:rtl w:val="true"/>
          <w:lang w:bidi="fa-IR"/>
        </w:rPr>
        <w:t xml:space="preserve">الاستفهام مستفهما </w:t>
      </w:r>
      <w:r>
        <w:rPr>
          <w:rStyle w:val="FootnoteAnchor"/>
          <w:rtl w:val="true"/>
        </w:rPr>
        <w:footnoteReference w:id="231"/>
      </w:r>
      <w:r>
        <w:rPr>
          <w:rFonts w:ascii="Amiri" w:hAnsi="Amiri" w:eastAsia="Amiri" w:cs="Amiri"/>
          <w:color w:val="111111"/>
          <w:sz w:val="28"/>
          <w:sz w:val="28"/>
          <w:szCs w:val="28"/>
          <w:rtl w:val="true"/>
          <w:lang w:bidi="ar-SA"/>
        </w:rPr>
        <w:t xml:space="preserve">التبرئة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التبرّي</w:t>
      </w:r>
      <w:r>
        <w:rPr>
          <w:rFonts w:eastAsia="Amiri" w:cs="Amiri" w:ascii="Amiri" w:hAnsi="Amiri"/>
          <w:color w:val="111111"/>
          <w:sz w:val="28"/>
          <w:szCs w:val="28"/>
          <w:rtl w:val="true"/>
          <w:lang w:bidi="ar-SA"/>
        </w:rPr>
        <w:t xml:space="preserve">) </w:t>
      </w:r>
      <w:r>
        <w:rPr>
          <w:rStyle w:val="FootnoteAnchor"/>
          <w:rtl w:val="true"/>
        </w:rPr>
        <w:footnoteReference w:id="232"/>
      </w:r>
      <w:r>
        <w:rPr>
          <w:rFonts w:ascii="Amiri" w:hAnsi="Amiri" w:eastAsia="Amiri" w:cs="Amiri"/>
          <w:color w:val="111111"/>
          <w:sz w:val="28"/>
          <w:sz w:val="28"/>
          <w:szCs w:val="28"/>
          <w:rtl w:val="true"/>
          <w:lang w:bidi="ar-SA"/>
        </w:rPr>
        <w:t xml:space="preserve">ما يجري وما لا يجري </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 xml:space="preserve">الصرف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أصرفه</w:t>
      </w:r>
      <w:r>
        <w:rPr>
          <w:rFonts w:eastAsia="IRNazanin" w:cs="IRNazanin"/>
          <w:color w:val="111111"/>
          <w:sz w:val="28"/>
          <w:szCs w:val="28"/>
          <w:rtl w:val="true"/>
          <w:lang w:bidi="fa-IR"/>
        </w:rPr>
        <w:t xml:space="preserve">) </w:t>
      </w:r>
      <w:r>
        <w:rPr>
          <w:rStyle w:val="FootnoteAnchor"/>
          <w:rtl w:val="true"/>
        </w:rPr>
        <w:footnoteReference w:id="234"/>
      </w:r>
      <w:r>
        <w:rPr>
          <w:rFonts w:ascii="IRNazanin" w:hAnsi="IRNazanin" w:eastAsia="IRNazanin"/>
          <w:color w:val="111111"/>
          <w:sz w:val="28"/>
          <w:sz w:val="28"/>
          <w:szCs w:val="28"/>
          <w:rtl w:val="true"/>
          <w:lang w:bidi="fa-IR"/>
        </w:rPr>
        <w:t xml:space="preserve">المنقوص </w:t>
      </w:r>
      <w:r>
        <w:rPr>
          <w:rStyle w:val="FootnoteAnchor"/>
          <w:rtl w:val="true"/>
        </w:rPr>
        <w:footnoteReference w:id="235"/>
      </w:r>
      <w:r>
        <w:rPr>
          <w:rFonts w:ascii="Amiri" w:hAnsi="Amiri" w:eastAsia="Amiri" w:cs="Amiri"/>
          <w:color w:val="111111"/>
          <w:sz w:val="28"/>
          <w:sz w:val="28"/>
          <w:szCs w:val="28"/>
          <w:rtl w:val="true"/>
          <w:lang w:bidi="ar-SA"/>
        </w:rPr>
        <w:t xml:space="preserve">التنوين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نوّنت</w:t>
      </w:r>
      <w:r>
        <w:rPr>
          <w:rFonts w:eastAsia="Amiri" w:cs="Amiri" w:ascii="Amiri" w:hAnsi="Amiri"/>
          <w:color w:val="111111"/>
          <w:sz w:val="28"/>
          <w:szCs w:val="28"/>
          <w:rtl w:val="true"/>
          <w:lang w:bidi="ar-SA"/>
        </w:rPr>
        <w:t xml:space="preserve">) </w:t>
      </w:r>
      <w:r>
        <w:rPr>
          <w:rStyle w:val="FootnoteAnchor"/>
          <w:rtl w:val="true"/>
        </w:rPr>
        <w:footnoteReference w:id="236"/>
      </w:r>
      <w:r>
        <w:rPr>
          <w:rFonts w:ascii="IRNazanin" w:hAnsi="IRNazanin" w:eastAsia="IRNazanin"/>
          <w:color w:val="111111"/>
          <w:sz w:val="28"/>
          <w:sz w:val="28"/>
          <w:szCs w:val="28"/>
          <w:rtl w:val="true"/>
          <w:lang w:bidi="fa-IR"/>
        </w:rPr>
        <w:t xml:space="preserve">الفروع </w:t>
      </w:r>
      <w:r>
        <w:rPr>
          <w:rStyle w:val="FootnoteAnchor"/>
          <w:rtl w:val="true"/>
        </w:rPr>
        <w:footnoteReference w:id="237"/>
      </w:r>
      <w:r>
        <w:rPr>
          <w:rFonts w:ascii="Amiri" w:hAnsi="Amiri" w:eastAsia="Amiri" w:cs="Amiri"/>
          <w:color w:val="111111"/>
          <w:sz w:val="28"/>
          <w:sz w:val="28"/>
          <w:szCs w:val="28"/>
          <w:rtl w:val="true"/>
          <w:lang w:bidi="ar-SA"/>
        </w:rPr>
        <w:t xml:space="preserve">الكنية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الكنى</w:t>
      </w:r>
      <w:r>
        <w:rPr>
          <w:rFonts w:eastAsia="Amiri" w:cs="Amiri" w:ascii="Amiri" w:hAnsi="Amiri"/>
          <w:color w:val="111111"/>
          <w:sz w:val="28"/>
          <w:szCs w:val="28"/>
          <w:rtl w:val="true"/>
          <w:lang w:bidi="ar-SA"/>
        </w:rPr>
        <w:t xml:space="preserve">) </w:t>
      </w:r>
      <w:r>
        <w:rPr>
          <w:rStyle w:val="FootnoteAnchor"/>
          <w:rtl w:val="true"/>
        </w:rPr>
        <w:footnoteReference w:id="238"/>
      </w:r>
      <w:r>
        <w:rPr>
          <w:rFonts w:ascii="IRNazanin" w:hAnsi="IRNazanin" w:eastAsia="IRNazanin"/>
          <w:color w:val="111111"/>
          <w:sz w:val="28"/>
          <w:sz w:val="28"/>
          <w:szCs w:val="28"/>
          <w:rtl w:val="true"/>
          <w:lang w:bidi="fa-IR"/>
        </w:rPr>
        <w:t xml:space="preserve">المفعول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الاثنين </w:t>
      </w:r>
      <w:r>
        <w:rPr>
          <w:rStyle w:val="FootnoteAnchor"/>
          <w:rtl w:val="true"/>
        </w:rPr>
        <w:footnoteReference w:id="240"/>
      </w:r>
      <w:r>
        <w:rPr>
          <w:rFonts w:ascii="IRNazanin" w:hAnsi="IRNazanin" w:eastAsia="IRNazanin"/>
          <w:color w:val="111111"/>
          <w:sz w:val="28"/>
          <w:sz w:val="28"/>
          <w:szCs w:val="28"/>
          <w:rtl w:val="true"/>
          <w:lang w:bidi="fa-IR"/>
        </w:rPr>
        <w:t xml:space="preserve">الجمع </w:t>
      </w:r>
      <w:r>
        <w:rPr>
          <w:rStyle w:val="FootnoteAnchor"/>
          <w:rtl w:val="true"/>
        </w:rPr>
        <w:footnoteReference w:id="241"/>
      </w:r>
      <w:r>
        <w:rPr>
          <w:rFonts w:ascii="IRNazanin" w:hAnsi="IRNazanin" w:eastAsia="IRNazanin"/>
          <w:color w:val="111111"/>
          <w:sz w:val="28"/>
          <w:sz w:val="28"/>
          <w:szCs w:val="28"/>
          <w:rtl w:val="true"/>
          <w:lang w:bidi="fa-IR"/>
        </w:rPr>
        <w:t xml:space="preserve">الاستثناء </w:t>
      </w:r>
      <w:r>
        <w:rPr>
          <w:rStyle w:val="FootnoteAnchor"/>
          <w:rtl w:val="true"/>
        </w:rPr>
        <w:footnoteReference w:id="242"/>
      </w:r>
      <w:r>
        <w:rPr>
          <w:rFonts w:ascii="IRNazanin" w:hAnsi="IRNazanin" w:eastAsia="IRNazanin"/>
          <w:color w:val="111111"/>
          <w:sz w:val="28"/>
          <w:sz w:val="28"/>
          <w:szCs w:val="28"/>
          <w:rtl w:val="true"/>
          <w:lang w:bidi="fa-IR"/>
        </w:rPr>
        <w:t xml:space="preserve">تنسب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 xml:space="preserve">. </w:t>
      </w:r>
      <w:bookmarkStart w:id="113" w:name="pg6292_60220"/>
    </w:p>
    <w:p>
      <w:pPr>
        <w:pStyle w:val="Heading4"/>
        <w:numPr>
          <w:ilvl w:val="3"/>
          <w:numId w:val="1"/>
        </w:numPr>
        <w:rPr/>
      </w:pPr>
      <w:bookmarkStart w:id="114" w:name="__RefHeading___Toc2165872_237004111"/>
      <w:bookmarkStart w:id="115" w:name="_Toc39"/>
      <w:bookmarkEnd w:id="113"/>
      <w:bookmarkEnd w:id="114"/>
      <w:r>
        <w:rPr>
          <w:rtl w:val="true"/>
        </w:rPr>
        <w:t xml:space="preserve">ثالثا </w:t>
      </w:r>
      <w:r>
        <w:rPr>
          <w:rtl w:val="true"/>
        </w:rPr>
        <w:t xml:space="preserve">: </w:t>
      </w:r>
      <w:r>
        <w:rPr>
          <w:rtl w:val="true"/>
        </w:rPr>
        <w:t>الخليل مصدر المصطلحات النحوية</w:t>
      </w:r>
      <w:bookmarkEnd w:id="115"/>
    </w:p>
    <w:p>
      <w:pPr>
        <w:pStyle w:val="BookText"/>
        <w:rPr/>
      </w:pPr>
      <w:r>
        <w:rPr>
          <w:rFonts w:ascii="Amiri" w:hAnsi="Amiri" w:eastAsia="Amiri" w:cs="Amiri"/>
          <w:color w:val="111111"/>
          <w:sz w:val="28"/>
          <w:sz w:val="28"/>
          <w:szCs w:val="28"/>
          <w:rtl w:val="true"/>
          <w:lang w:bidi="ar-SA"/>
        </w:rPr>
        <w:t>ليس من المغالاة في الأمر إذا ما ذهبنا إلى أن الخليل بن أحمد يعدّ مؤسس المدرسة البصرية التي شاع أمرها ، وانتشرت مصطلحاتها إلى يومنا هذا ، بل وكانت مسائلها وقضاياها النحوية وآراء أساتذتها هي الأكثر شيوعا في حقل الدراسات النحوية واللغوية ، وعند ما نبحث عن مصادر الدراسة الكوفية بقضاياها النحوية ومصطلحاتها نجد أن الخليل بن أحمد كان مقصد كل من رغب من الكوفيين في تعلّم النحو من منابعه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 هو ذا الكسائي رئيس مدرسة الكوفة يتعلم على يد الخليل بن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الدكتور مهدي المخزومي </w:t>
      </w:r>
      <w:r>
        <w:rPr>
          <w:rStyle w:val="FootnoteAnchor"/>
          <w:rtl w:val="true"/>
        </w:rPr>
        <w:footnoteReference w:id="24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أردنا أن نؤرخ لمدرسة الكوفة ، فينبغي أن نؤرخ للكسائي لأنه فيما نذهب إليه هو النحوي الأول الذي رسم للكوفيين رسوما يعملون عليها ، كما قال أبو الفرج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يقصد الأصفهاني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ولأنه عالم أهل الكوفة وإمامهم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السيوطي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لا بد من النص على المصدر الأول الذي استقى منه الكسائي علمه ، وفتح السبيل أمامه ليكون إماما في النحو ورئيسا لمدرسة ، فإننا نزعم أن الخليل بن أحمد هو ذلك المصدر الذي لقن الكسائي صناعة الإعراب ، وليس كثيرا على الخليل صاحب العقل المبتكر أن ينتمي إليه أعظم مدرستين للغة وقواعدها شهدها تاريخ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ولهذا فقد جعل الباحث الخليل بن أحمد مبعث مدرستين اصطنعت كل واحدة منهما منهجا خاصا ، تولّى رئاسة الأولى سيبويه وتولى رئاسة الثانية علي بن حمزة الكسائي</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 كان الخليل واضع اصول النحو العربي بمدرستيه ، وكان نبعا فياضا استقى منه القاضي والداني إلى حدّ أن المدرستين البصرية والكوفية </w:t>
      </w:r>
    </w:p>
    <w:p>
      <w:pPr>
        <w:pStyle w:val="BookText"/>
        <w:rPr/>
      </w:pPr>
      <w:r>
        <w:rPr>
          <w:rFonts w:ascii="Amiri" w:hAnsi="Amiri" w:eastAsia="Amiri" w:cs="Amiri"/>
          <w:color w:val="111111"/>
          <w:sz w:val="28"/>
          <w:sz w:val="28"/>
          <w:szCs w:val="28"/>
          <w:rtl w:val="true"/>
          <w:lang w:bidi="ar-SA"/>
        </w:rPr>
        <w:t xml:space="preserve">انتميتا إليه ، فالكسائي وهو رأس المدرسة الكوفية يوافق الخليل في بعض آرائه مخالفا الكوفيين وكأن الكسائي ، وقد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وتأثر به فذهب في مسائل عدة مذهب الخليل بن أحمد</w:t>
      </w:r>
      <w:r>
        <w:rPr>
          <w:rFonts w:eastAsia="Amiri" w:cs="Amiri" w:ascii="Amiri" w:hAnsi="Amiri"/>
          <w:color w:val="111111"/>
          <w:sz w:val="28"/>
          <w:szCs w:val="28"/>
          <w:rtl w:val="true"/>
          <w:lang w:bidi="ar-SA"/>
        </w:rPr>
        <w:t xml:space="preserve">» </w:t>
      </w:r>
      <w:r>
        <w:rPr>
          <w:rStyle w:val="FootnoteAnchor"/>
          <w:rtl w:val="true"/>
        </w:rPr>
        <w:footnoteReference w:id="245"/>
      </w:r>
      <w:r>
        <w:rPr>
          <w:rFonts w:ascii="Amiri" w:hAnsi="Amiri" w:eastAsia="Amiri" w:cs="Amiri"/>
          <w:color w:val="111111"/>
          <w:sz w:val="28"/>
          <w:sz w:val="28"/>
          <w:szCs w:val="28"/>
          <w:rtl w:val="true"/>
          <w:lang w:bidi="ar-SA"/>
        </w:rPr>
        <w:t xml:space="preserve">ومثال ذلك موافقة الكسائي للخليل في تركيب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الناصبة للمضارع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أشار إلى ذلك الأشموني </w:t>
      </w:r>
      <w:r>
        <w:rPr>
          <w:rStyle w:val="FootnoteAnchor"/>
          <w:rtl w:val="true"/>
        </w:rPr>
        <w:footnoteReference w:id="246"/>
      </w:r>
      <w:r>
        <w:rPr>
          <w:rFonts w:ascii="IRNazanin" w:hAnsi="IRNazanin" w:eastAsia="IRNazanin"/>
          <w:color w:val="111111"/>
          <w:sz w:val="28"/>
          <w:sz w:val="28"/>
          <w:szCs w:val="28"/>
          <w:rtl w:val="true"/>
          <w:lang w:bidi="fa-IR"/>
        </w:rPr>
        <w:t xml:space="preserve">والصبان </w:t>
      </w:r>
      <w:r>
        <w:rPr>
          <w:rStyle w:val="FootnoteAnchor"/>
          <w:rtl w:val="true"/>
        </w:rPr>
        <w:footnoteReference w:id="247"/>
      </w:r>
      <w:r>
        <w:rPr>
          <w:rFonts w:ascii="Amiri" w:hAnsi="Amiri" w:eastAsia="Amiri" w:cs="Amiri"/>
          <w:color w:val="111111"/>
          <w:sz w:val="28"/>
          <w:sz w:val="28"/>
          <w:szCs w:val="28"/>
          <w:rtl w:val="true"/>
          <w:lang w:bidi="ar-SA"/>
        </w:rPr>
        <w:t xml:space="preserve">ومن أمثلة ذلك أيضا ما رواه الأشموني عند ما قال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وبئس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فعلان غير متصرفين عند البصريين والكسائي بدليل ؛ فبها ونعمت واسمان عند الكوفيين </w:t>
      </w:r>
      <w:r>
        <w:rPr>
          <w:rStyle w:val="FootnoteAnchor"/>
          <w:rtl w:val="true"/>
        </w:rPr>
        <w:footnoteReference w:id="2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يحكي بعض المؤرخين </w:t>
      </w:r>
      <w:r>
        <w:rPr>
          <w:rStyle w:val="FootnoteAnchor"/>
          <w:rtl w:val="true"/>
        </w:rPr>
        <w:footnoteReference w:id="249"/>
      </w:r>
      <w:r>
        <w:rPr>
          <w:rFonts w:ascii="Amiri" w:hAnsi="Amiri" w:eastAsia="Amiri" w:cs="Amiri"/>
          <w:color w:val="111111"/>
          <w:sz w:val="28"/>
          <w:sz w:val="28"/>
          <w:szCs w:val="28"/>
          <w:rtl w:val="true"/>
          <w:lang w:bidi="ar-SA"/>
        </w:rPr>
        <w:t xml:space="preserve">أن الكسائي دخل على بعض أهل الفضل فتكلم فأخطأ فردّوا عليه خطأه ، فأخذ يتنقل بين حلقات الدرس حتى سمع عن استاذ العربية الخليل بن أحمد الفراهيدي فشدّ إليه الرحال ليأخذ عنه العربية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واستغرب الجالسون إلى الخليل أن يقصد الكسائي إلى البصرة يطلب لغات الأعراب فيها ، وفي الكوفة بنو تميم وبنو أسد ، وعندهم الفصاحة ، ولكنه جلس إلى الخليل مبهورا بما سمع منه ، ولم يلتفت إلى هؤلاء بجواب ، ثم تقدم إلى الخليل يسأله عن مصادر علمه هذا ، فقال له الخليل بوادي الحجاز ونجد وتهامة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هو الكسائي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 مدرسة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يتتلمذ على يد الخليل بن أحمد ويتشرب علم الاعراب منه ومن بيئة البصرة ، ثم يأتي تلاميذ الكسائي ليأخذوا منه فيكون منبعهم بصريا خليليا ، وأبرز نحاة الكوفة ممن تتلمذوا على يد الكسائي هو الفرّاء ، وإن كان قد تأثر مباشرة بكتاب سيبويه قبل أن يتتلمذ على يد الكسائي ، فقد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عكف على كتاب سيبويه يقرؤه فيقف على مسائل </w:t>
      </w:r>
    </w:p>
    <w:p>
      <w:pPr>
        <w:pStyle w:val="BookText"/>
        <w:rPr/>
      </w:pPr>
      <w:r>
        <w:rPr>
          <w:rFonts w:ascii="Amiri" w:hAnsi="Amiri" w:eastAsia="Amiri" w:cs="Amiri"/>
          <w:color w:val="111111"/>
          <w:sz w:val="28"/>
          <w:sz w:val="28"/>
          <w:szCs w:val="28"/>
          <w:rtl w:val="true"/>
          <w:lang w:bidi="ar-SA"/>
        </w:rPr>
        <w:t>الخليل فيه وهي كثيرة تبلغ عدة مئين</w:t>
      </w:r>
      <w:r>
        <w:rPr>
          <w:rFonts w:eastAsia="Amiri" w:cs="Amiri" w:ascii="Amiri" w:hAnsi="Amiri"/>
          <w:color w:val="111111"/>
          <w:sz w:val="28"/>
          <w:szCs w:val="28"/>
          <w:rtl w:val="true"/>
          <w:lang w:bidi="ar-SA"/>
        </w:rPr>
        <w:t xml:space="preserve">»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وبالتالي فقد تأثر الفرّاء بآراء الخليل مباشرة من خلال قراءته لكتاب سيبويه الذي يحمل الكثير من آراء الخليل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كانت البصرة قد سبقت الكوفة إلى الدراسة اللغوية زمنا طويلا ، شهدت نحوا اصطلاحيا قبل أن تشهده الكوفة كما شهدت نحاة كان لهم أثر كبير في النهوض بهذه الدراسة </w:t>
      </w:r>
      <w:r>
        <w:rPr>
          <w:rStyle w:val="FootnoteAnchor"/>
          <w:rtl w:val="true"/>
        </w:rPr>
        <w:footnoteReference w:id="251"/>
      </w:r>
      <w:r>
        <w:rPr>
          <w:rFonts w:ascii="Amiri" w:hAnsi="Amiri" w:eastAsia="Amiri" w:cs="Amiri"/>
          <w:color w:val="111111"/>
          <w:sz w:val="28"/>
          <w:sz w:val="28"/>
          <w:szCs w:val="28"/>
          <w:rtl w:val="true"/>
          <w:lang w:bidi="ar-SA"/>
        </w:rPr>
        <w:t xml:space="preserve">، وإذا كان الخليل نبعا ثريا للمدرستين فلا شك أن للخليل دوره الكبير في وضع كثير من المصطلحات ، حفظها عنه عالم العربية الكبير سيبويه ونقلها إلى التاريخ العربي من خلال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 أن المصطلحات النحوية لم تكن قد استقرّ معناها وتحدد بشكل نهائي إلا أن الفضل يرجع لمن ذكرها لأول مرّة ، وليس بين أيدينا مصدر يدل على أن وضع هذه المصطلحات النحوية غير المستقرة قبل الخليل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لهذا يكون الخليل المصدر الأول في وضع هذه المصطلحات من خلال ما نقله عنه تلميذه الوفيّ سيبويه في كتابه ، وما أثر عنه مكتوبا في منظومته وكذلك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هناك من ذهب إلى أبعد من ذلك ، فها هو ذا باحث محدث </w:t>
      </w:r>
      <w:r>
        <w:rPr>
          <w:rStyle w:val="FootnoteAnchor"/>
          <w:rtl w:val="true"/>
        </w:rPr>
        <w:footnoteReference w:id="252"/>
      </w:r>
      <w:r>
        <w:rPr>
          <w:rFonts w:ascii="Amiri" w:hAnsi="Amiri" w:eastAsia="Amiri" w:cs="Amiri"/>
          <w:color w:val="111111"/>
          <w:sz w:val="28"/>
          <w:sz w:val="28"/>
          <w:szCs w:val="28"/>
          <w:rtl w:val="true"/>
          <w:lang w:bidi="ar-SA"/>
        </w:rPr>
        <w:t xml:space="preserve">يذكر تلاميذ الخليل جميعهم ثم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وهل نكون مغالين إذا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الخليل أنشأ مدارس بعدد هؤلاء التلاميذ؟ كلا ، فهذا هو الحق لا مرية فيه ، لأن كل واحد منهم كوّن بمجهوده الشخصي مدرسة قوية الدعائم ، ظاهرة الأثر ، لها خصائصها ومميزاتها ، وطابعها الذي مهّد لها الانتشار والذيوع فيما بعد ، مما كان له أكبر الأثر في المناظرات بين البصرة والكوفة ، ولا جرم أن هذه المدارس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وليدة مدرسة الخليل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سهرت على تنمية العلم النافع ، وإذاعة المعارف ، وإنارة العقول وتحريرها من ربقة الجهالة ، ونير الذل ، </w:t>
      </w:r>
    </w:p>
    <w:p>
      <w:pPr>
        <w:pStyle w:val="BookText"/>
        <w:rPr/>
      </w:pPr>
      <w:r>
        <w:rPr>
          <w:rFonts w:ascii="Amiri" w:hAnsi="Amiri" w:eastAsia="Amiri" w:cs="Amiri"/>
          <w:color w:val="111111"/>
          <w:sz w:val="28"/>
          <w:sz w:val="28"/>
          <w:szCs w:val="28"/>
          <w:rtl w:val="true"/>
          <w:lang w:bidi="ar-SA"/>
        </w:rPr>
        <w:t>ودياجير الظلمة ، فكانت عاملا قويا من عوامل الرقيّ والتقدم ، والنهوض في الدولة الإسلامية إلى يومنا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كل من يقترب من شخصية الخليل وفكره وعلمه يحسّ إحساسا قويا بعظمة الرجل وتأثيره في كل من حوله سلوكا وعلما ، بعقليته الناضجة الواعية الدقيقة الخلاقة المبدعة ، ورجل بمثل هذه العقلية ليس كثيرا عليه أن يكون مصدر علم النحو في البصرة والكوفة ، وكذلك لا يعجزه وضع مصطلحات هذا العلم ، فإذا كان قد اكتشف علمي العروض والقافية دون سابق تمهيد ، ألا يكون قادرا على وضع مصطلحات لعلم النحو؟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أين للكوفيين وضع مصطلحات تؤصل علم النحو ، مع أنهم لم يعرفوا النحو إلا بعد أن راج وانتشر في البصرة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أجل فلم تعرف الكوفة قبل عصر الخليل نحوا ولا صرفا ، ولم يكن بها أحد من النحاة ، وظلت البصرة مستأثرة بالعلماء دون غيرها ، ليس في النحو فحسب ، وإنما في كل فن ، إلى أن انتقل منها إلى الكوفة عبد الرحمن التميمي المتوفى سنة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وسكن الكوفة ، ونشر فيها علم النحو ، وبذر بذوره</w:t>
      </w:r>
      <w:r>
        <w:rPr>
          <w:rFonts w:eastAsia="Amiri" w:cs="Amiri" w:ascii="Amiri" w:hAnsi="Amiri"/>
          <w:color w:val="111111"/>
          <w:sz w:val="28"/>
          <w:szCs w:val="28"/>
          <w:rtl w:val="true"/>
          <w:lang w:bidi="ar-SA"/>
        </w:rPr>
        <w:t xml:space="preserve">»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نهاية الأمر لا نستطيع إلا أن نعترف بأهمية مصطلحات الخليل التي وضعها هو وأخذها عنه تلاميذه ، فقد استفاد الخليل من علم من سبقوه دون أن يتركوا شيئا مكتوبا ولهذا يبقى للخليل أسبقية استخدام المصطلحات ووضعها على الصورة التي عرضناها</w:t>
      </w:r>
      <w:r>
        <w:rPr>
          <w:rFonts w:eastAsia="Amiri" w:cs="Amiri" w:ascii="Amiri" w:hAnsi="Amiri"/>
          <w:color w:val="111111"/>
          <w:sz w:val="28"/>
          <w:szCs w:val="28"/>
          <w:rtl w:val="true"/>
          <w:lang w:bidi="ar-SA"/>
        </w:rPr>
        <w:t xml:space="preserve">. </w:t>
      </w:r>
      <w:bookmarkStart w:id="116" w:name="pg6292_60224"/>
    </w:p>
    <w:p>
      <w:pPr>
        <w:pStyle w:val="Heading4"/>
        <w:numPr>
          <w:ilvl w:val="3"/>
          <w:numId w:val="1"/>
        </w:numPr>
        <w:rPr/>
      </w:pPr>
      <w:bookmarkStart w:id="117" w:name="__RefHeading___Toc2165874_237004111"/>
      <w:bookmarkStart w:id="118" w:name="_Toc40"/>
      <w:bookmarkEnd w:id="116"/>
      <w:bookmarkEnd w:id="117"/>
      <w:r>
        <w:rPr>
          <w:rtl w:val="true"/>
        </w:rPr>
        <w:t xml:space="preserve">رابعا </w:t>
      </w:r>
      <w:r>
        <w:rPr>
          <w:rtl w:val="true"/>
        </w:rPr>
        <w:t xml:space="preserve">: </w:t>
      </w:r>
      <w:r>
        <w:rPr>
          <w:rtl w:val="true"/>
        </w:rPr>
        <w:t>الأعلام الواردة بين التمثيل والحقيقة</w:t>
      </w:r>
      <w:bookmarkEnd w:id="118"/>
    </w:p>
    <w:p>
      <w:pPr>
        <w:pStyle w:val="Heading5"/>
        <w:numPr>
          <w:ilvl w:val="4"/>
          <w:numId w:val="1"/>
        </w:numPr>
        <w:rPr/>
      </w:pPr>
      <w:bookmarkStart w:id="119" w:name="__RefHeading___Toc2165876_237004111"/>
      <w:bookmarkStart w:id="120" w:name="_Toc41"/>
      <w:bookmarkEnd w:id="119"/>
      <w:r>
        <w:rPr>
          <w:rtl w:val="true"/>
        </w:rPr>
        <w:t>اشارة</w:t>
      </w:r>
      <w:bookmarkEnd w:id="120"/>
    </w:p>
    <w:p>
      <w:pPr>
        <w:pStyle w:val="BookText"/>
        <w:rPr/>
      </w:pPr>
      <w:r>
        <w:rPr>
          <w:rFonts w:ascii="Amiri" w:hAnsi="Amiri" w:eastAsia="Amiri" w:cs="Amiri"/>
          <w:color w:val="111111"/>
          <w:sz w:val="28"/>
          <w:sz w:val="28"/>
          <w:szCs w:val="28"/>
          <w:rtl w:val="true"/>
          <w:lang w:bidi="ar-SA"/>
        </w:rPr>
        <w:t>إن المتأمل لقصيدة الخليل النحوية يلاحظ كثرة الأعلام الواردة فيها ، هذه الأعلام تربو عن مائة وثلاثين علما ، وهذا ليس بمستغرب ، فمادام الأمر في نطاق النحو والتمثيل للقضايا النحوية المختلفة ، فإنّ الحاجة تكون ملحة في استخدام الأعلام التي لا يكون القصد من وجودها سوى التمثيل فقط ، دون أن يمثّل العلم شيئا من الدلالات الأخرى ؛ أي أنه لا يوجد ربط بين الحدث الحاصل من العلم والواقع كائنا أو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إذا قصد طرح وجهة نظر أو اعتراض أو رأي ما لواحد من النحاة أو الصرفيين ، فإن الامر يكون مختلفا في هذه الحالة ، إذ ليس الأمر في نطاق التمثيل بل تغيّر إلى مرحلة أخرى ، يكون المقصود علما بعينه وشخصا بعينه قال شيئا أو نقل رأيا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والمتتبع لأعلام الخليل يستطيع ملاحظة ما يلي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أعلام حديثة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هكذا تبدو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عبد السّلام أو أعلام غريبة ليس هناك تعوّد على التمثيل بها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المهيمن ، مهلّب ، جندب ، حوشب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الذي كان مثيرا بالنسبة لي هو 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بشكل خاص ، فالقارئ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منذ وقوع عينه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يوشك أن يذهب إلى القول بأن هذه القصيدة ليست للخليل لأن 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قديما إلى هذه الدرجة ، هكذا كان إحساسي في بادئ الأمر</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الأعلام الأخرى التي تثير نوعا من الدهشة للتمثيل بها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حوشب ، عبد المهيمن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قديمة ، ولعل قدمها كان دليلا على كتابة هذه القصيدة في حياة الخليل ، بل وقد يكون قبل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لا بد من العودة إلى كتب التراجم والتاريخ للتحقق حتى نرى هل وجد من سمّي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عصر الخليل أو قبله؟ فإذا وجد من سمي بهذا الاسم في حياة الخليل أو </w:t>
      </w:r>
    </w:p>
    <w:p>
      <w:pPr>
        <w:pStyle w:val="BookText"/>
        <w:rPr/>
      </w:pPr>
      <w:r>
        <w:rPr>
          <w:rFonts w:ascii="Amiri" w:hAnsi="Amiri" w:eastAsia="Amiri" w:cs="Amiri"/>
          <w:color w:val="111111"/>
          <w:sz w:val="28"/>
          <w:sz w:val="28"/>
          <w:szCs w:val="28"/>
          <w:rtl w:val="true"/>
          <w:lang w:bidi="ar-SA"/>
        </w:rPr>
        <w:t>قبله زال الشك في تلك الرواية وإلا فإن الشك في نسبة تلك القصيدة ربما كان سيجبرنا على التوقف عن تحقيقها لعدم التأكد من نسبتها إلى الخليل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وتوجهت إلى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كنموذج من كتب التراجم والسير فوجدت الزركلي </w:t>
      </w:r>
      <w:r>
        <w:rPr>
          <w:rStyle w:val="FootnoteAnchor"/>
          <w:rtl w:val="true"/>
        </w:rPr>
        <w:footnoteReference w:id="254"/>
      </w:r>
      <w:r>
        <w:rPr>
          <w:rFonts w:ascii="Amiri" w:hAnsi="Amiri" w:eastAsia="Amiri" w:cs="Amiri"/>
          <w:color w:val="111111"/>
          <w:sz w:val="28"/>
          <w:sz w:val="28"/>
          <w:szCs w:val="28"/>
          <w:rtl w:val="true"/>
          <w:lang w:bidi="ar-SA"/>
        </w:rPr>
        <w:t xml:space="preserve">يترجم لعلم يسمّى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السّلام بن حرب النهدي الملائي أبو بكر البصري ثم الكوفي من حفاظ الحديث ولد عام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ومات عام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والملاحظ أن عبد السّلام بن حرب النهدي ولد قبل ولادة الخليل بتسع سنوات وعاش معظم حياته في البصرة وتوفي بعد الخليل باثنتي عشرة سنة وربما كان صديقا للخليل ، فهو معاصر له ، وكان يعيش بمدينة البصرة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وهناك علم آخر أشار إليه الزركلي </w:t>
      </w:r>
      <w:r>
        <w:rPr>
          <w:rStyle w:val="FootnoteAnchor"/>
          <w:rtl w:val="true"/>
        </w:rPr>
        <w:footnoteReference w:id="255"/>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السّلام بن هاشل اليشكري ، خرج في الجزيرة أيام المهدي ، واشتدت شوكته وكثر أتباعه ، وقاتله عدد من قوّاد المهدي فهزمهم ، مات سنة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w:t>
      </w:r>
      <w:r>
        <w:rPr>
          <w:rFonts w:eastAsia="Amiri" w:cs="Amiri" w:ascii="Amiri" w:hAnsi="Amiri"/>
          <w:color w:val="111111"/>
          <w:sz w:val="28"/>
          <w:szCs w:val="28"/>
          <w:lang w:bidi="ar-SA"/>
        </w:rPr>
        <w:t>779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والملاحظ أنه ولد ومات قبل موت الخليل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الرأي القائل بأن وفاة الخليل كانت عام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بالإضافة إلى خروجه واشتداد شوكته ومحاربة المهدي له ، كل هذا يجعله علما بارزا في تلك الفترة ، ولا أظن الا أن الخليل كان قد سمع به كما سمع به أهل البصرة جميعهم</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وهناك عبد السّلام بن سعد بن حبيب التنوخي الملقب بسحنون </w:t>
      </w:r>
      <w:r>
        <w:rPr>
          <w:rStyle w:val="FootnoteAnchor"/>
          <w:rtl w:val="true"/>
        </w:rPr>
        <w:footnoteReference w:id="256"/>
      </w:r>
      <w:r>
        <w:rPr>
          <w:rFonts w:ascii="Amiri" w:hAnsi="Amiri" w:eastAsia="Amiri" w:cs="Amiri"/>
          <w:color w:val="111111"/>
          <w:sz w:val="28"/>
          <w:sz w:val="28"/>
          <w:szCs w:val="28"/>
          <w:rtl w:val="true"/>
          <w:lang w:bidi="ar-SA"/>
        </w:rPr>
        <w:t xml:space="preserve">الذي كانت ولادته قبل موت الخليل بخمسة عشر عاما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لم يكن هذا العلم غريبا على أسماع الناس في تلك الفترة ، أو سمي به بعد هذا التاريخ ، وما مضى دليل على أن هذا العلم متداول قبل مجئ الخليل إلى البصرة ، بل قبل ولادته ، وليس معنى استخدام الخليل لهذا العلم أنه يقصد واحدا من هؤلاء ، وإنما كان استخدامه على سبيل التمثيل فقط ، غير أن الاحساس بحداثة هذا العلم هو الذي جعلنا نتوقف أمامه هذا التوقف اليسير ، حتى ننفي حداثته أو الظن بأن استخدام هذا العلم وشهرته بدأ مع العصر المملوكي بالزاهد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العز بن عبد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ولعل الناظر في الأعلام السابقة التي أشرنا إلى غرابة التمثيل بها يجد أن هذه الأسماء وأشباهها قريبة من تراث الخليل الذي نسب إليه أو الذي حكي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وسأكتفي بالتعليق على ثلاثة من تلك الأعلام الواردة في منظومة الخليل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إحدى المخطوطات ورد على لسان العالم الشيخ أبو الحسن سليمان أبو عبد الله البحراني أثناء ترجمته للخليل ، ومن ضمن ما قاله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محاسن شعر الخليل قوله في الرد على المنجمين </w:t>
      </w:r>
      <w:r>
        <w:rPr>
          <w:rFonts w:eastAsia="Amiri" w:cs="Amiri" w:ascii="Amiri" w:hAnsi="Amiri"/>
          <w:color w:val="111111"/>
          <w:sz w:val="28"/>
          <w:szCs w:val="28"/>
          <w:rtl w:val="true"/>
          <w:lang w:bidi="ar-SA"/>
        </w:rPr>
        <w:t xml:space="preserve">: </w:t>
      </w:r>
      <w:r>
        <w:rPr>
          <w:rStyle w:val="FootnoteAnchor"/>
          <w:rtl w:val="true"/>
        </w:rPr>
        <w:footnoteReference w:id="257"/>
      </w:r>
    </w:p>
    <w:p>
      <w:pPr>
        <w:pStyle w:val="BookText"/>
        <w:rPr/>
      </w:pPr>
      <w:r>
        <w:rPr>
          <w:rFonts w:ascii="Amiri" w:hAnsi="Amiri" w:eastAsia="Amiri" w:cs="Amiri"/>
          <w:color w:val="111111"/>
          <w:sz w:val="28"/>
          <w:sz w:val="28"/>
          <w:szCs w:val="28"/>
          <w:rtl w:val="true"/>
          <w:lang w:bidi="ar-SA"/>
        </w:rPr>
        <w:t>أبلغا عني المنجم أني</w:t>
      </w:r>
    </w:p>
    <w:p>
      <w:pPr>
        <w:pStyle w:val="BookText"/>
        <w:rPr/>
      </w:pPr>
      <w:r>
        <w:rPr>
          <w:rFonts w:ascii="Amiri" w:hAnsi="Amiri" w:eastAsia="Amiri" w:cs="Amiri"/>
          <w:color w:val="111111"/>
          <w:sz w:val="28"/>
          <w:sz w:val="28"/>
          <w:szCs w:val="28"/>
          <w:rtl w:val="true"/>
          <w:lang w:bidi="ar-SA"/>
        </w:rPr>
        <w:t>كافر بالذي قضته الكواكب</w:t>
      </w:r>
    </w:p>
    <w:p>
      <w:pPr>
        <w:pStyle w:val="BookText"/>
        <w:rPr/>
      </w:pPr>
      <w:r>
        <w:rPr>
          <w:rFonts w:ascii="Amiri" w:hAnsi="Amiri" w:eastAsia="Amiri" w:cs="Amiri"/>
          <w:color w:val="111111"/>
          <w:sz w:val="28"/>
          <w:sz w:val="28"/>
          <w:szCs w:val="28"/>
          <w:rtl w:val="true"/>
          <w:lang w:bidi="ar-SA"/>
        </w:rPr>
        <w:t>عالما أن ما يكون وما كا</w:t>
      </w:r>
    </w:p>
    <w:p>
      <w:pPr>
        <w:pStyle w:val="BookText"/>
        <w:rPr/>
      </w:pPr>
      <w:r>
        <w:rPr>
          <w:rFonts w:ascii="Amiri" w:hAnsi="Amiri" w:eastAsia="Amiri" w:cs="Amiri"/>
          <w:color w:val="111111"/>
          <w:sz w:val="28"/>
          <w:sz w:val="28"/>
          <w:szCs w:val="28"/>
          <w:rtl w:val="true"/>
          <w:lang w:bidi="ar-SA"/>
        </w:rPr>
        <w:t>ن قضاء من المهيمن واجب</w:t>
      </w:r>
    </w:p>
    <w:p>
      <w:pPr>
        <w:pStyle w:val="BookText"/>
        <w:rPr/>
      </w:pPr>
      <w:r>
        <w:rPr>
          <w:rFonts w:ascii="Amiri" w:hAnsi="Amiri" w:eastAsia="Amiri" w:cs="Amiri"/>
          <w:color w:val="111111"/>
          <w:sz w:val="28"/>
          <w:sz w:val="28"/>
          <w:szCs w:val="28"/>
          <w:rtl w:val="true"/>
          <w:lang w:bidi="ar-SA"/>
        </w:rPr>
        <w:t xml:space="preserve">ولو أن هذه الأبيات صحيحة النسبة إلى الخليل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اعتقادنا بصحة نسبة هذين البيتين إلى الخليل بن احمد الفراهيدي واللذين يدلان دلالة واضحة على ارتباطه بالقرآن الكريم كان له ابلغ الاثر في استخدام تلك الاعلام الواردة في منظومته ، وبالتالي يأتي 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المهيمن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نطاق هذا السياق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يدل ذلك أيضا على أن كثيرا مما ينسب إلى الخليل يكون في نسق واحد من استخدامه للألفاظ والمصطلحات أو حتى الأفكار ، فرجل مثل الخليل تقي ورع مؤمن زاهد لا يؤمن بأقوال المنجمين ، وهذا متفق مع طبيعة ما روي عن حياة الخليل</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حوشب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ورد ذكره أكثر من مرة في قصيدة الخليل </w:t>
      </w:r>
      <w:r>
        <w:rPr>
          <w:rStyle w:val="FootnoteAnchor"/>
          <w:rtl w:val="true"/>
        </w:rPr>
        <w:footnoteReference w:id="258"/>
      </w:r>
      <w:r>
        <w:rPr>
          <w:rFonts w:ascii="Amiri" w:hAnsi="Amiri" w:eastAsia="Amiri" w:cs="Amiri"/>
          <w:color w:val="111111"/>
          <w:sz w:val="28"/>
          <w:sz w:val="28"/>
          <w:szCs w:val="28"/>
          <w:rtl w:val="true"/>
          <w:lang w:bidi="ar-SA"/>
        </w:rPr>
        <w:t xml:space="preserve">النحوية ، فليس المقصود منه إلا التمثيل ، وإن كانت كتب التراجم تشير إلى أن الخليل درس الحديث وفقه اللغة على أيوب السختياني وعاصم الأحول والعوام بن حوشب </w:t>
      </w:r>
      <w:r>
        <w:rPr>
          <w:rStyle w:val="FootnoteAnchor"/>
          <w:rtl w:val="true"/>
        </w:rPr>
        <w:footnoteReference w:id="259"/>
      </w:r>
      <w:r>
        <w:rPr>
          <w:rFonts w:ascii="Amiri" w:hAnsi="Amiri" w:eastAsia="Amiri" w:cs="Amiri"/>
          <w:color w:val="111111"/>
          <w:sz w:val="28"/>
          <w:sz w:val="28"/>
          <w:szCs w:val="28"/>
          <w:rtl w:val="true"/>
          <w:lang w:bidi="ar-SA"/>
        </w:rPr>
        <w:t xml:space="preserve">كما روى الحديث عن عثمان بن حاضر عن ابن عباس وغالب </w:t>
      </w:r>
    </w:p>
    <w:p>
      <w:pPr>
        <w:pStyle w:val="BookText"/>
        <w:rPr/>
      </w:pPr>
      <w:r>
        <w:rPr>
          <w:rFonts w:ascii="IRNazanin" w:hAnsi="IRNazanin" w:eastAsia="IRNazanin"/>
          <w:color w:val="111111"/>
          <w:sz w:val="28"/>
          <w:sz w:val="28"/>
          <w:szCs w:val="28"/>
          <w:rtl w:val="true"/>
          <w:lang w:bidi="fa-IR"/>
        </w:rPr>
        <w:t xml:space="preserve">القطان </w:t>
      </w:r>
      <w:r>
        <w:rPr>
          <w:rStyle w:val="FootnoteAnchor"/>
          <w:rtl w:val="true"/>
        </w:rPr>
        <w:footnoteReference w:id="260"/>
      </w:r>
      <w:r>
        <w:rPr>
          <w:rFonts w:ascii="Amiri" w:hAnsi="Amiri" w:eastAsia="Amiri" w:cs="Amiri"/>
          <w:color w:val="111111"/>
          <w:sz w:val="28"/>
          <w:sz w:val="28"/>
          <w:szCs w:val="28"/>
          <w:rtl w:val="true"/>
          <w:lang w:bidi="ar-SA"/>
        </w:rPr>
        <w:t xml:space="preserve">، وكذلك وجدت أعلام كثيرة في عصر الخليل وقبله ممن يحملون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حوشب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 هؤلاء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حوشب بن طخمة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الألهاني الحميري الذي توفي عام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يقول عنه صاحب الأعلام </w:t>
      </w:r>
      <w:r>
        <w:rPr>
          <w:rStyle w:val="FootnoteAnchor"/>
          <w:rtl w:val="true"/>
        </w:rPr>
        <w:footnoteReference w:id="2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تابعيّ يمانيّ ، كان رئيس بني ألهان في الجاهلية والإسلام ، أدرك النبي صلّى الله عليه وسلّم وآمن به ، ولم يره ، وقدم إلى الحجاز في أيام أبي بكر ، وكان أميرا على كردوس في وقعة اليرموك ، وسكن الشام فكان من أعيان أهلها وفرسانهم وشهد صفين مع معاوية فقتل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لم يكن التمثيل بهذا العلم من الغرابة في شيء ، فحوشب هذا من أعيان الشام ، والعوام بن حوشب من رواة الحديث بل إنه ممن روى عنهم الخليل ، وبهذا كان الاسم قريبا من فكره إن لم يكن قريبا من قلبه أيضا وهو المتوقع مع العوام بن حوشب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الوارد ثلاث مرات </w:t>
      </w:r>
      <w:r>
        <w:rPr>
          <w:rStyle w:val="FootnoteAnchor"/>
          <w:rtl w:val="true"/>
        </w:rPr>
        <w:footnoteReference w:id="262"/>
      </w:r>
      <w:r>
        <w:rPr>
          <w:rFonts w:ascii="Amiri" w:hAnsi="Amiri" w:eastAsia="Amiri" w:cs="Amiri"/>
          <w:color w:val="111111"/>
          <w:sz w:val="28"/>
          <w:sz w:val="28"/>
          <w:szCs w:val="28"/>
          <w:rtl w:val="true"/>
          <w:lang w:bidi="ar-SA"/>
        </w:rPr>
        <w:t>في قصيدة الخليل فيبدو هذا العلم مرتبطا بتراث الخليل ارتباطا وثيقا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المهلب بن أبي صفرة وابنه سليمان والي الأهواز الذي قال عنه الخليل أبياته المعروفة التي أجمعت كل الكتب على نسبتها إليه </w:t>
      </w:r>
      <w:r>
        <w:rPr>
          <w:rStyle w:val="FootnoteAnchor"/>
          <w:rtl w:val="true"/>
        </w:rPr>
        <w:footnoteReference w:id="263"/>
      </w:r>
      <w:r>
        <w:rPr>
          <w:rFonts w:ascii="Amiri" w:hAnsi="Amiri" w:eastAsia="Amiri" w:cs="Amiri"/>
          <w:color w:val="111111"/>
          <w:sz w:val="28"/>
          <w:sz w:val="28"/>
          <w:szCs w:val="28"/>
          <w:rtl w:val="true"/>
          <w:lang w:bidi="ar-SA"/>
        </w:rPr>
        <w:t xml:space="preserve">والتي كانت ردا على قطع راتبه المخصص له ،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أبلغ سليمان أنى عنه في سعة</w:t>
      </w:r>
    </w:p>
    <w:p>
      <w:pPr>
        <w:pStyle w:val="BookText"/>
        <w:rPr/>
      </w:pPr>
      <w:r>
        <w:rPr>
          <w:rFonts w:ascii="Amiri" w:hAnsi="Amiri" w:eastAsia="Amiri" w:cs="Amiri"/>
          <w:color w:val="111111"/>
          <w:sz w:val="28"/>
          <w:sz w:val="28"/>
          <w:szCs w:val="28"/>
          <w:rtl w:val="true"/>
          <w:lang w:bidi="ar-SA"/>
        </w:rPr>
        <w:t>وفي غنى غير أني لست ذا مال</w:t>
      </w:r>
    </w:p>
    <w:p>
      <w:pPr>
        <w:pStyle w:val="BookText"/>
        <w:rPr/>
      </w:pPr>
      <w:r>
        <w:rPr>
          <w:rFonts w:ascii="Amiri" w:hAnsi="Amiri" w:eastAsia="Amiri" w:cs="Amiri"/>
          <w:color w:val="111111"/>
          <w:sz w:val="28"/>
          <w:sz w:val="28"/>
          <w:szCs w:val="28"/>
          <w:rtl w:val="true"/>
          <w:lang w:bidi="ar-SA"/>
        </w:rPr>
        <w:t xml:space="preserve">إذن ؛ فالأمر متعلق براتبه الذي قطعه ، وهو إذن متعلق بحياة الخليل ، ومع ذلك يرفض الانتهازية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دلالة الرواية المشهورة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أمعنّا النظر في مثال الخليل نجده متعلقا أيضا بشئ قريب من هذا يقول الخليل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ومعارف الأسماء أسماء الورى</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زيد وعمرو ذو الندى ومهلّب </w:t>
      </w:r>
    </w:p>
    <w:p>
      <w:pPr>
        <w:pStyle w:val="BookText"/>
        <w:rPr/>
      </w:pPr>
      <w:r>
        <w:rPr>
          <w:rFonts w:ascii="Amiri" w:hAnsi="Amiri" w:eastAsia="Amiri" w:cs="Amiri"/>
          <w:color w:val="111111"/>
          <w:sz w:val="28"/>
          <w:sz w:val="28"/>
          <w:szCs w:val="28"/>
          <w:rtl w:val="true"/>
          <w:lang w:bidi="ar-SA"/>
        </w:rPr>
        <w:t xml:space="preserve">هل ارتبطت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بالندى في شطر واحد ارتباطا عشوائيا؟ ربما وهو الأكثر ترجيحا بالنسبة لي ، مع أن الندى والكرم له علاقة براتب الخليل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كان من المثال الآخر للخليل ما يثير شبهة للربط بين المثال والواقع حيث يخاطب المهلب في قوله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كنيت نصبت من كنيته</w:t>
      </w:r>
    </w:p>
    <w:p>
      <w:pPr>
        <w:pStyle w:val="BookText"/>
        <w:rPr/>
      </w:pPr>
      <w:r>
        <w:rPr>
          <w:rFonts w:ascii="Amiri" w:hAnsi="Amiri" w:eastAsia="Amiri" w:cs="Amiri"/>
          <w:color w:val="111111"/>
          <w:sz w:val="28"/>
          <w:sz w:val="28"/>
          <w:szCs w:val="28"/>
          <w:rtl w:val="true"/>
          <w:lang w:bidi="ar-SA"/>
        </w:rPr>
        <w:t>يابا المهلب قد أتاك مهلّب</w:t>
      </w:r>
    </w:p>
    <w:p>
      <w:pPr>
        <w:pStyle w:val="BookText"/>
        <w:rPr/>
      </w:pPr>
      <w:r>
        <w:rPr>
          <w:rFonts w:ascii="Amiri" w:hAnsi="Amiri" w:eastAsia="Amiri" w:cs="Amiri"/>
          <w:color w:val="111111"/>
          <w:sz w:val="28"/>
          <w:sz w:val="28"/>
          <w:szCs w:val="28"/>
          <w:rtl w:val="true"/>
          <w:lang w:bidi="ar-SA"/>
        </w:rPr>
        <w:t>أيمكن أن يكون المقصود بذلك الخطاب الواقعي؟ لا أظن ذلك إذ لو كان الأمر على سبيل الحقيقة لقال يا ابن المهلب ولم تشر نسخة واحدة من مخطوطات القصيدة العشر إلى وجود هذه القراءة ، ولعل ذلك يؤكد عدم الربط بين الأعلام الواردة والواقع ، حتى لو كانت تلك الأعلام لها دور في حياة الخليل فالوارد للتمثيل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الخليل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قطربا</w:t>
      </w:r>
      <w:r>
        <w:rPr>
          <w:rFonts w:eastAsia="Amiri" w:cs="Amiri" w:ascii="Amiri" w:hAnsi="Amiri"/>
          <w:color w:val="111111"/>
          <w:sz w:val="28"/>
          <w:szCs w:val="28"/>
          <w:rtl w:val="true"/>
          <w:lang w:bidi="ar-SA"/>
        </w:rPr>
        <w:t xml:space="preserve">) </w:t>
      </w:r>
      <w:r>
        <w:rPr>
          <w:rStyle w:val="FootnoteAnchor"/>
          <w:rtl w:val="true"/>
        </w:rPr>
        <w:footnoteReference w:id="266"/>
      </w:r>
      <w:r>
        <w:rPr>
          <w:rFonts w:ascii="Amiri" w:hAnsi="Amiri" w:eastAsia="Amiri" w:cs="Amiri"/>
          <w:color w:val="111111"/>
          <w:sz w:val="28"/>
          <w:sz w:val="28"/>
          <w:szCs w:val="28"/>
          <w:rtl w:val="true"/>
          <w:lang w:bidi="ar-SA"/>
        </w:rPr>
        <w:t xml:space="preserve">لا على سبيل التمثيل ، بل إنه تجاوز ذلك فذكر رأيا له ففي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 الأصلية وغير الأصلية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آخره ألف وتاء دالا على الجمع يشير الخليل إلى أنه إذا كانت التاء زائدة فإنها تنصب بالخفض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المعروف لدينا بجمع المؤنث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عمات جمع عمّة ، أما إذا كانت التاء غير زائدة ، فإن نصبها يكون بالفتحة ، وقد عبّر الخليل عن الأول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فخفض نصبها في قوله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والتاء إن زادت فخفض نصبها</w:t>
      </w:r>
    </w:p>
    <w:p>
      <w:pPr>
        <w:pStyle w:val="BookText"/>
        <w:rPr/>
      </w:pPr>
      <w:r>
        <w:rPr>
          <w:rFonts w:ascii="Amiri" w:hAnsi="Amiri" w:eastAsia="Amiri" w:cs="Amiri"/>
          <w:color w:val="111111"/>
          <w:sz w:val="28"/>
          <w:sz w:val="28"/>
          <w:szCs w:val="28"/>
          <w:rtl w:val="true"/>
          <w:lang w:bidi="ar-SA"/>
        </w:rPr>
        <w:t>ما عن طريق الخفض عنها مهرب</w:t>
      </w:r>
    </w:p>
    <w:p>
      <w:pPr>
        <w:pStyle w:val="BookText"/>
        <w:rPr/>
      </w:pPr>
      <w:r>
        <w:rPr>
          <w:rFonts w:ascii="Amiri" w:hAnsi="Amiri" w:eastAsia="Amiri" w:cs="Amiri"/>
          <w:color w:val="111111"/>
          <w:sz w:val="28"/>
          <w:sz w:val="28"/>
          <w:szCs w:val="28"/>
          <w:rtl w:val="true"/>
          <w:lang w:bidi="ar-SA"/>
        </w:rPr>
        <w:t>فتقول إن بنات عمّك خرّد</w:t>
      </w:r>
    </w:p>
    <w:p>
      <w:pPr>
        <w:pStyle w:val="BookText"/>
        <w:rPr/>
      </w:pPr>
      <w:r>
        <w:rPr>
          <w:rFonts w:ascii="Amiri" w:hAnsi="Amiri" w:eastAsia="Amiri" w:cs="Amiri"/>
          <w:color w:val="111111"/>
          <w:sz w:val="28"/>
          <w:sz w:val="28"/>
          <w:szCs w:val="28"/>
          <w:rtl w:val="true"/>
          <w:lang w:bidi="ar-SA"/>
        </w:rPr>
        <w:t>بيض الوجوه كأنهن الربرب</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التاء غير الزائدة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عبّر عنها بالنصب فقط مشيرا إلى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قطربا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ينصبها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الخليل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ودخلت أبيات الكرام فأكرموا</w:t>
      </w:r>
    </w:p>
    <w:p>
      <w:pPr>
        <w:pStyle w:val="BookText"/>
        <w:rPr/>
      </w:pPr>
      <w:r>
        <w:rPr>
          <w:rFonts w:ascii="Amiri" w:hAnsi="Amiri" w:eastAsia="Amiri" w:cs="Amiri"/>
          <w:color w:val="111111"/>
          <w:sz w:val="28"/>
          <w:sz w:val="28"/>
          <w:szCs w:val="28"/>
          <w:rtl w:val="true"/>
          <w:lang w:bidi="ar-SA"/>
        </w:rPr>
        <w:t>زورى وبشوا في الحديث وقرّبوا</w:t>
      </w:r>
    </w:p>
    <w:p>
      <w:pPr>
        <w:pStyle w:val="BookText"/>
        <w:rPr/>
      </w:pPr>
      <w:r>
        <w:rPr>
          <w:rFonts w:ascii="IRNazanin" w:hAnsi="IRNazanin" w:eastAsia="IRNazanin"/>
          <w:color w:val="111111"/>
          <w:sz w:val="28"/>
          <w:sz w:val="28"/>
          <w:szCs w:val="28"/>
          <w:rtl w:val="true"/>
          <w:lang w:bidi="fa-IR"/>
        </w:rPr>
        <w:t>وسمعت أصواتا فجئت مبادرا</w:t>
      </w:r>
    </w:p>
    <w:p>
      <w:pPr>
        <w:pStyle w:val="BookText"/>
        <w:rPr/>
      </w:pPr>
      <w:r>
        <w:rPr>
          <w:rFonts w:ascii="Amiri" w:hAnsi="Amiri" w:eastAsia="Amiri" w:cs="Amiri"/>
          <w:color w:val="111111"/>
          <w:sz w:val="28"/>
          <w:sz w:val="28"/>
          <w:szCs w:val="28"/>
          <w:rtl w:val="true"/>
          <w:lang w:bidi="ar-SA"/>
        </w:rPr>
        <w:t>والقوم قد شهروا السيوف وأجلبوا</w:t>
      </w:r>
    </w:p>
    <w:p>
      <w:pPr>
        <w:pStyle w:val="BookText"/>
        <w:rPr/>
      </w:pPr>
      <w:r>
        <w:rPr>
          <w:rFonts w:ascii="Amiri" w:hAnsi="Amiri" w:eastAsia="Amiri" w:cs="Amiri"/>
          <w:color w:val="111111"/>
          <w:sz w:val="28"/>
          <w:sz w:val="28"/>
          <w:szCs w:val="28"/>
          <w:rtl w:val="true"/>
          <w:lang w:bidi="ar-SA"/>
        </w:rPr>
        <w:t>فنصبت لما أن أتت أصلية</w:t>
      </w:r>
    </w:p>
    <w:p>
      <w:pPr>
        <w:pStyle w:val="BookText"/>
        <w:rPr/>
      </w:pPr>
      <w:r>
        <w:rPr>
          <w:rFonts w:ascii="Amiri" w:hAnsi="Amiri" w:eastAsia="Amiri" w:cs="Amiri"/>
          <w:color w:val="111111"/>
          <w:sz w:val="28"/>
          <w:sz w:val="28"/>
          <w:szCs w:val="28"/>
          <w:rtl w:val="true"/>
          <w:lang w:bidi="ar-SA"/>
        </w:rPr>
        <w:t>وكذاك ينصبها أخونا قطرب</w:t>
      </w:r>
    </w:p>
    <w:p>
      <w:pPr>
        <w:pStyle w:val="BookText"/>
        <w:rPr/>
      </w:pPr>
      <w:r>
        <w:rPr>
          <w:rFonts w:ascii="Amiri" w:hAnsi="Amiri" w:eastAsia="Amiri" w:cs="Amiri"/>
          <w:color w:val="111111"/>
          <w:sz w:val="28"/>
          <w:sz w:val="28"/>
          <w:szCs w:val="28"/>
          <w:rtl w:val="true"/>
          <w:lang w:bidi="ar-SA"/>
        </w:rPr>
        <w:t xml:space="preserve">ويمكن أن يكون الأمر لا إشكال فيه لو أنه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تمثيل لقاعدة ما ، أما وأن الأمر هو نسبة رأي إليه فإن الإشكال يقع من هذه الزاوية ، وهنا تثور في الذهن أسئلة كثيرة ، إذ كيف يذكر الخليل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قطرب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يتتلمذ على يديه؟ بل إنه تتلمذ على يد أحد تلاميذ الخليل وهو سيبويه ، ألا يمكن أن يكون ذكر الخليل قطربا مدعاة لأن نشك في نسبة هذه القصيدة للخليل وأنها منحولة عليه؟ فلم تذكر كتب التراجم والسير والتاريخ أية علاقة بين الخليل وقطرب ، إضافة إلى ذلك أن الخليل مات قبل موت قطرب بإحدى وثلاثين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على شهرة تلك الرواية التي تذكر أن وفاة الخليل كانت عام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Style w:val="FootnoteAnchor"/>
          <w:rtl w:val="true"/>
        </w:rPr>
        <w:footnoteReference w:id="269"/>
      </w:r>
      <w:r>
        <w:rPr>
          <w:rFonts w:ascii="Amiri" w:hAnsi="Amiri" w:eastAsia="Amiri" w:cs="Amiri"/>
          <w:color w:val="111111"/>
          <w:sz w:val="28"/>
          <w:sz w:val="28"/>
          <w:szCs w:val="28"/>
          <w:rtl w:val="true"/>
          <w:lang w:bidi="ar-SA"/>
        </w:rPr>
        <w:t xml:space="preserve">، ووفاة قطرب كانت عام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Style w:val="FootnoteAnchor"/>
          <w:rtl w:val="true"/>
        </w:rPr>
        <w:footnoteReference w:id="270"/>
      </w:r>
      <w:r>
        <w:rPr>
          <w:rFonts w:ascii="Amiri" w:hAnsi="Amiri" w:eastAsia="Amiri" w:cs="Amiri"/>
          <w:color w:val="111111"/>
          <w:sz w:val="28"/>
          <w:sz w:val="28"/>
          <w:szCs w:val="28"/>
          <w:rtl w:val="true"/>
          <w:lang w:bidi="ar-SA"/>
        </w:rPr>
        <w:t xml:space="preserve">، فكيف يذكر الخليل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قطربا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 وجود هذا الفارق الزمني بينهما؟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ويظل يقين نسبة القصيدة إلى الخليل قائما ، وهذا موطن التشكك الذي يهدم فكرة أن تكون هذه القصيدة من عمل الخليل</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ساورتني شكوك كثيرة ، وأنا في بادئ أمر تحقيق نسبة هذه القصيدة عند ما كنت أعيد قراءة هذا البيت وأسترجع تواريخ الوفاة بشكل خاص لكل من الخليل وقطرب وتلاميذ الخليل ، لكن تأمل هذه التواريخ جيدا والاطلاع على طبيعة الحياة في البصرة في ذلك الوقت ، بالإضافة إلى عوامل أخرى ، منها أمور نصية ، كل هذا هو الذي فك طلاسم المشكلة وأضاء الطريق ، بل وأضاف إليّ كثيرا من الراحة لتحقيق نسبة هذه القصيدة إلى الخليل ، ولنتتبع مراحل هذا التحقيق فيما يلي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يشير صاحب كتاب الأعلام إلى أن وفاة قطرب كانت سنة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Style w:val="FootnoteAnchor"/>
          <w:rtl w:val="true"/>
        </w:rPr>
        <w:footnoteReference w:id="271"/>
      </w:r>
      <w:r>
        <w:rPr>
          <w:rFonts w:ascii="Amiri" w:hAnsi="Amiri" w:eastAsia="Amiri" w:cs="Amiri"/>
          <w:color w:val="111111"/>
          <w:sz w:val="28"/>
          <w:sz w:val="28"/>
          <w:szCs w:val="28"/>
          <w:rtl w:val="true"/>
          <w:lang w:bidi="ar-SA"/>
        </w:rPr>
        <w:t xml:space="preserve">على الرأي الأشهر ، وكتب التراجم لم تشر إلى أنه تتلمذ على يد الخليل بن أحمد ، ولكنها تشير على يد سيبويه </w:t>
      </w:r>
      <w:r>
        <w:rPr>
          <w:rStyle w:val="FootnoteAnchor"/>
          <w:rtl w:val="true"/>
        </w:rPr>
        <w:footnoteReference w:id="272"/>
      </w:r>
      <w:r>
        <w:rPr>
          <w:rFonts w:ascii="Amiri" w:hAnsi="Amiri" w:eastAsia="Amiri" w:cs="Amiri"/>
          <w:color w:val="111111"/>
          <w:sz w:val="28"/>
          <w:sz w:val="28"/>
          <w:szCs w:val="28"/>
          <w:rtl w:val="true"/>
          <w:lang w:bidi="ar-SA"/>
        </w:rPr>
        <w:t xml:space="preserve">، الذي تتلمذ على يد الخليل ، والخليل توفي عام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أوردنا سلفا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الأمر كذلك فلا لقاء متخيلا بين الخليل وقطرب ، بل ليس هناك علاقة علمية مباشرة متخيلة أو مجسدة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والحقيقة أن المتأمل في حياة تلاميذ الخليل يمكن أن يستنبط أشياء مهمة تغيّر مجرى التخيل أو التصوّر الذي يطرأ على الذهن من أول وهلة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كتب التراجم تشير إلى أن النضر بن شميل بن مالك بن عمرو التميمي النحوي البصري الثقة كان من تلاميذ الخليل </w:t>
      </w:r>
      <w:r>
        <w:rPr>
          <w:rStyle w:val="FootnoteAnchor"/>
          <w:rtl w:val="true"/>
        </w:rPr>
        <w:footnoteReference w:id="273"/>
      </w:r>
      <w:r>
        <w:rPr>
          <w:rFonts w:ascii="Amiri" w:hAnsi="Amiri" w:eastAsia="Amiri" w:cs="Amiri"/>
          <w:color w:val="111111"/>
          <w:sz w:val="28"/>
          <w:sz w:val="28"/>
          <w:szCs w:val="28"/>
          <w:rtl w:val="true"/>
          <w:lang w:bidi="ar-SA"/>
        </w:rPr>
        <w:t xml:space="preserve">، بل إن بعض الكتب تشير إلى أنه كان من أصحاب الخليل </w:t>
      </w:r>
      <w:r>
        <w:rPr>
          <w:rStyle w:val="FootnoteAnchor"/>
          <w:rtl w:val="true"/>
        </w:rPr>
        <w:footnoteReference w:id="274"/>
      </w:r>
      <w:r>
        <w:rPr>
          <w:rFonts w:ascii="Amiri" w:hAnsi="Amiri" w:eastAsia="Amiri" w:cs="Amiri"/>
          <w:color w:val="111111"/>
          <w:sz w:val="28"/>
          <w:sz w:val="28"/>
          <w:szCs w:val="28"/>
          <w:rtl w:val="true"/>
          <w:lang w:bidi="ar-SA"/>
        </w:rPr>
        <w:t xml:space="preserve">أما عن وفاته فيقول ابن خلكان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وتوفي في سلخ ذي الحجة سنة أربع ومائتين ، وقيل في أولها ، وقيل سنة ثلاث ومائتين بمدينة مرو من بلاد خراسان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والنظر القريب والمقارنة يؤكدان ذلك التقارب الشديد بين وفاة قطرب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ووفاة النضر بن شميل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ليس بينها سوى عامين فقط</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تذكر كتب التراجم عن الأول أنه تتلمذ أو قابل الخليل ، والثاني ذكر عنه أنه تتلمذ على يد الخليل وكان صديقا له والسؤال الذي يواجهنا بشدة هو </w:t>
      </w:r>
      <w:r>
        <w:rPr>
          <w:rFonts w:eastAsia="Amiri" w:cs="Amiri" w:ascii="Amiri" w:hAnsi="Amiri"/>
          <w:color w:val="111111"/>
          <w:sz w:val="28"/>
          <w:szCs w:val="28"/>
          <w:rtl w:val="true"/>
          <w:lang w:bidi="ar-SA"/>
        </w:rPr>
        <w:t xml:space="preserve">: </w:t>
      </w:r>
      <w:r>
        <w:rPr>
          <w:rStyle w:val="FootnoteAnchor"/>
          <w:rtl w:val="true"/>
        </w:rPr>
        <w:footnoteReference w:id="275"/>
      </w:r>
    </w:p>
    <w:p>
      <w:pPr>
        <w:pStyle w:val="BookText"/>
        <w:rPr/>
      </w:pPr>
      <w:r>
        <w:rPr>
          <w:rFonts w:ascii="Amiri" w:hAnsi="Amiri" w:eastAsia="Amiri" w:cs="Amiri"/>
          <w:color w:val="111111"/>
          <w:sz w:val="28"/>
          <w:sz w:val="28"/>
          <w:szCs w:val="28"/>
          <w:rtl w:val="true"/>
          <w:lang w:bidi="ar-SA"/>
        </w:rPr>
        <w:t>هل يمكن أن يكون العامان فرقا زمنيا كبيرا إلى هذا الحد الذي يجعل النضر ابن شميل تلميذا للخليل وصديقا له ويجعل قطربا بعيدا عن الخليل ، فلا صداقة ولا ذكر ولا معرفة إطلاقا؟ أعتقد أن العامين ليس لهما هذا التأثير الكبير ، وإنما لا بد من وجود شيء ما جعل المؤرخين يقفون من قطرب موقفا سلبيا بصمتهم عن تلك العلاقة بين الخليل وقطرب ، وربما كان في قول ابن الأنباري ما يدل على صحة استنتاجنا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ابن الأنباري </w:t>
      </w:r>
      <w:r>
        <w:rPr>
          <w:rStyle w:val="FootnoteAnchor"/>
          <w:rtl w:val="true"/>
        </w:rPr>
        <w:footnoteReference w:id="276"/>
      </w:r>
      <w:r>
        <w:rPr>
          <w:rFonts w:ascii="Amiri" w:hAnsi="Amiri" w:eastAsia="Amiri" w:cs="Amiri"/>
          <w:color w:val="111111"/>
          <w:sz w:val="28"/>
          <w:sz w:val="28"/>
          <w:szCs w:val="28"/>
          <w:rtl w:val="true"/>
          <w:lang w:bidi="ar-SA"/>
        </w:rPr>
        <w:t xml:space="preserve">عن قطرب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وكان يذهب إلى مذهب المعتزلة ، ولما صنّف كتابه في التفسير أراد أن يقرأه في الجامع فخاف من العامة وإنكارهم عليه ؛ لأنه ذكر فيه مذهب المعتزلة ، فاستعان بجماعة من أصحاب السلطان ليتمكن من قراءته بالجامع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في خلافة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في هذا بعض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كان النضر بن شميل قد توفي سنة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وكان من تلاميذ الخليل وأصحابه فإن الأمر يكون أكثر إثارة وغرابة عند ما نعلم أن الأصمعي تلميذ الخليل وصديقه أيضا قد توفي سنة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أو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 أي بعد وفاة قطرب بسبع سنوات أو بإحدى عشرة سنة ، ومع ذلك كان من المقربين إلى الخليل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ابن الأنباري </w:t>
      </w:r>
      <w:r>
        <w:rPr>
          <w:rStyle w:val="FootnoteAnchor"/>
          <w:rtl w:val="true"/>
        </w:rPr>
        <w:footnoteReference w:id="277"/>
      </w:r>
      <w:r>
        <w:rPr>
          <w:rFonts w:ascii="Amiri" w:hAnsi="Amiri" w:eastAsia="Amiri" w:cs="Amiri"/>
          <w:color w:val="111111"/>
          <w:sz w:val="28"/>
          <w:sz w:val="28"/>
          <w:szCs w:val="28"/>
          <w:rtl w:val="true"/>
          <w:lang w:bidi="ar-SA"/>
        </w:rPr>
        <w:t xml:space="preserve">عن وفاة الأصمعي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العباس توفي الأصمعي بالبصرة وأنا حاضر سنة ثلاث عشرة ومائتين ، ويقال توفي سنة سبع عشرة ومائتين ، في خلافة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إنه توفي سنة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فقطرب المتوفى سنة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لم يتتلمذ على يد الخليل مع دأبه وشغفه بالعلم عامة وبعلوم القرآن خاصة ، والأصمعي المتوفي سنة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حتى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على أقصى الآراء كان صديقا للخليل وتلميذا مقربا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في ذلك ما يشير إلى الريبة؟ أعتقد أن هناك إغفالا متعمدا وصمتا هادفا عن </w:t>
      </w:r>
    </w:p>
    <w:p>
      <w:pPr>
        <w:pStyle w:val="BookText"/>
        <w:rPr/>
      </w:pPr>
      <w:r>
        <w:rPr>
          <w:rFonts w:ascii="Amiri" w:hAnsi="Amiri" w:eastAsia="Amiri" w:cs="Amiri"/>
          <w:color w:val="111111"/>
          <w:sz w:val="28"/>
          <w:sz w:val="28"/>
          <w:szCs w:val="28"/>
          <w:rtl w:val="true"/>
          <w:lang w:bidi="ar-SA"/>
        </w:rPr>
        <w:t xml:space="preserve">الخوض في حياة قطرب ، وخاصة إذا تأملنا ما يلي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امتلأت كتب التراجم والتاريخ عن سيبويه وأنه قد تتلمذ على يد الخليل وأنه كان أنجب تلاميذه على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ما تذكره كتب التراجم توفي سيبويه عام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أو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Style w:val="FootnoteAnchor"/>
          <w:rtl w:val="true"/>
        </w:rPr>
        <w:footnoteReference w:id="279"/>
      </w:r>
      <w:r>
        <w:rPr>
          <w:rFonts w:ascii="Amiri" w:hAnsi="Amiri" w:eastAsia="Amiri" w:cs="Amiri"/>
          <w:color w:val="111111"/>
          <w:sz w:val="28"/>
          <w:sz w:val="28"/>
          <w:szCs w:val="28"/>
          <w:rtl w:val="true"/>
          <w:lang w:bidi="ar-SA"/>
        </w:rPr>
        <w:t xml:space="preserve">وقيل 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كانت وفاته قبل الخليل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مستبعد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بعد الخليل بزمن يسير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الأقرب إلى المنطق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وذكرت الكتب أيضا أن قطربا كان يبكر إلى سيبويه قبل حضور أحد من التلاميذ </w:t>
      </w:r>
      <w:r>
        <w:rPr>
          <w:rStyle w:val="FootnoteAnchor"/>
          <w:rtl w:val="true"/>
        </w:rPr>
        <w:footnoteReference w:id="280"/>
      </w:r>
      <w:r>
        <w:rPr>
          <w:rFonts w:ascii="Amiri" w:hAnsi="Amiri" w:eastAsia="Amiri" w:cs="Amiri"/>
          <w:color w:val="111111"/>
          <w:sz w:val="28"/>
          <w:sz w:val="28"/>
          <w:szCs w:val="28"/>
          <w:rtl w:val="true"/>
          <w:lang w:bidi="ar-SA"/>
        </w:rPr>
        <w:t>واستمرار قطرب في التبكير إلى سيبويه يحتاج إلى زمن ليس بالقليل حتى يشعر به سيبويه ويطلق عليه هذا اللقب ، وهذا يدل أيضا على حرص قطرب ، إذا أضفنا إلى ذلك وجود قطرب في بصرة الخليل حيث كان الخليل ملء العين والسمع فلنا أن نتخيل سعي قطرب للأخذ من علم الخليل وأن الخليل كان عالما به عارفا إياه ، وأن ذكر الخليل لقطرب ليس مستغربا</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والخليل نفسه ذكر سيبويه في نص من نصوصه التي نسبت إليه محققة ، فقد ورد في كتاب الجمل في النحو تصنيف الخليل بن أحمد الفراهيدي </w:t>
      </w:r>
      <w:r>
        <w:rPr>
          <w:rStyle w:val="FootnoteAnchor"/>
          <w:rtl w:val="true"/>
        </w:rPr>
        <w:footnoteReference w:id="281"/>
      </w:r>
      <w:r>
        <w:rPr>
          <w:rFonts w:ascii="Amiri" w:hAnsi="Amiri" w:eastAsia="Amiri" w:cs="Amiri"/>
          <w:color w:val="111111"/>
          <w:sz w:val="28"/>
          <w:sz w:val="28"/>
          <w:szCs w:val="28"/>
          <w:rtl w:val="true"/>
          <w:lang w:bidi="ar-SA"/>
        </w:rPr>
        <w:t xml:space="preserve">في باب جمل الواوات عند ما كان الخليل يتكلم عن واو الإقحام وذكر قول الله تعالى </w:t>
      </w:r>
      <w:r>
        <w:rPr>
          <w:rStyle w:val="FootnoteAnchor"/>
          <w:rtl w:val="true"/>
        </w:rPr>
        <w:footnoteReference w:id="2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كَفَرُوا وَيَصُدُّونَ عَنْ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يصدون ، والواو فيه واو إقحام قال الخليل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ومثله قول الله عزّ وجلّ </w:t>
      </w:r>
      <w:r>
        <w:rPr>
          <w:rFonts w:eastAsia="Amiri" w:cs="Amiri" w:ascii="Amiri" w:hAnsi="Amiri"/>
          <w:color w:val="111111"/>
          <w:sz w:val="28"/>
          <w:szCs w:val="28"/>
          <w:rtl w:val="true"/>
          <w:lang w:bidi="ar-SA"/>
        </w:rPr>
        <w:t xml:space="preserve">: </w:t>
      </w:r>
      <w:r>
        <w:rPr>
          <w:rStyle w:val="FootnoteAnchor"/>
          <w:rtl w:val="true"/>
        </w:rPr>
        <w:footnoteReference w:id="2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أَسْلَما ، وَتَلَّهُ لِلْجَبِينِ وَنادَيْناهُ أَنْ يا إِبْراهِيمُ ، قَدْ صَدَّقْتَ </w:t>
      </w:r>
    </w:p>
    <w:p>
      <w:pPr>
        <w:pStyle w:val="BookText"/>
        <w:rPr/>
      </w:pPr>
      <w:r>
        <w:rPr>
          <w:rFonts w:ascii="Amiri" w:hAnsi="Amiri" w:eastAsia="Amiri" w:cs="Amiri"/>
          <w:color w:val="111111"/>
          <w:sz w:val="28"/>
          <w:sz w:val="28"/>
          <w:szCs w:val="28"/>
          <w:rtl w:val="true"/>
          <w:lang w:bidi="ar-SA"/>
        </w:rPr>
        <w:t>الرُّؤْيا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ناديناه والواو حشو على ما ذكر سيبويه النحوي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ذكر الخليل تلميذه سيبويه </w:t>
      </w:r>
      <w:r>
        <w:rPr>
          <w:rStyle w:val="FootnoteAnchor"/>
          <w:rtl w:val="true"/>
        </w:rPr>
        <w:footnoteReference w:id="284"/>
      </w:r>
      <w:r>
        <w:rPr>
          <w:rFonts w:ascii="Amiri" w:hAnsi="Amiri" w:eastAsia="Amiri" w:cs="Amiri"/>
          <w:color w:val="111111"/>
          <w:sz w:val="28"/>
          <w:sz w:val="28"/>
          <w:szCs w:val="28"/>
          <w:rtl w:val="true"/>
          <w:lang w:bidi="ar-SA"/>
        </w:rPr>
        <w:t xml:space="preserve">ونسب رأيا له ولا ضير في أن يذكر الأستاذ تلميذه ، ولهذا فذكر الخليل لقطرب لا يدعو إلى الدهشة إذا تأكد لنا حرص قطرب على العلم والتبكير إليه وشغفه به ، فليس من المعقول أن يعيش بالبصرة في تلك الفترة ولا يقابل الخليل أو لا يأخذ منه شفاهة ولهذا نجد ابن خلكان يقول عن قطرب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 الأدب عن سيبويه وعن جماعة من العلماء البصريين</w:t>
      </w:r>
      <w:r>
        <w:rPr>
          <w:rFonts w:eastAsia="Amiri" w:cs="Amiri" w:ascii="Amiri" w:hAnsi="Amiri"/>
          <w:color w:val="111111"/>
          <w:sz w:val="28"/>
          <w:szCs w:val="28"/>
          <w:rtl w:val="true"/>
          <w:lang w:bidi="ar-SA"/>
        </w:rPr>
        <w:t xml:space="preserve">» </w:t>
      </w:r>
      <w:r>
        <w:rPr>
          <w:rStyle w:val="FootnoteAnchor"/>
          <w:rtl w:val="true"/>
        </w:rPr>
        <w:footnoteReference w:id="285"/>
      </w:r>
      <w:r>
        <w:rPr>
          <w:rFonts w:ascii="Amiri" w:hAnsi="Amiri" w:eastAsia="Amiri" w:cs="Amiri"/>
          <w:color w:val="111111"/>
          <w:sz w:val="28"/>
          <w:sz w:val="28"/>
          <w:szCs w:val="28"/>
          <w:rtl w:val="true"/>
          <w:lang w:bidi="ar-SA"/>
        </w:rPr>
        <w:t>ترى من هم هؤلاء العلماء؟ لا ندري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لا ندري لم سرّ هذا التجاهل لتلك العلاقة العلمية المنطقية؟ وإذا كان أبو محمد اليزيدي بن المغيرة العدوي قد توفي متزامنا مع قطرب كما يذكر ابن خلكان سنة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Style w:val="FootnoteAnchor"/>
          <w:rtl w:val="true"/>
        </w:rPr>
        <w:footnoteReference w:id="286"/>
      </w:r>
      <w:r>
        <w:rPr>
          <w:rFonts w:ascii="Amiri" w:hAnsi="Amiri" w:eastAsia="Amiri" w:cs="Amiri"/>
          <w:color w:val="111111"/>
          <w:sz w:val="28"/>
          <w:sz w:val="28"/>
          <w:szCs w:val="28"/>
          <w:rtl w:val="true"/>
          <w:lang w:bidi="ar-SA"/>
        </w:rPr>
        <w:t xml:space="preserve">ولكنه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 عن الخليل من اللغة أمرا عظيما وكتب عنه العروض في ابتداء وضعه له</w:t>
      </w:r>
      <w:r>
        <w:rPr>
          <w:rFonts w:eastAsia="Amiri" w:cs="Amiri" w:ascii="Amiri" w:hAnsi="Amiri"/>
          <w:color w:val="111111"/>
          <w:sz w:val="28"/>
          <w:szCs w:val="28"/>
          <w:rtl w:val="true"/>
          <w:lang w:bidi="ar-SA"/>
        </w:rPr>
        <w:t xml:space="preserve">» </w:t>
      </w:r>
      <w:r>
        <w:rPr>
          <w:rStyle w:val="FootnoteAnchor"/>
          <w:rtl w:val="true"/>
        </w:rPr>
        <w:footnoteReference w:id="287"/>
      </w:r>
      <w:r>
        <w:rPr>
          <w:rFonts w:ascii="Amiri" w:hAnsi="Amiri" w:eastAsia="Amiri" w:cs="Amiri"/>
          <w:color w:val="111111"/>
          <w:sz w:val="28"/>
          <w:sz w:val="28"/>
          <w:szCs w:val="28"/>
          <w:rtl w:val="true"/>
          <w:lang w:bidi="ar-SA"/>
        </w:rPr>
        <w:t xml:space="preserve">، أقول إذا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اليزيدي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تتلمذ على يد الخليل وأخذ عنه من اللغة أمرا عظيما ، بل عاش معه فترة اكتشافه لعلم العروض ، وكانت وفاته متزامنة مع قطرب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يكون الأمر مثيرا إن تجاهلت كتب التراجم شأن تلك العلاقة المفترضة بين الخليل وقطرب؟</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الملاحظ أن قطربا قد اهتم ببعض الموضوعات التي اهتم بها الخليل ، فتذكر كتب التراجم </w:t>
      </w:r>
      <w:r>
        <w:rPr>
          <w:rStyle w:val="FootnoteAnchor"/>
          <w:rtl w:val="true"/>
        </w:rPr>
        <w:footnoteReference w:id="288"/>
      </w:r>
      <w:r>
        <w:rPr>
          <w:rFonts w:ascii="Amiri" w:hAnsi="Amiri" w:eastAsia="Amiri" w:cs="Amiri"/>
          <w:color w:val="111111"/>
          <w:sz w:val="28"/>
          <w:sz w:val="28"/>
          <w:szCs w:val="28"/>
          <w:rtl w:val="true"/>
          <w:lang w:bidi="ar-SA"/>
        </w:rPr>
        <w:t>أن له كتاب القوافي وكتاب العلل في النحو ، والخليل كان من أوائل النحاة الذين اهتموا باللغة إن لم يكن أولهم على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أبو القاسم الزجاجي </w:t>
      </w:r>
      <w:r>
        <w:rPr>
          <w:rStyle w:val="FootnoteAnchor"/>
          <w:rtl w:val="true"/>
        </w:rPr>
        <w:footnoteReference w:id="28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وذكر بعض شيوخنا أن الخليل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عن العلل التي يعتلّ بها في النحو ، </w:t>
      </w:r>
    </w:p>
    <w:p>
      <w:pPr>
        <w:pStyle w:val="BookText"/>
        <w:rPr/>
      </w:pPr>
      <w:r>
        <w:rPr>
          <w:rFonts w:ascii="Amiri" w:hAnsi="Amiri" w:eastAsia="Amiri" w:cs="Amiri"/>
          <w:color w:val="111111"/>
          <w:sz w:val="28"/>
          <w:sz w:val="28"/>
          <w:szCs w:val="28"/>
          <w:rtl w:val="true"/>
          <w:lang w:bidi="ar-SA"/>
        </w:rPr>
        <w:t xml:space="preserve">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العرب أخذتها أم أخترعتها من نفسك؟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العرب نطقت على سجيتها وطباعها ، وعرفت مواقع كلامها ، وقام في عقولها علله وإن لم ينقل ذلك عنها ، اعتللت أنا بما عندي أنه علة لما عللته منه فإن أكن أصبت العلة فهو الذي التمست ، وإن تكن هناك علة له فمثلي في ذلك مثل رجل حكيم دخل دارا محكمة البناء عجيبة النظم والأقسام وقد صحت عنده حكمة بانيها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وعلق الزجاجي في نهاية نص الخليل قائلا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 كلام مستقيم وإنصاف من الخليل رحمة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يبدو ومن الخبر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الخليل أول من تحدث عن العلة ، وقطرب أول من ألف عنها كتابا مستقلا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يمكن أن يكون هذا تأثيرا مباشرا من أستاذه الخليل؟ ومثل هذا أيضا يقال عن علم القوافي الذي كان الخليل أول من تحدث عنه ، وكان قطرب من أوائل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يكن 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ألّف كتابا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يكون الأمر منطقيا عند ما نقول إنه تأثير من الخليل مباشر على قطرب؟</w:t>
      </w:r>
    </w:p>
    <w:p>
      <w:pPr>
        <w:pStyle w:val="BookText"/>
        <w:rPr/>
      </w:pPr>
      <w:r>
        <w:rPr>
          <w:rFonts w:ascii="Amiri" w:hAnsi="Amiri" w:eastAsia="Amiri" w:cs="Amiri"/>
          <w:color w:val="111111"/>
          <w:sz w:val="28"/>
          <w:sz w:val="28"/>
          <w:szCs w:val="28"/>
          <w:rtl w:val="true"/>
          <w:lang w:bidi="ar-SA"/>
        </w:rPr>
        <w:t xml:space="preserve">ونضيف إلى ما سبق أن كثرة مؤلفات قطرب إلى حد لافت للنظر يمكن أن تؤدي إلى التأكيد على وجود سرّ ما في تجاهل كتب التراجم لعرض حياة قطرب تفصيلا ، فقطرب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من التصانيف كتاب معاني القرآن وكتاب الاشتقاق وكتاب القوافي وكتاب النوادر وكتاب الأزمنة وكتاب الفرق وكتاب الأصوات وكتاب الصفات وكتاب العلل في النحو وكتاب الأضداد وكتاب خلق الفرس ، وكتاب خلق الإنسان وكتاب غريب الحديث وكتاب الهمز ، وفعل وأفعل والردّ على الملحدين في تشابه القرآن وغير ذلك</w:t>
      </w:r>
      <w:r>
        <w:rPr>
          <w:rFonts w:eastAsia="Amiri" w:cs="Amiri" w:ascii="Amiri" w:hAnsi="Amiri"/>
          <w:color w:val="111111"/>
          <w:sz w:val="28"/>
          <w:szCs w:val="28"/>
          <w:rtl w:val="true"/>
          <w:lang w:bidi="ar-SA"/>
        </w:rPr>
        <w:t xml:space="preserve">»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فيما مضى أدلة على عدم الغرابة في أن يذكر الخليل قطربا وينسب رأيا ما له ، مما يؤدي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نهاية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القول بأن ذكر قطرب في </w:t>
      </w:r>
    </w:p>
    <w:p>
      <w:pPr>
        <w:pStyle w:val="BookText"/>
        <w:rPr/>
      </w:pPr>
      <w:r>
        <w:rPr>
          <w:rFonts w:ascii="Amiri" w:hAnsi="Amiri" w:eastAsia="Amiri" w:cs="Amiri"/>
          <w:color w:val="111111"/>
          <w:sz w:val="28"/>
          <w:sz w:val="28"/>
          <w:szCs w:val="28"/>
          <w:rtl w:val="true"/>
          <w:lang w:bidi="ar-SA"/>
        </w:rPr>
        <w:t>المنظومة النحوية للخليل لا يمثل مشكلة ما في نسبتها إليه أو التشكك في تلك النسبة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ملاحظة أخرى بالنسبة للأعلام الواردة في المنظومة النحوية للخليل وهي أن العلمين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زيدا وعمرا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أخذا نصيب الأسد بين 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تكرر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 عشرة مرة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عشرة مرة ، بل إن الخليل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مرتين في البيت الواحد </w:t>
      </w:r>
      <w:r>
        <w:rPr>
          <w:rStyle w:val="FootnoteAnchor"/>
          <w:rtl w:val="true"/>
        </w:rPr>
        <w:footnoteReference w:id="291"/>
      </w:r>
      <w:r>
        <w:rPr>
          <w:rFonts w:ascii="Amiri" w:hAnsi="Amiri" w:eastAsia="Amiri" w:cs="Amiri"/>
          <w:color w:val="111111"/>
          <w:sz w:val="28"/>
          <w:sz w:val="28"/>
          <w:szCs w:val="28"/>
          <w:rtl w:val="true"/>
          <w:lang w:bidi="ar-SA"/>
        </w:rPr>
        <w:t xml:space="preserve">، بل والغريب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أول علم ورد عند ما احتاج الخليل للتمثيل </w:t>
      </w:r>
      <w:r>
        <w:rPr>
          <w:rStyle w:val="FootnoteAnchor"/>
          <w:rtl w:val="true"/>
        </w:rPr>
        <w:footnoteReference w:id="292"/>
      </w:r>
      <w:r>
        <w:rPr>
          <w:rFonts w:ascii="Amiri" w:hAnsi="Amiri" w:eastAsia="Amiri" w:cs="Amiri"/>
          <w:color w:val="111111"/>
          <w:sz w:val="28"/>
          <w:sz w:val="28"/>
          <w:szCs w:val="28"/>
          <w:rtl w:val="true"/>
          <w:lang w:bidi="ar-SA"/>
        </w:rPr>
        <w:t xml:space="preserve">وأيضا جاء هو نفسه آخر علم وارد في المنظومة للتمثيل </w:t>
      </w:r>
      <w:r>
        <w:rPr>
          <w:rStyle w:val="FootnoteAnchor"/>
          <w:rtl w:val="true"/>
        </w:rPr>
        <w:footnoteReference w:id="293"/>
      </w:r>
      <w:r>
        <w:rPr>
          <w:rFonts w:ascii="Amiri" w:hAnsi="Amiri" w:eastAsia="Amiri" w:cs="Amiri"/>
          <w:color w:val="111111"/>
          <w:sz w:val="28"/>
          <w:sz w:val="28"/>
          <w:szCs w:val="28"/>
          <w:rtl w:val="true"/>
          <w:lang w:bidi="ar-SA"/>
        </w:rPr>
        <w:t>ولم يقف الأمر عند هذا الحد فقد تكرر في آخر بيت للتمثيل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اللافت للنظر أن النحويين المتأخريين عن الخليل قد اكثروا من التمثيل بالعلمين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وعمرو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وعمرو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مضرب المثل عند غير المتخصصين من المثقفين أو أنصاف المثقفين ، أو حتى عند عوام الناس ، ترى هل كان كل ذلك بتأثير من استخدام الخليل لهذين العلمين باعتبار أن هذه المنظومة النحوية هي أول منظومة في النحو العربي؟ أو أن ذلك جاء عن طريق المصادفة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فالمتأمل لكتاب سيبويه يجد أنه أكثر من التمثيل بزيد وعمرو أيضا ، وسيبويه كان التلميذ النابه للخليل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يمكن أن يكون ذلك دليلا على العلاقة الوطيدة بين الخليل وسيبويه؟ وإن ذلك تأثير مباشر من الخليل على سيبويه حتى في طريقة التمثيل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وخاصة أننا نعلم مدى إفادة سيبويه من أستاذه الخليل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كانت الإجابة بنعم ، ويعد ذلك دليلا آخر على صحة نسبة هذه المنظومة النحوية إلى الخليل</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بقية الأعلام التي مثّل بها الخليل فلم نتوقف أمامها ، فهي أعلام كثيرة ، منها ما هو شائع ومنها ما هو غير شائع ، وذلك كله في حيّز التمثيل</w:t>
      </w:r>
      <w:r>
        <w:rPr>
          <w:rFonts w:eastAsia="Amiri" w:cs="Amiri" w:ascii="Amiri" w:hAnsi="Amiri"/>
          <w:color w:val="111111"/>
          <w:sz w:val="28"/>
          <w:szCs w:val="28"/>
          <w:rtl w:val="true"/>
          <w:lang w:bidi="ar-SA"/>
        </w:rPr>
        <w:t xml:space="preserve">. </w:t>
      </w:r>
      <w:bookmarkStart w:id="121" w:name="pg6292_60236"/>
    </w:p>
    <w:p>
      <w:pPr>
        <w:pStyle w:val="BookText"/>
        <w:rPr/>
      </w:pPr>
      <w:bookmarkEnd w:id="121"/>
      <w:r>
        <w:rPr>
          <w:rFonts w:ascii="Amiri" w:hAnsi="Amiri" w:eastAsia="Amiri" w:cs="Amiri"/>
          <w:color w:val="111111"/>
          <w:sz w:val="28"/>
          <w:sz w:val="28"/>
          <w:szCs w:val="28"/>
          <w:rtl w:val="true"/>
          <w:lang w:bidi="ar-SA"/>
        </w:rPr>
        <w:t xml:space="preserve">فكلمة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اسم والد الخليل لم ترد إلا مرتين </w:t>
      </w:r>
      <w:r>
        <w:rPr>
          <w:rStyle w:val="FootnoteAnchor"/>
          <w:rtl w:val="true"/>
        </w:rPr>
        <w:footnoteReference w:id="29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تسع مرات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من الأعلام التي كانت بدأت تشيع في تلك الفترة ،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شوزب والنضير ومعمّر وقعنب وجندب والزبرقان وأشعب وعمران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من الأسماء غير الشائعة اليوم ، وربما كانت شائعة في زمانها وبيئتها مما أدى إلى استخدام الخليل لها ، وكل ذلك لا يؤدي إلى شيء يستحق التوقف أمامه</w:t>
      </w:r>
      <w:r>
        <w:rPr>
          <w:rFonts w:eastAsia="Amiri" w:cs="Amiri" w:ascii="Amiri" w:hAnsi="Amiri"/>
          <w:color w:val="111111"/>
          <w:sz w:val="28"/>
          <w:szCs w:val="28"/>
          <w:rtl w:val="true"/>
          <w:lang w:bidi="ar-SA"/>
        </w:rPr>
        <w:t>.</w:t>
      </w:r>
    </w:p>
    <w:p>
      <w:pPr>
        <w:pStyle w:val="Heading5"/>
        <w:numPr>
          <w:ilvl w:val="4"/>
          <w:numId w:val="1"/>
        </w:numPr>
        <w:rPr/>
      </w:pPr>
      <w:bookmarkStart w:id="122" w:name="__RefHeading___Toc2165878_237004111"/>
      <w:bookmarkStart w:id="123" w:name="_Toc42"/>
      <w:bookmarkEnd w:id="122"/>
      <w:r>
        <w:rPr>
          <w:rtl w:val="true"/>
        </w:rPr>
        <w:t>بيان بالأعلام الواردة في منظومة الخليل</w:t>
      </w:r>
      <w:bookmarkEnd w:id="123"/>
    </w:p>
    <w:p>
      <w:pPr>
        <w:pStyle w:val="BookText"/>
        <w:rPr/>
      </w:pPr>
      <w:r>
        <w:rPr>
          <w:rStyle w:val="FootnoteAnchor"/>
          <w:rtl w:val="true"/>
        </w:rPr>
        <w:footnoteReference w:id="2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 من الأعلام</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حوشب</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الوليد</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المغيرة</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w:t>
      </w:r>
    </w:p>
    <w:p>
      <w:pPr>
        <w:pStyle w:val="BookText"/>
        <w:rPr/>
      </w:pPr>
      <w:r>
        <w:rPr>
          <w:rFonts w:ascii="Amiri" w:hAnsi="Amiri" w:eastAsia="Amiri" w:cs="Amiri"/>
          <w:color w:val="111111"/>
          <w:sz w:val="28"/>
          <w:sz w:val="28"/>
          <w:szCs w:val="28"/>
          <w:rtl w:val="true"/>
          <w:lang w:bidi="ar-SA"/>
        </w:rPr>
        <w:t xml:space="preserve">رقم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 من الأعلام</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مصعب</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المهيمن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معمّر</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قطرب</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زينب</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حماد</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جندب</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المهلّب</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الضحّاك</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حارث ورخمت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زينب</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مقنب</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تغلب </w:t>
      </w:r>
    </w:p>
    <w:p>
      <w:pPr>
        <w:pStyle w:val="BookText"/>
        <w:rPr/>
      </w:pPr>
      <w:r>
        <w:rPr>
          <w:rFonts w:ascii="Amiri" w:hAnsi="Amiri" w:eastAsia="Amiri" w:cs="Amiri"/>
          <w:color w:val="111111"/>
          <w:sz w:val="28"/>
          <w:sz w:val="28"/>
          <w:szCs w:val="28"/>
          <w:rtl w:val="true"/>
          <w:lang w:bidi="ar-SA"/>
        </w:rPr>
        <w:t xml:space="preserve">رقم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 من الأعلام</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w:t>
      </w:r>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p>
    <w:p>
      <w:p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w:t>
      </w:r>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w:t>
      </w:r>
    </w:p>
    <w:p>
      <w:p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شوزب</w:t>
      </w:r>
    </w:p>
    <w:p>
      <w:pPr>
        <w:pStyle w:val="BookText"/>
        <w:rPr/>
      </w:pP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w:t>
      </w:r>
    </w:p>
    <w:p>
      <w:p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النّضير</w:t>
      </w:r>
    </w:p>
    <w:p>
      <w:p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مساور</w:t>
      </w:r>
    </w:p>
    <w:p>
      <w:pPr>
        <w:pStyle w:val="BookText"/>
        <w:rPr/>
      </w:pP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w:t>
      </w:r>
    </w:p>
    <w:p>
      <w:pPr>
        <w:pStyle w:val="BookText"/>
        <w:rPr/>
      </w:pP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w:t>
      </w:r>
    </w:p>
    <w:p>
      <w:pPr>
        <w:pStyle w:val="BookText"/>
        <w:rPr/>
      </w:pP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السّلام</w:t>
      </w:r>
    </w:p>
    <w:p>
      <w:pPr>
        <w:pStyle w:val="BookText"/>
        <w:rPr/>
      </w:pP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الزبرقان</w:t>
      </w:r>
    </w:p>
    <w:p>
      <w:pPr>
        <w:pStyle w:val="BookText"/>
        <w:rPr/>
      </w:pP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w:t>
      </w:r>
    </w:p>
    <w:p>
      <w:pPr>
        <w:pStyle w:val="BookText"/>
        <w:rPr/>
      </w:pP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الوليد</w:t>
      </w:r>
    </w:p>
    <w:p>
      <w:pPr>
        <w:pStyle w:val="BookText"/>
        <w:rPr/>
      </w:pP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w:t>
      </w:r>
    </w:p>
    <w:p>
      <w:pPr>
        <w:pStyle w:val="BookText"/>
        <w:rPr/>
      </w:pP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w:t>
      </w:r>
    </w:p>
    <w:p>
      <w:pPr>
        <w:pStyle w:val="BookText"/>
        <w:rPr/>
      </w:pP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w:t>
      </w:r>
    </w:p>
    <w:p>
      <w:pPr>
        <w:pStyle w:val="BookText"/>
        <w:rPr/>
      </w:pP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المغيرة</w:t>
      </w:r>
    </w:p>
    <w:p>
      <w:pPr>
        <w:pStyle w:val="BookText"/>
        <w:rPr/>
      </w:pP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w:t>
      </w:r>
    </w:p>
    <w:p>
      <w:pPr>
        <w:pStyle w:val="BookText"/>
        <w:rPr/>
      </w:pP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w:t>
      </w:r>
    </w:p>
    <w:p>
      <w:pPr>
        <w:pStyle w:val="BookText"/>
        <w:rPr/>
      </w:pP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الوليد</w:t>
      </w:r>
    </w:p>
    <w:p>
      <w:pPr>
        <w:pStyle w:val="BookText"/>
        <w:rPr/>
      </w:pP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أشعب</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مروان </w:t>
      </w:r>
    </w:p>
    <w:p>
      <w:pPr>
        <w:pStyle w:val="BookText"/>
        <w:rPr/>
      </w:pPr>
      <w:r>
        <w:rPr>
          <w:rFonts w:ascii="Amiri" w:hAnsi="Amiri" w:eastAsia="Amiri" w:cs="Amiri"/>
          <w:color w:val="111111"/>
          <w:sz w:val="28"/>
          <w:sz w:val="28"/>
          <w:szCs w:val="28"/>
          <w:rtl w:val="true"/>
          <w:lang w:bidi="ar-SA"/>
        </w:rPr>
        <w:t xml:space="preserve">رقم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 من الأعلام</w:t>
      </w:r>
    </w:p>
    <w:p>
      <w:pPr>
        <w:pStyle w:val="BookText"/>
        <w:rPr/>
      </w:pP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مهلّب</w:t>
      </w:r>
    </w:p>
    <w:p>
      <w:pPr>
        <w:pStyle w:val="BookText"/>
        <w:rPr/>
      </w:pP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حوشب</w:t>
      </w:r>
    </w:p>
    <w:p>
      <w:pPr>
        <w:pStyle w:val="BookText"/>
        <w:rPr/>
      </w:pP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w:t>
      </w:r>
    </w:p>
    <w:p>
      <w:pPr>
        <w:pStyle w:val="BookText"/>
        <w:rPr/>
      </w:pP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قعنب</w:t>
      </w:r>
    </w:p>
    <w:p>
      <w:pPr>
        <w:pStyle w:val="BookText"/>
        <w:rPr/>
      </w:pP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عثمان</w:t>
      </w:r>
    </w:p>
    <w:p>
      <w:pPr>
        <w:pStyle w:val="BookText"/>
        <w:rPr/>
      </w:pP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عمران</w:t>
      </w:r>
    </w:p>
    <w:p>
      <w:pPr>
        <w:pStyle w:val="BookText"/>
        <w:rPr/>
      </w:pP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w:t>
      </w:r>
    </w:p>
    <w:p>
      <w:pPr>
        <w:pStyle w:val="BookText"/>
        <w:rPr/>
      </w:pP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w:t>
      </w:r>
    </w:p>
    <w:p>
      <w:pPr>
        <w:pStyle w:val="BookText"/>
        <w:rPr/>
      </w:pP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سنان</w:t>
      </w:r>
    </w:p>
    <w:p>
      <w:pPr>
        <w:pStyle w:val="BookText"/>
        <w:rPr/>
      </w:pP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w:t>
      </w:r>
    </w:p>
    <w:p>
      <w:pPr>
        <w:pStyle w:val="BookText"/>
        <w:rPr/>
      </w:pP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مخلب</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سعاد </w:t>
      </w:r>
      <w:bookmarkStart w:id="124" w:name="pg6292_60240"/>
    </w:p>
    <w:p>
      <w:pPr>
        <w:pStyle w:val="Heading4"/>
        <w:numPr>
          <w:ilvl w:val="3"/>
          <w:numId w:val="1"/>
        </w:numPr>
        <w:rPr/>
      </w:pPr>
      <w:bookmarkStart w:id="125" w:name="__RefHeading___Toc2165880_237004111"/>
      <w:bookmarkStart w:id="126" w:name="_Toc43"/>
      <w:bookmarkEnd w:id="124"/>
      <w:bookmarkEnd w:id="125"/>
      <w:r>
        <w:rPr>
          <w:rtl w:val="true"/>
        </w:rPr>
        <w:t xml:space="preserve">خامسا </w:t>
      </w:r>
      <w:r>
        <w:rPr>
          <w:rtl w:val="true"/>
        </w:rPr>
        <w:t xml:space="preserve">: </w:t>
      </w:r>
      <w:r>
        <w:rPr>
          <w:rtl w:val="true"/>
        </w:rPr>
        <w:t>عناوين الخليل في المنظومة النحوية</w:t>
      </w:r>
      <w:bookmarkEnd w:id="126"/>
    </w:p>
    <w:p>
      <w:pPr>
        <w:pStyle w:val="BookText"/>
        <w:rPr/>
      </w:pPr>
      <w:r>
        <w:rPr>
          <w:rFonts w:ascii="Amiri" w:hAnsi="Amiri" w:eastAsia="Amiri" w:cs="Amiri"/>
          <w:color w:val="111111"/>
          <w:sz w:val="28"/>
          <w:sz w:val="28"/>
          <w:szCs w:val="28"/>
          <w:rtl w:val="true"/>
          <w:lang w:bidi="ar-SA"/>
        </w:rPr>
        <w:t xml:space="preserve">يستطيع المتأمل لعناوين الخليل في هذه المنظومة التي وصلت إلى سبعة وأربعين عنوانا أن يلاحظ ما يلي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قصر عناوين الخليل نسبيا ، وذلك إذا قيست بعناوين الكتب النحوية التي جاءت بعده مثل كتاب سيبويه الذي كان للخليل دور كبير فيه بآرائه المذكورة ، والخليل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متسق مع نفسه حيث كتب هذه المنظومة النحوية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غالب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للشادين في حقل النحو ، ومن هنا لا بد من التيسير ، فوجدناه في عناوينه ، كما وجدناه في كفية تناول القضايا النّحوية التي طرحها ؛ حيث جاء كل ذلك سهلا وميسرا دون إسراف في الطول أو تعقيد في الأداء ، ويبدو أن هذه كانت هي سمة الخليل بشكل عام ، حيث اتسم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الجمل في النحو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بهذه السمة أيضا ، ولم يبتعد الخليل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هذا التناول في الكلام عن معاني الكلمات ، فالملاحظ أنه كان يصل إليها من أقصر طريق ، وإن كنا لسنا على وجه اليقين من أن الخليل هو الذي وضع هذه العناوين إلا أن هذا الاتساق ، وهذا المنهج التسهيلي الذي اتسم بقرب التناول يرجح أن هذه العناوين من وضع الخليل لا من وضع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العناوين التي وصلت إلى سبعة وأربعين عنوانا ، جاء منها أربعة وثلاثون عنوانا ما بين كلمة واحدة أو اثنتين أو ثلاث بعد حذف كلمة باب ، وتسعة عناوين ، كلماتها من أربع إلى ست ، والباقي وهو عبارة عن أربعة عناوين وصلت كلماتها إلى سبع كلمات أو أكثر ، هذه العناوين الأربعة 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ذهبت مذهب ما لم يسمّ فاعله</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ذهبت مذهب الفاعل والمفعول به </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ومن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اتصلا بها وهي المعرفة</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 الأسماء على الأخبار تقديم الفعل</w:t>
      </w:r>
    </w:p>
    <w:p>
      <w:pPr>
        <w:pStyle w:val="BookText"/>
        <w:rPr/>
      </w:pPr>
      <w:r>
        <w:rPr>
          <w:rFonts w:ascii="Amiri" w:hAnsi="Amiri" w:eastAsia="Amiri" w:cs="Amiri"/>
          <w:color w:val="111111"/>
          <w:sz w:val="28"/>
          <w:sz w:val="28"/>
          <w:szCs w:val="28"/>
          <w:rtl w:val="true"/>
          <w:lang w:bidi="ar-SA"/>
        </w:rPr>
        <w:t xml:space="preserve">ومقارنة بعناوين سيبويه نجد أن الخليل كان مقتصدا إلى حد كبير ، وفيما يلي نموذجان من عناوين سيبويه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سيبويه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باب ما ينتصب فيه المصدر كان فيه الألف واللام أو لم يكن فيه على إضمار الفعل المتروك اظهاره ، لأنه يصير في الأخبار والاستفهام بدلا من اللفظ بالفعل ؛ كما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وكان يمكن اختصار كل هذا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مواضع حذف عامل المفعول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كان يميل إلى العناوين التفصيلية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النموذج الثاني لعناوين سيبويه هو قوله </w:t>
      </w:r>
      <w:r>
        <w:rPr>
          <w:rStyle w:val="FootnoteAnchor"/>
          <w:rtl w:val="true"/>
        </w:rPr>
        <w:footnoteReference w:id="296"/>
      </w:r>
      <w:r>
        <w:rPr>
          <w:rFonts w:ascii="Amiri" w:hAnsi="Amiri" w:eastAsia="Amiri" w:cs="Amiri"/>
          <w:color w:val="111111"/>
          <w:sz w:val="28"/>
          <w:sz w:val="28"/>
          <w:szCs w:val="28"/>
          <w:rtl w:val="true"/>
          <w:lang w:bidi="ar-SA"/>
        </w:rPr>
        <w:t>هذا باب ما جرى من الأسماء التي من الأفعال وما أشبهها من الصفات التي ليست بعمل ، وما أشبه ذلك مجرى الفعل إذا أظهرت بعده الأسماء أو أضمرتها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يمكن اختصار كل هذا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باب الأسماء العاملة عمل الأفعال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ويبدو أن سيبويه كان يحب هذه العناوين التي تفصل للقارئ المراد ، فكل عناوين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النمط إلا قليلا ، وهذا على العكس مما كان يفعله الخليل ، الذي جاءت عناوينه في المنظومة معبّرة ، حتى العناوين التي اتسمت بالطول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حد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تعد قصيرة إذا قيست بعناوين سيبويه ، ومثال ذلك النماذج الأربعة المذكورة منذ قليل ومثال العناوين القصيرة لدى الخليل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رفع الاثنين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حرف الجر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الفاعل والمفعول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الترخيم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الجزم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مزج الخليل بين العناوين الكلية التي تضم بابا نحويا كاملا ، والعناوين الجزئية التي تغطي جانبا محدودا في باب نحوي كبير ، إلا أن السمة الغالبة لديه هي تلك العناوين الجزئية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فأمثلة العناوين الكلية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حروف كان وأخواتها ، باب حروف إن وأخواتها ، باب الترخيم ، باب الاستثناء ، باب المعرف ، باب النكرة ، باب ما يجري وما لا يجري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المنصرف وغير المنصرف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وأمثلة العناوين الجزئية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التاء الأصلية وغير الأصلية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عمّات وأبيات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النداء المفرد ، باب النداء المضاف ، باب كم إذا كنت مستفهما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يكن الخليل يحبذ الاتيان بالعنوان الكلي ، ثم يأتي تحته بالعناوين الجزئية ، فالعنوان الكلي تندرج جميع جزئياته تحته ويأتي بالجزئي بعده لموضوع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غرابة بعض العناوين لديه</w:t>
      </w:r>
    </w:p>
    <w:p>
      <w:pPr>
        <w:pStyle w:val="BookText"/>
        <w:rPr/>
      </w:pPr>
      <w:r>
        <w:rPr>
          <w:rFonts w:ascii="Amiri" w:hAnsi="Amiri" w:eastAsia="Amiri" w:cs="Amiri"/>
          <w:color w:val="111111"/>
          <w:sz w:val="28"/>
          <w:sz w:val="28"/>
          <w:szCs w:val="28"/>
          <w:rtl w:val="true"/>
          <w:lang w:bidi="ar-SA"/>
        </w:rPr>
        <w:t>ترد عند الخليل بعض العناوين التي لا تعطي معناها ، ولا يفهم المقصود منها إلا إذا قرئت المادة النحوية المدرجة تحتها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أمثلة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ضاربين ، وهو يقصد الأسماء العاملة عمل الأفعال إن أضيفت وجرّ ما بعدها ، أو نونت ونصب ما بعدها ، حيث يقول الخليل تحت هذا العنوان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فتقول ضارب خالد أو ضارب</w:t>
      </w:r>
    </w:p>
    <w:p>
      <w:pPr>
        <w:pStyle w:val="BookText"/>
        <w:rPr/>
      </w:pPr>
      <w:r>
        <w:rPr>
          <w:rFonts w:ascii="Amiri" w:hAnsi="Amiri" w:eastAsia="Amiri" w:cs="Amiri"/>
          <w:color w:val="111111"/>
          <w:sz w:val="28"/>
          <w:sz w:val="28"/>
          <w:szCs w:val="28"/>
          <w:rtl w:val="true"/>
          <w:lang w:bidi="ar-SA"/>
        </w:rPr>
        <w:t>زيدا ، وزيد خائف يترقب</w:t>
      </w:r>
    </w:p>
    <w:p>
      <w:pPr>
        <w:pStyle w:val="BookText"/>
        <w:rPr/>
      </w:pPr>
      <w:r>
        <w:rPr>
          <w:rFonts w:ascii="Amiri" w:hAnsi="Amiri" w:eastAsia="Amiri" w:cs="Amiri"/>
          <w:color w:val="111111"/>
          <w:sz w:val="28"/>
          <w:sz w:val="28"/>
          <w:szCs w:val="28"/>
          <w:rtl w:val="true"/>
          <w:lang w:bidi="ar-SA"/>
        </w:rPr>
        <w:t>إن أنت نونّت الكلام نصبته</w:t>
      </w:r>
    </w:p>
    <w:p>
      <w:pPr>
        <w:pStyle w:val="BookText"/>
        <w:rPr/>
      </w:pPr>
      <w:r>
        <w:rPr>
          <w:rFonts w:ascii="IRNazanin" w:hAnsi="IRNazanin" w:eastAsia="IRNazanin"/>
          <w:color w:val="111111"/>
          <w:sz w:val="28"/>
          <w:sz w:val="28"/>
          <w:szCs w:val="28"/>
          <w:rtl w:val="true"/>
          <w:lang w:bidi="fa-IR"/>
        </w:rPr>
        <w:t>فتصح منه فروعه والمنصب</w:t>
      </w:r>
    </w:p>
    <w:p>
      <w:p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نجد أحيانا بعض العناوين المحيّرة ، التي يصعب الربط بينها وبين ما يندرج تحتها من قواعد ، ومثال ذلك عنوان أطلق عليه الخليل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باب مررت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تحت هذا العنوان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ومررت بالرجل المحدث جالسا</w:t>
      </w:r>
    </w:p>
    <w:p>
      <w:pPr>
        <w:pStyle w:val="BookText"/>
        <w:rPr/>
      </w:pPr>
      <w:r>
        <w:rPr>
          <w:rFonts w:ascii="Amiri" w:hAnsi="Amiri" w:eastAsia="Amiri" w:cs="Amiri"/>
          <w:color w:val="111111"/>
          <w:sz w:val="28"/>
          <w:sz w:val="28"/>
          <w:szCs w:val="28"/>
          <w:rtl w:val="true"/>
          <w:lang w:bidi="ar-SA"/>
        </w:rPr>
        <w:t>وبعبد سوء جالسا لا ينسب</w:t>
      </w:r>
    </w:p>
    <w:p>
      <w:pPr>
        <w:pStyle w:val="BookText"/>
        <w:rPr/>
      </w:pPr>
      <w:r>
        <w:rPr>
          <w:rFonts w:ascii="Amiri" w:hAnsi="Amiri" w:eastAsia="Amiri" w:cs="Amiri"/>
          <w:color w:val="111111"/>
          <w:sz w:val="28"/>
          <w:sz w:val="28"/>
          <w:szCs w:val="28"/>
          <w:rtl w:val="true"/>
          <w:lang w:bidi="ar-SA"/>
        </w:rPr>
        <w:t>وإذا جمعت مذكرا ومؤنثا</w:t>
      </w:r>
    </w:p>
    <w:p>
      <w:pPr>
        <w:pStyle w:val="BookText"/>
        <w:rPr/>
      </w:pPr>
      <w:r>
        <w:rPr>
          <w:rFonts w:ascii="Amiri" w:hAnsi="Amiri" w:eastAsia="Amiri" w:cs="Amiri"/>
          <w:color w:val="111111"/>
          <w:sz w:val="28"/>
          <w:sz w:val="28"/>
          <w:szCs w:val="28"/>
          <w:rtl w:val="true"/>
          <w:lang w:bidi="ar-SA"/>
        </w:rPr>
        <w:t>فالفعل للذكران منهم يغلب</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ذكر بيتين يشير فيهما إلى أن المعرفة تغلّب على النكرة ، وأتى بمثال دال على ذلك وقع حالا لصاحبه المتنوع بين التعريف والتنكير ولا أدري ما سرّ الربط بين تغليب المذكر على المؤنث ، وتغليب المعرفة على النكرة وباب مررت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وما انطبق على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ينطبق على باب أطلق عليه الخليل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حسنت فيه 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ويقول فيه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وتقول لا حول لنا ولا ناصر</w:t>
      </w:r>
    </w:p>
    <w:p>
      <w:pPr>
        <w:pStyle w:val="BookText"/>
        <w:rPr/>
      </w:pPr>
      <w:r>
        <w:rPr>
          <w:rFonts w:ascii="IRNazanin" w:hAnsi="IRNazanin" w:eastAsia="IRNazanin"/>
          <w:color w:val="111111"/>
          <w:sz w:val="28"/>
          <w:sz w:val="28"/>
          <w:szCs w:val="28"/>
          <w:rtl w:val="true"/>
          <w:lang w:bidi="fa-IR"/>
        </w:rPr>
        <w:t>للمرء إلا الواحد المترقب</w:t>
      </w:r>
    </w:p>
    <w:p>
      <w:pPr>
        <w:pStyle w:val="BookText"/>
        <w:rPr/>
      </w:pPr>
      <w:r>
        <w:rPr>
          <w:rFonts w:ascii="IRNazanin" w:hAnsi="IRNazanin" w:eastAsia="IRNazanin"/>
          <w:color w:val="111111"/>
          <w:sz w:val="28"/>
          <w:sz w:val="28"/>
          <w:szCs w:val="28"/>
          <w:rtl w:val="true"/>
          <w:lang w:bidi="fa-IR"/>
        </w:rPr>
        <w:t>فإذا تقدمت الصفات فرفعها</w:t>
      </w:r>
    </w:p>
    <w:p>
      <w:pPr>
        <w:pStyle w:val="BookText"/>
        <w:rPr/>
      </w:pPr>
      <w:r>
        <w:rPr>
          <w:rFonts w:ascii="Amiri" w:hAnsi="Amiri" w:eastAsia="Amiri" w:cs="Amiri"/>
          <w:color w:val="111111"/>
          <w:sz w:val="28"/>
          <w:sz w:val="28"/>
          <w:szCs w:val="28"/>
          <w:rtl w:val="true"/>
          <w:lang w:bidi="ar-SA"/>
        </w:rPr>
        <w:t>لا عندنا رجل يصيد مكلّب</w:t>
      </w:r>
    </w:p>
    <w:p>
      <w:pPr>
        <w:pStyle w:val="BookText"/>
        <w:rPr/>
      </w:pPr>
      <w:r>
        <w:rPr>
          <w:rFonts w:ascii="Amiri" w:hAnsi="Amiri" w:eastAsia="Amiri" w:cs="Amiri"/>
          <w:color w:val="111111"/>
          <w:sz w:val="28"/>
          <w:sz w:val="28"/>
          <w:szCs w:val="28"/>
          <w:rtl w:val="true"/>
          <w:lang w:bidi="ar-SA"/>
        </w:rPr>
        <w:t xml:space="preserve">ولا أدري ما سرّ العلاقة بين الشيء الذي حسنت فيه التاء وبين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النافية المهملة أو العاملة عمل ليس وكذلك الصفات التي جاءت بمعنى الأخبار ، وقد سبق الكلام عليها عند الكلام عن مصطلحات الخليل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جاء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النداء المضاف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مطابق لما بعده أيضا حيث تكلم تحت هذا العنوان عن العطف على النداء المفرد بالكلمات المقترنة بأل قائلا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زيد والضحاك سيرا نحونا</w:t>
      </w:r>
    </w:p>
    <w:p>
      <w:pPr>
        <w:pStyle w:val="BookText"/>
        <w:rPr/>
      </w:pPr>
      <w:r>
        <w:rPr>
          <w:rFonts w:ascii="Amiri" w:hAnsi="Amiri" w:eastAsia="Amiri" w:cs="Amiri"/>
          <w:color w:val="111111"/>
          <w:sz w:val="28"/>
          <w:sz w:val="28"/>
          <w:szCs w:val="28"/>
          <w:rtl w:val="true"/>
          <w:lang w:bidi="ar-SA"/>
        </w:rPr>
        <w:t>فكلاهما عبل الذراع مجرّب</w:t>
      </w:r>
    </w:p>
    <w:p>
      <w:pPr>
        <w:pStyle w:val="BookText"/>
        <w:rPr/>
      </w:pPr>
      <w:r>
        <w:rPr>
          <w:rFonts w:ascii="Amiri" w:hAnsi="Amiri" w:eastAsia="Amiri" w:cs="Amiri"/>
          <w:color w:val="111111"/>
          <w:sz w:val="28"/>
          <w:sz w:val="28"/>
          <w:szCs w:val="28"/>
          <w:rtl w:val="true"/>
          <w:lang w:bidi="ar-SA"/>
        </w:rPr>
        <w:t>إن تفسيري لهذه الظاهرة هو أن هذه العناوين وضعت خطأ لهذه الأبيات حيث حدث سقط لبعض الأبيات وبعض العناوين ، فجاء هذا الاضطراب من النساخ ، وخاصة أنه ليس بين أيدينا النسخة الأصلية ، وربما نجد نسخة ، أخرى فيما بعد تستقيم بها العناوين مع القواعد المدرجة تحتها ، تكون أقدم تاريخا وأصح رواية ، وأكثر استقامة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يطلق الخليل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أحيانا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على الكلمات التي تحتاج إلى معالجات خاصة ، وفي هذه الحالة يكون العنوان منسوبا إلى تلك الكلمات ، لا منسوبا إلى القضية النحوية التي يعالجها مثل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قطك وقدك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 وويل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الدعاء ،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وكم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 ومنذ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إذا كنت مستفهما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أردت أمس بعينه</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الأبواب عبارة عن معالجات خاصة لبعض الكلمات لا تحتمل بابا نحويا مستقلا ، ولكن الخليل سمّاها أبوابا ، هذه الطريقة وجدت فيما بعد عند سيبويه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السيرافي في شرحه لكتاب سيبويه ، ويبدو أن ذلك كان من تأثير الخليل</w:t>
      </w:r>
      <w:r>
        <w:rPr>
          <w:rFonts w:eastAsia="Amiri" w:cs="Amiri" w:ascii="Amiri" w:hAnsi="Amiri"/>
          <w:color w:val="111111"/>
          <w:sz w:val="28"/>
          <w:szCs w:val="28"/>
          <w:rtl w:val="true"/>
          <w:lang w:bidi="ar-SA"/>
        </w:rPr>
        <w:t xml:space="preserve">. </w:t>
      </w:r>
      <w:bookmarkStart w:id="127" w:name="pg6292_60244"/>
    </w:p>
    <w:p>
      <w:pPr>
        <w:pStyle w:val="Heading4"/>
        <w:numPr>
          <w:ilvl w:val="3"/>
          <w:numId w:val="1"/>
        </w:numPr>
        <w:rPr/>
      </w:pPr>
      <w:bookmarkStart w:id="128" w:name="__RefHeading___Toc2165882_237004111"/>
      <w:bookmarkStart w:id="129" w:name="_Toc44"/>
      <w:bookmarkEnd w:id="127"/>
      <w:bookmarkEnd w:id="128"/>
      <w:r>
        <w:rPr>
          <w:rtl w:val="true"/>
        </w:rPr>
        <w:t xml:space="preserve">سادسا </w:t>
      </w:r>
      <w:r>
        <w:rPr>
          <w:rtl w:val="true"/>
        </w:rPr>
        <w:t xml:space="preserve">: </w:t>
      </w:r>
      <w:r>
        <w:rPr>
          <w:rtl w:val="true"/>
        </w:rPr>
        <w:t>قضايا نحوية للمناقشة</w:t>
      </w:r>
      <w:bookmarkEnd w:id="129"/>
    </w:p>
    <w:p>
      <w:pPr>
        <w:pStyle w:val="Heading5"/>
        <w:numPr>
          <w:ilvl w:val="4"/>
          <w:numId w:val="1"/>
        </w:numPr>
        <w:rPr/>
      </w:pPr>
      <w:bookmarkStart w:id="130" w:name="__RefHeading___Toc2165884_237004111"/>
      <w:bookmarkStart w:id="131" w:name="_Toc45"/>
      <w:bookmarkEnd w:id="130"/>
      <w:r>
        <w:rPr>
          <w:rtl w:val="true"/>
        </w:rPr>
        <w:t>اشارة</w:t>
      </w:r>
      <w:bookmarkEnd w:id="131"/>
    </w:p>
    <w:p>
      <w:pPr>
        <w:pStyle w:val="BookText"/>
        <w:rPr/>
      </w:pPr>
      <w:r>
        <w:rPr>
          <w:rFonts w:ascii="Amiri" w:hAnsi="Amiri" w:eastAsia="Amiri" w:cs="Amiri"/>
          <w:color w:val="111111"/>
          <w:sz w:val="28"/>
          <w:sz w:val="28"/>
          <w:szCs w:val="28"/>
          <w:rtl w:val="true"/>
          <w:lang w:bidi="ar-SA"/>
        </w:rPr>
        <w:t xml:space="preserve">هذه مجموعة من القضايا النحوية التي تستحق التوقف أمامها لما لها من طبيعة خاصة في تناول الخليل لها ، إما من ناحية كيفية معالجة الخليل لها ، أو من ناحية وضعها تحت عنوان له طابع خاص أو كيفية تعامل الخليل مع قضايا النحو العربي دلاليا من خلال ظاهرة الاكتمال أو النقصان الدلالي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وسوف تأتي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 يمكن أن يوحي به رأي الخليل في وجود تعارض بين رأيه الوارد في المنظومة ورأيه الوارد في كتاب سيبويه أو ما أشبه ذلك ، وهذه القضايا استحقت منا التوقف لسببين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التناول يكشف أمرها ويستجلي حقيقتها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يمكن أن يضيفه تناول هذه القضايا من وجود تشابه قوي بين آراء الخليل في المنظومة وآرائه الواردة في مصادر أخرى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ذلك يكشف أيضا صحة نسبة هذه المنظومة إلى الخليل ، وفيما يلي نفرد لكل قضية حديثا مستقلا </w:t>
      </w:r>
      <w:r>
        <w:rPr>
          <w:rFonts w:eastAsia="Amiri" w:cs="Amiri" w:ascii="Amiri" w:hAnsi="Amiri"/>
          <w:color w:val="111111"/>
          <w:sz w:val="28"/>
          <w:szCs w:val="28"/>
          <w:rtl w:val="true"/>
          <w:lang w:bidi="ar-SA"/>
        </w:rPr>
        <w:t>:</w:t>
      </w:r>
    </w:p>
    <w:p>
      <w:pPr>
        <w:pStyle w:val="Heading5"/>
        <w:numPr>
          <w:ilvl w:val="4"/>
          <w:numId w:val="1"/>
        </w:numPr>
        <w:rPr/>
      </w:pPr>
      <w:bookmarkStart w:id="132" w:name="__RefHeading___Toc2165886_237004111"/>
      <w:bookmarkStart w:id="133" w:name="_Toc46"/>
      <w:bookmarkEnd w:id="132"/>
      <w:r>
        <w:rPr/>
        <w:t>1</w:t>
      </w:r>
      <w:r>
        <w:rPr>
          <w:rtl w:val="true"/>
        </w:rPr>
        <w:t xml:space="preserve"> - </w:t>
      </w:r>
      <w:r>
        <w:rPr>
          <w:rtl w:val="true"/>
        </w:rPr>
        <w:t>أمس بين الإعراب والبناء عند الخليل</w:t>
      </w:r>
      <w:bookmarkEnd w:id="133"/>
    </w:p>
    <w:p>
      <w:pPr>
        <w:pStyle w:val="BookText"/>
        <w:rPr/>
      </w:pPr>
      <w:r>
        <w:rPr>
          <w:rFonts w:ascii="Amiri" w:hAnsi="Amiri" w:eastAsia="Amiri" w:cs="Amiri"/>
          <w:color w:val="111111"/>
          <w:sz w:val="28"/>
          <w:sz w:val="28"/>
          <w:szCs w:val="28"/>
          <w:rtl w:val="true"/>
          <w:lang w:bidi="ar-SA"/>
        </w:rPr>
        <w:t xml:space="preserve">يقول الخليل في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أردت أمس بعينه</w:t>
      </w:r>
      <w:r>
        <w:rPr>
          <w:rFonts w:eastAsia="Amiri" w:cs="Amiri" w:ascii="Amiri" w:hAnsi="Amiri"/>
          <w:color w:val="111111"/>
          <w:sz w:val="28"/>
          <w:szCs w:val="28"/>
          <w:rtl w:val="true"/>
          <w:lang w:bidi="ar-SA"/>
        </w:rPr>
        <w:t xml:space="preserve">»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قصدت تريد أمس بعينه</w:t>
      </w:r>
    </w:p>
    <w:p>
      <w:pPr>
        <w:pStyle w:val="BookText"/>
        <w:rPr/>
      </w:pPr>
      <w:r>
        <w:rPr>
          <w:rFonts w:ascii="Amiri" w:hAnsi="Amiri" w:eastAsia="Amiri" w:cs="Amiri"/>
          <w:color w:val="111111"/>
          <w:sz w:val="28"/>
          <w:sz w:val="28"/>
          <w:szCs w:val="28"/>
          <w:rtl w:val="true"/>
          <w:lang w:bidi="ar-SA"/>
        </w:rPr>
        <w:t>فالخفض حليته الذي يستوجب</w:t>
      </w:r>
    </w:p>
    <w:p>
      <w:pPr>
        <w:pStyle w:val="BookText"/>
        <w:rPr/>
      </w:pPr>
      <w:r>
        <w:rPr>
          <w:rFonts w:ascii="Amiri" w:hAnsi="Amiri" w:eastAsia="Amiri" w:cs="Amiri"/>
          <w:color w:val="111111"/>
          <w:sz w:val="28"/>
          <w:sz w:val="28"/>
          <w:szCs w:val="28"/>
          <w:rtl w:val="true"/>
          <w:lang w:bidi="ar-SA"/>
        </w:rPr>
        <w:t xml:space="preserve">يشير الخليل إلى بناء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للدلالة على يوم معين ، وهو اليوم الذي قبل يومنا مباشرة ، وبناؤها على الكسر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وشرطها الثاني ألا تقترن بالألف واللام ، فإن اقترنت أعربت ، يقول الخليل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فتقول كنت أسير أمس فعنّ لي</w:t>
      </w:r>
    </w:p>
    <w:p>
      <w:pPr>
        <w:pStyle w:val="BookText"/>
        <w:rPr/>
      </w:pPr>
      <w:r>
        <w:rPr>
          <w:rFonts w:ascii="IRNazanin" w:hAnsi="IRNazanin" w:eastAsia="IRNazanin"/>
          <w:color w:val="111111"/>
          <w:sz w:val="28"/>
          <w:sz w:val="28"/>
          <w:szCs w:val="28"/>
          <w:rtl w:val="true"/>
          <w:lang w:bidi="fa-IR"/>
        </w:rPr>
        <w:t>شخص فأقبلت الدموع تحلّب</w:t>
      </w:r>
    </w:p>
    <w:p>
      <w:pPr>
        <w:pStyle w:val="BookText"/>
        <w:rPr/>
      </w:pPr>
      <w:r>
        <w:rPr>
          <w:rFonts w:ascii="IRNazanin" w:hAnsi="IRNazanin" w:eastAsia="IRNazanin"/>
          <w:color w:val="111111"/>
          <w:sz w:val="28"/>
          <w:sz w:val="28"/>
          <w:szCs w:val="28"/>
          <w:rtl w:val="true"/>
          <w:lang w:bidi="fa-IR"/>
        </w:rPr>
        <w:t>وتقول إن دخلته لام قبلها</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ألف مضى الأمس البعيد الأخيب </w:t>
      </w:r>
    </w:p>
    <w:p>
      <w:pPr>
        <w:pStyle w:val="BookText"/>
        <w:rPr/>
      </w:pPr>
      <w:r>
        <w:rPr>
          <w:rFonts w:ascii="Amiri" w:hAnsi="Amiri" w:eastAsia="Amiri" w:cs="Amiri"/>
          <w:color w:val="111111"/>
          <w:sz w:val="28"/>
          <w:sz w:val="28"/>
          <w:szCs w:val="28"/>
          <w:rtl w:val="true"/>
          <w:lang w:bidi="ar-SA"/>
        </w:rPr>
        <w:t>ولقد رأيت الأمس خيلك كالقطا</w:t>
      </w:r>
    </w:p>
    <w:p>
      <w:pPr>
        <w:pStyle w:val="BookText"/>
        <w:rPr/>
      </w:pPr>
      <w:r>
        <w:rPr>
          <w:rFonts w:ascii="IRNazanin" w:hAnsi="IRNazanin" w:eastAsia="IRNazanin"/>
          <w:color w:val="111111"/>
          <w:sz w:val="28"/>
          <w:sz w:val="28"/>
          <w:szCs w:val="28"/>
          <w:rtl w:val="true"/>
          <w:lang w:bidi="fa-IR"/>
        </w:rPr>
        <w:t>وعلى فوارسهن برد مذهب</w:t>
      </w:r>
    </w:p>
    <w:p>
      <w:pPr>
        <w:pStyle w:val="BookText"/>
        <w:rPr/>
      </w:pPr>
      <w:r>
        <w:rPr>
          <w:rFonts w:ascii="Amiri" w:hAnsi="Amiri" w:eastAsia="Amiri" w:cs="Amiri"/>
          <w:color w:val="111111"/>
          <w:sz w:val="28"/>
          <w:sz w:val="28"/>
          <w:szCs w:val="28"/>
          <w:rtl w:val="true"/>
          <w:lang w:bidi="ar-SA"/>
        </w:rPr>
        <w:t xml:space="preserve">فأمثلة الخليل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مضى الأمس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ورأيت الأمس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تشير إلى إعرابها في هذه الحالة ، وما قاله الخليل كان عليه معظم النحاة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تبنى مع التعريف بدون أل ، إذا أريد بها اليوم الذي قبل يوم التكلم ، وتعرب إذا أريد بها التنكير ، ذلك البناء بشرط ألا تقترن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تجمع أو تضاف أو تصغّر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ويضيف الخليل شرطا آخر ورد في الكتاب وهو ألا يسمّى بها </w:t>
      </w:r>
      <w:r>
        <w:rPr>
          <w:rStyle w:val="FootnoteAnchor"/>
          <w:rtl w:val="true"/>
        </w:rPr>
        <w:footnoteReference w:id="303"/>
      </w:r>
      <w:r>
        <w:rPr>
          <w:rFonts w:ascii="Amiri" w:hAnsi="Amiri" w:eastAsia="Amiri" w:cs="Amiri"/>
          <w:color w:val="111111"/>
          <w:sz w:val="28"/>
          <w:sz w:val="28"/>
          <w:szCs w:val="28"/>
          <w:rtl w:val="true"/>
          <w:lang w:bidi="ar-SA"/>
        </w:rPr>
        <w:t xml:space="preserve">ويظهر ذلك من النص التالي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سيبويه </w:t>
      </w:r>
      <w:r>
        <w:rPr>
          <w:rStyle w:val="FootnoteAnchor"/>
          <w:rtl w:val="true"/>
        </w:rPr>
        <w:footnoteReference w:id="30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وسألته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الخليل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رجل؟ فقال مصروف ؛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هنا على الحدّ </w:t>
      </w:r>
      <w:r>
        <w:rPr>
          <w:rStyle w:val="FootnoteAnchor"/>
          <w:rtl w:val="true"/>
        </w:rPr>
        <w:footnoteReference w:id="305"/>
      </w:r>
      <w:r>
        <w:rPr>
          <w:rFonts w:ascii="Amiri" w:hAnsi="Amiri" w:eastAsia="Amiri" w:cs="Amiri"/>
          <w:color w:val="111111"/>
          <w:sz w:val="28"/>
          <w:sz w:val="28"/>
          <w:szCs w:val="28"/>
          <w:rtl w:val="true"/>
          <w:lang w:bidi="ar-SA"/>
        </w:rPr>
        <w:t xml:space="preserve">ولكنه لما كثر في كلامهم وكان من الظروف تركوه على حال واحدة ، كما فعلوا ذلك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وكسروه كما كسروا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كانت الحركة تدخله لغير إعراب ، كما أن حركة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لغير إعراب ، فإذا صار اسما لرجل انصرف ؛ لأنك قد نقلته إلى غير ذلك الموضع ، كما أنك إذا سمّيت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صرفته ومن الواضح الذي لا شك فيه أن كلام الخليل صريح في أن كسرة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حركة تدخله لغير إعراب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وناقل الكلام عن الخليل سيبويه نفسه الذي قال في موضع آخر من الكتاب </w:t>
      </w:r>
      <w:r>
        <w:rPr>
          <w:rStyle w:val="FootnoteAnchor"/>
          <w:rtl w:val="true"/>
        </w:rPr>
        <w:footnoteReference w:id="3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وزعم الخليل أن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لاه أبوك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لقيته أمس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إنما هو على </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أبوك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لقيته بالأمس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ولكنهم حذفوا الجار والألف واللام تخفيفا على اللسان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ويبدو أن سيبويه فهم من كلام أستاذه واحدا من المعنيين التاليين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التعريف أو التعيين أو القصد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بعينه إنما جاء من قبيل تضمن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لام التعريف التي حذفت تخفيفا وذلك سبب بناء الكلمة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أظنه مستبعدا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سيبويه قد فهم من كلام الخليل أن حرف الجر جرّ الكلمة ، وعلى هذا تكون الكلمة معربة ، وسبب الحذف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الخليل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سيبويه </w:t>
      </w:r>
      <w:r>
        <w:rPr>
          <w:rStyle w:val="FootnoteAnchor"/>
          <w:rtl w:val="true"/>
        </w:rPr>
        <w:footnoteReference w:id="3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المجرور داخل في الجار فصارا عندهم بمنزلة حرف واحد ، فمن ثمّ قبح ، ولكنهم قد يضمرونه ويحذفونه فيما كثر من كلامهم ، لأنهم إلى تخفيف ما أكثروا استعماله أحوج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أدى فهم أحد المعنيين ، أو ربما كليهما أن يقول سيبويه </w:t>
      </w:r>
      <w:r>
        <w:rPr>
          <w:rStyle w:val="FootnoteAnchor"/>
          <w:rtl w:val="true"/>
        </w:rPr>
        <w:footnoteReference w:id="308"/>
      </w:r>
      <w:r>
        <w:rPr>
          <w:rFonts w:ascii="Amiri" w:hAnsi="Amiri" w:eastAsia="Amiri" w:cs="Amiri"/>
          <w:color w:val="111111"/>
          <w:sz w:val="28"/>
          <w:sz w:val="28"/>
          <w:szCs w:val="28"/>
          <w:rtl w:val="true"/>
          <w:lang w:bidi="ar-SA"/>
        </w:rPr>
        <w:t xml:space="preserve">تعليقا على كلام الخليل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يقوي قول الخليل في أمس ، لأنك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تقول ذهب أمس بما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بالبناء على الكسر وهي فاعل ، ولا يصح تقدير ذهب بالأمس لاختلال الدلالة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ولا يصح هذا التقدير مع الفاعل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عن المعنى الأول فالقصد فيه بيان كيف جاء التعريف والتعيين في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التعيين كان سببا في البناء ، ويبدو أن هذا رأي لبعض النحويين جاءوا بعد الخليل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فالسيوطي ينقل عن ابن القواس في شرح الدرة قوله </w:t>
      </w:r>
      <w:r>
        <w:rPr>
          <w:rStyle w:val="FootnoteAnchor"/>
          <w:rtl w:val="true"/>
        </w:rPr>
        <w:footnoteReference w:id="30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أمس مبنيّ لتضمنه معنى لام التعريف ، فإنه معرفة بدليل أمس الدابر وليس بعلم ولا مبهم ولا مضاف ولا مضمر ولا بلام ظاهرة فتعين تقديرها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 صاحب البسيط </w:t>
      </w:r>
      <w:r>
        <w:rPr>
          <w:rStyle w:val="FootnoteAnchor"/>
          <w:rtl w:val="true"/>
        </w:rPr>
        <w:footnoteReference w:id="31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لا أنه معرفة بتقدير اللام لما وصف بالمعرفة ، لأنه ليس أحد المعارف ، وهذا مما وقعت معرفته قبل نكرته</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والخليل ربط ربطا قويا بين بناء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ودلالتها على معين ولم يشر إلى كيفية ذلك في المنظومة ، وإن كان واضحا أن القصد والتعريف هما سبب </w:t>
      </w:r>
    </w:p>
    <w:p>
      <w:pPr>
        <w:pStyle w:val="BookText"/>
        <w:rPr/>
      </w:pPr>
      <w:r>
        <w:rPr>
          <w:rFonts w:ascii="Amiri" w:hAnsi="Amiri" w:eastAsia="Amiri" w:cs="Amiri"/>
          <w:color w:val="111111"/>
          <w:sz w:val="28"/>
          <w:sz w:val="28"/>
          <w:szCs w:val="28"/>
          <w:rtl w:val="true"/>
          <w:lang w:bidi="ar-SA"/>
        </w:rPr>
        <w:t xml:space="preserve">البناء مشترطا عدم 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ظاهرة في السياق ، هذا من خلال أبيات المنظومة وكذلك مما ورد عنه صراحة في كتاب الجمل حيث يقول </w:t>
      </w:r>
      <w:r>
        <w:rPr>
          <w:rStyle w:val="FootnoteAnchor"/>
          <w:rtl w:val="true"/>
        </w:rPr>
        <w:footnoteReference w:id="311"/>
      </w:r>
      <w:r>
        <w:rPr>
          <w:rFonts w:ascii="Amiri" w:hAnsi="Amiri" w:eastAsia="Amiri" w:cs="Amiri"/>
          <w:color w:val="111111"/>
          <w:sz w:val="28"/>
          <w:sz w:val="28"/>
          <w:szCs w:val="28"/>
          <w:rtl w:val="true"/>
          <w:lang w:bidi="ar-SA"/>
        </w:rPr>
        <w:t xml:space="preserve">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الخفض بالبنية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مخفوض في الفاعل والمفعول به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أتيته أمس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 أمس بما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أمس يوما مباركا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 أمس يوم 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أدخلت عليه الألف واللام ، أو أضفته إلى شيء أو جعلته نكرة أجريته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الأمس يوما مباركا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 الأمس الماضي يوم مبارك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أمسكم يوما طيبا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يدرك الأمس القريب إذا مضى</w:t>
      </w:r>
    </w:p>
    <w:p>
      <w:pPr>
        <w:pStyle w:val="BookText"/>
        <w:rPr/>
      </w:pPr>
      <w:r>
        <w:rPr>
          <w:rFonts w:ascii="Amiri" w:hAnsi="Amiri" w:eastAsia="Amiri" w:cs="Amiri"/>
          <w:color w:val="111111"/>
          <w:sz w:val="28"/>
          <w:sz w:val="28"/>
          <w:szCs w:val="28"/>
          <w:rtl w:val="true"/>
          <w:lang w:bidi="ar-SA"/>
        </w:rPr>
        <w:t xml:space="preserve">بمرّ قطاميّ من الطير أجدلا </w:t>
      </w:r>
      <w:r>
        <w:rPr>
          <w:rStyle w:val="FootnoteAnchor"/>
          <w:rtl w:val="true"/>
        </w:rPr>
        <w:footnoteReference w:id="312"/>
      </w:r>
    </w:p>
    <w:p>
      <w:pPr>
        <w:pStyle w:val="BookText"/>
        <w:rPr/>
      </w:pPr>
      <w:r>
        <w:rPr>
          <w:rFonts w:ascii="Amiri" w:hAnsi="Amiri" w:eastAsia="Amiri" w:cs="Amiri"/>
          <w:color w:val="111111"/>
          <w:sz w:val="28"/>
          <w:sz w:val="28"/>
          <w:szCs w:val="28"/>
          <w:rtl w:val="true"/>
          <w:lang w:bidi="ar-SA"/>
        </w:rPr>
        <w:t xml:space="preserve">القطامي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الصقر ، والأجدل الشديد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زهير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وأعلم ما في اليوم والأمس قبله</w:t>
      </w:r>
    </w:p>
    <w:p>
      <w:pPr>
        <w:pStyle w:val="BookText"/>
        <w:rPr/>
      </w:pPr>
      <w:r>
        <w:rPr>
          <w:rFonts w:ascii="Amiri" w:hAnsi="Amiri" w:eastAsia="Amiri" w:cs="Amiri"/>
          <w:color w:val="111111"/>
          <w:sz w:val="28"/>
          <w:sz w:val="28"/>
          <w:szCs w:val="28"/>
          <w:rtl w:val="true"/>
          <w:lang w:bidi="ar-SA"/>
        </w:rPr>
        <w:t>ولكنني عن علم ما في غد عمي</w:t>
      </w:r>
    </w:p>
    <w:p>
      <w:pPr>
        <w:pStyle w:val="BookText"/>
        <w:rPr/>
      </w:pPr>
      <w:r>
        <w:rPr>
          <w:rFonts w:ascii="IRNazanin" w:hAnsi="IRNazanin" w:eastAsia="IRNazanin"/>
          <w:color w:val="111111"/>
          <w:sz w:val="28"/>
          <w:sz w:val="28"/>
          <w:szCs w:val="28"/>
          <w:rtl w:val="true"/>
          <w:lang w:bidi="fa-IR"/>
        </w:rPr>
        <w:t>فأجراه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خلال القول السابق للخليل يظهر لنا الربط الواضح بين البناء والدلالة على معين والإعراب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الإجراء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حد القول السابق للخليل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جعلته نكرة أجريته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ويشترط لبنائه أيضا عدم 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أو إضافته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يبدو مما سبق التوافق واضحا بين رأي الخليل الوارد في المنظومة وفي كتابه الجمل ، وفي كتاب سيبويه </w:t>
      </w:r>
      <w:r>
        <w:rPr>
          <w:rStyle w:val="FootnoteAnchor"/>
          <w:rtl w:val="true"/>
        </w:rPr>
        <w:footnoteReference w:id="313"/>
      </w:r>
      <w:r>
        <w:rPr>
          <w:rFonts w:ascii="Amiri" w:hAnsi="Amiri" w:eastAsia="Amiri" w:cs="Amiri"/>
          <w:color w:val="111111"/>
          <w:sz w:val="28"/>
          <w:sz w:val="28"/>
          <w:szCs w:val="28"/>
          <w:rtl w:val="true"/>
          <w:lang w:bidi="ar-SA"/>
        </w:rPr>
        <w:t xml:space="preserve">عند ما أشار إلى أن الحركة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لغير الإعراب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فلا تناقض بين المواضع الثلاثة</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هذا يمكن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اعتراض سيبويه على الخليل من ناحية أن معنى التعريف كامن في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بالبناء والدلالة على معين دون 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القصد كذلك فإن سيبويه محق كل الحق ، ويكون اعتراضه جيدا وفي مكانه الصحيح ، لأن الارتباط بين الشكل والمعنى في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بالبناء ملموس ، بل ومؤكد ، فهي معرفة بالبناء على الكسر إذا </w:t>
      </w:r>
    </w:p>
    <w:p>
      <w:pPr>
        <w:pStyle w:val="BookText"/>
        <w:rPr/>
      </w:pPr>
      <w:r>
        <w:rPr>
          <w:rFonts w:ascii="Amiri" w:hAnsi="Amiri" w:eastAsia="Amiri" w:cs="Amiri"/>
          <w:color w:val="111111"/>
          <w:sz w:val="28"/>
          <w:sz w:val="28"/>
          <w:szCs w:val="28"/>
          <w:rtl w:val="true"/>
          <w:lang w:bidi="ar-SA"/>
        </w:rPr>
        <w:t xml:space="preserve">قصد بها يوم معين ، فإذا دلت على ماض غير محدد فإنها تنون وتتحول من البناء إلى الإعراب ، فالشكل ارتبط بالدلالة دون احتياج لتقدير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جعل ابن يعيش يقول </w:t>
      </w:r>
      <w:r>
        <w:rPr>
          <w:rStyle w:val="FootnoteAnchor"/>
          <w:rtl w:val="true"/>
        </w:rPr>
        <w:footnoteReference w:id="314"/>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بالبناء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حضر وشوهد فحصلت معرفته بالمشاهدة وأغنى ذلك عن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عن 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ويكون رأي سيبويه معبرا بقوة عن هذه الحالة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إذا كان المعنى الثاني هو المقصود ، وهو إعراب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بالجر فإن الأمر يحتاج إلى وقفة متأنية مع سيبويه ، ويتضح الأمر فيما يلي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صرّح به الخليل أكثر من مرّة أن حركة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حركة دخلته لغير الإعراب </w:t>
      </w:r>
      <w:r>
        <w:rPr>
          <w:rStyle w:val="FootnoteAnchor"/>
          <w:rtl w:val="true"/>
        </w:rPr>
        <w:footnoteReference w:id="315"/>
      </w:r>
      <w:r>
        <w:rPr>
          <w:rFonts w:ascii="Amiri" w:hAnsi="Amiri" w:eastAsia="Amiri" w:cs="Amiri"/>
          <w:color w:val="111111"/>
          <w:sz w:val="28"/>
          <w:sz w:val="28"/>
          <w:szCs w:val="28"/>
          <w:rtl w:val="true"/>
          <w:lang w:bidi="ar-SA"/>
        </w:rPr>
        <w:t xml:space="preserve">ويؤكد من أنه يقصد بغير الإعراب البناء ما رواه الأصمعي المتوفى سنة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من أنه سأل الخليل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خفض أمس؟ فقال الخليل </w:t>
      </w:r>
      <w:r>
        <w:rPr>
          <w:rStyle w:val="FootnoteAnchor"/>
          <w:rtl w:val="true"/>
        </w:rPr>
        <w:footnoteReference w:id="31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بني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حذام وقطام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لم يتمكن تمكّن الأسماء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والبناء هنا ضد الإعراب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قصد سيبويه صحيحا واستقام فهمه للخليل على أنه يقصد إعراب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ذلك لا يعني رأي الخليل ، لأن سيبويه نفسه نقل عن الخليل في آخر كلامه عبارة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سمعنا ذلك ممن يرويه عن العرب</w:t>
      </w:r>
      <w:r>
        <w:rPr>
          <w:rFonts w:eastAsia="Amiri" w:cs="Amiri" w:ascii="Amiri" w:hAnsi="Amiri"/>
          <w:color w:val="111111"/>
          <w:sz w:val="28"/>
          <w:szCs w:val="28"/>
          <w:rtl w:val="true"/>
          <w:lang w:bidi="ar-SA"/>
        </w:rPr>
        <w:t xml:space="preserve">» </w:t>
      </w:r>
      <w:r>
        <w:rPr>
          <w:rStyle w:val="FootnoteAnchor"/>
          <w:rtl w:val="true"/>
        </w:rPr>
        <w:footnoteReference w:id="317"/>
      </w:r>
      <w:r>
        <w:rPr>
          <w:rFonts w:ascii="Amiri" w:hAnsi="Amiri" w:eastAsia="Amiri" w:cs="Amiri"/>
          <w:color w:val="111111"/>
          <w:sz w:val="28"/>
          <w:sz w:val="28"/>
          <w:szCs w:val="28"/>
          <w:rtl w:val="true"/>
          <w:lang w:bidi="ar-SA"/>
        </w:rPr>
        <w:t xml:space="preserve">، بل إن سيبويه نفسه يقول في بداية الكلام عن هذا الموضع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وزعم الخليل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فيتوافق أول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زعما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آخره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العرب ، ولعل ذلك إشارة إلى أن هذا القصد ليس من رأي الخليل</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كان كلام الخليل عن موضع خاص ، انه يتحدث عن التشابه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لاه أبوك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لقيته أمس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قائلا </w:t>
      </w:r>
      <w:r>
        <w:rPr>
          <w:rFonts w:eastAsia="Amiri" w:cs="Amiri" w:ascii="Amiri" w:hAnsi="Amiri"/>
          <w:color w:val="111111"/>
          <w:sz w:val="28"/>
          <w:szCs w:val="28"/>
          <w:rtl w:val="true"/>
          <w:lang w:bidi="ar-SA"/>
        </w:rPr>
        <w:t xml:space="preserve">: </w:t>
      </w:r>
      <w:r>
        <w:rPr>
          <w:rStyle w:val="FootnoteAnchor"/>
          <w:rtl w:val="true"/>
        </w:rPr>
        <w:footnoteReference w:id="3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هو على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لله أبوك ولقيته </w:t>
      </w:r>
    </w:p>
    <w:p>
      <w:pPr>
        <w:pStyle w:val="BookText"/>
        <w:rPr/>
      </w:pPr>
      <w:r>
        <w:rPr>
          <w:rFonts w:ascii="Amiri" w:hAnsi="Amiri" w:eastAsia="Amiri" w:cs="Amiri"/>
          <w:color w:val="111111"/>
          <w:sz w:val="28"/>
          <w:sz w:val="28"/>
          <w:szCs w:val="28"/>
          <w:rtl w:val="true"/>
          <w:lang w:bidi="ar-SA"/>
        </w:rPr>
        <w:t>بالأمس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ولكنهم حذفوا الجار والألف واللام تخفيفا على اللسان ، وليس كل جار يضمر ، لأن المجرور داخل في الجار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لقيته بالأمس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مختلف عن المثال الذي أورده سيبويه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 أمس بما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والمثال الأخير يتوافق تماما ، بل وتتوافق آراء سيبويه والخليل حتى في الأمثلة فيما ورد في كتاب الجمل </w:t>
      </w:r>
      <w:r>
        <w:rPr>
          <w:rStyle w:val="FootnoteAnchor"/>
          <w:rtl w:val="true"/>
        </w:rPr>
        <w:footnoteReference w:id="319"/>
      </w:r>
      <w:r>
        <w:rPr>
          <w:rFonts w:ascii="Amiri" w:hAnsi="Amiri" w:eastAsia="Amiri" w:cs="Amiri"/>
          <w:color w:val="111111"/>
          <w:sz w:val="28"/>
          <w:sz w:val="28"/>
          <w:szCs w:val="28"/>
          <w:rtl w:val="true"/>
          <w:lang w:bidi="ar-SA"/>
        </w:rPr>
        <w:t xml:space="preserve">ويبدو أن كلام الخليل ارتبط بموقف خاص مقارنة بالمثال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لاه أبوك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الكلام على سبيل العموم ، ولعل المثال التالي الذي ورد عند الخليل في كتاب الجمل يثبت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الخليل ويقال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 كما قال الشاعر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غدرت يهود وأسلمت جيرانها</w:t>
      </w:r>
    </w:p>
    <w:p>
      <w:pPr>
        <w:pStyle w:val="BookText"/>
        <w:rPr/>
      </w:pPr>
      <w:r>
        <w:rPr>
          <w:rFonts w:ascii="Amiri" w:hAnsi="Amiri" w:eastAsia="Amiri" w:cs="Amiri"/>
          <w:color w:val="111111"/>
          <w:sz w:val="28"/>
          <w:sz w:val="28"/>
          <w:szCs w:val="28"/>
          <w:rtl w:val="true"/>
          <w:lang w:bidi="ar-SA"/>
        </w:rPr>
        <w:t>صمّا لما فعلت يهود صمام</w:t>
      </w:r>
    </w:p>
    <w:p>
      <w:pPr>
        <w:pStyle w:val="BookText"/>
        <w:rPr/>
      </w:pPr>
      <w:r>
        <w:rPr>
          <w:rFonts w:ascii="Amiri" w:hAnsi="Amiri" w:eastAsia="Amiri" w:cs="Amiri"/>
          <w:color w:val="111111"/>
          <w:sz w:val="28"/>
          <w:sz w:val="28"/>
          <w:szCs w:val="28"/>
          <w:rtl w:val="true"/>
          <w:lang w:bidi="ar-SA"/>
        </w:rPr>
        <w:t xml:space="preserve">ترك التنوين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ونوى الألف واللام فيه ولو لا ذلك لنوّن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كان قصد الخليل من تحليل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لقيته أمس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غدرت 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فليست الكسرة كسرة بناء ويكون المعنى على أن الأمس ليس معينا ، وتكون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المقدرة للعهد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اليوم الماضي المعهود بين المتخاطبين وليه يومنا أم لا ، وأيضا ليست الضمة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ضمة بناء لأن الكلمة ليست مبينة ، ولهذا فمن رأيي أن يكون كلام الخليل مرتبطا بهذا الموقف الخاص ، ومما قاله الخليل يؤكد هذا الرأي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كل جار يضمر</w:t>
      </w:r>
      <w:r>
        <w:rPr>
          <w:rFonts w:eastAsia="Amiri" w:cs="Amiri" w:ascii="Amiri" w:hAnsi="Amiri"/>
          <w:color w:val="111111"/>
          <w:sz w:val="28"/>
          <w:szCs w:val="28"/>
          <w:rtl w:val="true"/>
          <w:lang w:bidi="ar-SA"/>
        </w:rPr>
        <w:t xml:space="preserve">»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عدم ثبات معنى المصطلحات النحوية هو الذي صنع هذا الموقف ، فربما كان استخدام الخليل للكلمات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المجرور</w:t>
      </w:r>
      <w:r>
        <w:rPr>
          <w:rFonts w:eastAsia="Amiri" w:cs="Amiri" w:ascii="Amiri" w:hAnsi="Amiri"/>
          <w:color w:val="111111"/>
          <w:sz w:val="28"/>
          <w:szCs w:val="28"/>
          <w:rtl w:val="true"/>
          <w:lang w:bidi="ar-SA"/>
        </w:rPr>
        <w:t xml:space="preserve">) </w:t>
      </w:r>
      <w:r>
        <w:rPr>
          <w:rStyle w:val="FootnoteAnchor"/>
          <w:rtl w:val="true"/>
        </w:rPr>
        <w:footnoteReference w:id="322"/>
      </w:r>
      <w:r>
        <w:rPr>
          <w:rFonts w:ascii="Amiri" w:hAnsi="Amiri" w:eastAsia="Amiri" w:cs="Amiri"/>
          <w:color w:val="111111"/>
          <w:sz w:val="28"/>
          <w:sz w:val="28"/>
          <w:szCs w:val="28"/>
          <w:rtl w:val="true"/>
          <w:lang w:bidi="ar-SA"/>
        </w:rPr>
        <w:t xml:space="preserve">مع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وغالبا ما يستخدم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الجر والمجرور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حالة الإعراب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ربما كان استخدام الخليل لهذه المصطلحات في الحديث عن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عاملا على فهم سيبويه على أن الخليل يقصد الإعراب ، فقد جاء في مجالس </w:t>
      </w:r>
    </w:p>
    <w:p>
      <w:pPr>
        <w:pStyle w:val="BookText"/>
        <w:rPr/>
      </w:pPr>
      <w:r>
        <w:rPr>
          <w:rFonts w:ascii="IRNazanin" w:hAnsi="IRNazanin" w:eastAsia="IRNazanin"/>
          <w:color w:val="111111"/>
          <w:sz w:val="28"/>
          <w:sz w:val="28"/>
          <w:szCs w:val="28"/>
          <w:rtl w:val="true"/>
          <w:lang w:bidi="fa-IR"/>
        </w:rPr>
        <w:t xml:space="preserve">العلماء </w:t>
      </w:r>
      <w:r>
        <w:rPr>
          <w:rStyle w:val="FootnoteAnchor"/>
          <w:rtl w:val="true"/>
        </w:rPr>
        <w:footnoteReference w:id="3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الخليل سأل الأصمعي أن يفرّق بين مصطلحي الخفض والجر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ظل التناوب بين المصطلحين للمعرب والمبني قائما لدى الخليل فيما ورد عنه ، 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الجمل</w:t>
      </w:r>
      <w:r>
        <w:rPr>
          <w:rFonts w:eastAsia="Amiri" w:cs="Amiri" w:ascii="Amiri" w:hAnsi="Amiri"/>
          <w:color w:val="111111"/>
          <w:sz w:val="28"/>
          <w:szCs w:val="28"/>
          <w:rtl w:val="true"/>
          <w:lang w:bidi="ar-SA"/>
        </w:rPr>
        <w:t xml:space="preserve">) </w:t>
      </w:r>
      <w:r>
        <w:rPr>
          <w:rStyle w:val="FootnoteAnchor"/>
          <w:rtl w:val="true"/>
        </w:rPr>
        <w:footnoteReference w:id="3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وجوه الخفض ، وهي تسعة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خفض بعن وأخوتها ، وخفض بالإضافة وخفض بالجوار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Style w:val="FootnoteAnchor"/>
          <w:rtl w:val="true"/>
        </w:rPr>
        <w:footnoteReference w:id="3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فالجر بعن وأخوتها قولك عن محمد ولعبد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والملاحظ أن ذلك في حالة الإعراب ، وعند ما تكلم عن حالة بناء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الكسر قال </w:t>
      </w:r>
      <w:r>
        <w:rPr>
          <w:rStyle w:val="FootnoteAnchor"/>
          <w:rtl w:val="true"/>
        </w:rPr>
        <w:footnoteReference w:id="3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وأمس أيضا مخفوض في الفاعل والمفعول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أتيته أمس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لم يكن هناك تفريق بين الخفض والجر ، وإن كان هناك تفريق بين الإعراب والبناء غالبا لدى الخليل كما رأينا منذ 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السيرافي للخليل على أنه يقصد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البناء ؛ فعندما قال سيبويه </w:t>
      </w:r>
      <w:r>
        <w:rPr>
          <w:rStyle w:val="FootnoteAnchor"/>
          <w:rtl w:val="true"/>
        </w:rPr>
        <w:footnoteReference w:id="32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وسألت الخليل عن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فداء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لأنها كثرت في كلامهم ؛ والجرّ كان أخف عليهم من الرفع ، إذا أكثروا استعمالهم إياه وشبهوه بأمس ، ونوّن لأنه نكرة ، فمن كلامهم أن يشبهوا الشيء بالشيء ، وإن كان ليس مثله في جميع الأشياء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يعلق السيرافي على قول الخليل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بمنزلة أمس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قائلا </w:t>
      </w:r>
      <w:r>
        <w:rPr>
          <w:rStyle w:val="FootnoteAnchor"/>
          <w:rtl w:val="true"/>
        </w:rPr>
        <w:footnoteReference w:id="328"/>
      </w:r>
      <w:r>
        <w:rPr>
          <w:rFonts w:ascii="Amiri" w:hAnsi="Amiri" w:eastAsia="Amiri" w:cs="Amiri"/>
          <w:color w:val="111111"/>
          <w:sz w:val="28"/>
          <w:sz w:val="28"/>
          <w:szCs w:val="28"/>
          <w:rtl w:val="true"/>
          <w:lang w:bidi="ar-SA"/>
        </w:rPr>
        <w:t>يعني أنه مبني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بني لأنه وضع موضع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ليفدك أبي وأمّي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فبناء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الخليل كان واضحا لدى السيرافي وهو ضد الإعراب</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يبق إذا في نهاية الأمر إلا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سيبويه كان يقصد المعنى الأول وهو تعريف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ودلالتها على معين عن طريق 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اعترض عليه ، وفي اعتراضه وجاهة ومنطق ، ويبقى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لا تناقض بين الوارد عن الخليل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المنظومة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فاتسقت الأقوال دون تعارض أو مخالفة إلا في محاولة تفسير أو فهم ، دون أن يمسّ جوهر الموضوع أو يظهر نوع من التناقض فيما روي عنه</w:t>
      </w:r>
      <w:r>
        <w:rPr>
          <w:rFonts w:eastAsia="Amiri" w:cs="Amiri" w:ascii="Amiri" w:hAnsi="Amiri"/>
          <w:color w:val="111111"/>
          <w:sz w:val="28"/>
          <w:szCs w:val="28"/>
          <w:rtl w:val="true"/>
          <w:lang w:bidi="ar-SA"/>
        </w:rPr>
        <w:t xml:space="preserve">. </w:t>
      </w:r>
      <w:bookmarkStart w:id="134" w:name="pg6292_60251"/>
    </w:p>
    <w:p>
      <w:pPr>
        <w:pStyle w:val="Heading5"/>
        <w:numPr>
          <w:ilvl w:val="4"/>
          <w:numId w:val="1"/>
        </w:numPr>
        <w:rPr/>
      </w:pPr>
      <w:bookmarkStart w:id="135" w:name="__RefHeading___Toc2165888_237004111"/>
      <w:bookmarkStart w:id="136" w:name="_Toc47"/>
      <w:bookmarkEnd w:id="134"/>
      <w:bookmarkEnd w:id="135"/>
      <w:r>
        <w:rPr/>
        <w:t>2</w:t>
      </w:r>
      <w:r>
        <w:rPr>
          <w:rtl w:val="true"/>
        </w:rPr>
        <w:t xml:space="preserve"> - </w:t>
      </w:r>
      <w:r>
        <w:rPr>
          <w:rtl w:val="true"/>
        </w:rPr>
        <w:t>حتى وعملها</w:t>
      </w:r>
      <w:bookmarkEnd w:id="136"/>
    </w:p>
    <w:p>
      <w:pPr>
        <w:pStyle w:val="BookText"/>
        <w:rPr/>
      </w:pPr>
      <w:r>
        <w:rPr>
          <w:rFonts w:ascii="Amiri" w:hAnsi="Amiri" w:eastAsia="Amiri" w:cs="Amiri"/>
          <w:color w:val="111111"/>
          <w:sz w:val="28"/>
          <w:sz w:val="28"/>
          <w:szCs w:val="28"/>
          <w:rtl w:val="true"/>
          <w:lang w:bidi="ar-SA"/>
        </w:rPr>
        <w:t xml:space="preserve">يقول الخليل تحت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غاية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وإذا أتت حتى وكانت غاية</w:t>
      </w:r>
    </w:p>
    <w:p>
      <w:pPr>
        <w:pStyle w:val="BookText"/>
        <w:rPr/>
      </w:pPr>
      <w:r>
        <w:rPr>
          <w:rFonts w:ascii="Amiri" w:hAnsi="Amiri" w:eastAsia="Amiri" w:cs="Amiri"/>
          <w:color w:val="111111"/>
          <w:sz w:val="28"/>
          <w:sz w:val="28"/>
          <w:szCs w:val="28"/>
          <w:rtl w:val="true"/>
          <w:lang w:bidi="ar-SA"/>
        </w:rPr>
        <w:t>فاخفض وإن كثروا عليك وألّبوا</w:t>
      </w:r>
    </w:p>
    <w:p>
      <w:pPr>
        <w:pStyle w:val="BookText"/>
        <w:rPr/>
      </w:pPr>
      <w:r>
        <w:rPr>
          <w:rFonts w:ascii="Amiri" w:hAnsi="Amiri" w:eastAsia="Amiri" w:cs="Amiri"/>
          <w:color w:val="111111"/>
          <w:sz w:val="28"/>
          <w:sz w:val="28"/>
          <w:szCs w:val="28"/>
          <w:rtl w:val="true"/>
          <w:lang w:bidi="ar-SA"/>
        </w:rPr>
        <w:t>فتقول قد خاصمت قومك كلهم</w:t>
      </w:r>
    </w:p>
    <w:p>
      <w:pPr>
        <w:pStyle w:val="BookText"/>
        <w:rPr/>
      </w:pPr>
      <w:r>
        <w:rPr>
          <w:rFonts w:ascii="Amiri" w:hAnsi="Amiri" w:eastAsia="Amiri" w:cs="Amiri"/>
          <w:color w:val="111111"/>
          <w:sz w:val="28"/>
          <w:sz w:val="28"/>
          <w:szCs w:val="28"/>
          <w:rtl w:val="true"/>
          <w:lang w:bidi="ar-SA"/>
        </w:rPr>
        <w:t>حتى أخيك لأن قومك أذنبوا</w:t>
      </w:r>
    </w:p>
    <w:p>
      <w:pPr>
        <w:pStyle w:val="BookText"/>
        <w:rPr/>
      </w:pPr>
      <w:r>
        <w:rPr>
          <w:rFonts w:ascii="Amiri" w:hAnsi="Amiri" w:eastAsia="Amiri" w:cs="Amiri"/>
          <w:color w:val="111111"/>
          <w:sz w:val="28"/>
          <w:sz w:val="28"/>
          <w:szCs w:val="28"/>
          <w:rtl w:val="true"/>
          <w:lang w:bidi="ar-SA"/>
        </w:rPr>
        <w:t xml:space="preserve">واستمر الخليل في التمثيل ليؤكد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تجر الاسم بعدها إلا إذا كان معناها للغاية ، فإذا لم يكن كذلك فقد يرفع ما بعدها على الابتداء أو الفاعل أو نائبه ، أو ينصب على المفعولية ، وذلك إذا جاء فعلها بعدها؟ هذا الفعل الذي لا يكذب في عمله رفعا أو نصبا أو على حدّ قول الخليل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لما أتيت بفعلها من بعدها</w:t>
      </w:r>
    </w:p>
    <w:p>
      <w:pPr>
        <w:pStyle w:val="BookText"/>
        <w:rPr/>
      </w:pPr>
      <w:r>
        <w:rPr>
          <w:rFonts w:ascii="Amiri" w:hAnsi="Amiri" w:eastAsia="Amiri" w:cs="Amiri"/>
          <w:color w:val="111111"/>
          <w:sz w:val="28"/>
          <w:sz w:val="28"/>
          <w:szCs w:val="28"/>
          <w:rtl w:val="true"/>
          <w:lang w:bidi="ar-SA"/>
        </w:rPr>
        <w:t>أجريت بالفعل الذي لا يكذب</w:t>
      </w:r>
    </w:p>
    <w:p>
      <w:pPr>
        <w:pStyle w:val="BookText"/>
        <w:rPr/>
      </w:pPr>
      <w:r>
        <w:rPr>
          <w:rFonts w:ascii="Amiri" w:hAnsi="Amiri" w:eastAsia="Amiri" w:cs="Amiri"/>
          <w:color w:val="111111"/>
          <w:sz w:val="28"/>
          <w:sz w:val="28"/>
          <w:szCs w:val="28"/>
          <w:rtl w:val="true"/>
          <w:lang w:bidi="ar-SA"/>
        </w:rPr>
        <w:t xml:space="preserve">وهذا المعنى نفسه يؤكده الخليل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الجمل</w:t>
      </w:r>
      <w:r>
        <w:rPr>
          <w:rFonts w:eastAsia="Amiri" w:cs="Amiri" w:ascii="Amiri" w:hAnsi="Amiri"/>
          <w:color w:val="111111"/>
          <w:sz w:val="28"/>
          <w:szCs w:val="28"/>
          <w:rtl w:val="true"/>
          <w:lang w:bidi="ar-SA"/>
        </w:rPr>
        <w:t xml:space="preserve">) </w:t>
      </w:r>
      <w:r>
        <w:rPr>
          <w:rStyle w:val="FootnoteAnchor"/>
          <w:rtl w:val="true"/>
        </w:rPr>
        <w:footnoteReference w:id="331"/>
      </w:r>
      <w:r>
        <w:rPr>
          <w:rFonts w:ascii="Amiri" w:hAnsi="Amiri" w:eastAsia="Amiri" w:cs="Amiri"/>
          <w:color w:val="111111"/>
          <w:sz w:val="28"/>
          <w:sz w:val="28"/>
          <w:szCs w:val="28"/>
          <w:rtl w:val="true"/>
          <w:lang w:bidi="ar-SA"/>
        </w:rPr>
        <w:t xml:space="preserve">عند ما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والخفض بحتى إذا كان على الغاية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كلمت القوم حتى زيد معناه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بلغت إلى زيد ومع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الله جل ذكره </w:t>
      </w:r>
      <w:r>
        <w:rPr>
          <w:rFonts w:eastAsia="Amiri" w:cs="Amiri" w:ascii="Amiri" w:hAnsi="Amiri"/>
          <w:color w:val="111111"/>
          <w:sz w:val="28"/>
          <w:szCs w:val="28"/>
          <w:rtl w:val="true"/>
          <w:lang w:bidi="ar-SA"/>
        </w:rPr>
        <w:t xml:space="preserve">: </w:t>
      </w:r>
      <w:r>
        <w:rPr>
          <w:rStyle w:val="FootnoteAnchor"/>
          <w:rtl w:val="true"/>
        </w:rPr>
        <w:footnoteReference w:id="3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هِيَ حَتَّى مَطْلَعِ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إلى مطلع الفجر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ثلاث لغات ،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أكلت السمكة حتى رأسها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رأسها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وحتى رأسها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النصب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أكلت رأسها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أنها مفعول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والرفع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بقي رأسها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فاعل</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والخفض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وصلت إلى رأسها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وأكلت السمكة مع رأسها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الابتداء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الشاعر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ألقى الحقيبة كي يخفف رحله</w:t>
      </w:r>
    </w:p>
    <w:p>
      <w:pPr>
        <w:pStyle w:val="BookText"/>
        <w:rPr/>
      </w:pPr>
      <w:r>
        <w:rPr>
          <w:rFonts w:ascii="IRNazanin" w:hAnsi="IRNazanin" w:eastAsia="IRNazanin"/>
          <w:color w:val="111111"/>
          <w:sz w:val="28"/>
          <w:sz w:val="28"/>
          <w:szCs w:val="28"/>
          <w:rtl w:val="true"/>
          <w:lang w:bidi="fa-IR"/>
        </w:rPr>
        <w:t>والزاد حتى نعله ألقاها</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نعله ألقاها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النصب حتى ألقى نعله ، والرفع حتى ألقي نعله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نائب 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 شئت رفعه بالابتداء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والملاحظ أن هذا الكلام يتوافق مع ما جاء في منظومته وفي كتاب الجمل ، حتى في تمثيله عند ما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أكلت السمكة حتى رأسها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الجمل ، وفي المنظومة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أكلت الحوت حتى رأسه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ضبطت بالرفع والنصب والجر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يفترق المثال إلا في كلمة الحوت والخليل نفسه يقول عنها في معجم العين </w:t>
      </w:r>
      <w:r>
        <w:rPr>
          <w:rFonts w:eastAsia="Amiri" w:cs="Amiri" w:ascii="Amiri" w:hAnsi="Amiri"/>
          <w:color w:val="111111"/>
          <w:sz w:val="28"/>
          <w:szCs w:val="28"/>
          <w:rtl w:val="true"/>
          <w:lang w:bidi="ar-SA"/>
        </w:rPr>
        <w:t xml:space="preserve">: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الحوت معروف ، والجميع الحيتان ، وهو السمك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يدل هذا الترابط بين مصادر الخليل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المنظومة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اتساق في الكلام وأداء دلالي موحد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ما ورد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قرينة على أن الكلام إنما هو للخليل نصا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قارئ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لسيبويه يكاد يجزم بأن الرأي الوارد فيه للخليل ؛ فسيبويه يعرض لكل الآراء التي مضت لدى الخليل ثم يقول </w:t>
      </w:r>
      <w:r>
        <w:rPr>
          <w:rStyle w:val="FootnoteAnchor"/>
          <w:rtl w:val="true"/>
        </w:rPr>
        <w:footnoteReference w:id="33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يحسن الجر في هذا كله ، وهو 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لقيت القوم حتى عبد الله لقيته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فإنما جاء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توكيدا بعد أن جعله غاية ، كما نقول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مررت بزيد وعبد الله مررت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الشاعر ، وهو ابن مروان النحوي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ألقى الصحيفة كي يخفف رحله</w:t>
      </w:r>
    </w:p>
    <w:p>
      <w:pPr>
        <w:pStyle w:val="BookText"/>
        <w:rPr/>
      </w:pPr>
      <w:r>
        <w:rPr>
          <w:rFonts w:ascii="IRNazanin" w:hAnsi="IRNazanin" w:eastAsia="IRNazanin"/>
          <w:color w:val="111111"/>
          <w:sz w:val="28"/>
          <w:sz w:val="28"/>
          <w:szCs w:val="28"/>
          <w:rtl w:val="true"/>
          <w:lang w:bidi="fa-IR"/>
        </w:rPr>
        <w:t>والزاد حتى نعله ألقاها</w:t>
      </w:r>
    </w:p>
    <w:p>
      <w:pPr>
        <w:pStyle w:val="BookText"/>
        <w:rPr/>
      </w:pPr>
      <w:r>
        <w:rPr>
          <w:rFonts w:ascii="Amiri" w:hAnsi="Amiri" w:eastAsia="Amiri" w:cs="Amiri"/>
          <w:color w:val="111111"/>
          <w:sz w:val="28"/>
          <w:sz w:val="28"/>
          <w:szCs w:val="28"/>
          <w:rtl w:val="true"/>
          <w:lang w:bidi="ar-SA"/>
        </w:rPr>
        <w:t xml:space="preserve">والرفع جائز ، كما جاز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 وثمّ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وذلك 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لقيت القوم حتى عبد الله لقيته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جعلت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 وجعلت لقيته مبنيا عليه ، كما جاز في الابتداء</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واللافت للنظر هنا هو ذلك البيت الوارد عند سيبويه في نصّه ، فقد ورد من قبل لدى الخليل ، ليس من زاوية التكرار فقط ، بل من زاوية أخرى وهي </w:t>
      </w:r>
    </w:p>
    <w:p>
      <w:pPr>
        <w:pStyle w:val="BookText"/>
        <w:rPr/>
      </w:pPr>
      <w:r>
        <w:rPr>
          <w:rFonts w:ascii="Amiri" w:hAnsi="Amiri" w:eastAsia="Amiri" w:cs="Amiri"/>
          <w:color w:val="111111"/>
          <w:sz w:val="28"/>
          <w:sz w:val="28"/>
          <w:szCs w:val="28"/>
          <w:rtl w:val="true"/>
          <w:lang w:bidi="ar-SA"/>
        </w:rPr>
        <w:t xml:space="preserve">معرفتنا بأن قائل هذا البيت ابن مروان النحوي إنما هو مروان بن سعيد بن عباد بن حبيب بن المهلب بن أبي صفرة ، أحد أصحاب الخليل المتقدمين المبرزبن في النحو </w:t>
      </w:r>
      <w:r>
        <w:rPr>
          <w:rStyle w:val="FootnoteAnchor"/>
          <w:rtl w:val="true"/>
        </w:rPr>
        <w:footnoteReference w:id="336"/>
      </w:r>
      <w:r>
        <w:rPr>
          <w:rFonts w:ascii="Amiri" w:hAnsi="Amiri" w:eastAsia="Amiri" w:cs="Amiri"/>
          <w:color w:val="111111"/>
          <w:sz w:val="28"/>
          <w:sz w:val="28"/>
          <w:szCs w:val="28"/>
          <w:rtl w:val="true"/>
          <w:lang w:bidi="ar-SA"/>
        </w:rPr>
        <w:t xml:space="preserve">، ولعل ذلك ينبئ عن أن الخليل قد أخذ هذا البيت عن صاحبه مروان مستشهدا به </w:t>
      </w:r>
      <w:r>
        <w:rPr>
          <w:rStyle w:val="FootnoteAnchor"/>
          <w:rtl w:val="true"/>
        </w:rPr>
        <w:footnoteReference w:id="337"/>
      </w:r>
      <w:r>
        <w:rPr>
          <w:rFonts w:ascii="Amiri" w:hAnsi="Amiri" w:eastAsia="Amiri" w:cs="Amiri"/>
          <w:color w:val="111111"/>
          <w:sz w:val="28"/>
          <w:sz w:val="28"/>
          <w:szCs w:val="28"/>
          <w:rtl w:val="true"/>
          <w:lang w:bidi="ar-SA"/>
        </w:rPr>
        <w:t xml:space="preserve">ثم جاء سيبويه لينقل هذا الرأي كاملا عن الخليل مع البيت السابق المستشهد به ؛ وفي عبارة سيبويه ما يوحي بذلك عند ما يقول خلال العرض السابق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يحسن الجر في هذا كله وهو 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دلّ هذا على شيء ، فإنما يدل على أن ما ورد عن الخليل في منظومته لا يتعارض مع ما ورد عنه في بقية المصادر ، ولعل ما ورد عند سيبويه قرينة قوية على أن هذا الرأي للخليل ، ربما لم يشر سيبويه قرينة قوية على أن هذا الرأي للخليل ، ربما لم يشر سيبويه صراحة إلى ذلك ، لكن أسلوبه الذي ألمحنا إليه سابقا ، بالإضافة إلى استخدامه لغة الحوار في هذا الموضع قائلا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ما نحاول إثباته ونبحث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النداء المفرد المنعوت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موضوع النداء لدى الخليل موضوع يستحق الدراسة ، حيث يظهر لنا أن بعض عناوين جزئياته جاءت في غير مكانها ، أو جاءت نماذج التمثيل عنده مخالفة للعنوان ؛ أو أن هناك شيئا ما يجب أن يلحظ لدى الخليل ، ومما استوقفني عنوان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باب النداء المفرد المنعوت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يقول الخليل تحته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وإذا أتيت بمفرد ونعتّه</w:t>
      </w:r>
    </w:p>
    <w:p>
      <w:pPr>
        <w:pStyle w:val="BookText"/>
        <w:rPr/>
      </w:pPr>
      <w:r>
        <w:rPr>
          <w:rFonts w:ascii="Amiri" w:hAnsi="Amiri" w:eastAsia="Amiri" w:cs="Amiri"/>
          <w:color w:val="111111"/>
          <w:sz w:val="28"/>
          <w:sz w:val="28"/>
          <w:szCs w:val="28"/>
          <w:rtl w:val="true"/>
          <w:lang w:bidi="ar-SA"/>
        </w:rPr>
        <w:t xml:space="preserve">فانصب فذاك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فعلت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الأصوب</w:t>
      </w:r>
    </w:p>
    <w:p>
      <w:pPr>
        <w:pStyle w:val="BookText"/>
        <w:rPr/>
      </w:pPr>
      <w:r>
        <w:rPr>
          <w:rFonts w:ascii="Amiri" w:hAnsi="Amiri" w:eastAsia="Amiri" w:cs="Amiri"/>
          <w:color w:val="111111"/>
          <w:sz w:val="28"/>
          <w:sz w:val="28"/>
          <w:szCs w:val="28"/>
          <w:rtl w:val="true"/>
          <w:lang w:bidi="ar-SA"/>
        </w:rPr>
        <w:t>يا راكبا فرسا ويا متوجها</w:t>
      </w:r>
    </w:p>
    <w:p>
      <w:pPr>
        <w:pStyle w:val="BookText"/>
        <w:rPr/>
      </w:pPr>
      <w:r>
        <w:rPr>
          <w:rFonts w:ascii="Amiri" w:hAnsi="Amiri" w:eastAsia="Amiri" w:cs="Amiri"/>
          <w:color w:val="111111"/>
          <w:sz w:val="28"/>
          <w:sz w:val="28"/>
          <w:szCs w:val="28"/>
          <w:rtl w:val="true"/>
          <w:lang w:bidi="ar-SA"/>
        </w:rPr>
        <w:t>للصيد دونك إن صيدك محصب</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عند قراءتي لهذين البيتين ذهبت في أول الأمر إلى أن البيت الثاني وضع </w:t>
      </w:r>
    </w:p>
    <w:p>
      <w:pPr>
        <w:pStyle w:val="BookText"/>
        <w:rPr/>
      </w:pPr>
      <w:r>
        <w:rPr>
          <w:rFonts w:ascii="Amiri" w:hAnsi="Amiri" w:eastAsia="Amiri" w:cs="Amiri"/>
          <w:color w:val="111111"/>
          <w:sz w:val="28"/>
          <w:sz w:val="28"/>
          <w:szCs w:val="28"/>
          <w:rtl w:val="true"/>
          <w:lang w:bidi="ar-SA"/>
        </w:rPr>
        <w:t xml:space="preserve">خطأ تحت هذا العنوان حيث يعلم من له علاقة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يسيرة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بالنحو أن المثال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راكبا فرسا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نداء من النوع الشبيه بالمضاف ، وليس نداء المفرد ، لأنه قد تعلق به شيء من تمام معناه ، فحاولت استقصاء الأمر فوجدت ما هو أكثر غرابة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ورد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 غريب يجب أن نتوقف أمامه بعد نقله كاملا يقول الخليل </w:t>
      </w:r>
      <w:r>
        <w:rPr>
          <w:rStyle w:val="FootnoteAnchor"/>
          <w:rtl w:val="true"/>
        </w:rPr>
        <w:footnoteReference w:id="3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والنصب من نداء النكرة الموصوفة 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رجلا في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غلاما ظريفا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نصبت لأنك ناديت من لم تعرفه ، فوصفته بالظرف ، ونحوه ؛ قول الله 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r>
        <w:rPr>
          <w:rStyle w:val="FootnoteAnchor"/>
          <w:rtl w:val="true"/>
        </w:rPr>
        <w:footnoteReference w:id="34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حَسْرَةً عَلَى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الشاعر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فيا راكبا إما عرضت فبلغن</w:t>
      </w:r>
    </w:p>
    <w:p>
      <w:pPr>
        <w:pStyle w:val="BookText"/>
        <w:rPr/>
      </w:pPr>
      <w:r>
        <w:rPr>
          <w:rFonts w:ascii="Amiri" w:hAnsi="Amiri" w:eastAsia="Amiri" w:cs="Amiri"/>
          <w:color w:val="111111"/>
          <w:sz w:val="28"/>
          <w:sz w:val="28"/>
          <w:szCs w:val="28"/>
          <w:rtl w:val="true"/>
          <w:lang w:bidi="ar-SA"/>
        </w:rPr>
        <w:t>تداماي من نجران ألا تلاقيا</w:t>
      </w:r>
    </w:p>
    <w:p>
      <w:pPr>
        <w:pStyle w:val="BookText"/>
        <w:rPr/>
      </w:pPr>
      <w:r>
        <w:rPr>
          <w:rFonts w:ascii="IRNazanin" w:hAnsi="IRNazanin" w:eastAsia="IRNazanin"/>
          <w:color w:val="111111"/>
          <w:sz w:val="28"/>
          <w:sz w:val="28"/>
          <w:szCs w:val="28"/>
          <w:rtl w:val="true"/>
          <w:lang w:bidi="fa-IR"/>
        </w:rPr>
        <w:t xml:space="preserve">وقال آخر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ساريا بالليل لا تخش ضلّة</w:t>
      </w:r>
    </w:p>
    <w:p>
      <w:pPr>
        <w:pStyle w:val="BookText"/>
        <w:rPr/>
      </w:pPr>
      <w:r>
        <w:rPr>
          <w:rFonts w:ascii="Amiri" w:hAnsi="Amiri" w:eastAsia="Amiri" w:cs="Amiri"/>
          <w:color w:val="111111"/>
          <w:sz w:val="28"/>
          <w:sz w:val="28"/>
          <w:szCs w:val="28"/>
          <w:rtl w:val="true"/>
          <w:lang w:bidi="ar-SA"/>
        </w:rPr>
        <w:t>سعيد بن سلم ضوء كل بلاد</w:t>
      </w:r>
    </w:p>
    <w:p>
      <w:pPr>
        <w:pStyle w:val="BookText"/>
        <w:rPr/>
      </w:pPr>
      <w:r>
        <w:rPr>
          <w:rFonts w:ascii="IRNazanin" w:hAnsi="IRNazanin" w:eastAsia="IRNazanin"/>
          <w:color w:val="111111"/>
          <w:sz w:val="28"/>
          <w:sz w:val="28"/>
          <w:szCs w:val="28"/>
          <w:rtl w:val="true"/>
          <w:lang w:bidi="fa-IR"/>
        </w:rPr>
        <w:t xml:space="preserve">وقال آخر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أدارا بحزوى هجت للعين عبرة</w:t>
      </w:r>
    </w:p>
    <w:p>
      <w:pPr>
        <w:pStyle w:val="BookText"/>
        <w:rPr/>
      </w:pPr>
      <w:r>
        <w:rPr>
          <w:rFonts w:ascii="Amiri" w:hAnsi="Amiri" w:eastAsia="Amiri" w:cs="Amiri"/>
          <w:color w:val="111111"/>
          <w:sz w:val="28"/>
          <w:sz w:val="28"/>
          <w:szCs w:val="28"/>
          <w:rtl w:val="true"/>
          <w:lang w:bidi="ar-SA"/>
        </w:rPr>
        <w:t>فماء الهوى يرفضّ أو يترقرق</w:t>
      </w:r>
    </w:p>
    <w:p>
      <w:pPr>
        <w:pStyle w:val="BookText"/>
        <w:rPr/>
      </w:pPr>
      <w:r>
        <w:rPr>
          <w:rFonts w:ascii="Amiri" w:hAnsi="Amiri" w:eastAsia="Amiri" w:cs="Amiri"/>
          <w:color w:val="111111"/>
          <w:sz w:val="28"/>
          <w:sz w:val="28"/>
          <w:szCs w:val="28"/>
          <w:rtl w:val="true"/>
          <w:lang w:bidi="ar-SA"/>
        </w:rPr>
        <w:t>فيا موقدا نارا لغيرك ضوؤها</w:t>
      </w:r>
    </w:p>
    <w:p>
      <w:pPr>
        <w:pStyle w:val="BookText"/>
        <w:rPr/>
      </w:pPr>
      <w:r>
        <w:rPr>
          <w:rFonts w:ascii="Amiri" w:hAnsi="Amiri" w:eastAsia="Amiri" w:cs="Amiri"/>
          <w:color w:val="111111"/>
          <w:sz w:val="28"/>
          <w:sz w:val="28"/>
          <w:szCs w:val="28"/>
          <w:rtl w:val="true"/>
          <w:lang w:bidi="ar-SA"/>
        </w:rPr>
        <w:t xml:space="preserve">ويا حاطبا في غير حبلك تحطب </w:t>
      </w:r>
      <w:r>
        <w:rPr>
          <w:rStyle w:val="FootnoteAnchor"/>
          <w:rtl w:val="true"/>
        </w:rPr>
        <w:footnoteReference w:id="344"/>
      </w:r>
    </w:p>
    <w:p>
      <w:pPr>
        <w:pStyle w:val="BookText"/>
        <w:rPr/>
      </w:pPr>
      <w:r>
        <w:rPr>
          <w:rFonts w:ascii="Amiri" w:hAnsi="Amiri" w:eastAsia="Amiri" w:cs="Amiri"/>
          <w:color w:val="111111"/>
          <w:sz w:val="28"/>
          <w:sz w:val="28"/>
          <w:szCs w:val="28"/>
          <w:rtl w:val="true"/>
          <w:lang w:bidi="ar-SA"/>
        </w:rPr>
        <w:t xml:space="preserve">فنصب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راكبا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موقدا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نداء نكرة موصوفة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ويبدو أننا هنا أمام مشكلة ، وهي مفهوم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لدى الخليل وكذلك هل يرتبط بيتا المنظومة السابقان اللذان أشار في أولهما إلى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مثّل للثاني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راكبا فرسا</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كان المقصود بالمفرد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المفرد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لكان قصد الخليل أن المفرد المنعوت </w:t>
      </w:r>
    </w:p>
    <w:p>
      <w:pPr>
        <w:pStyle w:val="BookText"/>
        <w:rPr/>
      </w:pP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زيد الطويل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رفعا ونصبا لكلمة الطويل وإن كان يميل إلى النصب كما تبين من عبارته في المنظومة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فانصب فذاك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فعلت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ويبدو من خلال الحوار بين الخليل وسيبويه أن ذلك هو المقصود قال سيبويه </w:t>
      </w:r>
      <w:r>
        <w:rPr>
          <w:rStyle w:val="FootnoteAnchor"/>
          <w:rtl w:val="true"/>
        </w:rPr>
        <w:footnoteReference w:id="34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زيد الطويل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 نصبوا الطويل؟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نصب لأنه صفة لمنصوب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شئت كان نصبا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الرفع على أي شيء هو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زيد؟ قال هو صفة لمرفوع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وواضح أن النصب له تخريجان عند الخليل ، أما الرفع فله تخريج واحد ، ومن هنا ربما كان الأرجح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يكون البيت التالي من المنظومة ليس واقعا تحت هذا العنوان ، وإنما هو بيت منفصل يكون له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نداء النكرة الموصوفة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كان هناك معنى آخر 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غير المركب ، وتعني الكلمة الواحدة غير المركبة سواء كانت علما أو غيره ، ولعل في قول الخليل الآتي ما يدل على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دعوت من الأسامي مفردا</w:t>
      </w:r>
    </w:p>
    <w:p>
      <w:pPr>
        <w:pStyle w:val="BookText"/>
        <w:rPr/>
      </w:pPr>
      <w:r>
        <w:rPr>
          <w:rFonts w:ascii="Amiri" w:hAnsi="Amiri" w:eastAsia="Amiri" w:cs="Amiri"/>
          <w:color w:val="111111"/>
          <w:sz w:val="28"/>
          <w:sz w:val="28"/>
          <w:szCs w:val="28"/>
          <w:rtl w:val="true"/>
          <w:lang w:bidi="ar-SA"/>
        </w:rPr>
        <w:t>فارفع فهو لك إن رفعت مصوّب</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إشارة إلى أن من الأعلام ما هو مفرد وما هو غير مفرد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تعطي هذه الدلالة من حيث تقسيماتها الواردة في النحو العربي ، حيث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ليس جملة ولا شبه جملة ،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ليس مضافا ولا شبيها بالمضاف وهنا نضع رحالنا أمام ما ورد عند الخليل في تمثيله في المنظومة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راكبا فرسا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ورد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ساريّا بالليل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أدارا بحزوى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موقدا 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أطلق عليه النحويون فيما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الشبيه بالمضاف ، وهو كما يعرفه ابن هشام </w:t>
      </w:r>
      <w:r>
        <w:rPr>
          <w:rStyle w:val="FootnoteAnchor"/>
          <w:rtl w:val="true"/>
        </w:rPr>
        <w:footnoteReference w:id="346"/>
      </w:r>
      <w:r>
        <w:rPr>
          <w:rFonts w:ascii="Amiri" w:hAnsi="Amiri" w:eastAsia="Amiri" w:cs="Amiri"/>
          <w:color w:val="111111"/>
          <w:sz w:val="28"/>
          <w:sz w:val="28"/>
          <w:szCs w:val="28"/>
          <w:rtl w:val="true"/>
          <w:lang w:bidi="ar-SA"/>
        </w:rPr>
        <w:t xml:space="preserve">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اتصل به شيء من تمام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وتندرج تحته كل </w:t>
      </w:r>
    </w:p>
    <w:p>
      <w:pPr>
        <w:pStyle w:val="BookText"/>
        <w:rPr/>
      </w:pPr>
      <w:r>
        <w:rPr>
          <w:rFonts w:ascii="Amiri" w:hAnsi="Amiri" w:eastAsia="Amiri" w:cs="Amiri"/>
          <w:color w:val="111111"/>
          <w:sz w:val="28"/>
          <w:sz w:val="28"/>
          <w:szCs w:val="28"/>
          <w:rtl w:val="true"/>
          <w:lang w:bidi="ar-SA"/>
        </w:rPr>
        <w:t>الأمثلة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قال سيبويه </w:t>
      </w:r>
      <w:r>
        <w:rPr>
          <w:rStyle w:val="FootnoteAnchor"/>
          <w:rtl w:val="true"/>
        </w:rPr>
        <w:footnoteReference w:id="34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 الخليل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أردت النكرة فوصفت أو لم تصف فهذه منصوبة ؛ لأن التنوين لحقها فطالت ، فجعلت بمنزلة المضاف لما طال نصب وردّ إلى الأصل كما فعل ذلك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وبعد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وزعموا أن بعض العرب يصرف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قبلا وبعدا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ابدأ بهذا قبلا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فكأنه جعله نكرة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فإنما جعل الخليل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المنادى بمنزلة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وبعد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وشبهه بهما مفردين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مفردا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طال أو أضيف ؛ شبهه بهما مضافين إذا كان مضافا لأن المفرد في النداء في موضع 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الخليل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قول الشاعر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أدارا بحزوى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 الشاعر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فيا راكبا إما عرضت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انطبق على البيت الثاني إطلاق النكرة ، فإن البيت الأول يطلق عليه الشبيه بالمضاف ، أو على حدّ رأي الخليل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النكرة الموصوفة ، ويكون المقصود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الاسم النكرة غير المضاف الذي 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وتمثيل الخليل يتشابه تماما فيما رواه عنه سيبويه من قول الشاعر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أدارا بحزوى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هذا القول نفسه الذي ورد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وذلك أيضا متطابق مع ما ورد في المنظومة حيث جاء بالشبيه بالمضاف في مثالين قائلا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راكبا فرسا ويا متوجها</w:t>
      </w:r>
    </w:p>
    <w:p>
      <w:pPr>
        <w:pStyle w:val="BookText"/>
        <w:rPr/>
      </w:pPr>
      <w:r>
        <w:rPr>
          <w:rFonts w:ascii="Amiri" w:hAnsi="Amiri" w:eastAsia="Amiri" w:cs="Amiri"/>
          <w:color w:val="111111"/>
          <w:sz w:val="28"/>
          <w:sz w:val="28"/>
          <w:szCs w:val="28"/>
          <w:rtl w:val="true"/>
          <w:lang w:bidi="ar-SA"/>
        </w:rPr>
        <w:t>للصيد دونك إن صيدك محصب</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هذا ؛ لم يذكر الخليل ولا سيبويه ما يسمى بالشبيه بالمضاف بل وتبعهما المبرد </w:t>
      </w:r>
      <w:r>
        <w:rPr>
          <w:rStyle w:val="FootnoteAnchor"/>
          <w:rtl w:val="true"/>
        </w:rPr>
        <w:footnoteReference w:id="348"/>
      </w:r>
      <w:r>
        <w:rPr>
          <w:rFonts w:ascii="Amiri" w:hAnsi="Amiri" w:eastAsia="Amiri" w:cs="Amiri"/>
          <w:color w:val="111111"/>
          <w:sz w:val="28"/>
          <w:sz w:val="28"/>
          <w:szCs w:val="28"/>
          <w:rtl w:val="true"/>
          <w:lang w:bidi="ar-SA"/>
        </w:rPr>
        <w:t xml:space="preserve">في عدم ذكر في الشواهد نفسها ، مما دل على الاطراد في عدم ذكر الشبيه بالمضاف واعتباره نكرة موصوفة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أدارا بحزوى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ساريا بالليل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غير موصوفة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راكبا فرسا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ويبقى نص الخليل في منظومته غامضا في دلالته ، فلا ندري ما الذي يقصده بشكل محدد</w:t>
      </w:r>
      <w:r>
        <w:rPr>
          <w:rFonts w:eastAsia="Amiri" w:cs="Amiri" w:ascii="Amiri" w:hAnsi="Amiri"/>
          <w:color w:val="111111"/>
          <w:sz w:val="28"/>
          <w:szCs w:val="28"/>
          <w:rtl w:val="true"/>
          <w:lang w:bidi="ar-SA"/>
        </w:rPr>
        <w:t xml:space="preserve">. </w:t>
      </w:r>
      <w:bookmarkStart w:id="137" w:name="pg6292_60257"/>
    </w:p>
    <w:p>
      <w:pPr>
        <w:pStyle w:val="Heading5"/>
        <w:numPr>
          <w:ilvl w:val="4"/>
          <w:numId w:val="1"/>
        </w:numPr>
        <w:rPr/>
      </w:pPr>
      <w:bookmarkStart w:id="138" w:name="__RefHeading___Toc2165890_237004111"/>
      <w:bookmarkStart w:id="139" w:name="_Toc48"/>
      <w:bookmarkEnd w:id="137"/>
      <w:bookmarkEnd w:id="138"/>
      <w:r>
        <w:rPr/>
        <w:t>3</w:t>
      </w:r>
      <w:r>
        <w:rPr>
          <w:rtl w:val="true"/>
        </w:rPr>
        <w:t xml:space="preserve"> - </w:t>
      </w:r>
      <w:r>
        <w:rPr>
          <w:rtl w:val="true"/>
        </w:rPr>
        <w:t>النداء المضاف</w:t>
      </w:r>
      <w:bookmarkEnd w:id="139"/>
    </w:p>
    <w:p>
      <w:pPr>
        <w:pStyle w:val="BookText"/>
        <w:rPr/>
      </w:pPr>
      <w:r>
        <w:rPr>
          <w:rFonts w:ascii="Amiri" w:hAnsi="Amiri" w:eastAsia="Amiri" w:cs="Amiri"/>
          <w:color w:val="111111"/>
          <w:sz w:val="28"/>
          <w:sz w:val="28"/>
          <w:szCs w:val="28"/>
          <w:rtl w:val="true"/>
          <w:lang w:bidi="ar-SA"/>
        </w:rPr>
        <w:t xml:space="preserve">يقول الخليل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النداء المضاف</w:t>
      </w:r>
      <w:r>
        <w:rPr>
          <w:rFonts w:eastAsia="Amiri" w:cs="Amiri" w:ascii="Amiri" w:hAnsi="Amiri"/>
          <w:color w:val="111111"/>
          <w:sz w:val="28"/>
          <w:szCs w:val="28"/>
          <w:rtl w:val="true"/>
          <w:lang w:bidi="ar-SA"/>
        </w:rPr>
        <w:t xml:space="preserve">» </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فإذا أتت ألف ولام بعدها</w:t>
      </w:r>
    </w:p>
    <w:p>
      <w:pPr>
        <w:pStyle w:val="BookText"/>
        <w:rPr/>
      </w:pPr>
      <w:r>
        <w:rPr>
          <w:rFonts w:ascii="Amiri" w:hAnsi="Amiri" w:eastAsia="Amiri" w:cs="Amiri"/>
          <w:color w:val="111111"/>
          <w:sz w:val="28"/>
          <w:sz w:val="28"/>
          <w:szCs w:val="28"/>
          <w:rtl w:val="true"/>
          <w:lang w:bidi="ar-SA"/>
        </w:rPr>
        <w:t>وأردت فانصب ما تريد وتوجب</w:t>
      </w:r>
    </w:p>
    <w:p>
      <w:pPr>
        <w:pStyle w:val="BookText"/>
        <w:rPr/>
      </w:pPr>
      <w:r>
        <w:rPr>
          <w:rFonts w:ascii="Amiri" w:hAnsi="Amiri" w:eastAsia="Amiri" w:cs="Amiri"/>
          <w:color w:val="111111"/>
          <w:sz w:val="28"/>
          <w:sz w:val="28"/>
          <w:szCs w:val="28"/>
          <w:rtl w:val="true"/>
          <w:lang w:bidi="ar-SA"/>
        </w:rPr>
        <w:t>يا زيد والضحاك سيرا نحونا</w:t>
      </w:r>
    </w:p>
    <w:p>
      <w:pPr>
        <w:pStyle w:val="BookText"/>
        <w:rPr/>
      </w:pPr>
      <w:r>
        <w:rPr>
          <w:rFonts w:ascii="Amiri" w:hAnsi="Amiri" w:eastAsia="Amiri" w:cs="Amiri"/>
          <w:color w:val="111111"/>
          <w:sz w:val="28"/>
          <w:sz w:val="28"/>
          <w:szCs w:val="28"/>
          <w:rtl w:val="true"/>
          <w:lang w:bidi="ar-SA"/>
        </w:rPr>
        <w:t>فكلا كما عبل الذراع مجرّب</w:t>
      </w:r>
    </w:p>
    <w:p>
      <w:pPr>
        <w:pStyle w:val="BookText"/>
        <w:rPr/>
      </w:pPr>
      <w:r>
        <w:rPr>
          <w:rFonts w:ascii="Amiri" w:hAnsi="Amiri" w:eastAsia="Amiri" w:cs="Amiri"/>
          <w:color w:val="111111"/>
          <w:sz w:val="28"/>
          <w:sz w:val="28"/>
          <w:szCs w:val="28"/>
          <w:rtl w:val="true"/>
          <w:lang w:bidi="ar-SA"/>
        </w:rPr>
        <w:t xml:space="preserve">وفي هذا العنوان وما تلاه مشكلة أخرى ، فما الذي يعود على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يكون المقصود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 بعد 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لتصبح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التعريفية ، ويكون السؤال إذا ما المقصود بالبيت؟ ربما يقصد في هذه الحالة المنادى المضاف ، حيث يكون المضاف مقترنا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هذه الحالة يكون حكمه النصب وجوبا ، وإن كان هذا المعنى ضعيفا إذ المضاف غير المقترن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نصبه أيضا ، ويكون البيت الثاني لا علاقة له بالبيت الأول مع أنه يندرج تحت العنوان ويفترض أن يكون له علاقة به ، مع أن البيت الثاني له علاقة بالعنوان في كل الأحوال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فالمقصود هو العطف على المنادى المفرد باسم مقترن بالألف واللام ، وذلك ما ورد في المثال بالبيت الثاني في قول الخليل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زيد والضحاك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يكون المقصود جواز عطف المقترن بال على المنادى بالنصب أو الرفع وإن كان الواجب حسب القياس الرفع ، فإذا كان الخليل تكلم عن النصب أولا قائلا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وأردت فانصب ما تريد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توجب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زيد والضحاك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بالرفع حسب القياس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نقل سيبويه عن الخليل ما يفيد ذلك حين يقول في الكتاب </w:t>
      </w:r>
      <w:r>
        <w:rPr>
          <w:rStyle w:val="FootnoteAnchor"/>
          <w:rtl w:val="true"/>
        </w:rPr>
        <w:footnoteReference w:id="35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 الخليل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زيد والنضر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فنصب ، فإنما نصب لأن هذا كان من المواضع التي يردّ فيها الشيء إلى أصله ، فأما العرب فأكثر ما رأيناهم يقولون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زيد والنضر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وقرأ الأعرج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جِبالُ أَوِّبِي مَعَهُ وَالطَّيْرَ</w:t>
      </w:r>
      <w:r>
        <w:rPr>
          <w:rFonts w:eastAsia="Amiri" w:cs="Amiri" w:ascii="Amiri" w:hAnsi="Amiri"/>
          <w:color w:val="111111"/>
          <w:sz w:val="28"/>
          <w:szCs w:val="28"/>
          <w:rtl w:val="true"/>
          <w:lang w:bidi="ar-SA"/>
        </w:rPr>
        <w:t xml:space="preserve">) </w:t>
      </w:r>
      <w:r>
        <w:rPr>
          <w:rStyle w:val="FootnoteAnchor"/>
          <w:rtl w:val="true"/>
        </w:rPr>
        <w:footnoteReference w:id="351"/>
      </w:r>
      <w:r>
        <w:rPr>
          <w:rFonts w:ascii="Amiri" w:hAnsi="Amiri" w:eastAsia="Amiri" w:cs="Amiri"/>
          <w:color w:val="111111"/>
          <w:sz w:val="28"/>
          <w:sz w:val="28"/>
          <w:szCs w:val="28"/>
          <w:rtl w:val="true"/>
          <w:lang w:bidi="ar-SA"/>
        </w:rPr>
        <w:t xml:space="preserve">فرفع ، ويقولون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عمرو والحارث</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الخليل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القياس كأنه قال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ولو حمل </w:t>
      </w:r>
      <w:bookmarkStart w:id="140" w:name="pg6292_60258"/>
    </w:p>
    <w:p>
      <w:pPr>
        <w:pStyle w:val="BookText"/>
        <w:rPr/>
      </w:pPr>
      <w:bookmarkEnd w:id="14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غير جائز البتة نصب أو رفع من قبل أنك لا تنادي اسما فيه الألف واللام بيا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كان الخليل يشير إلى أن القياس الرفع ، فيكون واجبا لأن النصب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استخدام البعض له يكون على غير القياس ، والمبرد يشير إلى أن الخليل وسيبويه يختارون الرفع </w:t>
      </w:r>
      <w:r>
        <w:rPr>
          <w:rStyle w:val="FootnoteAnchor"/>
          <w:rtl w:val="true"/>
        </w:rPr>
        <w:footnoteReference w:id="352"/>
      </w:r>
      <w:r>
        <w:rPr>
          <w:rFonts w:ascii="Amiri" w:hAnsi="Amiri" w:eastAsia="Amiri" w:cs="Amiri"/>
          <w:color w:val="111111"/>
          <w:sz w:val="28"/>
          <w:sz w:val="28"/>
          <w:szCs w:val="28"/>
          <w:rtl w:val="true"/>
          <w:lang w:bidi="ar-SA"/>
        </w:rPr>
        <w:t xml:space="preserve">، وتعليق السيرافي </w:t>
      </w:r>
      <w:r>
        <w:rPr>
          <w:rStyle w:val="FootnoteAnchor"/>
          <w:rtl w:val="true"/>
        </w:rPr>
        <w:footnoteReference w:id="353"/>
      </w:r>
      <w:r>
        <w:rPr>
          <w:rFonts w:ascii="Amiri" w:hAnsi="Amiri" w:eastAsia="Amiri" w:cs="Amiri"/>
          <w:color w:val="111111"/>
          <w:sz w:val="28"/>
          <w:sz w:val="28"/>
          <w:szCs w:val="28"/>
          <w:rtl w:val="true"/>
          <w:lang w:bidi="ar-SA"/>
        </w:rPr>
        <w:t xml:space="preserve">الوارد على كلام الخليل السابق يصل بالكلام إلى حدّ ذكر الوجوب فإذا كان الاختيار النضر؟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زيد والنضر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الرفع ، لأنه علم ، فإن الإختيار في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زيد والرجل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النصب ، بل وجوب ذلك ، فالأخير ليس بعلم وهو اختيار أبي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الوجوب هنا في تلك القضية وارد لدى الخليل والسيرافي الذي قام بشرح كتاب سيبويه ، وعلّق على آراء الخليل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كتاب الجمل أورد الخليل الآية الكريمة السابقة مشيرا إلى قراءة 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الرفع ، ومجازه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وليؤوّب الطير معك</w:t>
      </w:r>
      <w:r>
        <w:rPr>
          <w:rFonts w:eastAsia="Amiri" w:cs="Amiri" w:ascii="Amiri" w:hAnsi="Amiri"/>
          <w:color w:val="111111"/>
          <w:sz w:val="28"/>
          <w:szCs w:val="28"/>
          <w:rtl w:val="true"/>
          <w:lang w:bidi="ar-SA"/>
        </w:rPr>
        <w:t xml:space="preserve">)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فنصّ المنظومة مستقيم غير متعارض فيما نقله عن سيبويه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وفيما ورد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وإنما التعارض جاء بين العنوان وما اندرج تحته فقط حيث كان العنوان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النداء المضاف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والمندرج تحته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العطف على المنادى</w:t>
      </w:r>
      <w:r>
        <w:rPr>
          <w:rFonts w:eastAsia="Amiri" w:cs="Amiri" w:ascii="Amiri" w:hAnsi="Amiri"/>
          <w:color w:val="111111"/>
          <w:sz w:val="28"/>
          <w:szCs w:val="28"/>
          <w:rtl w:val="true"/>
          <w:lang w:bidi="ar-SA"/>
        </w:rPr>
        <w:t>).</w:t>
      </w:r>
    </w:p>
    <w:p>
      <w:pPr>
        <w:pStyle w:val="Heading5"/>
        <w:numPr>
          <w:ilvl w:val="4"/>
          <w:numId w:val="1"/>
        </w:numPr>
        <w:rPr/>
      </w:pPr>
      <w:bookmarkStart w:id="141" w:name="__RefHeading___Toc2165892_237004111"/>
      <w:bookmarkStart w:id="142" w:name="_Toc49"/>
      <w:bookmarkEnd w:id="141"/>
      <w:r>
        <w:rPr/>
        <w:t>4</w:t>
      </w:r>
      <w:r>
        <w:rPr>
          <w:rtl w:val="true"/>
        </w:rPr>
        <w:t xml:space="preserve"> - </w:t>
      </w:r>
      <w:r>
        <w:rPr>
          <w:rtl w:val="true"/>
        </w:rPr>
        <w:t>قط ، قد ، حسب ، كفى</w:t>
      </w:r>
      <w:bookmarkEnd w:id="142"/>
    </w:p>
    <w:p>
      <w:pPr>
        <w:pStyle w:val="BookText"/>
        <w:rPr/>
      </w:pPr>
      <w:r>
        <w:rPr>
          <w:rFonts w:ascii="Amiri" w:hAnsi="Amiri" w:eastAsia="Amiri" w:cs="Amiri"/>
          <w:color w:val="111111"/>
          <w:sz w:val="28"/>
          <w:sz w:val="28"/>
          <w:szCs w:val="28"/>
          <w:rtl w:val="true"/>
          <w:lang w:bidi="ar-SA"/>
        </w:rPr>
        <w:t>يشير الخليل إلى أن هذه الكلمات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واحد سواء ما جاء في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 وكفى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 جاء في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قطك وقدك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قطك وقدك ألفا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فهما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حسبك في الكلام وأثقب</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والمعنى المشترك بينهما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الخليل </w:t>
      </w:r>
      <w:r>
        <w:rPr>
          <w:rStyle w:val="FootnoteAnchor"/>
          <w:rtl w:val="true"/>
        </w:rPr>
        <w:footnoteReference w:id="35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مجزوما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فمعناه كما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حسبك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كفاك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أحسبني ما </w:t>
      </w:r>
    </w:p>
    <w:p>
      <w:pPr>
        <w:pStyle w:val="BookText"/>
        <w:rPr/>
      </w:pPr>
      <w:r>
        <w:rPr>
          <w:rFonts w:ascii="Amiri" w:hAnsi="Amiri" w:eastAsia="Amiri" w:cs="Amiri"/>
          <w:color w:val="111111"/>
          <w:sz w:val="28"/>
          <w:sz w:val="28"/>
          <w:szCs w:val="28"/>
          <w:rtl w:val="true"/>
          <w:lang w:bidi="ar-SA"/>
        </w:rPr>
        <w:t>أعطاني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موضع آخر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35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قط خفيفة ، هي بمنزلة حسب ، 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قطك هذا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امتلأ الحوض وقال قطني</w:t>
      </w:r>
    </w:p>
    <w:p>
      <w:pPr>
        <w:pStyle w:val="BookText"/>
        <w:rPr/>
      </w:pPr>
      <w:r>
        <w:rPr>
          <w:rFonts w:ascii="Amiri" w:hAnsi="Amiri" w:eastAsia="Amiri" w:cs="Amiri"/>
          <w:color w:val="111111"/>
          <w:sz w:val="28"/>
          <w:sz w:val="28"/>
          <w:szCs w:val="28"/>
          <w:rtl w:val="true"/>
          <w:lang w:bidi="ar-SA"/>
        </w:rPr>
        <w:t xml:space="preserve">قد وقط لغتان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يتمكنا في التصريف ، فإذا أضفتها إلى نفسك قويتا بالنون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قدني وقطني ، كما قوّوا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عنّي ومنّي ولدنّي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بنون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أهل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كفاني ، النون في موضع النصب مثل 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لأنك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قط عبد الله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أهل 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الصواب فيه الخفض على 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حسب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كفى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النون عماد </w:t>
      </w:r>
      <w:r>
        <w:rPr>
          <w:rStyle w:val="FootnoteAnchor"/>
          <w:rtl w:val="true"/>
        </w:rPr>
        <w:footnoteReference w:id="358"/>
      </w:r>
      <w:r>
        <w:rPr>
          <w:rFonts w:ascii="Amiri" w:hAnsi="Amiri" w:eastAsia="Amiri" w:cs="Amiri"/>
          <w:color w:val="111111"/>
          <w:sz w:val="28"/>
          <w:sz w:val="28"/>
          <w:szCs w:val="28"/>
          <w:rtl w:val="true"/>
          <w:lang w:bidi="ar-SA"/>
        </w:rPr>
        <w:t xml:space="preserve">ومنعهم أن يقولوا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حسبتني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الباء متحركة ، والطاء هناك ساكنة فكرهوا تغييرها عن الإسكان ، وجعلوا النون الثانية من لدنّي عمادا للياء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مثل الخليل لذلك في منظومته بقوله</w:t>
      </w:r>
    </w:p>
    <w:p>
      <w:pPr>
        <w:pStyle w:val="BookText"/>
        <w:rPr/>
      </w:pPr>
      <w:r>
        <w:rPr>
          <w:rFonts w:ascii="Amiri" w:hAnsi="Amiri" w:eastAsia="Amiri" w:cs="Amiri"/>
          <w:color w:val="111111"/>
          <w:sz w:val="28"/>
          <w:sz w:val="28"/>
          <w:szCs w:val="28"/>
          <w:rtl w:val="true"/>
          <w:lang w:bidi="ar-SA"/>
        </w:rPr>
        <w:t>قطني وقدني من مجالسة الألى</w:t>
      </w:r>
    </w:p>
    <w:p>
      <w:pPr>
        <w:pStyle w:val="BookText"/>
        <w:rPr/>
      </w:pPr>
      <w:r>
        <w:rPr>
          <w:rFonts w:ascii="IRNazanin" w:hAnsi="IRNazanin" w:eastAsia="IRNazanin"/>
          <w:color w:val="111111"/>
          <w:sz w:val="28"/>
          <w:sz w:val="28"/>
          <w:szCs w:val="28"/>
          <w:rtl w:val="true"/>
          <w:lang w:bidi="fa-IR"/>
        </w:rPr>
        <w:t xml:space="preserve">أما قوله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فإذا أتيت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تثقيلها</w:t>
      </w:r>
    </w:p>
    <w:p>
      <w:pPr>
        <w:pStyle w:val="BookText"/>
        <w:rPr/>
      </w:pPr>
      <w:r>
        <w:rPr>
          <w:rFonts w:ascii="Amiri" w:hAnsi="Amiri" w:eastAsia="Amiri" w:cs="Amiri"/>
          <w:color w:val="111111"/>
          <w:sz w:val="28"/>
          <w:sz w:val="28"/>
          <w:szCs w:val="28"/>
          <w:rtl w:val="true"/>
          <w:lang w:bidi="ar-SA"/>
        </w:rPr>
        <w:t>فاخفض وقاك الله ما تترهب</w:t>
      </w:r>
    </w:p>
    <w:p>
      <w:pPr>
        <w:pStyle w:val="BookText"/>
        <w:rPr/>
      </w:pPr>
      <w:r>
        <w:rPr>
          <w:rFonts w:ascii="Amiri" w:hAnsi="Amiri" w:eastAsia="Amiri" w:cs="Amiri"/>
          <w:color w:val="111111"/>
          <w:sz w:val="28"/>
          <w:sz w:val="28"/>
          <w:szCs w:val="28"/>
          <w:rtl w:val="true"/>
          <w:lang w:bidi="ar-SA"/>
        </w:rPr>
        <w:t xml:space="preserve">ويعني بهذا الخفض ما عناه بقوله في معجم العين </w:t>
      </w:r>
      <w:r>
        <w:rPr>
          <w:rStyle w:val="FootnoteAnchor"/>
          <w:rtl w:val="true"/>
        </w:rPr>
        <w:footnoteReference w:id="36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القطّ الذي في موضع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أعطيته الا عشرين درهما قطّ ؛ فإنه مجرور فرقا بين الزمان والعدد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ومثال الوارد في المنظومة دليل قاطع على هذا القصد الموجود في المثال السابق عند ما يقول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 يأتني إلا بخمسة أسهم</w:t>
      </w:r>
    </w:p>
    <w:p>
      <w:pPr>
        <w:pStyle w:val="BookText"/>
        <w:rPr/>
      </w:pPr>
      <w:r>
        <w:rPr>
          <w:rFonts w:ascii="Amiri" w:hAnsi="Amiri" w:eastAsia="Amiri" w:cs="Amiri"/>
          <w:color w:val="111111"/>
          <w:sz w:val="28"/>
          <w:sz w:val="28"/>
          <w:szCs w:val="28"/>
          <w:rtl w:val="true"/>
          <w:lang w:bidi="ar-SA"/>
        </w:rPr>
        <w:t>قطّ الغلام وقال يوشك يعقب</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يقارن بين المثالين </w:t>
      </w:r>
      <w:r>
        <w:rPr>
          <w:rFonts w:eastAsia="Amiri" w:cs="Amiri" w:ascii="Amiri" w:hAnsi="Amiri"/>
          <w:color w:val="111111"/>
          <w:sz w:val="28"/>
          <w:szCs w:val="28"/>
          <w:rtl w:val="true"/>
          <w:lang w:bidi="ar-SA"/>
        </w:rPr>
        <w:t xml:space="preserve">: </w:t>
      </w:r>
      <w:bookmarkStart w:id="143" w:name="pg6292_60260"/>
    </w:p>
    <w:p>
      <w:pPr>
        <w:pStyle w:val="BookText"/>
        <w:rPr/>
      </w:pPr>
      <w:bookmarkEnd w:id="14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يأتني إلا بخمسة أسهم قطّ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الوارد في المنظومة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والمثال الوارد في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أعطيته إلا عشرين درهما قطّ</w:t>
      </w:r>
    </w:p>
    <w:p>
      <w:pPr>
        <w:pStyle w:val="BookText"/>
        <w:rPr/>
      </w:pPr>
      <w:r>
        <w:rPr>
          <w:rFonts w:ascii="Amiri" w:hAnsi="Amiri" w:eastAsia="Amiri" w:cs="Amiri"/>
          <w:color w:val="111111"/>
          <w:sz w:val="28"/>
          <w:sz w:val="28"/>
          <w:szCs w:val="28"/>
          <w:rtl w:val="true"/>
          <w:lang w:bidi="ar-SA"/>
        </w:rPr>
        <w:t xml:space="preserve">يدرك أن المقصود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العدد لا الزمان ، وهذا على العكس من الواردة بمعنى الزمان الذي يقول عنها الخليل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فإذا أردت بها الزمان فرفعها</w:t>
      </w:r>
    </w:p>
    <w:p>
      <w:pPr>
        <w:pStyle w:val="BookText"/>
        <w:rPr/>
      </w:pPr>
      <w:r>
        <w:rPr>
          <w:rFonts w:ascii="Amiri" w:hAnsi="Amiri" w:eastAsia="Amiri" w:cs="Amiri"/>
          <w:color w:val="111111"/>
          <w:sz w:val="28"/>
          <w:sz w:val="28"/>
          <w:szCs w:val="28"/>
          <w:rtl w:val="true"/>
          <w:lang w:bidi="ar-SA"/>
        </w:rPr>
        <w:t>أهيا وأتقن في الكلام وأصوب</w:t>
      </w:r>
    </w:p>
    <w:p>
      <w:pPr>
        <w:pStyle w:val="BookText"/>
        <w:rPr/>
      </w:pPr>
      <w:r>
        <w:rPr>
          <w:rFonts w:ascii="Amiri" w:hAnsi="Amiri" w:eastAsia="Amiri" w:cs="Amiri"/>
          <w:color w:val="111111"/>
          <w:sz w:val="28"/>
          <w:sz w:val="28"/>
          <w:szCs w:val="28"/>
          <w:rtl w:val="true"/>
          <w:lang w:bidi="ar-SA"/>
        </w:rPr>
        <w:t xml:space="preserve">ويتمثل ما ورد في المنظومة مع قول الخليل في العين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الأبد الماضي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رأيته قطّ ، وهو رفع لأنه غاية </w:t>
      </w:r>
      <w:r>
        <w:rPr>
          <w:rStyle w:val="FootnoteAnchor"/>
          <w:rtl w:val="true"/>
        </w:rPr>
        <w:footnoteReference w:id="364"/>
      </w:r>
      <w:r>
        <w:rPr>
          <w:rFonts w:ascii="Amiri" w:hAnsi="Amiri" w:eastAsia="Amiri" w:cs="Amiri"/>
          <w:color w:val="111111"/>
          <w:sz w:val="28"/>
          <w:sz w:val="28"/>
          <w:szCs w:val="28"/>
          <w:rtl w:val="true"/>
          <w:lang w:bidi="ar-SA"/>
        </w:rPr>
        <w:t xml:space="preserve">، مثل 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 وبعد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ألا يدل هذا التشابه التام في معالجة هذين البابين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المنظومة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ما ورد بالمنظومة إنما هو للخليل ، وأكبر الظن ألا يكون هذا التماثل الدقيق من قبيل المصادفة</w:t>
      </w:r>
      <w:r>
        <w:rPr>
          <w:rFonts w:eastAsia="Amiri" w:cs="Amiri" w:ascii="Amiri" w:hAnsi="Amiri"/>
          <w:color w:val="111111"/>
          <w:sz w:val="28"/>
          <w:szCs w:val="28"/>
          <w:rtl w:val="true"/>
          <w:lang w:bidi="ar-SA"/>
        </w:rPr>
        <w:t>.</w:t>
      </w:r>
    </w:p>
    <w:p>
      <w:pPr>
        <w:pStyle w:val="Heading5"/>
        <w:numPr>
          <w:ilvl w:val="4"/>
          <w:numId w:val="1"/>
        </w:numPr>
        <w:rPr/>
      </w:pPr>
      <w:bookmarkStart w:id="144" w:name="__RefHeading___Toc2165894_237004111"/>
      <w:bookmarkStart w:id="145" w:name="_Toc50"/>
      <w:bookmarkEnd w:id="144"/>
      <w:r>
        <w:rPr/>
        <w:t>5</w:t>
      </w:r>
      <w:r>
        <w:rPr>
          <w:rtl w:val="true"/>
        </w:rPr>
        <w:t xml:space="preserve"> - </w:t>
      </w:r>
      <w:r>
        <w:rPr>
          <w:rtl w:val="true"/>
        </w:rPr>
        <w:t xml:space="preserve">باب المجازاة </w:t>
      </w:r>
      <w:r>
        <w:rPr>
          <w:rtl w:val="true"/>
        </w:rPr>
        <w:t>:</w:t>
      </w:r>
      <w:bookmarkEnd w:id="145"/>
    </w:p>
    <w:p>
      <w:pPr>
        <w:pStyle w:val="BookText"/>
        <w:rPr/>
      </w:pPr>
      <w:r>
        <w:rPr>
          <w:rFonts w:ascii="Amiri" w:hAnsi="Amiri" w:eastAsia="Amiri" w:cs="Amiri"/>
          <w:color w:val="111111"/>
          <w:sz w:val="28"/>
          <w:sz w:val="28"/>
          <w:szCs w:val="28"/>
          <w:rtl w:val="true"/>
          <w:lang w:bidi="ar-SA"/>
        </w:rPr>
        <w:t>من المهم أن نقف أمام باب المجازاة ، لأن الخليل استخدمه بشكل عام ودلالة واسعة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يقول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فالقول إن جازيت يوما صاحبا</w:t>
      </w:r>
    </w:p>
    <w:p>
      <w:pPr>
        <w:pStyle w:val="BookText"/>
        <w:rPr/>
      </w:pPr>
      <w:r>
        <w:rPr>
          <w:rFonts w:ascii="Amiri" w:hAnsi="Amiri" w:eastAsia="Amiri" w:cs="Amiri"/>
          <w:color w:val="111111"/>
          <w:sz w:val="28"/>
          <w:sz w:val="28"/>
          <w:szCs w:val="28"/>
          <w:rtl w:val="true"/>
          <w:lang w:bidi="ar-SA"/>
        </w:rPr>
        <w:t>صلني أصلك وقيت ما تتهيب</w:t>
      </w:r>
    </w:p>
    <w:p>
      <w:pPr>
        <w:pStyle w:val="BookText"/>
        <w:rPr/>
      </w:pPr>
      <w:r>
        <w:rPr>
          <w:rFonts w:ascii="Amiri" w:hAnsi="Amiri" w:eastAsia="Amiri" w:cs="Amiri"/>
          <w:color w:val="111111"/>
          <w:sz w:val="28"/>
          <w:sz w:val="28"/>
          <w:szCs w:val="28"/>
          <w:rtl w:val="true"/>
          <w:lang w:bidi="ar-SA"/>
        </w:rPr>
        <w:t>إن تأتني وترد أذاي عامدا</w:t>
      </w:r>
    </w:p>
    <w:p>
      <w:pPr>
        <w:pStyle w:val="BookText"/>
        <w:rPr/>
      </w:pPr>
      <w:r>
        <w:rPr>
          <w:rFonts w:ascii="Amiri" w:hAnsi="Amiri" w:eastAsia="Amiri" w:cs="Amiri"/>
          <w:color w:val="111111"/>
          <w:sz w:val="28"/>
          <w:sz w:val="28"/>
          <w:szCs w:val="28"/>
          <w:rtl w:val="true"/>
          <w:lang w:bidi="ar-SA"/>
        </w:rPr>
        <w:t>ترجع وقرنك حين ترجع أعضب</w:t>
      </w:r>
    </w:p>
    <w:p>
      <w:pPr>
        <w:pStyle w:val="BookText"/>
        <w:rPr/>
      </w:pPr>
      <w:r>
        <w:rPr>
          <w:rFonts w:ascii="Amiri" w:hAnsi="Amiri" w:eastAsia="Amiri" w:cs="Amiri"/>
          <w:color w:val="111111"/>
          <w:sz w:val="28"/>
          <w:sz w:val="28"/>
          <w:szCs w:val="28"/>
          <w:rtl w:val="true"/>
          <w:lang w:bidi="ar-SA"/>
        </w:rPr>
        <w:t xml:space="preserve">واستمر الخليل في تمثيله لأدوات الشرط المختلفة ، لكن من الملاحظ أن الخليل مثّل للمجازاة في نوعيها </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النوع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الجواب بعد الطلب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والنهي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صلني أصلك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جزم المضارع في جواب الطلب لتوافر الشروط التي أشترطها النحاة وهي ، أن يكون الطلب سابقا للجواب ، وأن يكون الجواب مترتبا على الطلب ، </w:t>
      </w:r>
    </w:p>
    <w:p>
      <w:pPr>
        <w:pStyle w:val="BookText"/>
        <w:rPr/>
      </w:pPr>
      <w:r>
        <w:rPr>
          <w:rFonts w:ascii="Amiri" w:hAnsi="Amiri" w:eastAsia="Amiri" w:cs="Amiri"/>
          <w:color w:val="111111"/>
          <w:sz w:val="28"/>
          <w:sz w:val="28"/>
          <w:szCs w:val="28"/>
          <w:rtl w:val="true"/>
          <w:lang w:bidi="ar-SA"/>
        </w:rPr>
        <w:t xml:space="preserve">ولا يشترط مع المثال الوارد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الواقع في جواب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الأمر محبوبا ، فهذا الشرط مع النهي فقط ومع ذلك فهو أمر محبوب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النوع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الجواب الواقع بعد أداة الشرط ، وقد مثّل لذلك بأمثلة كثيرة منها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تأتني وترد أذاي عامدا ترجع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ومنها أيضا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يأت عبد الله يطلب رفده يرجع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ونلاحظ أيضا أن المثال الأول الذي مثل به الخليل كان للحرف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متقدم على غيره ، وهذا متسق تماما مع ما أورده سيبويه عن الخليل عند ما قال </w:t>
      </w:r>
      <w:r>
        <w:rPr>
          <w:rStyle w:val="FootnoteAnchor"/>
          <w:rtl w:val="true"/>
        </w:rPr>
        <w:footnoteReference w:id="36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وزعم الخليل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أم حروف الجزاء ، فسألته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قلت ذلك؟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أني أرى حروف الجزاء قد يتصرفن فيكنّ استفهاما ، ومنها ما يفارقه فلا يكون فيه الجزاء ؛ وهذه على حالة واحدة أبدا لا تفرق المجازاة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وللخليل حق في ذلك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تخرج عن الجزاء أما بقية الحروف فيمكن أن تخرج إلى الاستفهام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 ، ما ،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ما يفارق الجزاء الاستفهام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التي تكون موصولة أو زائدة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 وقناعة الخليل بذلك جعلته يأتي بها في أول الأدوات عند ما مثّل لأدوات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وللخليل تفسير خاص لجزم الفعل المضارع في جواب الأمر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صلني أصلك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في جواب النهي 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تفعل يكن خيرا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في جواب الاستفهام 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ألا تأتيني أحدثك؟ و، كذلك في جواب التمني مثل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ليته عندنا يحدثنا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جواب العرض 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تنزل تصب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أن أورد سيبويه الأمثلة السابقة وأمثلة أخرى أراد أن يفسر سبب هذا الجزم عنده وعند الخليل فقال </w:t>
      </w:r>
      <w:r>
        <w:rPr>
          <w:rStyle w:val="FootnoteAnchor"/>
          <w:rtl w:val="true"/>
        </w:rPr>
        <w:footnoteReference w:id="36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وإنما انجزم هذا الجواب كما انجزم 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تأتني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بإن تأتني لأنهم جعلوه معلقا بالأول غير متستغن عنه إذا أرادوا الجزاء كما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تأتني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مستغنية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آتك</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وزعم الخليل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الأوائل كلها فيها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فلذلك انجزم الجواب لأنه إذا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ائتني آتك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معنى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يكن منك إتيان آتك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وإذا </w:t>
      </w:r>
      <w:bookmarkStart w:id="146" w:name="pg6292_60262"/>
    </w:p>
    <w:p>
      <w:pPr>
        <w:pStyle w:val="BookText"/>
        <w:rPr/>
      </w:pPr>
      <w:bookmarkEnd w:id="146"/>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 بيتك أزرك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أعلم مكان بيتك أزرك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هكذا كان تفسير الخليل الذي وافقه سيبويه في تفسيره بناء على رأي أستاذه ؛ فالجزم بتقدير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الأمر والنهي ؛ والاستفهام والعرض والتمني ولعل ذلك كان سببا من أسباب 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الجمل</w:t>
      </w:r>
      <w:r>
        <w:rPr>
          <w:rFonts w:eastAsia="Amiri" w:cs="Amiri" w:ascii="Amiri" w:hAnsi="Amiri"/>
          <w:color w:val="111111"/>
          <w:sz w:val="28"/>
          <w:szCs w:val="28"/>
          <w:rtl w:val="true"/>
          <w:lang w:bidi="ar-SA"/>
        </w:rPr>
        <w:t xml:space="preserve">) </w:t>
      </w:r>
      <w:r>
        <w:rPr>
          <w:rStyle w:val="FootnoteAnchor"/>
          <w:rtl w:val="true"/>
        </w:rPr>
        <w:footnoteReference w:id="368"/>
      </w:r>
      <w:r>
        <w:rPr>
          <w:rFonts w:ascii="Amiri" w:hAnsi="Amiri" w:eastAsia="Amiri" w:cs="Amiri"/>
          <w:color w:val="111111"/>
          <w:sz w:val="28"/>
          <w:sz w:val="28"/>
          <w:szCs w:val="28"/>
          <w:rtl w:val="true"/>
          <w:lang w:bidi="ar-SA"/>
        </w:rPr>
        <w:t xml:space="preserve">أشار الخليل إلى الجزم في جواب الطلب ، وجاء بالآيات والأمثلة الواردة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وأشار أيضا إلى جواز الرفع في جواب ما مضى ، كما فعل في الكتاب تفصيلا غير أنه يفسرّ سبب الجزم ، فقد أشار إلى انجزام الأفعال الواقعة جوابا ، ويبدو أنه لم يكن في حاجة إلى تفسير ذلك حيث كان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مجملا لحالات نحوية خاصة بالإعراب دون اللجوء إلى ذكر تعليلات فيه ، وربما كان حريصا على تبويبه وعدم الإغراق في ذكر تعليلات أو تفصيلات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ذلك هو المراد عند ما قال في المنظومة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والرفع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بالألف التي</w:t>
      </w:r>
    </w:p>
    <w:p>
      <w:pPr>
        <w:pStyle w:val="BookText"/>
        <w:rPr/>
      </w:pPr>
      <w:r>
        <w:rPr>
          <w:rFonts w:ascii="Amiri" w:hAnsi="Amiri" w:eastAsia="Amiri" w:cs="Amiri"/>
          <w:color w:val="111111"/>
          <w:sz w:val="28"/>
          <w:sz w:val="28"/>
          <w:szCs w:val="28"/>
          <w:rtl w:val="true"/>
          <w:lang w:bidi="ar-SA"/>
        </w:rPr>
        <w:t>بينتها لك في الكتاب مبوّب</w:t>
      </w:r>
    </w:p>
    <w:p>
      <w:pPr>
        <w:pStyle w:val="Heading5"/>
        <w:numPr>
          <w:ilvl w:val="4"/>
          <w:numId w:val="1"/>
        </w:numPr>
        <w:rPr/>
      </w:pPr>
      <w:bookmarkStart w:id="147" w:name="__RefHeading___Toc2165896_237004111"/>
      <w:bookmarkStart w:id="148" w:name="_Toc51"/>
      <w:bookmarkEnd w:id="147"/>
      <w:r>
        <w:rPr/>
        <w:t>6</w:t>
      </w:r>
      <w:r>
        <w:rPr>
          <w:rtl w:val="true"/>
        </w:rPr>
        <w:t xml:space="preserve"> - </w:t>
      </w:r>
      <w:r>
        <w:rPr>
          <w:rtl w:val="true"/>
        </w:rPr>
        <w:t>التعجب</w:t>
      </w:r>
      <w:bookmarkEnd w:id="148"/>
    </w:p>
    <w:p>
      <w:pPr>
        <w:pStyle w:val="BookText"/>
        <w:rPr/>
      </w:pPr>
      <w:r>
        <w:rPr>
          <w:rFonts w:ascii="Amiri" w:hAnsi="Amiri" w:eastAsia="Amiri" w:cs="Amiri"/>
          <w:color w:val="111111"/>
          <w:sz w:val="28"/>
          <w:sz w:val="28"/>
          <w:szCs w:val="28"/>
          <w:rtl w:val="true"/>
          <w:lang w:bidi="ar-SA"/>
        </w:rPr>
        <w:t xml:space="preserve">يتناول الخليل هذا الدرس النحوي تحت عنوان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باب التعجب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المدح والذم قائلا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فإذا ذممت أو امتدحت فنصبه</w:t>
      </w:r>
    </w:p>
    <w:p>
      <w:pPr>
        <w:pStyle w:val="BookText"/>
        <w:rPr/>
      </w:pPr>
      <w:r>
        <w:rPr>
          <w:rFonts w:ascii="Amiri" w:hAnsi="Amiri" w:eastAsia="Amiri" w:cs="Amiri"/>
          <w:color w:val="111111"/>
          <w:sz w:val="28"/>
          <w:sz w:val="28"/>
          <w:szCs w:val="28"/>
          <w:rtl w:val="true"/>
          <w:lang w:bidi="ar-SA"/>
        </w:rPr>
        <w:t xml:space="preserve">أولى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قطعت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تعجب</w:t>
      </w:r>
    </w:p>
    <w:p>
      <w:pPr>
        <w:pStyle w:val="BookText"/>
        <w:rPr/>
      </w:pPr>
      <w:r>
        <w:rPr>
          <w:rFonts w:ascii="Amiri" w:hAnsi="Amiri" w:eastAsia="Amiri" w:cs="Amiri"/>
          <w:color w:val="111111"/>
          <w:sz w:val="28"/>
          <w:sz w:val="28"/>
          <w:szCs w:val="28"/>
          <w:rtl w:val="true"/>
          <w:lang w:bidi="ar-SA"/>
        </w:rPr>
        <w:t>ما أزين العقل الصحيح لأهله</w:t>
      </w:r>
    </w:p>
    <w:p>
      <w:pPr>
        <w:pStyle w:val="BookText"/>
        <w:rPr/>
      </w:pPr>
      <w:r>
        <w:rPr>
          <w:rFonts w:ascii="Amiri" w:hAnsi="Amiri" w:eastAsia="Amiri" w:cs="Amiri"/>
          <w:color w:val="111111"/>
          <w:sz w:val="28"/>
          <w:sz w:val="28"/>
          <w:szCs w:val="28"/>
          <w:rtl w:val="true"/>
          <w:lang w:bidi="ar-SA"/>
        </w:rPr>
        <w:t>وأخوك منه ذو الجهالة يغضب</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يمكن القول بأن العنوان وضع خطأ ، وذلك بسبب ذكره أن التعجب هو المدح والذم ، فالأبيات التي تندرج تحت هذا العنوان لا تعطي فرصة لهذا التخيّل ، والسؤال الذي يطرح نفسه أمامنا الآن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للمدح والذم علاقة بالتعجب؟ أو هل التعجب من شيء ما يمكن أن يعطي مدحا له أو ذما؟ </w:t>
      </w:r>
    </w:p>
    <w:p>
      <w:pPr>
        <w:pStyle w:val="BookText"/>
        <w:rPr/>
      </w:pPr>
      <w:r>
        <w:rPr>
          <w:rFonts w:ascii="Amiri" w:hAnsi="Amiri" w:eastAsia="Amiri" w:cs="Amiri"/>
          <w:color w:val="111111"/>
          <w:sz w:val="28"/>
          <w:sz w:val="28"/>
          <w:szCs w:val="28"/>
          <w:rtl w:val="true"/>
          <w:lang w:bidi="ar-SA"/>
        </w:rPr>
        <w:t xml:space="preserve">لنذهب إلى بعض النحاة لنعرض رأيهم ثم نعود إلى الخليل مرة أخرى يقول الرضى </w:t>
      </w:r>
      <w:r>
        <w:rPr>
          <w:rStyle w:val="FootnoteAnchor"/>
          <w:rtl w:val="true"/>
        </w:rPr>
        <w:footnoteReference w:id="3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 أن التعجب انفعال يعرض للنفس عند الشعور بأمر يخفى سببه ، ولهذا قيل إذا ظهر السبب بطل العجب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يمكن أن يكون هذا الانفعال نوعا من المدح أو الذم حيث يكون الشعور رضا أو غضبا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ابن يعيش </w:t>
      </w:r>
      <w:r>
        <w:rPr>
          <w:rFonts w:eastAsia="Amiri" w:cs="Amiri" w:ascii="Amiri" w:hAnsi="Amiri"/>
          <w:color w:val="111111"/>
          <w:sz w:val="28"/>
          <w:szCs w:val="28"/>
          <w:rtl w:val="true"/>
          <w:lang w:bidi="ar-SA"/>
        </w:rPr>
        <w:t xml:space="preserve">: </w:t>
      </w:r>
      <w:r>
        <w:rPr>
          <w:rStyle w:val="FootnoteAnchor"/>
          <w:rtl w:val="true"/>
        </w:rPr>
        <w:footnoteReference w:id="3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 أن التعجب معنى يحصل عند المتعجب عند مشاهدة ما يجهل سببه ، ويقل في العادة وجود مثله ، وذلك المعنى كالدهش والحيرة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يكون معنى الدهش والحيرة المشار إليهما نوعا من المدح أو الذم؟</w:t>
      </w:r>
    </w:p>
    <w:p>
      <w:pPr>
        <w:pStyle w:val="BookText"/>
        <w:rPr/>
      </w:pPr>
      <w:r>
        <w:rPr>
          <w:rFonts w:ascii="Amiri" w:hAnsi="Amiri" w:eastAsia="Amiri" w:cs="Amiri"/>
          <w:color w:val="111111"/>
          <w:sz w:val="28"/>
          <w:sz w:val="28"/>
          <w:szCs w:val="28"/>
          <w:rtl w:val="true"/>
          <w:lang w:bidi="ar-SA"/>
        </w:rPr>
        <w:t xml:space="preserve">يشير سيبويه إلى المثال الذي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أحسن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يقول </w:t>
      </w:r>
      <w:r>
        <w:rPr>
          <w:rStyle w:val="FootnoteAnchor"/>
          <w:rtl w:val="true"/>
        </w:rPr>
        <w:footnoteReference w:id="37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زعم الخليل أنه بمنزلة 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شئ أحسن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ودخله معنى التعجب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تمثيل ، ولم يتكلم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يمكن الإحساس بالمدح في مثل هذا المثال ، ويكون الإحساس بالذم في مثل قولنا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أسوأ هذا الطقس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لعل ما أورده المبرد من هذا القبيل حينما يقول </w:t>
      </w:r>
      <w:r>
        <w:rPr>
          <w:rStyle w:val="FootnoteAnchor"/>
          <w:rtl w:val="true"/>
        </w:rPr>
        <w:footnoteReference w:id="37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أحسن 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أليس في التقدير والإعمال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في التعجب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شئ حسّن 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فكيف تقول هذا في 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أعظم الله يا فتى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أكبر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التقدير على ما وصفت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شئ عظّم الله يا فتى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وذلك الشئ الناس الذين يصفونه بالعظمة ، كقولك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كبّرت كبيرا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عظّمت 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وصف الناس هذا إلّا نوع من المدح والتعظيم للمولى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تفسير الخليل وتعليقه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المثال نفسه الذي أورده في الكتاب يقربنا من تلك 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الخليل </w:t>
      </w:r>
      <w:r>
        <w:rPr>
          <w:rStyle w:val="FootnoteAnchor"/>
          <w:rtl w:val="true"/>
        </w:rPr>
        <w:footnoteReference w:id="37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أحسن 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أكرم عمرا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في التّمثال بمنزلة الفاعل والمفعول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شئ حسّن 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 التعجب ما يجده الإنسان من نفسه عند خروج الشئ من عادته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نعلم أن خروج الشئ من عادته إنما يكون خروجا </w:t>
      </w:r>
      <w:bookmarkStart w:id="149" w:name="pg6292_60264"/>
    </w:p>
    <w:p>
      <w:pPr>
        <w:pStyle w:val="BookText"/>
        <w:rPr/>
      </w:pPr>
      <w:bookmarkEnd w:id="149"/>
      <w:r>
        <w:rPr>
          <w:rFonts w:ascii="Amiri" w:hAnsi="Amiri" w:eastAsia="Amiri" w:cs="Amiri"/>
          <w:color w:val="111111"/>
          <w:sz w:val="28"/>
          <w:sz w:val="28"/>
          <w:szCs w:val="28"/>
          <w:rtl w:val="true"/>
          <w:lang w:bidi="ar-SA"/>
        </w:rPr>
        <w:t>إما إلى زيادة أو نقصان ، وهنا يكون مثارا للمدح أو الذم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دل هذا المعنى لدى الخليل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ذلك مقصودا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شئ ، فإنما يكون دالا على أن الخليل كان يربط النحو بالدلالة ، وهذا نهج جيّد</w:t>
      </w:r>
      <w:r>
        <w:rPr>
          <w:rFonts w:eastAsia="Amiri" w:cs="Amiri" w:ascii="Amiri" w:hAnsi="Amiri"/>
          <w:color w:val="111111"/>
          <w:sz w:val="28"/>
          <w:szCs w:val="28"/>
          <w:rtl w:val="true"/>
          <w:lang w:bidi="ar-SA"/>
        </w:rPr>
        <w:t>.</w:t>
      </w:r>
    </w:p>
    <w:p>
      <w:pPr>
        <w:pStyle w:val="Heading5"/>
        <w:numPr>
          <w:ilvl w:val="4"/>
          <w:numId w:val="1"/>
        </w:numPr>
        <w:rPr/>
      </w:pPr>
      <w:bookmarkStart w:id="150" w:name="__RefHeading___Toc2165898_237004111"/>
      <w:bookmarkStart w:id="151" w:name="_Toc52"/>
      <w:bookmarkEnd w:id="150"/>
      <w:r>
        <w:rPr/>
        <w:t>7</w:t>
      </w:r>
      <w:r>
        <w:rPr>
          <w:rtl w:val="true"/>
        </w:rPr>
        <w:t xml:space="preserve"> - </w:t>
      </w:r>
      <w:r>
        <w:rPr>
          <w:rtl w:val="true"/>
        </w:rPr>
        <w:t xml:space="preserve">قضايا نحوية واقعة تحت باب حروف الجر </w:t>
      </w:r>
      <w:r>
        <w:rPr>
          <w:rtl w:val="true"/>
        </w:rPr>
        <w:t>:</w:t>
      </w:r>
      <w:bookmarkEnd w:id="151"/>
    </w:p>
    <w:p>
      <w:pPr>
        <w:pStyle w:val="Heading6"/>
        <w:numPr>
          <w:ilvl w:val="5"/>
          <w:numId w:val="1"/>
        </w:numPr>
        <w:rPr/>
      </w:pPr>
      <w:bookmarkStart w:id="152" w:name="__RefHeading___Toc2165900_237004111"/>
      <w:bookmarkStart w:id="153" w:name="_Toc53"/>
      <w:bookmarkEnd w:id="152"/>
      <w:r>
        <w:rPr>
          <w:rtl w:val="true"/>
        </w:rPr>
        <w:t>اشارة</w:t>
      </w:r>
      <w:bookmarkEnd w:id="153"/>
    </w:p>
    <w:p>
      <w:pPr>
        <w:pStyle w:val="BookText"/>
        <w:rPr/>
      </w:pPr>
      <w:r>
        <w:rPr>
          <w:rFonts w:ascii="Amiri" w:hAnsi="Amiri" w:eastAsia="Amiri" w:cs="Amiri"/>
          <w:color w:val="111111"/>
          <w:sz w:val="28"/>
          <w:sz w:val="28"/>
          <w:szCs w:val="28"/>
          <w:rtl w:val="true"/>
          <w:lang w:bidi="ar-SA"/>
        </w:rPr>
        <w:t xml:space="preserve">وبعد أن ذكر الخليل نماذج كثيرة لها قال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خيلنا وركابنا</w:t>
      </w:r>
    </w:p>
    <w:p>
      <w:pPr>
        <w:pStyle w:val="BookText"/>
        <w:rPr/>
      </w:pPr>
      <w:r>
        <w:rPr>
          <w:rFonts w:ascii="IRNazanin" w:hAnsi="IRNazanin" w:eastAsia="IRNazanin"/>
          <w:color w:val="111111"/>
          <w:sz w:val="28"/>
          <w:sz w:val="28"/>
          <w:szCs w:val="28"/>
          <w:rtl w:val="true"/>
          <w:lang w:bidi="fa-IR"/>
        </w:rPr>
        <w:t>من خلفنا أسد تزار وأذؤب</w:t>
      </w:r>
    </w:p>
    <w:p>
      <w:pPr>
        <w:pStyle w:val="BookText"/>
        <w:rPr/>
      </w:pP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ذو العمامة جالس</w:t>
      </w:r>
    </w:p>
    <w:p>
      <w:pPr>
        <w:pStyle w:val="BookText"/>
        <w:rPr/>
      </w:pPr>
      <w:r>
        <w:rPr>
          <w:rFonts w:ascii="Amiri" w:hAnsi="Amiri" w:eastAsia="Amiri" w:cs="Amiri"/>
          <w:color w:val="111111"/>
          <w:sz w:val="28"/>
          <w:sz w:val="28"/>
          <w:szCs w:val="28"/>
          <w:rtl w:val="true"/>
          <w:lang w:bidi="ar-SA"/>
        </w:rPr>
        <w:t>والنصب أيضا إن نصبت تصوّب</w:t>
      </w:r>
    </w:p>
    <w:p>
      <w:pPr>
        <w:pStyle w:val="BookText"/>
        <w:rPr/>
      </w:pPr>
      <w:r>
        <w:rPr>
          <w:rFonts w:ascii="Amiri" w:hAnsi="Amiri" w:eastAsia="Amiri" w:cs="Amiri"/>
          <w:color w:val="111111"/>
          <w:sz w:val="28"/>
          <w:sz w:val="28"/>
          <w:szCs w:val="28"/>
          <w:rtl w:val="true"/>
          <w:lang w:bidi="ar-SA"/>
        </w:rPr>
        <w:t xml:space="preserve">وعليك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مشفق</w:t>
      </w:r>
    </w:p>
    <w:p>
      <w:pPr>
        <w:pStyle w:val="BookText"/>
        <w:rPr/>
      </w:pPr>
      <w:r>
        <w:rPr>
          <w:rFonts w:ascii="Amiri" w:hAnsi="Amiri" w:eastAsia="Amiri" w:cs="Amiri"/>
          <w:color w:val="111111"/>
          <w:sz w:val="28"/>
          <w:sz w:val="28"/>
          <w:szCs w:val="28"/>
          <w:rtl w:val="true"/>
          <w:lang w:bidi="ar-SA"/>
        </w:rPr>
        <w:t>ما فيه إلا الرفع شئ يعرب</w:t>
      </w:r>
    </w:p>
    <w:p>
      <w:pPr>
        <w:pStyle w:val="BookText"/>
        <w:rPr/>
      </w:pPr>
      <w:r>
        <w:rPr>
          <w:rFonts w:ascii="Amiri" w:hAnsi="Amiri" w:eastAsia="Amiri" w:cs="Amiri"/>
          <w:color w:val="111111"/>
          <w:sz w:val="28"/>
          <w:sz w:val="28"/>
          <w:szCs w:val="28"/>
          <w:rtl w:val="true"/>
          <w:lang w:bidi="ar-SA"/>
        </w:rPr>
        <w:t>ما إن يكون النصب إلا بعد ما</w:t>
      </w:r>
    </w:p>
    <w:p>
      <w:pPr>
        <w:pStyle w:val="BookText"/>
        <w:rPr/>
      </w:pPr>
      <w:r>
        <w:rPr>
          <w:rFonts w:ascii="Amiri" w:hAnsi="Amiri" w:eastAsia="Amiri" w:cs="Amiri"/>
          <w:color w:val="111111"/>
          <w:sz w:val="28"/>
          <w:sz w:val="28"/>
          <w:szCs w:val="28"/>
          <w:rtl w:val="true"/>
          <w:lang w:bidi="ar-SA"/>
        </w:rPr>
        <w:t>تم الكلام وحين ينقص يرأب</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والقضية المطروحة هنا بوقوع الحال من المبتدأ والدلالة في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ذو العمامة جالس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ويجوز جالسا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عبد الله مشفق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إلا الرفع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تناول سيبويه هذه القضية تحت عنوان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باب ما ينتصب فيه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خبر معروف يرتفع على الابتداء ، قدّمته أو أخرته</w:t>
      </w:r>
      <w:r>
        <w:rPr>
          <w:rFonts w:eastAsia="Amiri" w:cs="Amiri" w:ascii="Amiri" w:hAnsi="Amiri"/>
          <w:color w:val="111111"/>
          <w:sz w:val="28"/>
          <w:szCs w:val="28"/>
          <w:rtl w:val="true"/>
          <w:lang w:bidi="ar-SA"/>
        </w:rPr>
        <w:t xml:space="preserve">» </w:t>
      </w:r>
      <w:r>
        <w:rPr>
          <w:rStyle w:val="FootnoteAnchor"/>
          <w:rtl w:val="true"/>
        </w:rPr>
        <w:footnoteReference w:id="377"/>
      </w:r>
      <w:r>
        <w:rPr>
          <w:rFonts w:ascii="Amiri" w:hAnsi="Amiri" w:eastAsia="Amiri" w:cs="Amiri"/>
          <w:color w:val="111111"/>
          <w:sz w:val="28"/>
          <w:sz w:val="28"/>
          <w:szCs w:val="28"/>
          <w:rtl w:val="true"/>
          <w:lang w:bidi="ar-SA"/>
        </w:rPr>
        <w:t xml:space="preserve">ومثل لذلك بقوله </w:t>
      </w:r>
      <w:r>
        <w:rPr>
          <w:rStyle w:val="FootnoteAnchor"/>
          <w:rtl w:val="true"/>
        </w:rPr>
        <w:footnoteReference w:id="37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وذلك 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فيها عبد الله قائما وعبد الله فيها قائما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فعبد الله ارتفع بالابتداء ؛ لأن الذي ذكرت قبله وبعده ليس به ، وإنما هو موضع له ، ولكنه يجرى مجرى الاسم المبني على ما قبله ، ألا ترى أنك لو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السكوت وكان كلاما مستقيما كما حسن واستغنى في 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 الله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قولك كقولك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 الله أخوك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كأنك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منطلق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فصار قولك فيها كقولك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استقر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أردت أن تخبر على أية حال استقر فقلت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قائما حال مستقر فيها ، وإن شئت ألغيت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فيها عبد الله قائم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ومثال الخليل يعطي الدلالة نفسها حين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فيها ذو العمامة 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جالسا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يجوز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 ذو العمامة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واستطرد سيبويه قائلا </w:t>
      </w:r>
      <w:r>
        <w:rPr>
          <w:rStyle w:val="FootnoteAnchor"/>
          <w:rtl w:val="true"/>
        </w:rPr>
        <w:footnoteReference w:id="3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فيها عبد الله قائما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لك خالصا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لك خالص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أكمل التمثيل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ذلك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مررت برجل حسنة أمه كريما أبوها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زعم الخليل أنه أخبر عن الحسن أنه وجب لها في هذه الحالة ، وهو كقولك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مررت برجل ذاهبة فرسه مكسورا سرجها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والأولى كقولك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رجل صدق معروفا صدقه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 شئت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معروف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معلوم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 معروف وذاك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سمعته من الخليل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والملاحظ أن سيبويه قد طرح هذا الجانب من القضية مع إيراد كل هذه النماذج والأمثلة ، ثم أنهى كلامه بأنه سمع ذلك من الخليل ، وهذا يوضح أن ذلك رأي الخليل نقله عنه تلميذه سيبويه الذي ذكر الخليل مرتين خلال هذه القضية بل إنه نسب له هذا الرأي في مواضع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ذكر سيبويه هذين المثالين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أول فارس مقبلا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رجل منطلقا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وعلق سيبويه قائلا </w:t>
      </w:r>
      <w:r>
        <w:rPr>
          <w:rStyle w:val="FootnoteAnchor"/>
          <w:rtl w:val="true"/>
        </w:rPr>
        <w:footnoteReference w:id="38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وزعم الخليل أن هذا جائز ، ونصبه كنصبه في المعرفة ، جعله حالا ، ولم يجعله وصفا ، ومثل ذلك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مررت برجل قائما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إذا جعلت المجرور به في حال القيام ، وقد يجوز على هذا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فيها رجل قائما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وهذا قول الخليل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الشق الأول من القضية طرحه سيبويه ونسبه إلى الخليل صراحة في أكثر من موضع ، وقد أسهبنا في النقل عن سيبويه لبيان رأي الخليل كاملا في هذا الجانب من القضية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الشق الثاني من القضية ، فهو عدم جواز النصب في 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 عبد الله مشفق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فلا يجوز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لأنه لا يجوز الاكتفاء بقولنا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وكلام الخليل يحسم الأمر عن طريق أسلوب القصر الوارد في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فيه إلا الرفع شيء يعرب</w:t>
      </w:r>
    </w:p>
    <w:p>
      <w:pPr>
        <w:pStyle w:val="BookText"/>
        <w:rPr/>
      </w:pPr>
      <w:r>
        <w:rPr>
          <w:rFonts w:ascii="Amiri" w:hAnsi="Amiri" w:eastAsia="Amiri" w:cs="Amiri"/>
          <w:color w:val="111111"/>
          <w:sz w:val="28"/>
          <w:sz w:val="28"/>
          <w:szCs w:val="28"/>
          <w:rtl w:val="true"/>
          <w:lang w:bidi="ar-SA"/>
        </w:rPr>
        <w:t xml:space="preserve">وقد أشار سيبويه إلى مثل ما قاله الخليل في قوله </w:t>
      </w:r>
      <w:r>
        <w:rPr>
          <w:rStyle w:val="FootnoteAnchor"/>
          <w:rtl w:val="true"/>
        </w:rPr>
        <w:footnoteReference w:id="38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بك مأخوذ زيد ، فإنه لا يكون إلا رفعا ، من قبل أن بك لا تكون مستقرا 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ويدلك على ذلك نازل ؛ أنه لا يستغني عليه السكوت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بعد قليل </w:t>
      </w:r>
      <w:r>
        <w:rPr>
          <w:rStyle w:val="FootnoteAnchor"/>
          <w:rtl w:val="true"/>
        </w:rPr>
        <w:footnoteReference w:id="38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ومثل ذلك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 نازل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لأنك لو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وأنت تريد النزول لم يكن كلاما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يتماثل مع عدم جواز عليك عبد الله وتريد الإشفاق ، ولهذا لا يجوز إلا الرفع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قرأنا ما جاء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لوجدناه مشابها تماما لما جاء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في بعض أمثلته ، يقول الخليل </w:t>
      </w:r>
      <w:r>
        <w:rPr>
          <w:rFonts w:eastAsia="Amiri" w:cs="Amiri" w:ascii="Amiri" w:hAnsi="Amiri"/>
          <w:color w:val="111111"/>
          <w:sz w:val="28"/>
          <w:szCs w:val="28"/>
          <w:rtl w:val="true"/>
          <w:lang w:bidi="ar-SA"/>
        </w:rPr>
        <w:t xml:space="preserve">: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الدار زيد واقف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شئت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الرفع على خبر الصفة ، والنصب على الاستغناء وتمام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ترى أنك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الدار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تم كلامك ، وإذا لم يتم كلامك فليس إلا الرفع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بك زيد مأخوذ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وإليك محمد 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ترى أنك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كلاما حتى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مأخوذ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وبالمقارنة بين ما ورد عند سيبويه نجد المثال نفسه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بك زيد مأخوذ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يمكن أن يكون ما ورد لدى سيبويه من قبيل المصادفة ، أم أنه متأثر بأستاذه الخليل؟ على أية حال فقد نسب سيبويه الشق الأكبر من كلامه للخليل أيضا بدليل ما ورد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العجيب في الأمر أن الخليل قد أورد هذه القضية في المنظومة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حروف الجر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وسيبويه أوردها تحت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ينتصب فيه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bookmarkStart w:id="154" w:name="pg6292_60267"/>
    </w:p>
    <w:p>
      <w:pPr>
        <w:pStyle w:val="BookText"/>
        <w:rPr/>
      </w:pPr>
      <w:bookmarkEnd w:id="154"/>
      <w:r>
        <w:rPr>
          <w:rFonts w:ascii="Amiri" w:hAnsi="Amiri" w:eastAsia="Amiri" w:cs="Amiri"/>
          <w:color w:val="111111"/>
          <w:sz w:val="28"/>
          <w:sz w:val="28"/>
          <w:szCs w:val="28"/>
          <w:rtl w:val="true"/>
          <w:lang w:bidi="ar-SA"/>
        </w:rPr>
        <w:t xml:space="preserve">وقد وردت في الجمل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الرفع بخبر الصفة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ترى هل كان الخليل محقا لأن القاسم المشترك في كل الأمثلة الواردة هو الجار والمجرور الواقع خبرا في حالة اكتمال الدلالة به ، أو المتعلق بالخبر في حالة عدم الاكتمال الدلالي في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 زيد مأخوذ؟ ووجود الجار والمجرور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ضروري في هذه الجمله ، لهذا جاء الخليل بهذه القضية تحت هذا الباب</w:t>
      </w:r>
      <w:r>
        <w:rPr>
          <w:rFonts w:eastAsia="Amiri" w:cs="Amiri" w:ascii="Amiri" w:hAnsi="Amiri"/>
          <w:color w:val="111111"/>
          <w:sz w:val="28"/>
          <w:szCs w:val="28"/>
          <w:rtl w:val="true"/>
          <w:lang w:bidi="ar-SA"/>
        </w:rPr>
        <w:t>.</w:t>
      </w:r>
    </w:p>
    <w:p>
      <w:pPr>
        <w:pStyle w:val="Heading6"/>
        <w:numPr>
          <w:ilvl w:val="5"/>
          <w:numId w:val="1"/>
        </w:numPr>
        <w:rPr/>
      </w:pPr>
      <w:bookmarkStart w:id="155" w:name="__RefHeading___Toc2165902_237004111"/>
      <w:bookmarkStart w:id="156" w:name="_Toc54"/>
      <w:bookmarkEnd w:id="155"/>
      <w:r>
        <w:rPr>
          <w:rtl w:val="true"/>
        </w:rPr>
        <w:t>الجانب الدلالي في هذه القضية</w:t>
      </w:r>
      <w:bookmarkEnd w:id="156"/>
    </w:p>
    <w:p>
      <w:pPr>
        <w:pStyle w:val="BookText"/>
        <w:rPr/>
      </w:pPr>
      <w:r>
        <w:rPr>
          <w:rFonts w:ascii="Amiri" w:hAnsi="Amiri" w:eastAsia="Amiri" w:cs="Amiri"/>
          <w:color w:val="111111"/>
          <w:sz w:val="28"/>
          <w:sz w:val="28"/>
          <w:szCs w:val="28"/>
          <w:rtl w:val="true"/>
          <w:lang w:bidi="ar-SA"/>
        </w:rPr>
        <w:t xml:space="preserve">من خلال العرض السابق نرى الخليل يراعي الجانب الدلالي نقصا أو اكتمالا ، فالأعراب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مبني على الجانب الدلالي ، والخليل لا يكتفي بإيراد الأمثلة الدالة في هذا الموطن فقط ، بل يشير صراحة إلى ذلك بقوله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إن يكون النصب إلا بعد ما</w:t>
      </w:r>
    </w:p>
    <w:p>
      <w:pPr>
        <w:pStyle w:val="BookText"/>
        <w:rPr/>
      </w:pPr>
      <w:r>
        <w:rPr>
          <w:rFonts w:ascii="Amiri" w:hAnsi="Amiri" w:eastAsia="Amiri" w:cs="Amiri"/>
          <w:color w:val="111111"/>
          <w:sz w:val="28"/>
          <w:sz w:val="28"/>
          <w:szCs w:val="28"/>
          <w:rtl w:val="true"/>
          <w:lang w:bidi="ar-SA"/>
        </w:rPr>
        <w:t>تمّ الكلام وحين ينقص يرأب</w:t>
      </w:r>
    </w:p>
    <w:p>
      <w:pPr>
        <w:pStyle w:val="BookText"/>
        <w:rPr/>
      </w:pPr>
      <w:r>
        <w:rPr>
          <w:rFonts w:ascii="Amiri" w:hAnsi="Amiri" w:eastAsia="Amiri" w:cs="Amiri"/>
          <w:color w:val="111111"/>
          <w:sz w:val="28"/>
          <w:sz w:val="28"/>
          <w:szCs w:val="28"/>
          <w:rtl w:val="true"/>
          <w:lang w:bidi="ar-SA"/>
        </w:rPr>
        <w:t xml:space="preserve">ومن هنا فالاكتمال الدلالي لجملة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فيها ذو العمامة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فيها الرفع على أنها هي الخبر أو النصب على أنها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يمكن اعتبار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فيها ذو العمامة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خبرا مقدما ومبتدأ مؤخرا ، لهذا يجوز النصب لأن الحال يكون بعد اكتمال المعنى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النقصان الدلالي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 عبد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برفع 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أدى إلى وجوب 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أنها هي الخبر وعلى هذا يكون المعنى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مشفق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إذ لو لا وجود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هناك معنى مكتمل فلا يجوز النصب لعدم الاكتمال الدلالي</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وظاهرة الاكتمال أو النقصان الدلالي مجسدة في ثنايا النحو العربي في أبواب نحوية كثيرة ، فقد استخدمها الخليل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رأينا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التعجب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في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حروف الجر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والقضايا المتعلقة به ، ثم في معنى الغاية الذي يتجسد في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وما يترتب عليها من إعراب ما بعد حتى إذا كانت للغاية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ولعل هذا جمعيه يطرح الموضوع للدراسة بشكل أوسع في أبواب النحو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إننا نقول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 الله أخوك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أنه مبتدأ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مع وجود المضاف إليه في كل عنصر منهما ، فإذا ما قلنا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 الله أخوك قادم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فتغير معنى الإعراب ، فتكون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الخبر ،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فتصير بدلا أو عطف بيان ، ووجود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يجعل الجملة قبلها ناقصة وعدم وجودها في الجملة أصلا يجعل الجملة مكتملة ، ويكون الاعراب حسب السياق مع المعنى القائم في الجملة ، إذ لا يمكن إعراب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خبرا مع 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قادم</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هذه الظاهرة تستحق الدراسة على مستوى النحو العربي لا على مستوى منظومة الخليل فحسب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 xml:space="preserve">. </w:t>
      </w:r>
      <w:bookmarkStart w:id="157" w:name="pg6292_60269"/>
    </w:p>
    <w:p>
      <w:pPr>
        <w:pStyle w:val="Heading4"/>
        <w:numPr>
          <w:ilvl w:val="3"/>
          <w:numId w:val="1"/>
        </w:numPr>
        <w:rPr/>
      </w:pPr>
      <w:bookmarkStart w:id="158" w:name="__RefHeading___Toc2165904_237004111"/>
      <w:bookmarkStart w:id="159" w:name="_Toc55"/>
      <w:bookmarkEnd w:id="157"/>
      <w:bookmarkEnd w:id="158"/>
      <w:r>
        <w:rPr>
          <w:rtl w:val="true"/>
        </w:rPr>
        <w:t xml:space="preserve">سابعا </w:t>
      </w:r>
      <w:r>
        <w:rPr>
          <w:rtl w:val="true"/>
        </w:rPr>
        <w:t xml:space="preserve">: </w:t>
      </w:r>
      <w:r>
        <w:rPr>
          <w:rtl w:val="true"/>
        </w:rPr>
        <w:t>الأمثلة والنماذج التطبيقية الواردة في المنظومة</w:t>
      </w:r>
      <w:bookmarkEnd w:id="159"/>
    </w:p>
    <w:p>
      <w:pPr>
        <w:pStyle w:val="BookText"/>
        <w:rPr/>
      </w:pPr>
      <w:r>
        <w:rPr>
          <w:rFonts w:ascii="Amiri" w:hAnsi="Amiri" w:eastAsia="Amiri" w:cs="Amiri"/>
          <w:color w:val="111111"/>
          <w:sz w:val="28"/>
          <w:sz w:val="28"/>
          <w:szCs w:val="28"/>
          <w:rtl w:val="true"/>
          <w:lang w:bidi="ar-SA"/>
        </w:rPr>
        <w:t>هذه المنظومة النحوية التي وضعها الخليل في القرن الثاني الهجري ؛ لها من السمات والخصائص التي ينادى النحويون المحدثون بوجوب تجسيدها عند دراسة النحو لدى متعلميه في العصر الحديث ، ويبدو أن هذه المنظومة كان الهدف منها تعليميا خالصا ، لا عرضا لآراء أو تقديما لفلسفات نحوية أو قضايا خلافية ؛ لهذا ركزت هذه المنظومة بشكل لافت لنظر أي قارئ لها على الأمثلة والنماذج المتنوعة لاستخدام القواعد النحوية المختلفة ، فقد تنوعت الأمثلة للظاهرة الواحدة أو القاعدة الواحدة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ويبدو أن الخليل كان حريصا على وضع هذا النهج للاقتداء به مستقبلا ، وهذا يدل على طريقة صحيحة في الأداء ، ويدل أيضا على أنه كان معلما بارعا ، وربما نفسّر بهذا سرّ الإقبال على الخليل من تلاميذه عند تعليمه إياهم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لم يكن الخليل ليكتفى بمثال واحد للظاهرة كما كان يفعل المتأخرون ممن كتبوا منظومات نحوية كابن مالك والسيوطى ؛ ومن نماذج تكراره لأمثلته قوله </w:t>
      </w:r>
      <w:r>
        <w:rPr>
          <w:rStyle w:val="FootnoteAnchor"/>
          <w:rtl w:val="true"/>
        </w:rPr>
        <w:footnoteReference w:id="386"/>
      </w:r>
      <w:r>
        <w:rPr>
          <w:rFonts w:ascii="Amiri" w:hAnsi="Amiri" w:eastAsia="Amiri" w:cs="Amiri"/>
          <w:color w:val="111111"/>
          <w:sz w:val="28"/>
          <w:sz w:val="28"/>
          <w:szCs w:val="28"/>
          <w:rtl w:val="true"/>
          <w:lang w:bidi="ar-SA"/>
        </w:rPr>
        <w:t xml:space="preserve">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التاء الأصلية وغير الأصلية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والتاء إن زادت فخفض نصبها</w:t>
      </w:r>
    </w:p>
    <w:p>
      <w:pPr>
        <w:pStyle w:val="BookText"/>
        <w:rPr/>
      </w:pPr>
      <w:r>
        <w:rPr>
          <w:rFonts w:ascii="Amiri" w:hAnsi="Amiri" w:eastAsia="Amiri" w:cs="Amiri"/>
          <w:color w:val="111111"/>
          <w:sz w:val="28"/>
          <w:sz w:val="28"/>
          <w:szCs w:val="28"/>
          <w:rtl w:val="true"/>
          <w:lang w:bidi="ar-SA"/>
        </w:rPr>
        <w:t>ما عن طريق الخفض عنها مهرب</w:t>
      </w:r>
    </w:p>
    <w:p>
      <w:pPr>
        <w:pStyle w:val="BookText"/>
        <w:rPr/>
      </w:pPr>
      <w:r>
        <w:rPr>
          <w:rFonts w:ascii="Amiri" w:hAnsi="Amiri" w:eastAsia="Amiri" w:cs="Amiri"/>
          <w:color w:val="111111"/>
          <w:sz w:val="28"/>
          <w:sz w:val="28"/>
          <w:szCs w:val="28"/>
          <w:rtl w:val="true"/>
          <w:lang w:bidi="ar-SA"/>
        </w:rPr>
        <w:t xml:space="preserve">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بنات عمك خردّ</w:t>
      </w:r>
    </w:p>
    <w:p>
      <w:pPr>
        <w:pStyle w:val="BookText"/>
        <w:rPr/>
      </w:pPr>
      <w:r>
        <w:rPr>
          <w:rFonts w:ascii="Amiri" w:hAnsi="Amiri" w:eastAsia="Amiri" w:cs="Amiri"/>
          <w:color w:val="111111"/>
          <w:sz w:val="28"/>
          <w:sz w:val="28"/>
          <w:szCs w:val="28"/>
          <w:rtl w:val="true"/>
          <w:lang w:bidi="ar-SA"/>
        </w:rPr>
        <w:t>بيض الوجوه كأنهن الربرب</w:t>
      </w:r>
    </w:p>
    <w:p>
      <w:pPr>
        <w:pStyle w:val="BookText"/>
        <w:rPr/>
      </w:pPr>
      <w:r>
        <w:rPr>
          <w:rFonts w:ascii="Amiri" w:hAnsi="Amiri" w:eastAsia="Amiri" w:cs="Amiri"/>
          <w:color w:val="111111"/>
          <w:sz w:val="28"/>
          <w:sz w:val="28"/>
          <w:szCs w:val="28"/>
          <w:rtl w:val="true"/>
          <w:lang w:bidi="ar-SA"/>
        </w:rPr>
        <w:t>وسمعت عمات الفتى يندبنه</w:t>
      </w:r>
    </w:p>
    <w:p>
      <w:pPr>
        <w:pStyle w:val="BookText"/>
        <w:rPr/>
      </w:pPr>
      <w:r>
        <w:rPr>
          <w:rFonts w:ascii="Amiri" w:hAnsi="Amiri" w:eastAsia="Amiri" w:cs="Amiri"/>
          <w:color w:val="111111"/>
          <w:sz w:val="28"/>
          <w:sz w:val="28"/>
          <w:szCs w:val="28"/>
          <w:rtl w:val="true"/>
          <w:lang w:bidi="ar-SA"/>
        </w:rPr>
        <w:t>كل امرئ لا بد يوما يندب</w:t>
      </w:r>
    </w:p>
    <w:p>
      <w:pPr>
        <w:pStyle w:val="BookText"/>
        <w:rPr/>
      </w:pPr>
      <w:r>
        <w:rPr>
          <w:rFonts w:ascii="Amiri" w:hAnsi="Amiri" w:eastAsia="Amiri" w:cs="Amiri"/>
          <w:color w:val="111111"/>
          <w:sz w:val="28"/>
          <w:sz w:val="28"/>
          <w:szCs w:val="28"/>
          <w:rtl w:val="true"/>
          <w:lang w:bidi="ar-SA"/>
        </w:rPr>
        <w:t>ودخلت أبيات الكرام فأكرموا</w:t>
      </w:r>
    </w:p>
    <w:p>
      <w:pPr>
        <w:pStyle w:val="BookText"/>
        <w:rPr/>
      </w:pPr>
      <w:r>
        <w:rPr>
          <w:rFonts w:ascii="Amiri" w:hAnsi="Amiri" w:eastAsia="Amiri" w:cs="Amiri"/>
          <w:color w:val="111111"/>
          <w:sz w:val="28"/>
          <w:sz w:val="28"/>
          <w:szCs w:val="28"/>
          <w:rtl w:val="true"/>
          <w:lang w:bidi="ar-SA"/>
        </w:rPr>
        <w:t>زورى وبشّوا في الحديث وقرّبوا</w:t>
      </w:r>
    </w:p>
    <w:p>
      <w:pPr>
        <w:pStyle w:val="BookText"/>
        <w:rPr/>
      </w:pPr>
      <w:r>
        <w:rPr>
          <w:rFonts w:ascii="IRNazanin" w:hAnsi="IRNazanin" w:eastAsia="IRNazanin"/>
          <w:color w:val="111111"/>
          <w:sz w:val="28"/>
          <w:sz w:val="28"/>
          <w:szCs w:val="28"/>
          <w:rtl w:val="true"/>
          <w:lang w:bidi="fa-IR"/>
        </w:rPr>
        <w:t>وسمعت أصواتا فجئت مبادرا</w:t>
      </w:r>
    </w:p>
    <w:p>
      <w:pPr>
        <w:pStyle w:val="BookText"/>
        <w:rPr/>
      </w:pPr>
      <w:r>
        <w:rPr>
          <w:rFonts w:ascii="Amiri" w:hAnsi="Amiri" w:eastAsia="Amiri" w:cs="Amiri"/>
          <w:color w:val="111111"/>
          <w:sz w:val="28"/>
          <w:sz w:val="28"/>
          <w:szCs w:val="28"/>
          <w:rtl w:val="true"/>
          <w:lang w:bidi="ar-SA"/>
        </w:rPr>
        <w:t>والقوم قد شهرو السيوف وأجلبوا</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نلاحظ أنه أتى بمثالين للتاء الزائدة في حالة النصب وعلامته الكسرة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بنات عمك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وسمعت عمّات الفتى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أتى بمثالين للتاء الأصلية وهما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أبيات الكرام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أصواتا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ولعلنا نلاحظ أنه في </w:t>
      </w:r>
    </w:p>
    <w:p>
      <w:pPr>
        <w:pStyle w:val="BookText"/>
        <w:rPr/>
      </w:pPr>
      <w:r>
        <w:rPr>
          <w:rFonts w:ascii="Amiri" w:hAnsi="Amiri" w:eastAsia="Amiri" w:cs="Amiri"/>
          <w:color w:val="111111"/>
          <w:sz w:val="28"/>
          <w:sz w:val="28"/>
          <w:szCs w:val="28"/>
          <w:rtl w:val="true"/>
          <w:lang w:bidi="ar-SA"/>
        </w:rPr>
        <w:t xml:space="preserve">البيت الأول ، تعلم عن التاء الزائدة فقط ؛ لهذا نلاحظ أنه قال بعد التمثيل للتاءين متحدثا عن التاء الأصلية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فنصبت لما أن أتت أصلية</w:t>
      </w:r>
    </w:p>
    <w:p>
      <w:pPr>
        <w:pStyle w:val="BookText"/>
        <w:rPr/>
      </w:pPr>
      <w:r>
        <w:rPr>
          <w:rFonts w:ascii="Amiri" w:hAnsi="Amiri" w:eastAsia="Amiri" w:cs="Amiri"/>
          <w:color w:val="111111"/>
          <w:sz w:val="28"/>
          <w:sz w:val="28"/>
          <w:szCs w:val="28"/>
          <w:rtl w:val="true"/>
          <w:lang w:bidi="ar-SA"/>
        </w:rPr>
        <w:t>وكذاك ينصبها أخونا قطرب</w:t>
      </w:r>
    </w:p>
    <w:p>
      <w:pPr>
        <w:pStyle w:val="BookText"/>
        <w:rPr/>
      </w:pPr>
      <w:r>
        <w:rPr>
          <w:rFonts w:ascii="Amiri" w:hAnsi="Amiri" w:eastAsia="Amiri" w:cs="Amiri"/>
          <w:color w:val="111111"/>
          <w:sz w:val="28"/>
          <w:sz w:val="28"/>
          <w:szCs w:val="28"/>
          <w:rtl w:val="true"/>
          <w:lang w:bidi="ar-SA"/>
        </w:rPr>
        <w:t>وهناك ملاحظة تظهر في التمثيل عند الخليل في معظم نماذجه ، هذه الملاحظة هي أنه يستمر مع مثاله إلى أن يعطي معنى من المعاني ربما كان حكمة أو موقفا إيجابيا لشئ من الأشياء ، مع أنه لو اكتفى بموضع التمثيل فقط لكان المعنى ، لا نقص فيه ، ألّا أنه يفضل دائما الاستمرار مع المعنى إلى أن يكون شيئا ذا 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والأمثلة السابقة خير دليل على ذلك عند ما يمثل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وسمعت عمات الفتى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الممكن الاكتفاء بذلك لكنه جاء بالجملة الحالية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يندبنه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الممكن ايضا التوقف عند هذا الحد ، لكنه أكمل البيت بتلك الحكمة الواردة في الشطر الثاني والتي تدل على براعة شديدة في استدعاء المعنى المتوافق مع المعنى السابق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امرئ لا بد يوما يندب</w:t>
      </w:r>
    </w:p>
    <w:p>
      <w:pPr>
        <w:pStyle w:val="BookText"/>
        <w:rPr/>
      </w:pPr>
      <w:r>
        <w:rPr>
          <w:rFonts w:ascii="Amiri" w:hAnsi="Amiri" w:eastAsia="Amiri" w:cs="Amiri"/>
          <w:color w:val="111111"/>
          <w:sz w:val="28"/>
          <w:sz w:val="28"/>
          <w:szCs w:val="28"/>
          <w:rtl w:val="true"/>
          <w:lang w:bidi="ar-SA"/>
        </w:rPr>
        <w:t xml:space="preserve">وهذا ما حدث في البيت التالي عند ما مثّل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ودخلت أبيات الكرام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الممكن الاكتفاء بهذا القدر ، من التمثيل حيث أعطى المثال معنى مفيدا ؛ لكنه أكمل المثال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فأكرموا زورى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بالعطف على ما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الممكن أيضا أن يكتفى بهذا القدر إلا أنه آثر أن يوضح بشاشة هؤلاء القوم بالإضافة إلى كرمهم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وبشّوا في الحديث وقربّوا</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فالخليل لم يترك المعنى إلا بعد اكتماله تماما وبعد إعطاء صورة دقيقة لما يتحدث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الطريقة جعلت أمثلته تأخذ حيزا أكبر من الأحكام النحوية من حيث الشكل العام للمنظومة ؛ وربما كان حرص الخليل على ذلك من منطق التركيز لا على القاعدة فحسب ، ولكن على المعنى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قدمناه في المثالين السابقين قليل من كثير ، فهذا هو النهج العام الذي اتبعه الخليل في هذه المنظومة التعليمية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كان الخليل حريصا على أن يستوفي كل حالات الظاهرة التي يتكلم عنها تمثيلا وتطبيقا دون استيفائها بكلام نظري لا تطبيق فيه ، ونماذج ذلك كثيرة نأخذ منها ما ورد في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المبتدأ وخبره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ما قال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وإذا ابتدأت القول باسم سالم</w:t>
      </w:r>
    </w:p>
    <w:p>
      <w:pPr>
        <w:pStyle w:val="BookText"/>
        <w:rPr/>
      </w:pPr>
      <w:r>
        <w:rPr>
          <w:rFonts w:ascii="Amiri" w:hAnsi="Amiri" w:eastAsia="Amiri" w:cs="Amiri"/>
          <w:color w:val="111111"/>
          <w:sz w:val="28"/>
          <w:sz w:val="28"/>
          <w:szCs w:val="28"/>
          <w:rtl w:val="true"/>
          <w:lang w:bidi="ar-SA"/>
        </w:rPr>
        <w:t>فارفعه والخبر الذي يستجلب</w:t>
      </w:r>
    </w:p>
    <w:p>
      <w:pPr>
        <w:pStyle w:val="BookText"/>
        <w:rPr/>
      </w:pPr>
      <w:r>
        <w:rPr>
          <w:rFonts w:ascii="Amiri" w:hAnsi="Amiri" w:eastAsia="Amiri" w:cs="Amiri"/>
          <w:color w:val="111111"/>
          <w:sz w:val="28"/>
          <w:sz w:val="28"/>
          <w:szCs w:val="28"/>
          <w:rtl w:val="true"/>
          <w:lang w:bidi="ar-SA"/>
        </w:rPr>
        <w:t>فالمبتدأ رفع جميع كله</w:t>
      </w:r>
    </w:p>
    <w:p>
      <w:pPr>
        <w:pStyle w:val="BookText"/>
        <w:rPr/>
      </w:pPr>
      <w:r>
        <w:rPr>
          <w:rFonts w:ascii="Amiri" w:hAnsi="Amiri" w:eastAsia="Amiri" w:cs="Amiri"/>
          <w:color w:val="111111"/>
          <w:sz w:val="28"/>
          <w:sz w:val="28"/>
          <w:szCs w:val="28"/>
          <w:rtl w:val="true"/>
          <w:lang w:bidi="ar-SA"/>
        </w:rPr>
        <w:t>ونعوته ولذاك باب معجب</w:t>
      </w:r>
    </w:p>
    <w:p>
      <w:pPr>
        <w:pStyle w:val="BookText"/>
        <w:rPr/>
      </w:pPr>
      <w:r>
        <w:rPr>
          <w:rFonts w:ascii="Amiri" w:hAnsi="Amiri" w:eastAsia="Amiri" w:cs="Amiri"/>
          <w:color w:val="111111"/>
          <w:sz w:val="28"/>
          <w:sz w:val="28"/>
          <w:szCs w:val="28"/>
          <w:rtl w:val="true"/>
          <w:lang w:bidi="ar-SA"/>
        </w:rPr>
        <w:t xml:space="preserve">ثم بدأ الخليل في التمثيل فجاء بنماذج كثيرة متنوعة لهذا المبتدأ الذي عبّر عنه بالاسم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الاسم الصالح لأن يكون مبتدأ ويصحّ الإخبار عنه ، فلا يكون نكرة ناقصة مثلا ، كذلك أتى بنماذج متنوعة للخبر الذي استجلبه المبتدأ ، ولنتأمل نماذجه كما يلي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عمك قادم ومحمد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المبتدأ اسم معرف بالإضافة ، الخبر اسم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مراعاة أن الإعراب أصليّ في الحالتين ، وكذلك في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المعطوف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 ذو 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المبتدأ معرّف بالعلمية ،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مشتقا ولكنه وصع موضع المشتق وأخذ معناه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واكتملت شروطه فقد أضيف لغير الضمير ، مع ملاحظة أن الاعراب أصليّ في المبتدأ ؛ فرعيّ في الخبر ، مع أنه لم يقل ذلك ولم يشر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شيخ صالح</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محمد 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المبتدأ علم جاء مركبا تركيبا إضافيا في المثال الأول ، وجاء مفردا في المثال الثاني ، والخبر صفة مشبهة في المثالين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الريح ساكنة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الشمس بازغة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المبتدأ معرّف بالألف واللام ، والخبر مفرد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أولو جلاد في الوغى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أنا ابن عبد الله</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المبتدأ ضمير والخبر مضاف ، جاء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معربا إعرابا فرعيا ،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معربا إعرابا أصليا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فقد جاء الخليل بأمثلة متنوعة مراعيا الأشكال المتغايرة للمبتدأ والخبر دون أن يشير إلى تلك التفصيلات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اعتمد في ذلك على المعلّم الذي يقوم بتوجيه الطلاب وإرشادهم ، فلم يكن الخليل إذا يشقق القواعد النحوية ويفصلها بقدر ما كان يعتمد على التمثيل المتنوع مع ذكر القاعدة العامة في أول الأمر ، وهكذا كان يفعل ذلك دائما ، ويستطيع المتأمل في أي باب أن يجد ذلك مجسدا في المنظومة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النماذج والأمثلة الواردة تعطي صورة علمية واجتماعية للخليل حيث تظهر حكمته البالغة ، والحكمة في أقواله ، وتدينه العميق ولعل ما ورد من حكمة في منظومته يتشابه مع ما ورد من حكمة في أقواله الأخرى ولنقرأ نموذجا واحدا دالا على حكمته العميقة يقول الخليل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خير في رجل يعرض نفسه</w:t>
      </w:r>
    </w:p>
    <w:p>
      <w:pPr>
        <w:pStyle w:val="BookText"/>
        <w:rPr/>
      </w:pPr>
      <w:r>
        <w:rPr>
          <w:rFonts w:ascii="Amiri" w:hAnsi="Amiri" w:eastAsia="Amiri" w:cs="Amiri"/>
          <w:color w:val="111111"/>
          <w:sz w:val="28"/>
          <w:sz w:val="28"/>
          <w:szCs w:val="28"/>
          <w:rtl w:val="true"/>
          <w:lang w:bidi="ar-SA"/>
        </w:rPr>
        <w:t xml:space="preserve">للذم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خير فيمن يغضب</w:t>
      </w:r>
    </w:p>
    <w:p>
      <w:pPr>
        <w:pStyle w:val="BookText"/>
        <w:rPr/>
      </w:pPr>
      <w:r>
        <w:rPr>
          <w:rFonts w:ascii="Amiri" w:hAnsi="Amiri" w:eastAsia="Amiri" w:cs="Amiri"/>
          <w:color w:val="111111"/>
          <w:sz w:val="28"/>
          <w:sz w:val="28"/>
          <w:szCs w:val="28"/>
          <w:rtl w:val="true"/>
          <w:lang w:bidi="ar-SA"/>
        </w:rPr>
        <w:t>حكمة بالغة الأثر تدل على رجل تمرس بالحياة وخبرها جيدا ، أيضا تدل نماذجه على تقواه وإخلاصه وحبّه لدينه ، كما تدل على عمق إيمانه ، ولعل ما ذكر سابقا دال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وسنكتفي هنا بنموذجين فقط حيث كثرت نماذجه الدالة على صدق إيمانه والتزامه بشريعة الله التزاما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وتقول لا تدع الصلاة لوقتها</w:t>
      </w:r>
    </w:p>
    <w:p>
      <w:pPr>
        <w:pStyle w:val="BookText"/>
        <w:rPr/>
      </w:pPr>
      <w:r>
        <w:rPr>
          <w:rFonts w:ascii="Amiri" w:hAnsi="Amiri" w:eastAsia="Amiri" w:cs="Amiri"/>
          <w:color w:val="111111"/>
          <w:sz w:val="28"/>
          <w:sz w:val="28"/>
          <w:szCs w:val="28"/>
          <w:rtl w:val="true"/>
          <w:lang w:bidi="ar-SA"/>
        </w:rPr>
        <w:t>فيخيب سعيك ثم لا تستعتب</w:t>
      </w:r>
    </w:p>
    <w:p>
      <w:pPr>
        <w:pStyle w:val="BookText"/>
        <w:rPr/>
      </w:pPr>
      <w:r>
        <w:rPr>
          <w:rFonts w:ascii="Amiri" w:hAnsi="Amiri" w:eastAsia="Amiri" w:cs="Amiri"/>
          <w:color w:val="111111"/>
          <w:sz w:val="28"/>
          <w:sz w:val="28"/>
          <w:szCs w:val="28"/>
          <w:rtl w:val="true"/>
          <w:lang w:bidi="ar-SA"/>
        </w:rPr>
        <w:t xml:space="preserve">ويقول أيضا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فأجب ولا تدع الصلاة جماعة</w:t>
      </w:r>
    </w:p>
    <w:p>
      <w:pPr>
        <w:pStyle w:val="BookText"/>
        <w:rPr/>
      </w:pPr>
      <w:r>
        <w:rPr>
          <w:rFonts w:ascii="Amiri" w:hAnsi="Amiri" w:eastAsia="Amiri" w:cs="Amiri"/>
          <w:color w:val="111111"/>
          <w:sz w:val="28"/>
          <w:sz w:val="28"/>
          <w:szCs w:val="28"/>
          <w:rtl w:val="true"/>
          <w:lang w:bidi="ar-SA"/>
        </w:rPr>
        <w:t>إن الصلاة مع الجماعة أطيب</w:t>
      </w:r>
    </w:p>
    <w:p>
      <w:pPr>
        <w:pStyle w:val="BookText"/>
        <w:rPr/>
      </w:pPr>
      <w:r>
        <w:rPr>
          <w:rFonts w:ascii="Amiri" w:hAnsi="Amiri" w:eastAsia="Amiri" w:cs="Amiri"/>
          <w:color w:val="111111"/>
          <w:sz w:val="28"/>
          <w:sz w:val="28"/>
          <w:szCs w:val="28"/>
          <w:rtl w:val="true"/>
          <w:lang w:bidi="ar-SA"/>
        </w:rPr>
        <w:t xml:space="preserve">وقد كثرت نماذجه الدالة على ذلك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كذلك تدل نماذجه وتمثيله على أن الخليل كان محبّا للغزل في أقوال ، ويبدو أنه آمن بأن الأمثلة والنماذج لا بد أن تخرج عن مرحلة الجمود إلى </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العقلي مرة ، أو التعامل معها بالقلب والمشاعر والأحاسيس مرة أخرى سواء كانت أمثلة غزلية ، وهي كثيرة ، أو أمثلة تدخل في حيز الأحكام الدينية كالدعوة إلى الحرص على الصلاة في وقتها ومع الجماعة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كان حريصا على أن يقدم تلك المعاني للإفادة منها دينيا أو اجتماعيا أو نفسيا عن طريق التسرية ، كل هذا مع الإفادة الأصلية ، وهي الإفادة النحوية</w:t>
      </w:r>
      <w:r>
        <w:rPr>
          <w:rFonts w:eastAsia="Amiri" w:cs="Amiri" w:ascii="Amiri" w:hAnsi="Amiri"/>
          <w:color w:val="111111"/>
          <w:sz w:val="28"/>
          <w:szCs w:val="28"/>
          <w:rtl w:val="true"/>
          <w:lang w:bidi="ar-SA"/>
        </w:rPr>
        <w:t xml:space="preserve">. </w:t>
      </w:r>
      <w:bookmarkStart w:id="160" w:name="pg6292_60274"/>
    </w:p>
    <w:p>
      <w:pPr>
        <w:pStyle w:val="Heading4"/>
        <w:numPr>
          <w:ilvl w:val="3"/>
          <w:numId w:val="1"/>
        </w:numPr>
        <w:rPr/>
      </w:pPr>
      <w:bookmarkStart w:id="161" w:name="__RefHeading___Toc2165906_237004111"/>
      <w:bookmarkStart w:id="162" w:name="_Toc56"/>
      <w:bookmarkEnd w:id="160"/>
      <w:bookmarkEnd w:id="161"/>
      <w:r>
        <w:rPr>
          <w:rtl w:val="true"/>
        </w:rPr>
        <w:t>[</w:t>
      </w:r>
      <w:r>
        <w:rPr>
          <w:rtl w:val="true"/>
        </w:rPr>
        <w:t xml:space="preserve">ثامنا </w:t>
      </w:r>
      <w:r>
        <w:rPr>
          <w:rtl w:val="true"/>
        </w:rPr>
        <w:t xml:space="preserve">:] </w:t>
      </w:r>
      <w:r>
        <w:rPr>
          <w:rtl w:val="true"/>
        </w:rPr>
        <w:t xml:space="preserve">نتائج الدراسة </w:t>
      </w:r>
      <w:r>
        <w:rPr>
          <w:rtl w:val="true"/>
        </w:rPr>
        <w:t>:</w:t>
      </w:r>
      <w:bookmarkEnd w:id="162"/>
    </w:p>
    <w:p>
      <w:pPr>
        <w:pStyle w:val="BookText"/>
        <w:rPr/>
      </w:pPr>
      <w:r>
        <w:rPr>
          <w:rFonts w:ascii="Amiri" w:hAnsi="Amiri" w:eastAsia="Amiri" w:cs="Amiri"/>
          <w:color w:val="111111"/>
          <w:sz w:val="28"/>
          <w:sz w:val="28"/>
          <w:szCs w:val="28"/>
          <w:rtl w:val="true"/>
          <w:lang w:bidi="ar-SA"/>
        </w:rPr>
        <w:t xml:space="preserve">نستطيع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خلال هذه الدراسة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نخرج ببعض النتائج التي لاحظناها وتوقفنا أمامها وهي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المنظومة كشف جديد لعمل من أعمال الخليل ، وهو من هو في حقل الدراسات اللغوية نحوا وصرفا وأصواتا وعروضا ، تلك الأعمال التي يجب الاستمرار في البحث والكشف عن بقية جوانبها من خلال كتبه المفقودة التي تشير إليها كتب التراجم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المنظومة منهج جاد لتعليم النحو بشكل أكثر يسرا على الطلاب حتى ولو احتاج الأمر إلى معلم يكشف عن خباياها ونظامها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خلال دراسة المنظومة استطعنا تعديل بعض المفاهيم حول بعض المصطلحات النحوية التي نسبت خطأ إلى الكوفيين وشاعت تلك النسبة حتى اليوم ، إلى أن ظهر استخدام الخليل لها من خلال منظومته ، بل ومن خلال المقارنة بكتاب سيبويه 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التأكيد على أن الخليل مؤسس المدرسة البصرية ومؤصل قضاياها النحوية والمؤثر الأول في النحو الكوفي ، لأن الكوفيين تتلمذوا على يديه إما مباشرة مثل الكسائى الذي وافق الخليل في كثير من آرائه أو من خلال كتاب سيبويه الذي يحمل فكر الخليل أيضا</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الكشف عن صورة شخصية الخليل حكمة وتدينا وعن بعض جوانب حياته الاجتماعية ، وذلك من خلال النماذج والأمثلة التطبيقية الواردة في المنظومة</w:t>
      </w:r>
      <w:r>
        <w:rPr>
          <w:rFonts w:eastAsia="Amiri" w:cs="Amiri" w:ascii="Amiri" w:hAnsi="Amiri"/>
          <w:color w:val="111111"/>
          <w:sz w:val="28"/>
          <w:szCs w:val="28"/>
          <w:rtl w:val="true"/>
          <w:lang w:bidi="ar-SA"/>
        </w:rPr>
        <w:t xml:space="preserve">. </w:t>
      </w:r>
      <w:bookmarkStart w:id="163" w:name="pg6292_60275"/>
    </w:p>
    <w:p>
      <w:pPr>
        <w:pStyle w:val="Heading3"/>
        <w:numPr>
          <w:ilvl w:val="2"/>
          <w:numId w:val="1"/>
        </w:numPr>
        <w:rPr/>
      </w:pPr>
      <w:bookmarkStart w:id="164" w:name="__RefHeading___Toc2165908_237004111"/>
      <w:bookmarkStart w:id="165" w:name="_Toc57"/>
      <w:bookmarkEnd w:id="163"/>
      <w:bookmarkEnd w:id="164"/>
      <w:r>
        <w:rPr>
          <w:rtl w:val="true"/>
        </w:rPr>
        <w:t xml:space="preserve">القسم الثاني </w:t>
      </w:r>
      <w:r>
        <w:rPr>
          <w:rtl w:val="true"/>
        </w:rPr>
        <w:t xml:space="preserve">: </w:t>
      </w:r>
      <w:r>
        <w:rPr>
          <w:rtl w:val="true"/>
        </w:rPr>
        <w:t>التحقيق</w:t>
      </w:r>
      <w:bookmarkEnd w:id="165"/>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66" w:name="__RefHeading___Toc2165910_237004111"/>
      <w:bookmarkStart w:id="167" w:name="_Toc58"/>
      <w:bookmarkEnd w:id="166"/>
      <w:r>
        <w:rPr>
          <w:rtl w:val="true"/>
        </w:rPr>
        <w:t>اشارة</w:t>
      </w:r>
      <w:bookmarkEnd w:id="167"/>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8" w:name="pg6292_60277"/>
      <w:bookmarkStart w:id="169" w:name="pg6292_60277"/>
      <w:bookmarkEnd w:id="169"/>
    </w:p>
    <w:p>
      <w:pPr>
        <w:pStyle w:val="Heading4"/>
        <w:numPr>
          <w:ilvl w:val="3"/>
          <w:numId w:val="1"/>
        </w:numPr>
        <w:rPr/>
      </w:pPr>
      <w:bookmarkStart w:id="170" w:name="pg6292_60277"/>
      <w:bookmarkStart w:id="171" w:name="__RefHeading___Toc2165912_237004111"/>
      <w:bookmarkStart w:id="172" w:name="_Toc59"/>
      <w:bookmarkEnd w:id="170"/>
      <w:bookmarkEnd w:id="171"/>
      <w:r>
        <w:rPr/>
        <w:t>1</w:t>
      </w:r>
      <w:r>
        <w:rPr>
          <w:rtl w:val="true"/>
        </w:rPr>
        <w:t xml:space="preserve"> - </w:t>
      </w:r>
      <w:r>
        <w:rPr>
          <w:rtl w:val="true"/>
        </w:rPr>
        <w:t>وصف نسخ المخطوطة</w:t>
      </w:r>
      <w:bookmarkEnd w:id="172"/>
    </w:p>
    <w:p>
      <w:pPr>
        <w:pStyle w:val="BookText"/>
        <w:rPr/>
      </w:pPr>
      <w:r>
        <w:rPr>
          <w:rFonts w:ascii="Amiri" w:hAnsi="Amiri" w:eastAsia="Amiri" w:cs="Amiri"/>
          <w:color w:val="111111"/>
          <w:sz w:val="28"/>
          <w:sz w:val="28"/>
          <w:szCs w:val="28"/>
          <w:rtl w:val="true"/>
          <w:lang w:bidi="ar-SA"/>
        </w:rPr>
        <w:t xml:space="preserve">من خلال البحث والتنقيب بين صفحات المخطوطات المختلفة وخاصة المجاميع منها استطعت العثور على عشر نسخ مخطوطة من منظومة الخليل ابن أحمد في النحو ، كتبت كلها بخطوط مخالفة ، من هذه النسخ ثماني نسخ كانت ضمن مجاميع ضمتها دائرة المخطوطات والوثائق التابعة لوزارة التراث القومي والثقافة بسلطنة عمان هذه النسخ هي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رقم </w:t>
      </w:r>
      <w:r>
        <w:rPr>
          <w:rFonts w:eastAsia="Amiri" w:cs="Amiri" w:ascii="Amiri" w:hAnsi="Amiri"/>
          <w:color w:val="111111"/>
          <w:sz w:val="28"/>
          <w:szCs w:val="28"/>
          <w:lang w:bidi="ar-SA"/>
        </w:rPr>
        <w:t>2988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ورمز لها بالرمز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رقم </w:t>
      </w:r>
      <w:r>
        <w:rPr>
          <w:rFonts w:eastAsia="Amiri" w:cs="Amiri" w:ascii="Amiri" w:hAnsi="Amiri"/>
          <w:color w:val="111111"/>
          <w:sz w:val="28"/>
          <w:szCs w:val="28"/>
          <w:lang w:bidi="ar-SA"/>
        </w:rPr>
        <w:t>3122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ورمز لها بالرمز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رقم </w:t>
      </w:r>
      <w:r>
        <w:rPr>
          <w:rFonts w:eastAsia="Amiri" w:cs="Amiri" w:ascii="Amiri" w:hAnsi="Amiri"/>
          <w:color w:val="111111"/>
          <w:sz w:val="28"/>
          <w:szCs w:val="28"/>
          <w:lang w:bidi="ar-SA"/>
        </w:rPr>
        <w:t>3702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ورمز لها بالرمز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رقم </w:t>
      </w:r>
      <w:r>
        <w:rPr>
          <w:rFonts w:eastAsia="Amiri" w:cs="Amiri" w:ascii="Amiri" w:hAnsi="Amiri"/>
          <w:color w:val="111111"/>
          <w:sz w:val="28"/>
          <w:szCs w:val="28"/>
          <w:lang w:bidi="ar-SA"/>
        </w:rPr>
        <w:t>3371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ورمز لها بالرمز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رقم </w:t>
      </w:r>
      <w:r>
        <w:rPr>
          <w:rFonts w:eastAsia="Amiri" w:cs="Amiri" w:ascii="Amiri" w:hAnsi="Amiri"/>
          <w:color w:val="111111"/>
          <w:sz w:val="28"/>
          <w:szCs w:val="28"/>
          <w:lang w:bidi="ar-SA"/>
        </w:rPr>
        <w:t>3245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ورمز لها بالرمز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رقم </w:t>
      </w:r>
      <w:r>
        <w:rPr>
          <w:rFonts w:eastAsia="Amiri" w:cs="Amiri" w:ascii="Amiri" w:hAnsi="Amiri"/>
          <w:color w:val="111111"/>
          <w:sz w:val="28"/>
          <w:szCs w:val="28"/>
          <w:lang w:bidi="ar-SA"/>
        </w:rPr>
        <w:t>1974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ورمز لها بالرمز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رقم </w:t>
      </w:r>
      <w:r>
        <w:rPr>
          <w:rFonts w:eastAsia="Amiri" w:cs="Amiri" w:ascii="Amiri" w:hAnsi="Amiri"/>
          <w:color w:val="111111"/>
          <w:sz w:val="28"/>
          <w:szCs w:val="28"/>
          <w:lang w:bidi="ar-SA"/>
        </w:rPr>
        <w:t>2318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ورمز لها بالرمز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رقم </w:t>
      </w:r>
      <w:r>
        <w:rPr>
          <w:rFonts w:eastAsia="Amiri" w:cs="Amiri" w:ascii="Amiri" w:hAnsi="Amiri"/>
          <w:color w:val="111111"/>
          <w:sz w:val="28"/>
          <w:szCs w:val="28"/>
          <w:lang w:bidi="ar-SA"/>
        </w:rPr>
        <w:t>3058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ورمز لها بالرمز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والنسختان الأخريان وجدتا في مكتبتين خاصتين ، هاتان النسختان هما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رقم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بمكتبة معالي السيد محمد بن أحمد البوسعيدي ورمز لها بالرمز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رمز لها بالرمز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نسخة من مكتبة الفاضل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سالم بن حمد بن سليمان بن حميد الحارثي من ولاية المضيرب بسلطنة عمان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وفيما يلي وصف دقيق لهذه النسخ ، وتحديد النسخة الأصل وأسباب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تحمل هذه النسخة رقم </w:t>
      </w:r>
      <w:r>
        <w:rPr>
          <w:rFonts w:eastAsia="Amiri" w:cs="Amiri" w:ascii="Amiri" w:hAnsi="Amiri"/>
          <w:color w:val="111111"/>
          <w:sz w:val="28"/>
          <w:szCs w:val="28"/>
          <w:lang w:bidi="ar-SA"/>
        </w:rPr>
        <w:t>2988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بدائرة المخطوطات والوثائق بوزارة التراث </w:t>
      </w:r>
    </w:p>
    <w:p>
      <w:pPr>
        <w:pStyle w:val="BookText"/>
        <w:rPr/>
      </w:pPr>
      <w:r>
        <w:rPr>
          <w:rFonts w:ascii="Amiri" w:hAnsi="Amiri" w:eastAsia="Amiri" w:cs="Amiri"/>
          <w:color w:val="111111"/>
          <w:sz w:val="28"/>
          <w:sz w:val="28"/>
          <w:szCs w:val="28"/>
          <w:rtl w:val="true"/>
          <w:lang w:bidi="ar-SA"/>
        </w:rPr>
        <w:t xml:space="preserve">القومي والثقافة بسلطنة عمان ، وهي عبارة عن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من القطع المتوسط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تحتوي الصفحة منها على خمسة عشر سطرا تقريبا ، فيما عدا الصفحة الأخيرة فقد احتوت على ثمانية أبيات ، كتبت بخط النسخ بالمداد الأسود والأحمر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حالة المخطوط جيدة ، غير أن به رطوبة بعيدة عن صفحات المنظومة التي جاءت ضمن مجموع في مجلد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قبل منظومة الخليل هذه جاء نص منظومة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ملحة الإعراب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تفسير النص ، وبعد منظومة الخليل جاءت منظومة أخرى في النحو لأبي سالم بن كهلان بن نبهان وقد جاء في أولها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تعلم هداك الله تعلم وعلّم</w:t>
      </w:r>
    </w:p>
    <w:p>
      <w:pPr>
        <w:pStyle w:val="BookText"/>
        <w:rPr/>
      </w:pPr>
      <w:r>
        <w:rPr>
          <w:rFonts w:ascii="Amiri" w:hAnsi="Amiri" w:eastAsia="Amiri" w:cs="Amiri"/>
          <w:color w:val="111111"/>
          <w:sz w:val="28"/>
          <w:sz w:val="28"/>
          <w:szCs w:val="28"/>
          <w:rtl w:val="true"/>
          <w:lang w:bidi="ar-SA"/>
        </w:rPr>
        <w:t>ودع كلّ ما يدعو إلى الجهل تسلم</w:t>
      </w:r>
    </w:p>
    <w:p>
      <w:pPr>
        <w:pStyle w:val="BookText"/>
        <w:rPr/>
      </w:pPr>
      <w:r>
        <w:rPr>
          <w:rFonts w:ascii="Amiri" w:hAnsi="Amiri" w:eastAsia="Amiri" w:cs="Amiri"/>
          <w:color w:val="111111"/>
          <w:sz w:val="28"/>
          <w:sz w:val="28"/>
          <w:szCs w:val="28"/>
          <w:rtl w:val="true"/>
          <w:lang w:bidi="ar-SA"/>
        </w:rPr>
        <w:t>تعلّم بنيّ النحو واعلم بأنّه</w:t>
      </w:r>
    </w:p>
    <w:p>
      <w:pPr>
        <w:pStyle w:val="BookText"/>
        <w:rPr/>
      </w:pPr>
      <w:r>
        <w:rPr>
          <w:rFonts w:ascii="Amiri" w:hAnsi="Amiri" w:eastAsia="Amiri" w:cs="Amiri"/>
          <w:color w:val="111111"/>
          <w:sz w:val="28"/>
          <w:sz w:val="28"/>
          <w:szCs w:val="28"/>
          <w:rtl w:val="true"/>
          <w:lang w:bidi="ar-SA"/>
        </w:rPr>
        <w:t>دليل ومصباح وسل عنه تعلم</w:t>
      </w:r>
    </w:p>
    <w:p>
      <w:pPr>
        <w:pStyle w:val="BookText"/>
        <w:rPr/>
      </w:pPr>
      <w:r>
        <w:rPr>
          <w:rFonts w:ascii="Amiri" w:hAnsi="Amiri" w:eastAsia="Amiri" w:cs="Amiri"/>
          <w:color w:val="111111"/>
          <w:sz w:val="28"/>
          <w:sz w:val="28"/>
          <w:szCs w:val="28"/>
          <w:rtl w:val="true"/>
          <w:lang w:bidi="ar-SA"/>
        </w:rPr>
        <w:t>وكل أخي علم ولو حمّ علمه</w:t>
      </w:r>
    </w:p>
    <w:p>
      <w:pPr>
        <w:pStyle w:val="BookText"/>
        <w:rPr/>
      </w:pPr>
      <w:r>
        <w:rPr>
          <w:rFonts w:ascii="Amiri" w:hAnsi="Amiri" w:eastAsia="Amiri" w:cs="Amiri"/>
          <w:color w:val="111111"/>
          <w:sz w:val="28"/>
          <w:sz w:val="28"/>
          <w:szCs w:val="28"/>
          <w:rtl w:val="true"/>
          <w:lang w:bidi="ar-SA"/>
        </w:rPr>
        <w:t>إلى النحو محتاج وما أنت بالعمي</w:t>
      </w:r>
    </w:p>
    <w:p>
      <w:pPr>
        <w:pStyle w:val="BookText"/>
        <w:rPr/>
      </w:pPr>
      <w:r>
        <w:rPr>
          <w:rFonts w:ascii="Amiri" w:hAnsi="Amiri" w:eastAsia="Amiri" w:cs="Amiri"/>
          <w:color w:val="111111"/>
          <w:sz w:val="28"/>
          <w:sz w:val="28"/>
          <w:szCs w:val="28"/>
          <w:rtl w:val="true"/>
          <w:lang w:bidi="ar-SA"/>
        </w:rPr>
        <w:t>وجاءت هذه المنظومة لأبي سالم نهاية للمجموع بعد منظومة الخليل ، ولم يسجّل الناسخ تاريخ النسخ ، ولم يعرف من هو على وجه التحديد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بدأت هذه النسخة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الخليل بن أحمد العروضي في تسهيل النحو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الحميد بمنّه</w:t>
      </w:r>
    </w:p>
    <w:p>
      <w:pPr>
        <w:pStyle w:val="BookText"/>
        <w:rPr/>
      </w:pPr>
      <w:r>
        <w:rPr>
          <w:rFonts w:ascii="IRNazanin" w:hAnsi="IRNazanin" w:eastAsia="IRNazanin"/>
          <w:color w:val="111111"/>
          <w:sz w:val="28"/>
          <w:sz w:val="28"/>
          <w:szCs w:val="28"/>
          <w:rtl w:val="true"/>
          <w:lang w:bidi="fa-IR"/>
        </w:rPr>
        <w:t>أولى وأفضل ما ابتدأت وأوجب</w:t>
      </w:r>
    </w:p>
    <w:p>
      <w:pPr>
        <w:pStyle w:val="BookText"/>
        <w:rPr/>
      </w:pPr>
      <w:r>
        <w:rPr>
          <w:rFonts w:ascii="Amiri" w:hAnsi="Amiri" w:eastAsia="Amiri" w:cs="Amiri"/>
          <w:color w:val="111111"/>
          <w:sz w:val="28"/>
          <w:sz w:val="28"/>
          <w:szCs w:val="28"/>
          <w:rtl w:val="true"/>
          <w:lang w:bidi="ar-SA"/>
        </w:rPr>
        <w:t xml:space="preserve">وفي نهاية المنظومة ، وبعد البيت الأخير كتب ما يلي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تم قصيدة الخليل بن أحمد العروضي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جميع المسلمين والمسلمات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وصلّى الله على محمد النبي الأمي وآله وسلّم تسليما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 معروضا على حسب الطاقة والإمكان والله أعلم بصحته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وبعده مباشرة كتب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اليمان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المرجل قالوا تكسره</w:t>
      </w:r>
    </w:p>
    <w:p>
      <w:pPr>
        <w:pStyle w:val="BookText"/>
        <w:rPr/>
      </w:pPr>
      <w:r>
        <w:rPr>
          <w:rFonts w:ascii="Amiri" w:hAnsi="Amiri" w:eastAsia="Amiri" w:cs="Amiri"/>
          <w:color w:val="111111"/>
          <w:sz w:val="28"/>
          <w:sz w:val="28"/>
          <w:szCs w:val="28"/>
          <w:rtl w:val="true"/>
          <w:lang w:bidi="ar-SA"/>
        </w:rPr>
        <w:t>وجيمه مفتوحة إذ تذكره</w:t>
      </w:r>
    </w:p>
    <w:p>
      <w:pPr>
        <w:pStyle w:val="BookText"/>
        <w:rPr/>
      </w:pPr>
      <w:r>
        <w:rPr>
          <w:rFonts w:ascii="Amiri" w:hAnsi="Amiri" w:eastAsia="Amiri" w:cs="Amiri"/>
          <w:color w:val="111111"/>
          <w:sz w:val="28"/>
          <w:sz w:val="28"/>
          <w:szCs w:val="28"/>
          <w:rtl w:val="true"/>
          <w:lang w:bidi="ar-SA"/>
        </w:rPr>
        <w:t>ومرجل الحبّ بضدّ ذاكا</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إعرابه قد قاله مولاكا </w:t>
      </w:r>
    </w:p>
    <w:p>
      <w:pPr>
        <w:pStyle w:val="BookText"/>
        <w:rPr/>
      </w:pPr>
      <w:r>
        <w:rPr>
          <w:rFonts w:ascii="Amiri" w:hAnsi="Amiri" w:eastAsia="Amiri" w:cs="Amiri"/>
          <w:color w:val="111111"/>
          <w:sz w:val="28"/>
          <w:sz w:val="28"/>
          <w:szCs w:val="28"/>
          <w:rtl w:val="true"/>
          <w:lang w:bidi="ar-SA"/>
        </w:rPr>
        <w:t>وبدأ الناسخ بعد ذلك في صفحة جديدة في قصيدة أبي سالم بن كهلان المشار إليها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أن هذه النسخة من المنظومة لا تحمل في طياتها تاريخ نسخها إلا أنني نظرت إليها على أنها النسخة الأصل عند المقارنة بين النسخ التي عثرت عليها ، وذلك للأسباب التالية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الناسخ حريصا على ضبطها صحيحا إلى حد كبير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جودة خطها ؛ وعدم التباس كلماتها أو غموض حروفها إلا في القليل النادر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الواضح أن الناسخ كان أمينا مع نفسه ، فقد كان حريصا دائما في هذا المجموع الذي جاء كله بخط واحد ، أقول كان حريصا على مراجعة نسخته إما على النسخة التي نقل منها ؛ أو على نسخة أخرى ، وقد مرّ منذ قليل النص الوارد في نهاية المنظومة بعد نسخها ، وتقريبا هذا قوله دائما بعد كل مخطوطة ينسخها ، فقد قال بعد انتهائه من 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ملحة الإعراب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نصّه تمت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ملحة الإعراب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بتفسيرها والحمد لله حق حمده وصلواته على خير خلقه محمد وآله وسلّم تسليما كثيرا ؛ عرض على نسخة من بعض النسخ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بصحته وبالله التوفيق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دل هذا على شيء ؛ فإنما يدل على أن هناك نسخة أخرى أقدم وأصح من النسخة الأصل ، فإذا كانت النسخة الأصل أصح النسخ فيما بين أيدينا منها فإن النسخة التي نقل فيها ، أو التي تمت المقارنة من خلالها ، أكثر صحة مما بين أيدينا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النسخة لم نصل إليها بعد خلال بحثنا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خلال كلامنا السابق يظهر لنا سبب جيد لاختيار هذه النسخة أصلا لبقية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أصحّ النسخ كتابة حيث قلّت أخطاؤها ، فقد زادت نسبة الأخطاء في بقية النسخ وشوّهت الأبيات إما نحويا أو صرفيا أو عروضيا أو إملائيا ، وكان نص الأصل أشد وضوحا وأكثر استقامة من غيره في بقية النسخ</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احتوى هذا المجموع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بالإضافة إلى 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ملحة الإعراب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وقصيدة </w:t>
      </w:r>
    </w:p>
    <w:p>
      <w:pPr>
        <w:pStyle w:val="BookText"/>
        <w:rPr/>
      </w:pPr>
      <w:r>
        <w:rPr>
          <w:rFonts w:ascii="Amiri" w:hAnsi="Amiri" w:eastAsia="Amiri" w:cs="Amiri"/>
          <w:color w:val="111111"/>
          <w:sz w:val="28"/>
          <w:sz w:val="28"/>
          <w:szCs w:val="28"/>
          <w:rtl w:val="true"/>
          <w:lang w:bidi="ar-SA"/>
        </w:rPr>
        <w:t xml:space="preserve">أبي سالم بن كهلان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مثلثات قطرب ثم مثلثة العالم علي بن ناصر السورادي ، ثم مثلثات لأبي حبيب تمام بن عبد السّلام اللخمي ، ثم كتاب المقصور والممدود لابن دريد ، وأخيرا أرجوزة في الظاء والضاد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والغريب في الأمر أن يحتوي هذا المجموع على تلك المخطوطات القيمة كلها ولا يذكر ناسخها اسمه أو تاريخ النسخ في أية نسخة منها ، ويبدو اهتمام ناسخها بالنصوص الجيدة لغويا ، ونحويا مما جعل لهذا المجموع قيمة كبرى بين المجاميع اللغوية المتوفرة في دائرة المخطوطات والوثائق بوزارة التراث القومي والثقافة بسلطنة عمان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وهي النسخة التي تحمل رقم </w:t>
      </w:r>
      <w:r>
        <w:rPr>
          <w:rFonts w:eastAsia="Amiri" w:cs="Amiri" w:ascii="Amiri" w:hAnsi="Amiri"/>
          <w:color w:val="111111"/>
          <w:sz w:val="28"/>
          <w:szCs w:val="28"/>
          <w:lang w:bidi="ar-SA"/>
        </w:rPr>
        <w:t>3122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بدائرة المخطوطات والوثائق بسلطنة عمان ، وهي عبارة عن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من القطع المتوسط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كل صفحة تحتوي 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تقريبا ، فيما عدا الصفحة الأخيرة التي تحتوي على ثلاثة أبيات ، يعقبها مباشرة مخطوط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نزهة الطرف في علم الصرف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وقد كتب المخطوط بخط النسخ بالمداد الأسود والأحمر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جاءت منظومة الخليل في هذه النسخة ضمن مجموع دون ذكر العنوان ، فقد ذكرت البسملة ثم بدأ مباشرة في النص ، وقد سبقت منظومة الخليل في هذا المجموع بكتاب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النحو ، ثم تلاها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نزهة الطرف في علم الصرف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ضم هذا المجموع أيضا نصوصا مهمة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للإمام البوصيري ، وقصائد للإمام الشافعي ، وقصائد للإمام علي بن أبي طالب ، وقصيدة الخزرجية مع شرحها علاوة على نص منظومة الخليل التي نقف أمامها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أن حالة المخطوط جيدة من حيث الشكل العام إلا أنها تتسم بسمات ابعدتها عن كون اعتمادها أصلا ، هذه السمات هي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النسخة غير منسوبة لأحد ، فقد ورد نصّها دون إشارة إلى مؤلفها</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ينسى ناسخها بعض الأبيات ، ثم يسجّل بعضها على الهامش ويترك البعض الآخر دون كتابة ، فتظهر النسخة ناقصة</w:t>
      </w:r>
      <w:r>
        <w:rPr>
          <w:rFonts w:eastAsia="Amiri" w:cs="Amiri" w:ascii="Amiri" w:hAnsi="Amiri"/>
          <w:color w:val="111111"/>
          <w:sz w:val="28"/>
          <w:szCs w:val="28"/>
          <w:rtl w:val="true"/>
          <w:lang w:bidi="ar-SA"/>
        </w:rPr>
        <w:t xml:space="preserve">. </w:t>
      </w:r>
    </w:p>
    <w:p>
      <w:pPr>
        <w:pStyle w:val="BookText"/>
        <w:rPr/>
      </w:pPr>
      <w:r>
        <w:rPr>
          <w:rStyle w:val="FootnoteAnchor"/>
          <w:rtl w:val="true"/>
        </w:rPr>
        <w:footnoteReference w:id="392"/>
      </w:r>
      <w:r>
        <w:rPr>
          <w:rFonts w:ascii="Amiri" w:hAnsi="Amiri" w:eastAsia="Amiri" w:cs="Amiri"/>
          <w:color w:val="111111"/>
          <w:sz w:val="28"/>
          <w:sz w:val="28"/>
          <w:szCs w:val="28"/>
          <w:rtl w:val="true"/>
          <w:lang w:bidi="ar-SA"/>
        </w:rPr>
        <w:t xml:space="preserve">يكثر ترك بعض الكلمات وخاصة في بداية الأبيات ، ويكون مكانها بياضا لا كتابة فيه ، ربما شكّا في قراءتها أو صعوبة ، أو تمّ النقل عن نسخة هي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اتسمت هذه النسخة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النسخة 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ناسخها يقلب دائما الياء في نهاية الكلمات إلى ألف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الوغا ، الحما ، الورا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الوغى ، الحمى ، الورى</w:t>
      </w:r>
      <w:r>
        <w:rPr>
          <w:rFonts w:eastAsia="Amiri" w:cs="Amiri" w:ascii="Amiri" w:hAnsi="Amiri"/>
          <w:color w:val="111111"/>
          <w:sz w:val="28"/>
          <w:szCs w:val="28"/>
          <w:rtl w:val="true"/>
          <w:lang w:bidi="ar-SA"/>
        </w:rPr>
        <w:t xml:space="preserve">)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النسخة تكتب الكلمات الواردة في نهاية البيت والتي تحمل واو الجماعة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كذبوا ، قرّبوا ، أنصبوا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تكتب هذه الكلمات دون واو الجماعة ، وإن كان أحيانا يتداركها فيسجل الواو فوق الكلمة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لدى ناسخ هذه النسخة علاقة بعلم العروض دليل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الأخطاء التي يقع فيها تخلّ بوزن البيت موسيقيا ولا تعليق منه يوضح هذا الخلل الموسيقي ، وهذا دليل أيضا على عدم الوعي بهذه الأخطاء ، وأمثلة ذلك كثيرة واردة في الهوامش والتعليقات على أبيات المنظومة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أحيانا كان الناسخ ينقل بعض الحروف أو الكلمات من الشطر الثاني إلى الشطر الأول أو العكس ، فيؤدي هذا إلى الخلل الموسيقي دون إشارة إلى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كل ما مضى سببا في إبعاد هذه النسخة عن كونها أصلا لهذه المنظومة ، فالنص ليس مستقيما ، بل تضمن الأخطاء التي أوجبت التوقف أمامها بحذر</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والملاحظ أن هذه هي النسخة الوحيدة التي لم تنسب المنظومة فيها لا إلى الخليل ولا إلى غيره ، فقد جاء قبلها مباشرة كتاب التقريب في النحو الذي جاء في آخره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 كتاب التقريب بعون الله وتوفيقه وصلّى الله على نبينا محمد وآله وسلّم تسليما ، والحمد لله رب العالمين ، ولا حول ولا قوة إلا بالله العلي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بدأ الصفحة التالية مباشرة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الحمد لله الحميد بمنّه</w:t>
      </w:r>
    </w:p>
    <w:p>
      <w:pPr>
        <w:pStyle w:val="BookText"/>
        <w:rPr/>
      </w:pPr>
      <w:r>
        <w:rPr>
          <w:rFonts w:ascii="IRNazanin" w:hAnsi="IRNazanin" w:eastAsia="IRNazanin"/>
          <w:color w:val="111111"/>
          <w:sz w:val="28"/>
          <w:sz w:val="28"/>
          <w:szCs w:val="28"/>
          <w:rtl w:val="true"/>
          <w:lang w:bidi="fa-IR"/>
        </w:rPr>
        <w:t>أولى وأفضل ما ابتدأت وأوجب</w:t>
      </w:r>
    </w:p>
    <w:p>
      <w:pPr>
        <w:pStyle w:val="BookText"/>
        <w:rPr/>
      </w:pPr>
      <w:r>
        <w:rPr>
          <w:rFonts w:ascii="Amiri" w:hAnsi="Amiri" w:eastAsia="Amiri" w:cs="Amiri"/>
          <w:color w:val="111111"/>
          <w:sz w:val="28"/>
          <w:sz w:val="28"/>
          <w:szCs w:val="28"/>
          <w:rtl w:val="true"/>
          <w:lang w:bidi="ar-SA"/>
        </w:rPr>
        <w:t>إلى آخر المنظومة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ويبدو أنها نسخت عام </w:t>
      </w:r>
      <w:r>
        <w:rPr>
          <w:rFonts w:eastAsia="Amiri" w:cs="Amiri" w:ascii="Amiri" w:hAnsi="Amiri"/>
          <w:color w:val="111111"/>
          <w:sz w:val="28"/>
          <w:szCs w:val="28"/>
          <w:lang w:bidi="ar-SA"/>
        </w:rPr>
        <w:t>1117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على يد محمد بن سعيد بن راشد بن عمر العيسائي ، حيث جاء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نزهة الطرف في علم الصرف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تاليا لنص المنظومة ومشابها له في الخط والحبر والورق ، وقد ذكر الناسخ نصّا يشير إلى تاريخ النسخ بقوله في آخر المخطوطة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 الكتاب ضحى الزهراء عن كمل</w:t>
      </w:r>
    </w:p>
    <w:p>
      <w:pPr>
        <w:pStyle w:val="BookText"/>
        <w:rPr/>
      </w:pPr>
      <w:r>
        <w:rPr>
          <w:rFonts w:ascii="Amiri" w:hAnsi="Amiri" w:eastAsia="Amiri" w:cs="Amiri"/>
          <w:color w:val="111111"/>
          <w:sz w:val="28"/>
          <w:sz w:val="28"/>
          <w:szCs w:val="28"/>
          <w:rtl w:val="true"/>
          <w:lang w:bidi="ar-SA"/>
        </w:rPr>
        <w:t>بعون رب قديم قاهر أزل</w:t>
      </w:r>
    </w:p>
    <w:p>
      <w:pPr>
        <w:pStyle w:val="BookText"/>
        <w:rPr/>
      </w:pPr>
      <w:r>
        <w:rPr>
          <w:rFonts w:ascii="Amiri" w:hAnsi="Amiri" w:eastAsia="Amiri" w:cs="Amiri"/>
          <w:color w:val="111111"/>
          <w:sz w:val="28"/>
          <w:sz w:val="28"/>
          <w:szCs w:val="28"/>
          <w:rtl w:val="true"/>
          <w:lang w:bidi="ar-SA"/>
        </w:rPr>
        <w:t>سبحانه الواحد القهار ليس له</w:t>
      </w:r>
    </w:p>
    <w:p>
      <w:pPr>
        <w:pStyle w:val="BookText"/>
        <w:rPr/>
      </w:pPr>
      <w:r>
        <w:rPr>
          <w:rFonts w:ascii="Amiri" w:hAnsi="Amiri" w:eastAsia="Amiri" w:cs="Amiri"/>
          <w:color w:val="111111"/>
          <w:sz w:val="28"/>
          <w:sz w:val="28"/>
          <w:szCs w:val="28"/>
          <w:rtl w:val="true"/>
          <w:lang w:bidi="ar-SA"/>
        </w:rPr>
        <w:t>في خلقه من شريك ثمّ أو مثل</w:t>
      </w:r>
    </w:p>
    <w:p>
      <w:pPr>
        <w:pStyle w:val="BookText"/>
        <w:rPr/>
      </w:pPr>
      <w:r>
        <w:rPr>
          <w:rFonts w:ascii="IRNazanin" w:hAnsi="IRNazanin" w:eastAsia="IRNazanin"/>
          <w:color w:val="111111"/>
          <w:sz w:val="28"/>
          <w:sz w:val="28"/>
          <w:szCs w:val="28"/>
          <w:rtl w:val="true"/>
          <w:lang w:bidi="fa-IR"/>
        </w:rPr>
        <w:t>لأربع ثم خمس بعدهن مضت</w:t>
      </w:r>
    </w:p>
    <w:p>
      <w:pPr>
        <w:pStyle w:val="BookText"/>
        <w:rPr/>
      </w:pPr>
      <w:r>
        <w:rPr>
          <w:rFonts w:ascii="Amiri" w:hAnsi="Amiri" w:eastAsia="Amiri" w:cs="Amiri"/>
          <w:color w:val="111111"/>
          <w:sz w:val="28"/>
          <w:sz w:val="28"/>
          <w:szCs w:val="28"/>
          <w:rtl w:val="true"/>
          <w:lang w:bidi="ar-SA"/>
        </w:rPr>
        <w:t>من شهر شعبان ذي الأنوار يا أملي</w:t>
      </w:r>
    </w:p>
    <w:p>
      <w:pPr>
        <w:pStyle w:val="BookText"/>
        <w:rPr/>
      </w:pPr>
      <w:r>
        <w:rPr>
          <w:rFonts w:ascii="Amiri" w:hAnsi="Amiri" w:eastAsia="Amiri" w:cs="Amiri"/>
          <w:color w:val="111111"/>
          <w:sz w:val="28"/>
          <w:sz w:val="28"/>
          <w:szCs w:val="28"/>
          <w:rtl w:val="true"/>
          <w:lang w:bidi="ar-SA"/>
        </w:rPr>
        <w:t xml:space="preserve">لسبع عشرة عاما </w:t>
      </w:r>
      <w:r>
        <w:rPr>
          <w:rStyle w:val="FootnoteAnchor"/>
          <w:rtl w:val="true"/>
        </w:rPr>
        <w:footnoteReference w:id="395"/>
      </w:r>
      <w:r>
        <w:rPr>
          <w:rFonts w:ascii="Amiri" w:hAnsi="Amiri" w:eastAsia="Amiri" w:cs="Amiri"/>
          <w:color w:val="111111"/>
          <w:sz w:val="28"/>
          <w:sz w:val="28"/>
          <w:szCs w:val="28"/>
          <w:rtl w:val="true"/>
          <w:lang w:bidi="ar-SA"/>
        </w:rPr>
        <w:t>قد خلت كملا</w:t>
      </w:r>
    </w:p>
    <w:p>
      <w:pPr>
        <w:pStyle w:val="BookText"/>
        <w:rPr/>
      </w:pPr>
      <w:r>
        <w:rPr>
          <w:rFonts w:ascii="Amiri" w:hAnsi="Amiri" w:eastAsia="Amiri" w:cs="Amiri"/>
          <w:color w:val="111111"/>
          <w:sz w:val="28"/>
          <w:sz w:val="28"/>
          <w:szCs w:val="28"/>
          <w:rtl w:val="true"/>
          <w:lang w:bidi="ar-SA"/>
        </w:rPr>
        <w:t>من قبلها مائة تمّت بلا جدل</w:t>
      </w:r>
    </w:p>
    <w:p>
      <w:pPr>
        <w:pStyle w:val="BookText"/>
        <w:rPr/>
      </w:pPr>
      <w:r>
        <w:rPr>
          <w:rFonts w:ascii="Amiri" w:hAnsi="Amiri" w:eastAsia="Amiri" w:cs="Amiri"/>
          <w:color w:val="111111"/>
          <w:sz w:val="28"/>
          <w:sz w:val="28"/>
          <w:szCs w:val="28"/>
          <w:rtl w:val="true"/>
          <w:lang w:bidi="ar-SA"/>
        </w:rPr>
        <w:t>من بعد ألف مضى يا صاح عن خبر</w:t>
      </w:r>
    </w:p>
    <w:p>
      <w:pPr>
        <w:pStyle w:val="BookText"/>
        <w:rPr/>
      </w:pPr>
      <w:r>
        <w:rPr>
          <w:rFonts w:ascii="Amiri" w:hAnsi="Amiri" w:eastAsia="Amiri" w:cs="Amiri"/>
          <w:color w:val="111111"/>
          <w:sz w:val="28"/>
          <w:sz w:val="28"/>
          <w:szCs w:val="28"/>
          <w:rtl w:val="true"/>
          <w:lang w:bidi="ar-SA"/>
        </w:rPr>
        <w:t>من هجرة المصطفى الهادي إلى السّبل</w:t>
      </w:r>
    </w:p>
    <w:p>
      <w:pPr>
        <w:pStyle w:val="BookText"/>
        <w:rPr/>
      </w:pPr>
      <w:r>
        <w:rPr>
          <w:rFonts w:ascii="Amiri" w:hAnsi="Amiri" w:eastAsia="Amiri" w:cs="Amiri"/>
          <w:color w:val="111111"/>
          <w:sz w:val="28"/>
          <w:sz w:val="28"/>
          <w:szCs w:val="28"/>
          <w:rtl w:val="true"/>
          <w:lang w:bidi="ar-SA"/>
        </w:rPr>
        <w:t>صلى عليه إلهي كلّما هدلت</w:t>
      </w:r>
    </w:p>
    <w:p>
      <w:pPr>
        <w:pStyle w:val="BookText"/>
        <w:rPr/>
      </w:pPr>
      <w:r>
        <w:rPr>
          <w:rFonts w:ascii="Amiri" w:hAnsi="Amiri" w:eastAsia="Amiri" w:cs="Amiri"/>
          <w:color w:val="111111"/>
          <w:sz w:val="28"/>
          <w:sz w:val="28"/>
          <w:szCs w:val="28"/>
          <w:rtl w:val="true"/>
          <w:lang w:bidi="ar-SA"/>
        </w:rPr>
        <w:t>حمائم الأيك بالأبكار والأصل</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كتبه الفقير إلى الله تعالى محمد بن سعيد بن راشد بن عمر العيسائي بيده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هذا التشابه الذي وجد بين المنظومة 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نزهة الطرف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الخط والحبر والورق هو الذي جعلنا نقول إن تاريخ النسخ واحد في المخطوطين أو على الأقل متقارب تقاربا شديدا ، حيث ضمهما مجموع واحد وناسخ واحد على الأرجح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أن تاريخ النسخ قد عرف بالتقريب الا أننا لم نعتمد هذه النسخة أصلا وذلك للأسباب السابقة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تحمل هذه النسخة رقم </w:t>
      </w:r>
      <w:r>
        <w:rPr>
          <w:rFonts w:eastAsia="Amiri" w:cs="Amiri" w:ascii="Amiri" w:hAnsi="Amiri"/>
          <w:color w:val="111111"/>
          <w:sz w:val="28"/>
          <w:szCs w:val="28"/>
          <w:lang w:bidi="ar-SA"/>
        </w:rPr>
        <w:t>3072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بدائرة المخطوطات والوثائق بوزارة التراث القومي والثقافة بسلطنة عمان ، وهي عبارة عن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من القطع المتوسط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صفحة تحتوي على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سطرا تقريبا ، غير أن الصفحة </w:t>
      </w:r>
    </w:p>
    <w:p>
      <w:pPr>
        <w:pStyle w:val="BookText"/>
        <w:rPr/>
      </w:pPr>
      <w:r>
        <w:rPr>
          <w:rFonts w:ascii="Amiri" w:hAnsi="Amiri" w:eastAsia="Amiri" w:cs="Amiri"/>
          <w:color w:val="111111"/>
          <w:sz w:val="28"/>
          <w:sz w:val="28"/>
          <w:szCs w:val="28"/>
          <w:rtl w:val="true"/>
          <w:lang w:bidi="ar-SA"/>
        </w:rPr>
        <w:t xml:space="preserve">الأخيرة كان بها أربعة أبيات تنتهي بكلام الناسخ الذي يقول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تمت القصيدة بعون الله ومنّه وكرمه في يوم الاثنين الخامس من شهر رمضان المبارك الشريف من شهور سنة </w:t>
      </w:r>
      <w:r>
        <w:rPr>
          <w:rFonts w:eastAsia="Amiri" w:cs="Amiri" w:ascii="Amiri" w:hAnsi="Amiri"/>
          <w:color w:val="111111"/>
          <w:sz w:val="28"/>
          <w:szCs w:val="28"/>
          <w:lang w:bidi="ar-SA"/>
        </w:rPr>
        <w:t>1277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كتبت هذه المنظومة بخط النسخ بالمداد الأسود والأحمر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جاءت هذه النسخة من المنظومة ضمن مجموع أيضا ، قبلها مباشرة مخطوط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التحفة القطانية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لمؤلفه عبد الله بن الشيخ أحمد القطان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بعده مباشرة قال الناسخ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قصيدة الخليل بن أحمد العروضي في النحو ، 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بدأ في أبيات المنظومة ، وانتهى بكلامه السابق الذي ذكر منذ قليل واتضح منه أن النسخ كان في عام </w:t>
      </w:r>
      <w:r>
        <w:rPr>
          <w:rFonts w:eastAsia="Amiri" w:cs="Amiri" w:ascii="Amiri" w:hAnsi="Amiri"/>
          <w:color w:val="111111"/>
          <w:sz w:val="28"/>
          <w:szCs w:val="28"/>
          <w:lang w:bidi="ar-SA"/>
        </w:rPr>
        <w:t>1277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تعدّ هذه النسخة أصلا مع وجود تاريخ نسخها ، وذلك بسبب كثرة الأخطاء الواردة بها وخاصة الأخطاء النحوية </w:t>
      </w:r>
      <w:r>
        <w:rPr>
          <w:rStyle w:val="FootnoteAnchor"/>
          <w:rtl w:val="true"/>
        </w:rPr>
        <w:footnoteReference w:id="396"/>
      </w:r>
      <w:r>
        <w:rPr>
          <w:rFonts w:ascii="Amiri" w:hAnsi="Amiri" w:eastAsia="Amiri" w:cs="Amiri"/>
          <w:color w:val="111111"/>
          <w:sz w:val="28"/>
          <w:sz w:val="28"/>
          <w:szCs w:val="28"/>
          <w:rtl w:val="true"/>
          <w:lang w:bidi="ar-SA"/>
        </w:rPr>
        <w:t xml:space="preserve">علاوة على الخلل الموسيقي لبعض الأبيات ، ولعلني لا أبالغ عند ما أميل إلى القول بأن الناسخ كان يغيّر برغبته أحيانا بعض الكلمات في الأبيات كتغيير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استقام الوزن والمعنى في البيت وقد جاءت الكلمة في كل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فقط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بانت</w:t>
      </w:r>
      <w:r>
        <w:rPr>
          <w:rFonts w:eastAsia="Amiri" w:cs="Amiri" w:ascii="Amiri" w:hAnsi="Amiri"/>
          <w:color w:val="111111"/>
          <w:sz w:val="28"/>
          <w:szCs w:val="28"/>
          <w:rtl w:val="true"/>
          <w:lang w:bidi="ar-SA"/>
        </w:rPr>
        <w:t xml:space="preserve">) </w:t>
      </w:r>
      <w:r>
        <w:rPr>
          <w:rStyle w:val="FootnoteAnchor"/>
          <w:rtl w:val="true"/>
        </w:rPr>
        <w:footnoteReference w:id="397"/>
      </w:r>
      <w:r>
        <w:rPr>
          <w:rFonts w:ascii="Amiri" w:hAnsi="Amiri" w:eastAsia="Amiri" w:cs="Amiri"/>
          <w:color w:val="111111"/>
          <w:sz w:val="28"/>
          <w:sz w:val="28"/>
          <w:szCs w:val="28"/>
          <w:rtl w:val="true"/>
          <w:lang w:bidi="ar-SA"/>
        </w:rPr>
        <w:t>دون بقية النسخ ، ومما سهّل التغيير المحافظة على وزن البيت مع التغيير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وتحمل رقم </w:t>
      </w:r>
      <w:r>
        <w:rPr>
          <w:rFonts w:eastAsia="Amiri" w:cs="Amiri" w:ascii="Amiri" w:hAnsi="Amiri"/>
          <w:color w:val="111111"/>
          <w:sz w:val="28"/>
          <w:szCs w:val="28"/>
          <w:lang w:bidi="ar-SA"/>
        </w:rPr>
        <w:t>3371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بدائرة المخطوطات والوثائق بوزارة التراث القومي والثقافة بسلطنة عمان ، وهي عبارة عن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 متوسط أسطر كل صفحة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سطرا ، جاءت صفحاتها من القطع المتوسط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كتبت بخط النسخ بالمداد الأسود والأحمر</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جاءت هذه النسخة من المنظومة ضمن مجموع حالته غير جيدة ، فقد جاء المخطوط متآكل الأطراف به رطوبة ، وفيه تمزيق لبعض صفحاته ، وخاصة </w:t>
      </w:r>
    </w:p>
    <w:p>
      <w:pPr>
        <w:pStyle w:val="BookText"/>
        <w:rPr/>
      </w:pPr>
      <w:r>
        <w:rPr>
          <w:rFonts w:ascii="Amiri" w:hAnsi="Amiri" w:eastAsia="Amiri" w:cs="Amiri"/>
          <w:color w:val="111111"/>
          <w:sz w:val="28"/>
          <w:sz w:val="28"/>
          <w:szCs w:val="28"/>
          <w:rtl w:val="true"/>
          <w:lang w:bidi="ar-SA"/>
        </w:rPr>
        <w:t>الأولى والأخيرة منه ، غير أن خطه جيد ، مضبوط في معظمه ، إلا أنه يوحي بالحداثة إلى حدّ 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المجموع يضمّ بعض الكتابات النحوية أولها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لملحة الإعراب </w:t>
      </w:r>
      <w:r>
        <w:rPr>
          <w:rStyle w:val="FootnoteAnchor"/>
          <w:rtl w:val="true"/>
        </w:rPr>
        <w:footnoteReference w:id="398"/>
      </w:r>
      <w:r>
        <w:rPr>
          <w:rFonts w:ascii="Amiri" w:hAnsi="Amiri" w:eastAsia="Amiri" w:cs="Amiri"/>
          <w:color w:val="111111"/>
          <w:sz w:val="28"/>
          <w:sz w:val="28"/>
          <w:szCs w:val="28"/>
          <w:rtl w:val="true"/>
          <w:lang w:bidi="ar-SA"/>
        </w:rPr>
        <w:t xml:space="preserve">، وبعد الانتهاء منه مباشرة كتب الناسخ بالخط الأحمر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الخليل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البسملة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بالخط الأسود ثم بدأ في أول أبيات منظومة الخليل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بعد الانتهاء من منظومة الخليل قال الناسخ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تمت القصيدة بعون الله ومنّه وكرمه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اعقب المنظومة برسالة في مخارج الحروف وبعض الكتابات في علم الصرف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أحكام النون الساكنة ، ثم أنهى الناسخ هذا المجموع بكتاب يسمّى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الفريدة المرجانية في عوامل النحو وبيان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العالم أحمد بن مانع بن سليمان بن مداد بن عدي بن ربيعة بن محمد بن راشد بن صلت بن ربيعة بن أبي غسّان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تعد هذه النسخة أصلا عند التحقيق ، بسبب التمزق في بعض صفحاتها وتآكل أطرافها وضياع أجزاء منها ، علاوة على حداثة الخط على ما يبدو ، وإن كان جيدا مضبوطا في معظمه إلا أنه يحمل بعض الأخطاء من حيث سقوط بعض الكلمات والتقديم والتأخير مما نأى بهذه النسخة عن أن تكون أصلا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وتحمل رقم </w:t>
      </w:r>
      <w:r>
        <w:rPr>
          <w:rFonts w:eastAsia="Amiri" w:cs="Amiri" w:ascii="Amiri" w:hAnsi="Amiri"/>
          <w:color w:val="111111"/>
          <w:sz w:val="28"/>
          <w:szCs w:val="28"/>
          <w:lang w:bidi="ar-SA"/>
        </w:rPr>
        <w:t>3245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محتويات دائرة المخطوطات والوثائق بوزارة التراث القومي والثقافة بسلطنة عمان ، وهذه النسخة عبارة عن ثلاثين صفحة من القطع الصغير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صفحة تحتوي على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 تقريبا ، كتبت بخط النسخ بالمداد الأسود والأحمر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جاءت هذه النسخة ضمن مجموع ، حالة هذا المخطوط غير جيدة ، الصفحات متآكلة ومفككة ، الخط صعب القراءة لرداءته ، أوراقه تتكسر بين يدى القارئ ، لم يذكر اسم الناسخ أو سنة النسخ ، بآخر هذا المجموع ؛ وقف باسم الشيخ محمد بن عبد الله بن محمد المنجي يحتوي هذا المجموع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إضافة إلى قصيدة الخليل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يلي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التهذيب في النحو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لمؤلف لم يذكر اسمه ، ثم مختصر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النحو ، ثم جاءت منظومة الخليل والتي بدأها بقوله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الخليل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وأنهاها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تمّت القصيدة بعون الله وحسن توفيقه ، والصلاة والسّلام على خير خلقه محمدا </w:t>
      </w:r>
      <w:r>
        <w:rPr>
          <w:rStyle w:val="FootnoteAnchor"/>
          <w:rtl w:val="true"/>
        </w:rPr>
        <w:footnoteReference w:id="399"/>
      </w:r>
      <w:r>
        <w:rPr>
          <w:rFonts w:ascii="Amiri" w:hAnsi="Amiri" w:eastAsia="Amiri" w:cs="Amiri"/>
          <w:color w:val="111111"/>
          <w:sz w:val="28"/>
          <w:sz w:val="28"/>
          <w:szCs w:val="28"/>
          <w:rtl w:val="true"/>
          <w:lang w:bidi="ar-SA"/>
        </w:rPr>
        <w:t>وآله الذين لم يغيّروا ولم يبدلوا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عَلَيْهِمْ صَلَواتٌ مِنْ رَبِّهِمْ وَرَحْمَةٌ وَأُولئِكَ هُمُ الْمُهْتَدُونَ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أعقب منظومة الخليل مجموعة فوائد عن الحرف بدأها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باسم الله ، 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تعريف الحرف والمعنى بالحرف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حروف التهجّي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قلنا ا ب ت ث إلى آخرها ، ومخارجها مختلفة وترتيبها عند الخليل أبي عبد الرحمن أحمد البصري ع ح خ غ حلقية ، ق ك لهويتان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جاءت بعد هذه الفوائد رسالة في علم العروض أولها مقطوع من مكانه ؛ وآخرها الدوائر العروضية ، وربما ذكر تاريخ النسخ واسم الناسخ غير أن التمزق والتآكل قد أطاح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وهي النسخة التي تحمل رقم </w:t>
      </w:r>
      <w:r>
        <w:rPr>
          <w:rFonts w:eastAsia="Amiri" w:cs="Amiri" w:ascii="Amiri" w:hAnsi="Amiri"/>
          <w:color w:val="111111"/>
          <w:sz w:val="28"/>
          <w:szCs w:val="28"/>
          <w:lang w:bidi="ar-SA"/>
        </w:rPr>
        <w:t>1974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محتويات دائرة المخطوطات والوثائق بوزارة التراث القومي والثقافة بسلطنة عمان ، هذه النسخة عبارة عن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من الحجم المتوسط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صفحة تحتوي على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سطرا تقريبا ما عدا الصفحة الأخيرة التي احتوت من المنظومة على ثلاثة أبيات فقط ، كتبت هذه النسخة بخط النسخ بالمداد الأسود والأحمر ، حالة </w:t>
      </w:r>
    </w:p>
    <w:p>
      <w:pPr>
        <w:pStyle w:val="BookText"/>
        <w:rPr/>
      </w:pPr>
      <w:r>
        <w:rPr>
          <w:rFonts w:ascii="Amiri" w:hAnsi="Amiri" w:eastAsia="Amiri" w:cs="Amiri"/>
          <w:color w:val="111111"/>
          <w:sz w:val="28"/>
          <w:sz w:val="28"/>
          <w:szCs w:val="28"/>
          <w:rtl w:val="true"/>
          <w:lang w:bidi="ar-SA"/>
        </w:rPr>
        <w:t>المخطوط غير جيدة ، به تآكل من أطراف الصفحات وأحيانا من الوسط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جاءت هذه النسخة ضمن مجموع في أوله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المختصر في النحو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كتاب نحوي مجهول العنوان والمؤلف ، 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ملحة الإعراب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جاءت بعدها منظومة الخليل بدأها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الخليل بن أحمد ، 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جاء نص المنظومة ، وبالورقة الأولى من المنظومة تمزيق راح معه جزء من كلمة الخليل ، غير أن المتبقي من الكلمة يدل عليها ، بالإضافة إلى وجود بقية الاسم حيث تبقى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بقيت اللام من الخليل ، علاوة على بقية الاسم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آخر منظومة الخليل قال الناسخ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الفريدة المرجانية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المشار إليه سابقا في بعض النسخ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يكون تاريخ النسخ راجعا إلى عام </w:t>
      </w:r>
      <w:r>
        <w:rPr>
          <w:rFonts w:eastAsia="Amiri" w:cs="Amiri" w:ascii="Amiri" w:hAnsi="Amiri"/>
          <w:color w:val="111111"/>
          <w:sz w:val="28"/>
          <w:szCs w:val="28"/>
          <w:lang w:bidi="ar-SA"/>
        </w:rPr>
        <w:t>1082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وذلك لأن من ضمن مخطوطات هذا المجموع ما كتب في هذا التاريخ ، فقد جاءت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ملحة الإعراب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منظومة الخليل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الناسخ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تمّ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ملحة الإعراب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بعون الملك الوهاب ، وذلك يوم النصف من شهر الحج سنة اثنين وثمانين سنة وألف من الهجرة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تمامه بغرفة السيرة من قلعة الرستاق </w:t>
      </w:r>
      <w:r>
        <w:rPr>
          <w:rStyle w:val="FootnoteAnchor"/>
          <w:rtl w:val="true"/>
        </w:rPr>
        <w:footnoteReference w:id="400"/>
      </w:r>
      <w:r>
        <w:rPr>
          <w:rFonts w:ascii="Amiri" w:hAnsi="Amiri" w:eastAsia="Amiri" w:cs="Amiri"/>
          <w:color w:val="111111"/>
          <w:sz w:val="28"/>
          <w:sz w:val="28"/>
          <w:szCs w:val="28"/>
          <w:rtl w:val="true"/>
          <w:lang w:bidi="ar-SA"/>
        </w:rPr>
        <w:t>، كتبه مدّاد بن محمد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كان هذا المجموع يضم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ملحة الإعراب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منظومة الخليل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بخط ناسخ واحد وحبر واحد ، فأنا أميل إلى القول بأن تاريخ النسخ متقارب إن لم يكن واحدا ، فإذا لم يكن تاريخ نسخ منظومة الخليل </w:t>
      </w:r>
      <w:r>
        <w:rPr>
          <w:rFonts w:eastAsia="Amiri" w:cs="Amiri" w:ascii="Amiri" w:hAnsi="Amiri"/>
          <w:color w:val="111111"/>
          <w:sz w:val="28"/>
          <w:szCs w:val="28"/>
          <w:lang w:bidi="ar-SA"/>
        </w:rPr>
        <w:t>1082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فإنه سيكون قريبا من ذلك ، حيث تمت كتابة معظم هذا المجموع في التاريخ نفسه ، ومن ذلك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المختصر في النحو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احتواه هذا المجموع</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تعدّ هذه النسخة أصلا بسبب التمزق والتآكل في بعض صفحاتها ، كذلك الضبط الخاطئ الذي تتسم به هذه النسخة ، بالإضافة إلى الأخطاء </w:t>
      </w:r>
    </w:p>
    <w:p>
      <w:pPr>
        <w:pStyle w:val="BookText"/>
        <w:rPr/>
      </w:pPr>
      <w:r>
        <w:rPr>
          <w:rFonts w:ascii="Amiri" w:hAnsi="Amiri" w:eastAsia="Amiri" w:cs="Amiri"/>
          <w:color w:val="111111"/>
          <w:sz w:val="28"/>
          <w:sz w:val="28"/>
          <w:szCs w:val="28"/>
          <w:rtl w:val="true"/>
          <w:lang w:bidi="ar-SA"/>
        </w:rPr>
        <w:t xml:space="preserve">الإملائية الكثيرة ، والتردد في طريقة كتابة بعض كلمات المنظومة كما في كتابة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كتب في الموضع الواحد بالياء والتاء 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يقوم</w:t>
      </w:r>
      <w:r>
        <w:rPr>
          <w:rFonts w:eastAsia="Amiri" w:cs="Amiri" w:ascii="Amiri" w:hAnsi="Amiri"/>
          <w:color w:val="111111"/>
          <w:sz w:val="28"/>
          <w:szCs w:val="28"/>
          <w:rtl w:val="true"/>
          <w:lang w:bidi="ar-SA"/>
        </w:rPr>
        <w:t xml:space="preserve">)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وتحمل هذه النسخة رقم </w:t>
      </w:r>
      <w:r>
        <w:rPr>
          <w:rFonts w:eastAsia="Amiri" w:cs="Amiri" w:ascii="Amiri" w:hAnsi="Amiri"/>
          <w:color w:val="111111"/>
          <w:sz w:val="28"/>
          <w:szCs w:val="28"/>
          <w:lang w:bidi="ar-SA"/>
        </w:rPr>
        <w:t>2318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محتويات دائرة المخطوطات والوثائق بوزارة التراث القومي والثقافة بسلطنة عمان ، وهي عبارة عن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من القطع المتوسط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صفحة تحتوي على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 تقريبا ، وحالة المخطوط جيدة ، غير أن به رطوبة في بعض أجزائه ، كتب بالمداد الأسود والأحمر على ورق أزرق يميل إلى الاخضرار ، مما يدل على حداثة الكتابة والورق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تقع هذه النسخة ضمن مجموع يضم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المختصر في النحو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في علم الحروف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القصيدة المرجانية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التسهيل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الفرائض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ملحة الإعراب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وقعت هذه النسخة من منظومة الخليل بعد ملحة الإعراب مباشرة حيث قال الناسخ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الخليل بن أحمد 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بدأ في سرد المنظومة ، وفي نهاية المنظومة قال ناسخها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تمّت القصيدة بعون الله ومنّه وكرّمه في يوم الجمعة المزهر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وعشر </w:t>
      </w:r>
      <w:r>
        <w:rPr>
          <w:rStyle w:val="FootnoteAnchor"/>
          <w:rtl w:val="true"/>
        </w:rPr>
        <w:footnoteReference w:id="402"/>
      </w:r>
      <w:r>
        <w:rPr>
          <w:rFonts w:ascii="Amiri" w:hAnsi="Amiri" w:eastAsia="Amiri" w:cs="Amiri"/>
          <w:color w:val="111111"/>
          <w:sz w:val="28"/>
          <w:sz w:val="28"/>
          <w:szCs w:val="28"/>
          <w:rtl w:val="true"/>
          <w:lang w:bidi="ar-SA"/>
        </w:rPr>
        <w:t xml:space="preserve">ليال خلون من شهر المحرم من شهور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سبعة وعشرين سنة ومائتين </w:t>
      </w:r>
      <w:r>
        <w:rPr>
          <w:rStyle w:val="FootnoteAnchor"/>
          <w:rtl w:val="true"/>
        </w:rPr>
        <w:footnoteReference w:id="403"/>
      </w:r>
      <w:r>
        <w:rPr>
          <w:rFonts w:ascii="Amiri" w:hAnsi="Amiri" w:eastAsia="Amiri" w:cs="Amiri"/>
          <w:color w:val="111111"/>
          <w:sz w:val="28"/>
          <w:sz w:val="28"/>
          <w:szCs w:val="28"/>
          <w:rtl w:val="true"/>
          <w:lang w:bidi="ar-SA"/>
        </w:rPr>
        <w:t>سنة وألف سنة من الهجرة النبوية المحمدية ، وهي ثلاثمائه بيت إلا ثمانية أبيات والله أعلم ، وكتبه الفقير لله عبده مسعود بن محمد بن عمر بن محمد خلف الصبري 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بعدها مباشرة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مخارج الحروف سبعة عشر مخرجا ، فمن الحلق ثلاثة مخارج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والملاحظ أن هذه هذه النسخة لم ترق لأن تكون أصلا وذلك لكثرة وجود ضبط خاطئ بها ، فالحين تكتب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w:t>
      </w:r>
      <w:r>
        <w:rPr>
          <w:rFonts w:eastAsia="Amiri" w:cs="Amiri" w:ascii="Amiri" w:hAnsi="Amiri"/>
          <w:color w:val="111111"/>
          <w:sz w:val="28"/>
          <w:szCs w:val="28"/>
          <w:rtl w:val="true"/>
          <w:lang w:bidi="ar-SA"/>
        </w:rPr>
        <w:t xml:space="preserve">) </w:t>
      </w:r>
      <w:r>
        <w:rPr>
          <w:rStyle w:val="FootnoteAnchor"/>
          <w:rtl w:val="true"/>
        </w:rPr>
        <w:footnoteReference w:id="404"/>
      </w:r>
      <w:r>
        <w:rPr>
          <w:rFonts w:ascii="IRNazanin" w:hAnsi="IRNazanin" w:eastAsia="IRNazanin"/>
          <w:color w:val="111111"/>
          <w:sz w:val="28"/>
          <w:sz w:val="28"/>
          <w:szCs w:val="28"/>
          <w:rtl w:val="true"/>
          <w:lang w:bidi="fa-IR"/>
        </w:rPr>
        <w:t xml:space="preserve">وأسد تصبح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أسد</w:t>
      </w:r>
      <w:r>
        <w:rPr>
          <w:rFonts w:eastAsia="IRNazanin" w:cs="IRNazanin"/>
          <w:color w:val="111111"/>
          <w:sz w:val="28"/>
          <w:szCs w:val="28"/>
          <w:rtl w:val="true"/>
          <w:lang w:bidi="fa-IR"/>
        </w:rPr>
        <w:t xml:space="preserve">) </w:t>
      </w:r>
      <w:r>
        <w:rPr>
          <w:rStyle w:val="FootnoteAnchor"/>
          <w:rtl w:val="true"/>
        </w:rPr>
        <w:footnoteReference w:id="405"/>
      </w:r>
      <w:r>
        <w:rPr>
          <w:rFonts w:ascii="Amiri" w:hAnsi="Amiri" w:eastAsia="Amiri" w:cs="Amiri"/>
          <w:color w:val="111111"/>
          <w:sz w:val="28"/>
          <w:sz w:val="28"/>
          <w:szCs w:val="28"/>
          <w:rtl w:val="true"/>
          <w:lang w:bidi="ar-SA"/>
        </w:rPr>
        <w:t xml:space="preserve">وتختل موسيقى البيت ولا إشارة إلى ذلك ، كذلك يجرى التحريف وتحطم القاعدة </w:t>
      </w:r>
    </w:p>
    <w:p>
      <w:pPr>
        <w:pStyle w:val="BookText"/>
        <w:rPr/>
      </w:pPr>
      <w:r>
        <w:rPr>
          <w:rFonts w:ascii="Amiri" w:hAnsi="Amiri" w:eastAsia="Amiri" w:cs="Amiri"/>
          <w:color w:val="111111"/>
          <w:sz w:val="28"/>
          <w:sz w:val="28"/>
          <w:szCs w:val="28"/>
          <w:rtl w:val="true"/>
          <w:lang w:bidi="ar-SA"/>
        </w:rPr>
        <w:t>النحوية وكذلك موسيقى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تجرى</w:t>
      </w:r>
      <w:r>
        <w:rPr>
          <w:rFonts w:eastAsia="Amiri" w:cs="Amiri" w:ascii="Amiri" w:hAnsi="Amiri"/>
          <w:color w:val="111111"/>
          <w:sz w:val="28"/>
          <w:szCs w:val="28"/>
          <w:rtl w:val="true"/>
          <w:lang w:bidi="ar-SA"/>
        </w:rPr>
        <w:t xml:space="preserve">) </w:t>
      </w:r>
      <w:r>
        <w:rPr>
          <w:rStyle w:val="FootnoteAnchor"/>
          <w:rtl w:val="true"/>
        </w:rPr>
        <w:footnoteReference w:id="406"/>
      </w:r>
      <w:r>
        <w:rPr>
          <w:rFonts w:ascii="Amiri" w:hAnsi="Amiri" w:eastAsia="Amiri" w:cs="Amiri"/>
          <w:color w:val="111111"/>
          <w:sz w:val="28"/>
          <w:sz w:val="28"/>
          <w:szCs w:val="28"/>
          <w:rtl w:val="true"/>
          <w:lang w:bidi="ar-SA"/>
        </w:rPr>
        <w:t xml:space="preserve">وتغمض العين عن 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بالنهي ، كذلك لوحظ على الناسخ عدم معرفته بعلم العروض ودليل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التحريف الذي يصنعه الناسخ فيؤدي إلى الخلل الموسيقي مع وضوح كليهما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التحريف ، الخلل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ومثال ذلك ما صنعه عند ما قال في أحد أبيات المنظومة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وفلم ولما يجزمان كلاهما</w:t>
      </w:r>
    </w:p>
    <w:p>
      <w:pPr>
        <w:pStyle w:val="BookText"/>
        <w:rPr/>
      </w:pPr>
      <w:r>
        <w:rPr>
          <w:rFonts w:ascii="Amiri" w:hAnsi="Amiri" w:eastAsia="Amiri" w:cs="Amiri"/>
          <w:color w:val="111111"/>
          <w:sz w:val="28"/>
          <w:sz w:val="28"/>
          <w:szCs w:val="28"/>
          <w:rtl w:val="true"/>
          <w:lang w:bidi="ar-SA"/>
        </w:rPr>
        <w:t xml:space="preserve">لم تلقا في غزوتينا مقتب </w:t>
      </w:r>
      <w:r>
        <w:rPr>
          <w:rStyle w:val="FootnoteAnchor"/>
          <w:rtl w:val="true"/>
        </w:rPr>
        <w:footnoteReference w:id="407"/>
      </w:r>
    </w:p>
    <w:p>
      <w:pPr>
        <w:pStyle w:val="BookText"/>
        <w:rPr/>
      </w:pPr>
      <w:r>
        <w:rPr>
          <w:rFonts w:ascii="Amiri" w:hAnsi="Amiri" w:eastAsia="Amiri" w:cs="Amiri"/>
          <w:color w:val="111111"/>
          <w:sz w:val="28"/>
          <w:sz w:val="28"/>
          <w:szCs w:val="28"/>
          <w:rtl w:val="true"/>
          <w:lang w:bidi="ar-SA"/>
        </w:rPr>
        <w:t xml:space="preserve">والشطر الثاني به خلل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والخلل الأول أدى إلى الإخلال بموسيقى البيت ، وصحة الشطر الثاني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يلقنا في غزوتينا مقنب</w:t>
      </w:r>
    </w:p>
    <w:p>
      <w:pPr>
        <w:pStyle w:val="BookText"/>
        <w:rPr/>
      </w:pPr>
      <w:r>
        <w:rPr>
          <w:rFonts w:ascii="Amiri" w:hAnsi="Amiri" w:eastAsia="Amiri" w:cs="Amiri"/>
          <w:color w:val="111111"/>
          <w:sz w:val="28"/>
          <w:sz w:val="28"/>
          <w:szCs w:val="28"/>
          <w:rtl w:val="true"/>
          <w:lang w:bidi="ar-SA"/>
        </w:rPr>
        <w:t xml:space="preserve">وأمثلة ذلك كثيرة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ظهر في ختام المنظومة عند تعليق الناسخ الذي ذكر منذ قليل ، عند ما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تمت القصيدة بعون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كتب هذا التعليق على هيئة الشعر نظام الشطرين واضعا الفاصل الذي حرص عليه خلال المنظومة كلها بين الشطرين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فأدى ذلك إلى القول بعدم دراية الناسخ بعلم العروض ، إذا أضفنا إلى ذلك المجموعة الكبيرة من الأخطاء الإملائية وجدنا عدم إمكانية التعامل مع هذه النسخة على أنها الأصل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تحمل هذه النسخة رقم </w:t>
      </w:r>
      <w:r>
        <w:rPr>
          <w:rFonts w:eastAsia="Amiri" w:cs="Amiri" w:ascii="Amiri" w:hAnsi="Amiri"/>
          <w:color w:val="111111"/>
          <w:sz w:val="28"/>
          <w:szCs w:val="28"/>
          <w:lang w:bidi="ar-SA"/>
        </w:rPr>
        <w:t>3058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محتويات دائرة المخطوطات والوثائق بوزارة التراث القومي والثقافة بسلطنة عمان ، هذه النسخة عبارة عن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من القطع الصغير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كتبت بخط النسخ بالمداد الأسود والأحمر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جاءت هذه النسخة ضمن مجموع حالته جيدة ، ضمّ بعض الكتابات المتنوعة بين دفيته ، ففي أول المجموع قصيدة للمعتصم بالله عامر بن سليمان ابن محمد بن خلف بن عامر الريامي في المواريث ، ثم منظومة ملحة الإعراب ثم منظومة الخليل ، وأخيرا جاء الناسخ بأبيات ملغزة في نهر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بهلا</w:t>
      </w:r>
      <w:r>
        <w:rPr>
          <w:rFonts w:eastAsia="Amiri" w:cs="Amiri" w:ascii="Amiri" w:hAnsi="Amiri"/>
          <w:color w:val="111111"/>
          <w:sz w:val="28"/>
          <w:szCs w:val="28"/>
          <w:rtl w:val="true"/>
          <w:lang w:bidi="ar-SA"/>
        </w:rPr>
        <w:t xml:space="preserve">»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بعد انتهاء الناسخ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ملحة الإعراب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كتب بعض الأبيات أنهاها بقوله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يرضيك يا مولاي عندي ولديّا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كتب الناسخ باللون الأحمر ما نصه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العالم العلّامة </w:t>
      </w:r>
      <w:r>
        <w:rPr>
          <w:rStyle w:val="FootnoteAnchor"/>
          <w:rtl w:val="true"/>
        </w:rPr>
        <w:footnoteReference w:id="410"/>
      </w:r>
      <w:r>
        <w:rPr>
          <w:rFonts w:ascii="Amiri" w:hAnsi="Amiri" w:eastAsia="Amiri" w:cs="Amiri"/>
          <w:color w:val="111111"/>
          <w:sz w:val="28"/>
          <w:sz w:val="28"/>
          <w:szCs w:val="28"/>
          <w:rtl w:val="true"/>
          <w:lang w:bidi="ar-SA"/>
        </w:rPr>
        <w:t xml:space="preserve">الخليل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الخروصي</w:t>
      </w:r>
      <w:r>
        <w:rPr>
          <w:rFonts w:eastAsia="Amiri" w:cs="Amiri" w:ascii="Amiri" w:hAnsi="Amiri"/>
          <w:color w:val="111111"/>
          <w:sz w:val="28"/>
          <w:szCs w:val="28"/>
          <w:rtl w:val="true"/>
          <w:lang w:bidi="ar-SA"/>
        </w:rPr>
        <w:t xml:space="preserve">) </w:t>
      </w:r>
      <w:r>
        <w:rPr>
          <w:rStyle w:val="FootnoteAnchor"/>
          <w:rtl w:val="true"/>
        </w:rPr>
        <w:footnoteReference w:id="411"/>
      </w:r>
      <w:r>
        <w:rPr>
          <w:rFonts w:ascii="Amiri" w:hAnsi="Amiri" w:eastAsia="Amiri" w:cs="Amiri"/>
          <w:color w:val="111111"/>
          <w:sz w:val="28"/>
          <w:sz w:val="28"/>
          <w:szCs w:val="28"/>
          <w:rtl w:val="true"/>
          <w:lang w:bidi="ar-SA"/>
        </w:rPr>
        <w:t>في تسهيل النحو ومعانيه وما يشمل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 لله الحميد بمنه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في نهاية القصيدة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اخترناه في علم النحو على ما وجدته مكتوبا بخط عامر بن سليمان محمد الريامي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وأعتقد أن النسخ التي نقل منها الناسخ وهي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قصيدة المواريث ، وأنه صاحب القصيدة ، وأنه نسخها هي وبقية المواد العلمية الموجودة في المجموع غير أن اللافت للنظر هذا الاسم الذي أورده الناسخ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الخليل بن أحمد الخروصي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مقدمة هذه المنظومة عند ما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 العالم العلامة الخليل بن أحمد الخروصي في تسهيل النحو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والسؤال الذي طرح نفسه بإلحاح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المقصود هنا شخص آخر غير الخليل بن أحمد الفراهيدي الأزدي اليحمدي العروضي المعجمي؟ أم أنه هو هو؟ وإذا كان هو هو فما معنى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الخروصي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والخليل بن أحمد ليس خروصيا؟</w:t>
      </w:r>
    </w:p>
    <w:p>
      <w:pPr>
        <w:pStyle w:val="BookText"/>
        <w:rPr/>
      </w:pPr>
      <w:r>
        <w:rPr>
          <w:rFonts w:ascii="Amiri" w:hAnsi="Amiri" w:eastAsia="Amiri" w:cs="Amiri"/>
          <w:color w:val="111111"/>
          <w:sz w:val="28"/>
          <w:sz w:val="28"/>
          <w:szCs w:val="28"/>
          <w:rtl w:val="true"/>
          <w:lang w:bidi="ar-SA"/>
        </w:rPr>
        <w:t xml:space="preserve">الحق أنني رجعت إلى أنساب الخروصيين وتاريخهم لأرى من منهم يحمل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الخليل بن أحمد الخروصي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أجد في الكتب التي رجعت إليها </w:t>
      </w:r>
      <w:r>
        <w:rPr>
          <w:rStyle w:val="FootnoteAnchor"/>
          <w:rtl w:val="true"/>
        </w:rPr>
        <w:footnoteReference w:id="41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شقائق النعمان هو من تأليف المرحوم محمد بن راشد بن عزيز الخصيبي وقد صدر عن وزارة التراث القومي والثقافة بسلطنة عمان في ثلاثة مجلدات ، وهو ليس من تأليف العلامة المرحوم الإمام نور الدين السالمي كما ذكر المحقق الفاضل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نحويا يحمل هذا الاسم ، علاوة على عدم وجود هذا الاسم بين كبار علمائهم ولهذا رجحت أن تكون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الخروصي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محرفة عن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وأن المقصود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الخليل بن أحمد العروضي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ونستطيع أن نستند إلى أدلة كثيرة تثبت ذلك من أهمها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التشابه الشديد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الخروصي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النمط العام للكلمة ، مما أدى إلى هذا التحريف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جاءت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الخروصي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ونقطة الخاء يكاد يكون ممحوا غير ظاهر ، فنقطة الخاء تكاد تختفي ، وربما كانت أثرا من آثار الكتابة وليست نقطا ، إلى حدّ أنها سقطت عند تصويرها ، وربما يؤدي ذلك إلى القول بأنه نوع من التصحيف إضافة إلى التحريف في الشكل الكتابي للكلمة</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أكاد أجزم بأنه تحريف ، يؤكد ذلك وجود نسختن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هاتان النسختان جاء في أولهما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الخليل بن أحمد العروضي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يكون </w:t>
      </w:r>
    </w:p>
    <w:p>
      <w:pPr>
        <w:pStyle w:val="BookText"/>
        <w:rPr/>
      </w:pPr>
      <w:r>
        <w:rPr>
          <w:rFonts w:ascii="Amiri" w:hAnsi="Amiri" w:eastAsia="Amiri" w:cs="Amiri"/>
          <w:color w:val="111111"/>
          <w:sz w:val="28"/>
          <w:sz w:val="28"/>
          <w:szCs w:val="28"/>
          <w:rtl w:val="true"/>
          <w:lang w:bidi="ar-SA"/>
        </w:rPr>
        <w:t xml:space="preserve">ناسخ هذه النسخة التي حملت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الخروصي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من إحدى النسختين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أأو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 نسخة شبيهة بهما في مطلعهما وطريق التحريف أو التصحيف في مثل هذه المواقف سهل ، وخاصة وجود ذلك التشابه بين الكلمتين الذي يساعد على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إضافة إلى ذلك ما قلناه سابقا من عدم وجود الاسم بين الخروصيين ، وذلك يضاف إلى الأدلة التي تثبت أن المقصود بالخليل هنا الفراهيدي العروضي وليس شخصا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تثبت الدراسة الفنية لهذه النسخة كثرة الأخطاء الواردة من إملائية أو أخطاء خاصة بكيفية ضبط الكلمات أو التحريف ، ويظهر كل ذلك وغيره من خلال التعليقات على أبيات المنظومة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 الأمر كذلك فإن مثل هذا التحريف الواقع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الخروصي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السهل جدا حدوثه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نسيتطيع أن نخرج من كل ذلك ونحن مطمئنون إلى 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الخروصي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جاءت من قبيل التحريف وأنه ليس ثمة شخص آخر 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الفراهيدي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المقصود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والدليل الأخير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كان سببا كافيا لعدم إعداد هذه النسخة أصلا للنسخ التي بين أيدينا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وهي النسخة التي تحمل رقم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بمكتبة معالي السيد محمد بن أحمد البوسعيدي بسلطنة عمان ، وهي عبارة عن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من القطع المتوسط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تحتوي كل صفحة على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سطرا تقريبا ، كتبت بخط النسخ بالمداد الأسود والأحمر ، ووضعت الصفحات داخل إطار من </w:t>
      </w:r>
    </w:p>
    <w:p>
      <w:pPr>
        <w:pStyle w:val="BookText"/>
        <w:rPr/>
      </w:pPr>
      <w:r>
        <w:rPr>
          <w:rFonts w:ascii="Amiri" w:hAnsi="Amiri" w:eastAsia="Amiri" w:cs="Amiri"/>
          <w:color w:val="111111"/>
          <w:sz w:val="28"/>
          <w:sz w:val="28"/>
          <w:szCs w:val="28"/>
          <w:rtl w:val="true"/>
          <w:lang w:bidi="ar-SA"/>
        </w:rPr>
        <w:t xml:space="preserve">الخطوط المنسقة ، وحمل كلّ عنوان إطارا خاصا به ، وقد وضعت للعناوين أرقام وصلت إلى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وتقع هذه النسخة ضمن مجموع يضم بعض الكتابات في النحو بالإضافة إلى القصيدة المرجانية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الناسخ في بداية المخطوط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 الخليل بن أحمد قصيدة في النحو 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الحميد بمنّه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نهاية القصيدة أشار إلى تمامها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بدأ في القصيدة المرجانية مفتتحا إياها باسم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ويبدو أن ناسخ هذا المجموع واحد لتوحّد الخط والمداد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خلف بن محمد بن خنجر بن سعيد بن غفيلة في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الأولى </w:t>
      </w:r>
      <w:r>
        <w:rPr>
          <w:rFonts w:eastAsia="Amiri" w:cs="Amiri" w:ascii="Amiri" w:hAnsi="Amiri"/>
          <w:color w:val="111111"/>
          <w:sz w:val="28"/>
          <w:szCs w:val="28"/>
          <w:lang w:bidi="ar-SA"/>
        </w:rPr>
        <w:t>1143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نسخها للشيخ صالح بن سعيد بن أحمد بن صالح الشقصي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النسخة على الرغم من جودة خط ناسخها والاهتمام الملحوظ بإخراجها في إطار يزينها ، وكذلك وجود تاريخ النسخ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حد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على الرغم من كل ذلك إلا أنها لا تعد أصلا وذلك لأنها تحمل الكثير من الأخطاء التي وجدت في بقية النسخ من ب إلى ح سواء أكانت الأخطاء إملائية ، أم اتصلت بالضبط وعدم الاهتمام بالأبيات من الناحية العروضية ، وحدوث بعض السقط وتدارك بعضه أحيانا ، والأخطاء النحوية الكثيرة والتصحيف والتحريف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لم نعدّها أصلا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نسخة مصورة من ولاية المضيرب موجودة بمكتبة خاصة بالفاضل سالم بن حمد بن سليمان بن حميد الحارثي</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وهي عبارة عن عشرين صفحة من القطع المتوسط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تحمل كل صفحة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سطرا تقريبا ، ولم أطلع على أصلها فلم يتح لي ذلك ، غير أن صفحاتها جاءت تحمل الأرقام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يدل على أنها تقع أيضا </w:t>
      </w:r>
    </w:p>
    <w:p>
      <w:pPr>
        <w:pStyle w:val="BookText"/>
        <w:rPr/>
      </w:pPr>
      <w:r>
        <w:rPr>
          <w:rFonts w:ascii="Amiri" w:hAnsi="Amiri" w:eastAsia="Amiri" w:cs="Amiri"/>
          <w:color w:val="111111"/>
          <w:sz w:val="28"/>
          <w:sz w:val="28"/>
          <w:szCs w:val="28"/>
          <w:rtl w:val="true"/>
          <w:lang w:bidi="ar-SA"/>
        </w:rPr>
        <w:t>ضمن مجموع لا أعرف بقية محتواه على وجه التحديد لعدم إمكانية الاطلاع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والحق أن هذه النسخة قد جاءتني قبيل انتهائي من التحقيق ، وعند ما فحصتها وراجعتها ، وجدت أنها تحمل الأخطاء الواردة في النسخ السابقة والتصحيف والتحريف ، وكذلك لم تزد في عدد أبياتها عما ورد في بقية النسخ ، بل جاءت منقوصة كما سيظهر لنا من النص الوارد في آخرها عند ما قال ناسخها غير المعروف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تمت القصيدة النحوية اللغوية وهي مائتي </w:t>
      </w:r>
      <w:r>
        <w:rPr>
          <w:rStyle w:val="FootnoteAnchor"/>
          <w:rtl w:val="true"/>
        </w:rPr>
        <w:footnoteReference w:id="413"/>
      </w:r>
      <w:r>
        <w:rPr>
          <w:rFonts w:ascii="Amiri" w:hAnsi="Amiri" w:eastAsia="Amiri" w:cs="Amiri"/>
          <w:color w:val="111111"/>
          <w:sz w:val="28"/>
          <w:sz w:val="28"/>
          <w:szCs w:val="28"/>
          <w:rtl w:val="true"/>
          <w:lang w:bidi="ar-SA"/>
        </w:rPr>
        <w:t>وستة وثمانون بيتا بعون الله وحسن توفيقه ، والصلاة والسّلام على خير خلقه محمد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يبين لنا أن ستة أبيات ساقطة من هذه النسخة أو خمسة أبيات إن اعتبرنا البيت رقم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مكررا مع البيت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نسبت هذه المنظومة النحوية للخليل بن أحمد صراحة في هذه النسخة عند ما قال ناسخها في بدايتها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 الخليل بن أحمد قصيدة في النحو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الحميد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استعنت بها في بعض المواضع التي تحتاج إلى إبانة وإيضاح ، وكذلك في بعض المقارنات النصية التي تعضد موقفا ما ولأنها صورة وليست الأصل فلا أعرف على وجه التحديد هل كتبت العناوين باللون الأحمر أو باللون الأسود أو بأي لون؟</w:t>
      </w:r>
      <w:r>
        <w:rPr>
          <w:rFonts w:eastAsia="Amiri" w:cs="Amiri" w:ascii="Amiri" w:hAnsi="Amiri"/>
          <w:color w:val="111111"/>
          <w:sz w:val="28"/>
          <w:szCs w:val="28"/>
          <w:rtl w:val="true"/>
          <w:lang w:bidi="ar-SA"/>
        </w:rPr>
        <w:t xml:space="preserve">. </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3" w:name="pg6292_60295"/>
      <w:bookmarkStart w:id="174" w:name="pg6292_60295"/>
      <w:bookmarkEnd w:id="174"/>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75" w:name="pg6292_60295"/>
      <w:bookmarkStart w:id="176" w:name="__RefHeading___Toc2165914_237004111"/>
      <w:bookmarkStart w:id="177" w:name="_Toc60"/>
      <w:bookmarkEnd w:id="175"/>
      <w:bookmarkEnd w:id="176"/>
      <w:r>
        <w:rPr/>
        <w:t>2</w:t>
      </w:r>
      <w:r>
        <w:rPr>
          <w:rtl w:val="true"/>
        </w:rPr>
        <w:t xml:space="preserve"> - </w:t>
      </w:r>
      <w:r>
        <w:rPr>
          <w:rtl w:val="true"/>
        </w:rPr>
        <w:t>صور المخطوطات</w:t>
      </w:r>
      <w:bookmarkEnd w:id="177"/>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الصورة</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7719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70"/>
                        <a:stretch/>
                      </pic:blipFill>
                      <pic:spPr>
                        <a:xfrm>
                          <a:off x="0" y="0"/>
                          <a:ext cx="3772080" cy="6985080"/>
                        </a:xfrm>
                        <a:prstGeom prst="rect">
                          <a:avLst/>
                        </a:prstGeom>
                        <a:ln w="0">
                          <a:noFill/>
                        </a:ln>
                      </pic:spPr>
                    </pic:pic>
                  </a:graphicData>
                </a:graphic>
              </wp:inline>
            </w:drawing>
          </mc:Choice>
          <mc:Fallback>
            <w:pict>
              <v:shape id="shape_0" stroked="f" o:allowincell="f" style="position:absolute;margin-left:0pt;margin-top:-550.05pt;width:296.95pt;height:549.95pt;mso-wrap-style:none;v-text-anchor:middle;mso-position-horizontal:left;mso-position-vertical:top" type="_x0000_t75">
                <v:imagedata r:id="rId17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656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73"/>
                        <a:stretch/>
                      </pic:blipFill>
                      <pic:spPr>
                        <a:xfrm>
                          <a:off x="0" y="0"/>
                          <a:ext cx="4165560" cy="6985080"/>
                        </a:xfrm>
                        <a:prstGeom prst="rect">
                          <a:avLst/>
                        </a:prstGeom>
                        <a:ln w="0">
                          <a:noFill/>
                        </a:ln>
                      </pic:spPr>
                    </pic:pic>
                  </a:graphicData>
                </a:graphic>
              </wp:inline>
            </w:drawing>
          </mc:Choice>
          <mc:Fallback>
            <w:pict>
              <v:shape id="shape_0" stroked="f" o:allowincell="f" style="position:absolute;margin-left:0pt;margin-top:-550.05pt;width:327.95pt;height:549.95pt;mso-wrap-style:none;v-text-anchor:middle;mso-position-horizontal:left;mso-position-vertical:top" type="_x0000_t75">
                <v:imagedata r:id="rId17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418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76"/>
                        <a:stretch/>
                      </pic:blipFill>
                      <pic:spPr>
                        <a:xfrm>
                          <a:off x="0" y="0"/>
                          <a:ext cx="4241880" cy="6985080"/>
                        </a:xfrm>
                        <a:prstGeom prst="rect">
                          <a:avLst/>
                        </a:prstGeom>
                        <a:ln w="0">
                          <a:noFill/>
                        </a:ln>
                      </pic:spPr>
                    </pic:pic>
                  </a:graphicData>
                </a:graphic>
              </wp:inline>
            </w:drawing>
          </mc:Choice>
          <mc:Fallback>
            <w:pict>
              <v:shape id="shape_0" stroked="f" o:allowincell="f" style="position:absolute;margin-left:0pt;margin-top:-550.05pt;width:333.95pt;height:549.95pt;mso-wrap-style:none;v-text-anchor:middle;mso-position-horizontal:left;mso-position-vertical:top" type="_x0000_t75">
                <v:imagedata r:id="rId17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418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79"/>
                        <a:stretch/>
                      </pic:blipFill>
                      <pic:spPr>
                        <a:xfrm>
                          <a:off x="0" y="0"/>
                          <a:ext cx="4241880" cy="6985080"/>
                        </a:xfrm>
                        <a:prstGeom prst="rect">
                          <a:avLst/>
                        </a:prstGeom>
                        <a:ln w="0">
                          <a:noFill/>
                        </a:ln>
                      </pic:spPr>
                    </pic:pic>
                  </a:graphicData>
                </a:graphic>
              </wp:inline>
            </w:drawing>
          </mc:Choice>
          <mc:Fallback>
            <w:pict>
              <v:shape id="shape_0" stroked="f" o:allowincell="f" style="position:absolute;margin-left:0pt;margin-top:-550.05pt;width:333.95pt;height:549.95pt;mso-wrap-style:none;v-text-anchor:middle;mso-position-horizontal:left;mso-position-vertical:top" type="_x0000_t75">
                <v:imagedata r:id="rId18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8608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182"/>
                        <a:stretch/>
                      </pic:blipFill>
                      <pic:spPr>
                        <a:xfrm>
                          <a:off x="0" y="0"/>
                          <a:ext cx="3860640" cy="6985080"/>
                        </a:xfrm>
                        <a:prstGeom prst="rect">
                          <a:avLst/>
                        </a:prstGeom>
                        <a:ln w="0">
                          <a:noFill/>
                        </a:ln>
                      </pic:spPr>
                    </pic:pic>
                  </a:graphicData>
                </a:graphic>
              </wp:inline>
            </w:drawing>
          </mc:Choice>
          <mc:Fallback>
            <w:pict>
              <v:shape id="shape_0" stroked="f" o:allowincell="f" style="position:absolute;margin-left:0pt;margin-top:-550.05pt;width:303.95pt;height:549.95pt;mso-wrap-style:none;v-text-anchor:middle;mso-position-horizontal:left;mso-position-vertical:top" type="_x0000_t75">
                <v:imagedata r:id="rId18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625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185"/>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18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545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188"/>
                        <a:stretch/>
                      </pic:blipFill>
                      <pic:spPr>
                        <a:xfrm>
                          <a:off x="0" y="0"/>
                          <a:ext cx="4254480" cy="6985080"/>
                        </a:xfrm>
                        <a:prstGeom prst="rect">
                          <a:avLst/>
                        </a:prstGeom>
                        <a:ln w="0">
                          <a:noFill/>
                        </a:ln>
                      </pic:spPr>
                    </pic:pic>
                  </a:graphicData>
                </a:graphic>
              </wp:inline>
            </w:drawing>
          </mc:Choice>
          <mc:Fallback>
            <w:pict>
              <v:shape id="shape_0" stroked="f" o:allowincell="f" style="position:absolute;margin-left:0pt;margin-top:-550.05pt;width:334.95pt;height:549.95pt;mso-wrap-style:none;v-text-anchor:middle;mso-position-horizontal:left;mso-position-vertical:top" type="_x0000_t75">
                <v:imagedata r:id="rId18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434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191"/>
                        <a:stretch/>
                      </pic:blipFill>
                      <pic:spPr>
                        <a:xfrm>
                          <a:off x="0" y="0"/>
                          <a:ext cx="4343400" cy="6985080"/>
                        </a:xfrm>
                        <a:prstGeom prst="rect">
                          <a:avLst/>
                        </a:prstGeom>
                        <a:ln w="0">
                          <a:noFill/>
                        </a:ln>
                      </pic:spPr>
                    </pic:pic>
                  </a:graphicData>
                </a:graphic>
              </wp:inline>
            </w:drawing>
          </mc:Choice>
          <mc:Fallback>
            <w:pict>
              <v:shape id="shape_0" stroked="f" o:allowincell="f" style="position:absolute;margin-left:0pt;margin-top:-550.05pt;width:341.95pt;height:549.95pt;mso-wrap-style:none;v-text-anchor:middle;mso-position-horizontal:left;mso-position-vertical:top" type="_x0000_t75">
                <v:imagedata r:id="rId19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194"/>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19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625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197"/>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19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06900" cy="6985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200"/>
                        <a:stretch/>
                      </pic:blipFill>
                      <pic:spPr>
                        <a:xfrm>
                          <a:off x="0" y="0"/>
                          <a:ext cx="4406760" cy="6985080"/>
                        </a:xfrm>
                        <a:prstGeom prst="rect">
                          <a:avLst/>
                        </a:prstGeom>
                        <a:ln w="0">
                          <a:noFill/>
                        </a:ln>
                      </pic:spPr>
                    </pic:pic>
                  </a:graphicData>
                </a:graphic>
              </wp:inline>
            </w:drawing>
          </mc:Choice>
          <mc:Fallback>
            <w:pict>
              <v:shape id="shape_0" stroked="f" o:allowincell="f" style="position:absolute;margin-left:0pt;margin-top:-550.05pt;width:346.95pt;height:549.95pt;mso-wrap-style:none;v-text-anchor:middle;mso-position-horizontal:left;mso-position-vertical:top" type="_x0000_t75">
                <v:imagedata r:id="rId20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89400" cy="6985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203"/>
                        <a:stretch/>
                      </pic:blipFill>
                      <pic:spPr>
                        <a:xfrm>
                          <a:off x="0" y="0"/>
                          <a:ext cx="4089240" cy="6985080"/>
                        </a:xfrm>
                        <a:prstGeom prst="rect">
                          <a:avLst/>
                        </a:prstGeom>
                        <a:ln w="0">
                          <a:noFill/>
                        </a:ln>
                      </pic:spPr>
                    </pic:pic>
                  </a:graphicData>
                </a:graphic>
              </wp:inline>
            </w:drawing>
          </mc:Choice>
          <mc:Fallback>
            <w:pict>
              <v:shape id="shape_0" stroked="f" o:allowincell="f" style="position:absolute;margin-left:0pt;margin-top:-550.05pt;width:321.95pt;height:549.95pt;mso-wrap-style:none;v-text-anchor:middle;mso-position-horizontal:left;mso-position-vertical:top" type="_x0000_t75">
                <v:imagedata r:id="rId204" o:detectmouseclick="t"/>
                <v:stroke color="#3465a4" joinstyle="round" endcap="flat"/>
                <w10:wrap type="none"/>
              </v:shape>
            </w:pict>
          </mc:Fallback>
        </mc:AlternateContent>
      </w:r>
      <w:bookmarkStart w:id="178" w:name="pg6292_60309"/>
    </w:p>
    <w:p>
      <w:pPr>
        <w:pStyle w:val="Heading4"/>
        <w:numPr>
          <w:ilvl w:val="3"/>
          <w:numId w:val="1"/>
        </w:numPr>
        <w:rPr/>
      </w:pPr>
      <w:bookmarkStart w:id="179" w:name="__RefHeading___Toc2165916_237004111"/>
      <w:bookmarkStart w:id="180" w:name="_Toc61"/>
      <w:bookmarkEnd w:id="178"/>
      <w:bookmarkEnd w:id="179"/>
      <w:r>
        <w:rPr/>
        <w:t>3</w:t>
      </w:r>
      <w:r>
        <w:rPr>
          <w:rtl w:val="true"/>
        </w:rPr>
        <w:t xml:space="preserve"> - </w:t>
      </w:r>
      <w:r>
        <w:rPr>
          <w:rtl w:val="true"/>
        </w:rPr>
        <w:t>منهج التحقيق</w:t>
      </w:r>
      <w:bookmarkEnd w:id="180"/>
    </w:p>
    <w:p>
      <w:pPr>
        <w:pStyle w:val="BookText"/>
        <w:rPr/>
      </w:pPr>
      <w:r>
        <w:rPr>
          <w:rFonts w:ascii="Amiri" w:hAnsi="Amiri" w:eastAsia="Amiri" w:cs="Amiri"/>
          <w:color w:val="111111"/>
          <w:sz w:val="28"/>
          <w:sz w:val="28"/>
          <w:szCs w:val="28"/>
          <w:rtl w:val="true"/>
          <w:lang w:bidi="ar-SA"/>
        </w:rPr>
        <w:t xml:space="preserve">لا شك أن إخراج العمل المخطوط في صورة صحيحة ، وإظهاره في ثوبه المستحق مطلب ضروري للباحث ، وإن كان الأمر عسيرا ، يتطلب مجهودا كبيرا وخبرة فنية في التعامل مع المخطوط ، من هنا بذلت قصارى جهدي في تلك المحاولة من خلال قراءة الكتب التي تعالج هذا الأمر سواء في تخصص أصول التربية </w:t>
      </w:r>
      <w:r>
        <w:rPr>
          <w:rStyle w:val="FootnoteAnchor"/>
          <w:rtl w:val="true"/>
        </w:rPr>
        <w:footnoteReference w:id="414"/>
      </w:r>
      <w:r>
        <w:rPr>
          <w:rFonts w:ascii="Amiri" w:hAnsi="Amiri" w:eastAsia="Amiri" w:cs="Amiri"/>
          <w:color w:val="111111"/>
          <w:sz w:val="28"/>
          <w:sz w:val="28"/>
          <w:szCs w:val="28"/>
          <w:rtl w:val="true"/>
          <w:lang w:bidi="ar-SA"/>
        </w:rPr>
        <w:t>، أو في تحقيق النصوص اللغوية والأدبية ونشرها ، أو من خلال عملي في أطروحة الماجستير التي كانت تحقيقا ودراسة لمخطوطة في علم الصرف ، حيث أفادني هذا الأخير كثيرا من خلال الخبرة العملية في التعامل مع المخطوطات التي رجعت إليها لتقويم النص أو تحقيق رأي أو ضبط كلمة ، حيث يتطلب التعامل مع الصرف أن يكون الإنسان أكثر حذرا ، حتى لا يوقع نفسه في مشكلات هو أولى بالابتعاد عنها إن كان حذرا محققا مدققا في كل ما يفعل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هنا كان لي أن أبرز بعض الخطوات التي اتبعتها في تحقيق النص ، وهي </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حرصت كل الحرص على أن تتم المقارنة بين النسخ العشر التي وقعت تحت يدي من حيث ضبط الكلمات وبناء الجمل وتقديم بعض الأبيات أو تأخيرها ، والاختلافات في كتابة بعض العناوين بين نسخة وأخرى ، وفي بعض كلمات نص المنظومة ، وخاصة كلمات القافية التي تجسدت فيها ظاهرة الاختلاف من منظومة إلى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النسخة الأخيرة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وصلتني متأخرة إلا أنني رأيت ضرورة مقارنتها ببقية النسخ ، وإن لم تخرج كثيرا عن مثيلاتها مما لم تعدّ أصلا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 اختيار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أصلا لتحقيق هذه المخطوطة مع أنها لا تحمل في طياتها تاريخ النسخ أو اسم الناسخ ، وهذه النسخة من ضمن النسخ التي عثرت عليها بدائرة المخطوطات والوثائق بوزارة التراث القومي والثقافة بسلطنة عمان ، وهي ضمن مجموع يحمل رقم </w:t>
      </w:r>
      <w:r>
        <w:rPr>
          <w:rFonts w:eastAsia="Amiri" w:cs="Amiri" w:ascii="Amiri" w:hAnsi="Amiri"/>
          <w:color w:val="111111"/>
          <w:sz w:val="28"/>
          <w:szCs w:val="28"/>
          <w:lang w:bidi="ar-SA"/>
        </w:rPr>
        <w:t>2988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واختيرت هذه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لبقية النسخ حيث تجمعت أسباب كثيرة </w:t>
      </w:r>
      <w:r>
        <w:rPr>
          <w:rStyle w:val="FootnoteAnchor"/>
          <w:rtl w:val="true"/>
        </w:rPr>
        <w:footnoteReference w:id="415"/>
      </w:r>
      <w:r>
        <w:rPr>
          <w:rFonts w:ascii="Amiri" w:hAnsi="Amiri" w:eastAsia="Amiri" w:cs="Amiri"/>
          <w:color w:val="111111"/>
          <w:sz w:val="28"/>
          <w:sz w:val="28"/>
          <w:szCs w:val="28"/>
          <w:rtl w:val="true"/>
          <w:lang w:bidi="ar-SA"/>
        </w:rPr>
        <w:t>أكدت قناعتي بذلك ، فقد استقام النص إلى حد كبير في هذه النسخة دقة وضبطا وصحة لغوية وإملائية وقلة أسقاط وجودة خط ناسخها ، وكل ذلك قد أظهر دقة ناسخها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كان الأمر كذلك ، فإن هذه النسخة تتقدم على غيرها ، مع أن تاريخها غير موجود كما حدث في معظم النسخ ، فربما تكون أقدم تاريخا ، حتى ولو لم تكن أقدم تاريخا فمميزاتها تقدمها على غيرها ، فصحة النص ودقته هو الأصل كما يؤكد علماء أصول التربية عند ما يقولون </w:t>
      </w:r>
      <w:r>
        <w:rPr>
          <w:rStyle w:val="FootnoteAnchor"/>
          <w:rtl w:val="true"/>
        </w:rPr>
        <w:footnoteReference w:id="4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ينبغي ألا نعتبر مجرد قدم المخطوطة هو المعيار الوحيد لصحتها ، فقد تكون لدينا مخطوطة حديثة ، ولكنها مأخوذة مباشرة عن مخطوطة من الدرجة الأولى ، وهي بذلك أفضل من مخطوطة قديمة مأخوذة عن مخطوطة أخرى فرعية ، وفي عبارة أخرى ، فإن العبرة ليست بقدم الوثيقة أو المخطوطة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فقد رأيت خطورة الأخذ بالمبدأ العام وهو الأخذ بالنسخة التي سجل تاريخ نسخها على اعتبار أنها أقدم ، وهذه الخطورة تتمثل في جانبين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المحتمل أن تكون النسخة التي جاءت بدون تاريخ هي الأقدم ، بالإضافة إلى كثرة الأخطاء والأسقاط الواردة في تلك النسخ التي سجل تاريخ نسخها</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يؤكده الأستاذ المحقق الشيخ عبد السّلام هارون 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يجب مراعاة المبدأ العام ، وهو الاعتماد على قدم التاريخ في النسخ المعدّة للتحقيق </w:t>
      </w:r>
    </w:p>
    <w:p>
      <w:pPr>
        <w:pStyle w:val="BookText"/>
        <w:rPr/>
      </w:pPr>
      <w:r>
        <w:rPr>
          <w:rFonts w:ascii="Amiri" w:hAnsi="Amiri" w:eastAsia="Amiri" w:cs="Amiri"/>
          <w:color w:val="111111"/>
          <w:sz w:val="28"/>
          <w:sz w:val="28"/>
          <w:szCs w:val="28"/>
          <w:rtl w:val="true"/>
          <w:lang w:bidi="ar-SA"/>
        </w:rPr>
        <w:t>ما لم يعارض ذلك اعتبارات أخرى تجعل بعض النسخ أولى من بعض في الثقة والاطمئنان ، كصحة المتن ، ودقة الكاتب ، وقلة الأسقاط</w:t>
      </w:r>
      <w:r>
        <w:rPr>
          <w:rFonts w:eastAsia="Amiri" w:cs="Amiri" w:ascii="Amiri" w:hAnsi="Amiri"/>
          <w:color w:val="111111"/>
          <w:sz w:val="28"/>
          <w:szCs w:val="28"/>
          <w:rtl w:val="true"/>
          <w:lang w:bidi="ar-SA"/>
        </w:rPr>
        <w:t xml:space="preserve">» </w:t>
      </w:r>
      <w:r>
        <w:rPr>
          <w:rStyle w:val="FootnoteAnchor"/>
          <w:rtl w:val="true"/>
        </w:rPr>
        <w:footnoteReference w:id="417"/>
      </w:r>
      <w:r>
        <w:rPr>
          <w:rFonts w:ascii="Amiri" w:hAnsi="Amiri" w:eastAsia="Amiri" w:cs="Amiri"/>
          <w:color w:val="111111"/>
          <w:sz w:val="28"/>
          <w:sz w:val="28"/>
          <w:szCs w:val="28"/>
          <w:rtl w:val="true"/>
          <w:lang w:bidi="ar-SA"/>
        </w:rPr>
        <w:t xml:space="preserve">وفي هذه الحالة تقدم النسخة الأحدث أو النسخة التي لا تحمل تاريخا ويؤكد الشيخ عبد السّلام هارون هذا المبدأ مرة أخرى عند ما يقول </w:t>
      </w:r>
      <w:r>
        <w:rPr>
          <w:rStyle w:val="FootnoteAnchor"/>
          <w:rtl w:val="true"/>
        </w:rPr>
        <w:footnoteReference w:id="41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لكننا إذا اعتبرنا بقدم التاريخ فقد نفاجأ بأن ناسخ أقدم النسخ مغمور أو ضعيف ، ونلمس ذلك في عدم إقامته للنص أو عدم دقته ، فلا يكون قدم التاريخ عندئذ مسوغا لتقديم النسخة ، فقد نجد أخرى أحدث تاريخا منها ، وكاتبها عالم دقيق ، يظهر ذلك في حرصه وإشاراته إلى الأصل ، فلا ريب في تقديم هذه النسخة الأحدث تاريخا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كان هذا التمايز بين النسخ قائما مع وجود التاريخ ومعرفة الناسخ ، فما بالنا وليس بين أيدينا معرفة للنسخة الأقدم أو الأحدث ، وكذلك ليس لدينا معرفة بالناسخ لعدم ذكره اسمه أو سقوطه من آخر المنظومة ، وفي هذه الحالة تكون التفرقة والتقديم قائمين على دقة النص وعدم وجود أغلاط مع ضبط صحيح وإحساس تام بالأمانة العلمية من ناسخها ، وهذا ما لوحظ في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لهذا قدّمت على غيرها</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قمت بتفسير الكلمات التي تحتاج إلى إبانة وإفصاح من خلال الكشف عنها في بعض المعاجم ، وقد رجعت إلى معجم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للخليل في كل كلمة حيث كان استخدام معجم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أصلا ، وما عداه فرعا ، وتبين لي أن الخليل أورد معاني تلك الكلمات التي توقفنا أمامها إما تصريحا أو تلميحا ، وفي غالب الأحيان كانت معاني تلك الكلمات تأتي صراحة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وقصدت استخدام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قصدا حتى يكون ذلك توثيقا للنص من ناحية أخرى ، فاستخدام الخليل لتلك الكلمات ومعالجتها وذكرها في معجمه قرينة على </w:t>
      </w:r>
    </w:p>
    <w:p>
      <w:pPr>
        <w:pStyle w:val="BookText"/>
        <w:rPr/>
      </w:pPr>
      <w:r>
        <w:rPr>
          <w:rFonts w:ascii="Amiri" w:hAnsi="Amiri" w:eastAsia="Amiri" w:cs="Amiri"/>
          <w:color w:val="111111"/>
          <w:sz w:val="28"/>
          <w:sz w:val="28"/>
          <w:szCs w:val="28"/>
          <w:rtl w:val="true"/>
          <w:lang w:bidi="ar-SA"/>
        </w:rPr>
        <w:t>صحة نسبة المنظومة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عرضت مصطلحات الخليل الواردة في المنظومة على ما نقل عنه في مصادر أخرى مثل كتاب سيبويه ، أو على ما قاله في أحد مؤلفاته المذكورة له مثل معجم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الجمل في النحو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حققه الدكتور فخر الدين قباوه وهو من تصنيف الخليل ، فوجدت أن مصطلحات الخليل الواردة في المنظومة إنما هي واردة أيضا في مصدرين على الأقل من تلك المصادر الأربعة ، إن لم تكن موجودة بالفعل فيها جميعها ، ويعطي ذلك دلالة مهمة وهي أن الخليل كان متسقا مع نفسه وأن المصطلحات الواردة في المنظومة إنما هي من مصطلحاته ، وهذا يعطينا بعض الاطمئنان إلى أن هذه المنظومة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تعرضت لبعض الآراء الواردة للخليل في منظومته بالدراسة ، تلك الآراء التي تأخذ طابعا خاصا من حيث إمكانية وجود بعض الخلاف حولها ، والخليل لم يكن يميل إلى عرض هذه الآراء في تلك المنظومة 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يبدو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يؤمن بأنها منظومة تعليمية لا تتسع لمثل هذه الآراء ، وخلال تعرّضي لهذه الآراء حاولت المقارنة بما ورد منقولا عن الخليل من مصادر أخرى ، وتبين أن لا تعارض بين آرائه الواردة في المصادر المختلفة ، وقمت بتفسير ما يوهم بوجود هذا التعارض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سادسا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قوّمت النص عند ما رأيت حاجته إلى تقويم ، وصححت تصحيفاته من خلال بقية النسخ ، وحرصت على تصحيح الأخطاء الإملائية أو النحوية إن وجدت ، أما الكلمات التي جاءت مكتوبة على الأصل مثل </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نايل ، بايع ، خايف ، نايم ، صاير ، غايب ، العجايب ، الخلايق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كتبتها على هيئتها الصحيحة بعد الإعلال لتصير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نائل ، بائع ، خائف ، نائم ، صائر ، غائب ، العجائب ، الخلائق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الكلمات التي سهّلت همزتها مثل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كتبت بتحقيق الهمزة حتى لا يحدث لبس لدى القارئ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ملاحظة أنني أشرت إلى ذلك عند ما تأكد لي أن هذه ظاهرة ، دون أن أشير إلى ذلك في كل موضع على انفراد ، فالأمر لم يكن محتاجا إلا إلى أكثر من ملاحظة تندرج تحتها كل هذه الحالات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أكن أصحح شيئا دون الإشارة إليه ، وإن كان هذا قليلا لأن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أغنت عن التصحيح في كثير من الحالات نظرا لدقة ناسخها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تركت العناوين كما هي ، إلا إذا كان بها خطأ إملائي أو اختلاف رواية ، فقمت بالتصحيح معتمدا على عناوين النسخة 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التأكيد على ملاحظتين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لسنا على يقين من أن هذه العناوين هي عناوين الخليل ، مع أن أحدا من النساخ لم يشر إلى واضع هذه العناوين سلبا أو إيجابا ، غير أن الملاحظ أنها كتبت بالحبر الأحمر مخالفة كتابة أبيات المنظومة التي جاءت بالحبر الأسود في كل النسخ فيما عدا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لم يعرف لون الحبر الذي كتبت به ، لعدم إمكانية رؤية الأصل ، وصعوبة تحديد لون الحبر من خلال صورة المخطوطة التي وصلتني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معناه وجود سقط في هذه النسخ وأنها أخذت من نسخة واحدة فيها سقط كثير وهذا يتأكد منه بالنظر إلى نسخة المنظومة التي حققها الدكتور هادي حسن حمودي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ما يندرج تحت بعض العناوين مخالفا للعنوان نفسه أو أضيف ما لا يندرج تحته بعد الانتهاء من الكلام عما هو مدرج بالفعل إدراجا صحيحا فمثلا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النداء المفرد تحدث عن النداء المفرد</w:t>
      </w:r>
    </w:p>
    <w:p>
      <w:pPr>
        <w:pStyle w:val="BookText"/>
        <w:rPr/>
      </w:pP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أضفت نصبت من ناديته</w:t>
      </w:r>
    </w:p>
    <w:p>
      <w:pPr>
        <w:pStyle w:val="BookText"/>
        <w:rPr/>
      </w:pPr>
      <w:r>
        <w:rPr>
          <w:rFonts w:ascii="Amiri" w:hAnsi="Amiri" w:eastAsia="Amiri" w:cs="Amiri"/>
          <w:color w:val="111111"/>
          <w:sz w:val="28"/>
          <w:sz w:val="28"/>
          <w:szCs w:val="28"/>
          <w:rtl w:val="true"/>
          <w:lang w:bidi="ar-SA"/>
        </w:rPr>
        <w:t>يا ذا المكارم أين أصبح جندب</w:t>
      </w:r>
    </w:p>
    <w:p>
      <w:pPr>
        <w:pStyle w:val="BookText"/>
        <w:rPr/>
      </w:pPr>
      <w:r>
        <w:rPr>
          <w:rFonts w:ascii="Amiri" w:hAnsi="Amiri" w:eastAsia="Amiri" w:cs="Amiri"/>
          <w:color w:val="111111"/>
          <w:sz w:val="28"/>
          <w:sz w:val="28"/>
          <w:szCs w:val="28"/>
          <w:rtl w:val="true"/>
          <w:lang w:bidi="ar-SA"/>
        </w:rPr>
        <w:t>يا ذا الجلال وذا الأيادي والعلى</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ارحم فإني في جوارك أرغب </w:t>
      </w:r>
    </w:p>
    <w:p>
      <w:pPr>
        <w:pStyle w:val="BookText"/>
        <w:rPr/>
      </w:pPr>
      <w:r>
        <w:rPr>
          <w:rFonts w:ascii="Amiri" w:hAnsi="Amiri" w:eastAsia="Amiri" w:cs="Amiri"/>
          <w:color w:val="111111"/>
          <w:sz w:val="28"/>
          <w:sz w:val="28"/>
          <w:szCs w:val="28"/>
          <w:rtl w:val="true"/>
          <w:lang w:bidi="ar-SA"/>
        </w:rPr>
        <w:t>فإذا كنيت نصبت من كنّيته</w:t>
      </w:r>
    </w:p>
    <w:p>
      <w:pPr>
        <w:pStyle w:val="BookText"/>
        <w:rPr/>
      </w:pPr>
      <w:r>
        <w:rPr>
          <w:rFonts w:ascii="Amiri" w:hAnsi="Amiri" w:eastAsia="Amiri" w:cs="Amiri"/>
          <w:color w:val="111111"/>
          <w:sz w:val="28"/>
          <w:sz w:val="28"/>
          <w:szCs w:val="28"/>
          <w:rtl w:val="true"/>
          <w:lang w:bidi="ar-SA"/>
        </w:rPr>
        <w:t xml:space="preserve">يا با المهلّب قد أتاك مهلّب </w:t>
      </w:r>
      <w:r>
        <w:rPr>
          <w:rStyle w:val="FootnoteAnchor"/>
          <w:rtl w:val="true"/>
        </w:rPr>
        <w:footnoteReference w:id="419"/>
      </w:r>
    </w:p>
    <w:p>
      <w:pPr>
        <w:pStyle w:val="BookText"/>
        <w:rPr/>
      </w:pPr>
      <w:r>
        <w:rPr>
          <w:rFonts w:ascii="Amiri" w:hAnsi="Amiri" w:eastAsia="Amiri" w:cs="Amiri"/>
          <w:color w:val="111111"/>
          <w:sz w:val="28"/>
          <w:sz w:val="28"/>
          <w:szCs w:val="28"/>
          <w:rtl w:val="true"/>
          <w:lang w:bidi="ar-SA"/>
        </w:rPr>
        <w:t xml:space="preserve">ثم جاء بعد ذلك مباشرة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النداء المضاف فقال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فإذا أتت ألف ولام بعدها</w:t>
      </w:r>
    </w:p>
    <w:p>
      <w:pPr>
        <w:pStyle w:val="BookText"/>
        <w:rPr/>
      </w:pPr>
      <w:r>
        <w:rPr>
          <w:rFonts w:ascii="Amiri" w:hAnsi="Amiri" w:eastAsia="Amiri" w:cs="Amiri"/>
          <w:color w:val="111111"/>
          <w:sz w:val="28"/>
          <w:sz w:val="28"/>
          <w:szCs w:val="28"/>
          <w:rtl w:val="true"/>
          <w:lang w:bidi="ar-SA"/>
        </w:rPr>
        <w:t>وأردت فانصب ما تريد وتوجب</w:t>
      </w:r>
    </w:p>
    <w:p>
      <w:pPr>
        <w:pStyle w:val="BookText"/>
        <w:rPr/>
      </w:pPr>
      <w:r>
        <w:rPr>
          <w:rFonts w:ascii="Amiri" w:hAnsi="Amiri" w:eastAsia="Amiri" w:cs="Amiri"/>
          <w:color w:val="111111"/>
          <w:sz w:val="28"/>
          <w:sz w:val="28"/>
          <w:szCs w:val="28"/>
          <w:rtl w:val="true"/>
          <w:lang w:bidi="ar-SA"/>
        </w:rPr>
        <w:t xml:space="preserve">ثم ذكر باب النداء المفرد المنعوت وذكر تحته البيت الذي يقول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راكبا فرسا ويا متوجها</w:t>
      </w:r>
    </w:p>
    <w:p>
      <w:pPr>
        <w:pStyle w:val="BookText"/>
        <w:rPr/>
      </w:pPr>
      <w:r>
        <w:rPr>
          <w:rFonts w:ascii="Amiri" w:hAnsi="Amiri" w:eastAsia="Amiri" w:cs="Amiri"/>
          <w:color w:val="111111"/>
          <w:sz w:val="28"/>
          <w:sz w:val="28"/>
          <w:szCs w:val="28"/>
          <w:rtl w:val="true"/>
          <w:lang w:bidi="ar-SA"/>
        </w:rPr>
        <w:t>للصيد دونك إن صيدك محصب</w:t>
      </w:r>
    </w:p>
    <w:p>
      <w:pPr>
        <w:pStyle w:val="BookText"/>
        <w:rPr/>
      </w:pPr>
      <w:r>
        <w:rPr>
          <w:rFonts w:ascii="Amiri" w:hAnsi="Amiri" w:eastAsia="Amiri" w:cs="Amiri"/>
          <w:color w:val="111111"/>
          <w:sz w:val="28"/>
          <w:sz w:val="28"/>
          <w:szCs w:val="28"/>
          <w:rtl w:val="true"/>
          <w:lang w:bidi="ar-SA"/>
        </w:rPr>
        <w:t>والتمثيل هنا بالنداء الشبيه بالمضاف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آثرت أن أترك العناوين كما هي دون تدخل في إعادة ترتيبها أو تغييرها حفاظا على ترتيبها الذي جاءت عليه</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قمت بضبط ما يحتاج من الكلمات إلى ضبط ، حيث جاءت بعض الكلمات دون ضبط في جميع النسخ ، فكان لزاما عليّ أن أقوم بضبطها حسب دلالتها في أبيات المنظومة</w:t>
      </w:r>
      <w:r>
        <w:rPr>
          <w:rFonts w:eastAsia="Amiri" w:cs="Amiri" w:ascii="Amiri" w:hAnsi="Amiri"/>
          <w:color w:val="111111"/>
          <w:sz w:val="28"/>
          <w:szCs w:val="28"/>
          <w:rtl w:val="true"/>
          <w:lang w:bidi="ar-SA"/>
        </w:rPr>
        <w:t xml:space="preserve">. </w:t>
      </w:r>
      <w:bookmarkStart w:id="181" w:name="pg6292_60315"/>
    </w:p>
    <w:p>
      <w:pPr>
        <w:pStyle w:val="Heading2"/>
        <w:numPr>
          <w:ilvl w:val="1"/>
          <w:numId w:val="1"/>
        </w:numPr>
        <w:rPr/>
      </w:pPr>
      <w:bookmarkStart w:id="182" w:name="__RefHeading___Toc2165918_237004111"/>
      <w:bookmarkStart w:id="183" w:name="_Toc62"/>
      <w:bookmarkEnd w:id="181"/>
      <w:bookmarkEnd w:id="182"/>
      <w:r>
        <w:rPr>
          <w:rtl w:val="true"/>
        </w:rPr>
        <w:t>النص المحقق</w:t>
      </w:r>
      <w:bookmarkEnd w:id="183"/>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4" w:name="__RefHeading___Toc2165920_237004111"/>
      <w:bookmarkStart w:id="185" w:name="_Toc63"/>
      <w:bookmarkEnd w:id="184"/>
      <w:r>
        <w:rPr>
          <w:rtl w:val="true"/>
        </w:rPr>
        <w:t>اشارة</w:t>
      </w:r>
      <w:bookmarkEnd w:id="185"/>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وقال الخليل بن أحمد العروضي في تسهيل النحو </w:t>
      </w:r>
      <w:r>
        <w:rPr>
          <w:rStyle w:val="FootnoteAnchor"/>
          <w:rtl w:val="true"/>
        </w:rPr>
        <w:footnoteReference w:id="420"/>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21"/>
      </w:r>
      <w:r>
        <w:rPr>
          <w:rFonts w:ascii="Amiri" w:hAnsi="Amiri" w:eastAsia="Amiri" w:cs="Amiri"/>
          <w:color w:val="111111"/>
          <w:sz w:val="28"/>
          <w:sz w:val="28"/>
          <w:szCs w:val="28"/>
          <w:rtl w:val="true"/>
          <w:lang w:bidi="ar-SA"/>
        </w:rPr>
        <w:t>الحمد لله الحميد بمنّه</w:t>
      </w:r>
    </w:p>
    <w:p>
      <w:pPr>
        <w:pStyle w:val="BookText"/>
        <w:rPr/>
      </w:pPr>
      <w:r>
        <w:rPr>
          <w:rFonts w:ascii="IRNazanin" w:hAnsi="IRNazanin" w:eastAsia="IRNazanin"/>
          <w:color w:val="111111"/>
          <w:sz w:val="28"/>
          <w:sz w:val="28"/>
          <w:szCs w:val="28"/>
          <w:rtl w:val="true"/>
          <w:lang w:bidi="fa-IR"/>
        </w:rPr>
        <w:t>أولى وأفضل ما ابتدأت وأوجب</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22"/>
      </w:r>
      <w:r>
        <w:rPr>
          <w:rFonts w:ascii="Amiri" w:hAnsi="Amiri" w:eastAsia="Amiri" w:cs="Amiri"/>
          <w:color w:val="111111"/>
          <w:sz w:val="28"/>
          <w:sz w:val="28"/>
          <w:szCs w:val="28"/>
          <w:rtl w:val="true"/>
          <w:lang w:bidi="ar-SA"/>
        </w:rPr>
        <w:t>حمدا يكون مبلّغي رضوانه</w:t>
      </w:r>
    </w:p>
    <w:p>
      <w:pPr>
        <w:pStyle w:val="BookText"/>
        <w:rPr/>
      </w:pPr>
      <w:r>
        <w:rPr>
          <w:rFonts w:ascii="Amiri" w:hAnsi="Amiri" w:eastAsia="Amiri" w:cs="Amiri"/>
          <w:color w:val="111111"/>
          <w:sz w:val="28"/>
          <w:sz w:val="28"/>
          <w:szCs w:val="28"/>
          <w:rtl w:val="true"/>
          <w:lang w:bidi="ar-SA"/>
        </w:rPr>
        <w:t>وبه أصير إلى النجاة وأقرب</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23"/>
      </w:r>
    </w:p>
    <w:p>
      <w:pPr>
        <w:pStyle w:val="BookText"/>
        <w:rPr/>
      </w:pPr>
      <w:r>
        <w:rPr>
          <w:rFonts w:ascii="Amiri" w:hAnsi="Amiri" w:eastAsia="Amiri" w:cs="Amiri"/>
          <w:color w:val="111111"/>
          <w:sz w:val="28"/>
          <w:sz w:val="28"/>
          <w:szCs w:val="28"/>
          <w:rtl w:val="true"/>
          <w:lang w:bidi="ar-SA"/>
        </w:rPr>
        <w:t>وعلى النبي محمد من ربه</w:t>
      </w:r>
    </w:p>
    <w:p>
      <w:pPr>
        <w:pStyle w:val="BookText"/>
        <w:rPr/>
      </w:pPr>
      <w:r>
        <w:rPr>
          <w:rFonts w:ascii="Amiri" w:hAnsi="Amiri" w:eastAsia="Amiri" w:cs="Amiri"/>
          <w:color w:val="111111"/>
          <w:sz w:val="28"/>
          <w:sz w:val="28"/>
          <w:szCs w:val="28"/>
          <w:rtl w:val="true"/>
          <w:lang w:bidi="ar-SA"/>
        </w:rPr>
        <w:t>أزكى صلاة ما تلألأ كوكب</w:t>
      </w:r>
    </w:p>
    <w:p>
      <w:pPr>
        <w:pStyle w:val="BookText"/>
        <w:rPr/>
      </w:pPr>
      <w:r>
        <w:rPr>
          <w:rFonts w:ascii="Amiri" w:hAnsi="Amiri" w:eastAsia="Amiri" w:cs="Amiri"/>
          <w:color w:val="111111"/>
          <w:sz w:val="28"/>
          <w:sz w:val="28"/>
          <w:szCs w:val="28"/>
          <w:rtl w:val="true"/>
          <w:lang w:bidi="ar-SA"/>
        </w:rPr>
        <w:t>والبيت مستقيم غير أنه ربما كان تدخلا من الناسخ ، فقد ورد في بقية النسخ كما جاء في المتن مع تغير يسير وهو ما جاء في د بنصب صلوات وسلام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النبيّ محمد من ربّه</w:t>
      </w:r>
    </w:p>
    <w:p>
      <w:pPr>
        <w:pStyle w:val="BookText"/>
        <w:rPr/>
      </w:pPr>
      <w:r>
        <w:rPr>
          <w:rFonts w:ascii="Amiri" w:hAnsi="Amiri" w:eastAsia="Amiri" w:cs="Amiri"/>
          <w:color w:val="111111"/>
          <w:sz w:val="28"/>
          <w:sz w:val="28"/>
          <w:szCs w:val="28"/>
          <w:rtl w:val="true"/>
          <w:lang w:bidi="ar-SA"/>
        </w:rPr>
        <w:t>صلواته وسلام ربّي الأطيب</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24"/>
      </w:r>
      <w:r>
        <w:rPr>
          <w:rFonts w:ascii="Amiri" w:hAnsi="Amiri" w:eastAsia="Amiri" w:cs="Amiri"/>
          <w:color w:val="111111"/>
          <w:sz w:val="28"/>
          <w:sz w:val="28"/>
          <w:szCs w:val="28"/>
          <w:rtl w:val="true"/>
          <w:lang w:bidi="ar-SA"/>
        </w:rPr>
        <w:t>إنّي نظمت قصيدة حبّرتها</w:t>
      </w:r>
    </w:p>
    <w:p>
      <w:pPr>
        <w:pStyle w:val="BookText"/>
        <w:rPr/>
      </w:pPr>
      <w:r>
        <w:rPr>
          <w:rFonts w:ascii="Amiri" w:hAnsi="Amiri" w:eastAsia="Amiri" w:cs="Amiri"/>
          <w:color w:val="111111"/>
          <w:sz w:val="28"/>
          <w:sz w:val="28"/>
          <w:szCs w:val="28"/>
          <w:rtl w:val="true"/>
          <w:lang w:bidi="ar-SA"/>
        </w:rPr>
        <w:t>فيها كلام مونق وتأدّب</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25"/>
      </w:r>
      <w:r>
        <w:rPr>
          <w:rFonts w:ascii="Amiri" w:hAnsi="Amiri" w:eastAsia="Amiri" w:cs="Amiri"/>
          <w:color w:val="111111"/>
          <w:sz w:val="28"/>
          <w:sz w:val="28"/>
          <w:szCs w:val="28"/>
          <w:rtl w:val="true"/>
          <w:lang w:bidi="ar-SA"/>
        </w:rPr>
        <w:t>لذوي المروءة والعقول ولم أكن</w:t>
      </w:r>
    </w:p>
    <w:p>
      <w:pPr>
        <w:pStyle w:val="BookText"/>
        <w:rPr/>
      </w:pPr>
      <w:r>
        <w:rPr>
          <w:rFonts w:ascii="IRNazanin" w:hAnsi="IRNazanin" w:eastAsia="IRNazanin"/>
          <w:color w:val="111111"/>
          <w:sz w:val="28"/>
          <w:sz w:val="28"/>
          <w:szCs w:val="28"/>
          <w:rtl w:val="true"/>
          <w:lang w:bidi="fa-IR"/>
        </w:rPr>
        <w:t>إلا إلى أمثالهم أتقرّب</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26"/>
      </w:r>
    </w:p>
    <w:p>
      <w:pPr>
        <w:pStyle w:val="BookText"/>
        <w:rPr/>
      </w:pPr>
      <w:r>
        <w:rPr>
          <w:rFonts w:ascii="Amiri" w:hAnsi="Amiri" w:eastAsia="Amiri" w:cs="Amiri"/>
          <w:color w:val="111111"/>
          <w:sz w:val="28"/>
          <w:sz w:val="28"/>
          <w:szCs w:val="28"/>
          <w:rtl w:val="true"/>
          <w:lang w:bidi="ar-SA"/>
        </w:rPr>
        <w:t xml:space="preserve">وإقامة الأكعب في القناة ، أي امتلاؤها بالعقد والسنان وربما أراد الخليل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شئ بارز فوق سطح القناة حيث ورد في العين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مادة كعب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الكعب هو العظم الناتئ من الساق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 كعبت الشئ إذا ملأته تكعيبا وكعاب الزرع عقد قصبه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هذا المعنى أيضا انظر القاموس المحيط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عربية لا عيب في أبياتها</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مثل القناة أقيم فيها الأكعب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27"/>
      </w:r>
      <w:r>
        <w:rPr>
          <w:rFonts w:ascii="Amiri" w:hAnsi="Amiri" w:eastAsia="Amiri" w:cs="Amiri"/>
          <w:color w:val="111111"/>
          <w:sz w:val="28"/>
          <w:sz w:val="28"/>
          <w:szCs w:val="28"/>
          <w:rtl w:val="true"/>
          <w:lang w:bidi="ar-SA"/>
        </w:rPr>
        <w:t>تزهو بها الفصحاء عند نشيدها</w:t>
      </w:r>
    </w:p>
    <w:p>
      <w:pPr>
        <w:pStyle w:val="BookText"/>
        <w:rPr/>
      </w:pPr>
      <w:r>
        <w:rPr>
          <w:rFonts w:ascii="Amiri" w:hAnsi="Amiri" w:eastAsia="Amiri" w:cs="Amiri"/>
          <w:color w:val="111111"/>
          <w:sz w:val="28"/>
          <w:sz w:val="28"/>
          <w:szCs w:val="28"/>
          <w:rtl w:val="true"/>
          <w:lang w:bidi="ar-SA"/>
        </w:rPr>
        <w:t>عجبا ويطرق عندها المتأدّب</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28"/>
      </w:r>
      <w:r>
        <w:rPr>
          <w:rFonts w:ascii="Amiri" w:hAnsi="Amiri" w:eastAsia="Amiri" w:cs="Amiri"/>
          <w:color w:val="111111"/>
          <w:sz w:val="28"/>
          <w:sz w:val="28"/>
          <w:szCs w:val="28"/>
          <w:rtl w:val="true"/>
          <w:lang w:bidi="ar-SA"/>
        </w:rPr>
        <w:t>وعلامة المتأدبين منيرة</w:t>
      </w:r>
    </w:p>
    <w:p>
      <w:pPr>
        <w:pStyle w:val="BookText"/>
        <w:rPr/>
      </w:pPr>
      <w:r>
        <w:rPr>
          <w:rFonts w:ascii="Amiri" w:hAnsi="Amiri" w:eastAsia="Amiri" w:cs="Amiri"/>
          <w:color w:val="111111"/>
          <w:sz w:val="28"/>
          <w:sz w:val="28"/>
          <w:szCs w:val="28"/>
          <w:rtl w:val="true"/>
          <w:lang w:bidi="ar-SA"/>
        </w:rPr>
        <w:t>لا مثل من لم يكتنفه مؤدّب</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29"/>
      </w:r>
    </w:p>
    <w:p>
      <w:pPr>
        <w:pStyle w:val="BookText"/>
        <w:rPr/>
      </w:pPr>
      <w:r>
        <w:rPr>
          <w:rFonts w:ascii="Amiri" w:hAnsi="Amiri" w:eastAsia="Amiri" w:cs="Amiri"/>
          <w:color w:val="111111"/>
          <w:sz w:val="28"/>
          <w:sz w:val="28"/>
          <w:szCs w:val="28"/>
          <w:rtl w:val="true"/>
          <w:lang w:bidi="ar-SA"/>
        </w:rPr>
        <w:t xml:space="preserve">وفي النسخة ز ورد خطأ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القهاهة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بالقاف وفي الفهاهة حيث جاء الشطر الثاني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الفهامة في التتابع أعيب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تغيّر غير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ورد في وح إن الفهامة في التتابع أعيب وضبط الفعل يعيب في ز بضم الياء من أعاب ، وفي وبفتحها من عاب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من يعيب على الفصاحة أهلها</w:t>
      </w:r>
    </w:p>
    <w:p>
      <w:pPr>
        <w:pStyle w:val="BookText"/>
        <w:rPr/>
      </w:pPr>
      <w:r>
        <w:rPr>
          <w:rFonts w:ascii="Amiri" w:hAnsi="Amiri" w:eastAsia="Amiri" w:cs="Amiri"/>
          <w:color w:val="111111"/>
          <w:sz w:val="28"/>
          <w:sz w:val="28"/>
          <w:szCs w:val="28"/>
          <w:rtl w:val="true"/>
          <w:lang w:bidi="ar-SA"/>
        </w:rPr>
        <w:t>إنّ التتابع في الفهاهة أعيب</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30"/>
      </w:r>
      <w:r>
        <w:rPr>
          <w:rFonts w:ascii="Amiri" w:hAnsi="Amiri" w:eastAsia="Amiri" w:cs="Amiri"/>
          <w:color w:val="111111"/>
          <w:sz w:val="28"/>
          <w:sz w:val="28"/>
          <w:szCs w:val="28"/>
          <w:rtl w:val="true"/>
          <w:lang w:bidi="ar-SA"/>
        </w:rPr>
        <w:t>إن الفصاحة غير شكّ فاعلمن</w:t>
      </w:r>
    </w:p>
    <w:p>
      <w:pPr>
        <w:pStyle w:val="BookText"/>
        <w:rPr/>
      </w:pPr>
      <w:r>
        <w:rPr>
          <w:rFonts w:ascii="Amiri" w:hAnsi="Amiri" w:eastAsia="Amiri" w:cs="Amiri"/>
          <w:color w:val="111111"/>
          <w:sz w:val="28"/>
          <w:sz w:val="28"/>
          <w:szCs w:val="28"/>
          <w:rtl w:val="true"/>
          <w:lang w:bidi="ar-SA"/>
        </w:rPr>
        <w:t>ما يزيدك حظوة ويقرّب</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31"/>
      </w:r>
      <w:r>
        <w:rPr>
          <w:rFonts w:ascii="Amiri" w:hAnsi="Amiri" w:eastAsia="Amiri" w:cs="Amiri"/>
          <w:color w:val="111111"/>
          <w:sz w:val="28"/>
          <w:sz w:val="28"/>
          <w:szCs w:val="28"/>
          <w:rtl w:val="true"/>
          <w:lang w:bidi="ar-SA"/>
        </w:rPr>
        <w:t>والناس أعداء لما لم يعلموا</w:t>
      </w:r>
    </w:p>
    <w:p>
      <w:pPr>
        <w:pStyle w:val="BookText"/>
        <w:rPr/>
      </w:pPr>
      <w:r>
        <w:rPr>
          <w:rFonts w:ascii="Amiri" w:hAnsi="Amiri" w:eastAsia="Amiri" w:cs="Amiri"/>
          <w:color w:val="111111"/>
          <w:sz w:val="28"/>
          <w:sz w:val="28"/>
          <w:szCs w:val="28"/>
          <w:rtl w:val="true"/>
          <w:lang w:bidi="ar-SA"/>
        </w:rPr>
        <w:t>فتراهم من كلّ فجّ يجلب</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32"/>
      </w:r>
      <w:r>
        <w:rPr>
          <w:rFonts w:ascii="Amiri" w:hAnsi="Amiri" w:eastAsia="Amiri" w:cs="Amiri"/>
          <w:color w:val="111111"/>
          <w:sz w:val="28"/>
          <w:sz w:val="28"/>
          <w:szCs w:val="28"/>
          <w:rtl w:val="true"/>
          <w:lang w:bidi="ar-SA"/>
        </w:rPr>
        <w:t>يتغامزون إذا نطقت لديهم</w:t>
      </w:r>
    </w:p>
    <w:p>
      <w:pPr>
        <w:pStyle w:val="BookText"/>
        <w:rPr/>
      </w:pPr>
      <w:r>
        <w:rPr>
          <w:rFonts w:ascii="Amiri" w:hAnsi="Amiri" w:eastAsia="Amiri" w:cs="Amiri"/>
          <w:color w:val="111111"/>
          <w:sz w:val="28"/>
          <w:sz w:val="28"/>
          <w:szCs w:val="28"/>
          <w:rtl w:val="true"/>
          <w:lang w:bidi="ar-SA"/>
        </w:rPr>
        <w:t>وتكاد لو لا دفع ربّك تحصب</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33"/>
      </w:r>
      <w:r>
        <w:rPr>
          <w:rFonts w:ascii="Amiri" w:hAnsi="Amiri" w:eastAsia="Amiri" w:cs="Amiri"/>
          <w:color w:val="111111"/>
          <w:sz w:val="28"/>
          <w:sz w:val="28"/>
          <w:szCs w:val="28"/>
          <w:rtl w:val="true"/>
          <w:lang w:bidi="ar-SA"/>
        </w:rPr>
        <w:t>يتعجبون من الصّواب ركاكة</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وخطاهم في لفظهم هو أعجب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3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ولذلك حجة كالتي لا تغلب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تحريف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عندهم من حجّة بخطابهم</w:t>
      </w:r>
    </w:p>
    <w:p>
      <w:pPr>
        <w:pStyle w:val="BookText"/>
        <w:rPr/>
      </w:pPr>
      <w:r>
        <w:rPr>
          <w:rFonts w:ascii="Amiri" w:hAnsi="Amiri" w:eastAsia="Amiri" w:cs="Amiri"/>
          <w:color w:val="111111"/>
          <w:sz w:val="28"/>
          <w:sz w:val="28"/>
          <w:szCs w:val="28"/>
          <w:rtl w:val="true"/>
          <w:lang w:bidi="ar-SA"/>
        </w:rPr>
        <w:t>ولديك حجّتك التي لا تغلب</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35"/>
      </w:r>
      <w:r>
        <w:rPr>
          <w:rFonts w:ascii="Amiri" w:hAnsi="Amiri" w:eastAsia="Amiri" w:cs="Amiri"/>
          <w:color w:val="111111"/>
          <w:sz w:val="28"/>
          <w:sz w:val="28"/>
          <w:szCs w:val="28"/>
          <w:rtl w:val="true"/>
          <w:lang w:bidi="ar-SA"/>
        </w:rPr>
        <w:t>لغة النبيّ عليه رحمة ربّه</w:t>
      </w:r>
    </w:p>
    <w:p>
      <w:pPr>
        <w:pStyle w:val="BookText"/>
        <w:rPr/>
      </w:pPr>
      <w:r>
        <w:rPr>
          <w:rFonts w:ascii="Amiri" w:hAnsi="Amiri" w:eastAsia="Amiri" w:cs="Amiri"/>
          <w:color w:val="111111"/>
          <w:sz w:val="28"/>
          <w:sz w:val="28"/>
          <w:szCs w:val="28"/>
          <w:rtl w:val="true"/>
          <w:lang w:bidi="ar-SA"/>
        </w:rPr>
        <w:t>من كلّ ما لغة أصحّ وأعرب</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36"/>
      </w:r>
      <w:r>
        <w:rPr>
          <w:rFonts w:ascii="Amiri" w:hAnsi="Amiri" w:eastAsia="Amiri" w:cs="Amiri"/>
          <w:color w:val="111111"/>
          <w:sz w:val="28"/>
          <w:sz w:val="28"/>
          <w:szCs w:val="28"/>
          <w:rtl w:val="true"/>
          <w:lang w:bidi="ar-SA"/>
        </w:rPr>
        <w:t>وكتاب ربّك واضح ما تنقضي</w:t>
      </w:r>
    </w:p>
    <w:p>
      <w:pPr>
        <w:pStyle w:val="BookText"/>
        <w:rPr/>
      </w:pPr>
      <w:r>
        <w:rPr>
          <w:rFonts w:ascii="Amiri" w:hAnsi="Amiri" w:eastAsia="Amiri" w:cs="Amiri"/>
          <w:color w:val="111111"/>
          <w:sz w:val="28"/>
          <w:sz w:val="28"/>
          <w:szCs w:val="28"/>
          <w:rtl w:val="true"/>
          <w:lang w:bidi="ar-SA"/>
        </w:rPr>
        <w:t>منه العجائب ما تغوّر كوكب</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37"/>
      </w:r>
      <w:r>
        <w:rPr>
          <w:rFonts w:ascii="Amiri" w:hAnsi="Amiri" w:eastAsia="Amiri" w:cs="Amiri"/>
          <w:color w:val="111111"/>
          <w:sz w:val="28"/>
          <w:sz w:val="28"/>
          <w:szCs w:val="28"/>
          <w:rtl w:val="true"/>
          <w:lang w:bidi="ar-SA"/>
        </w:rPr>
        <w:t>لا لحن فيه ، فمن تلاه لاحنا</w:t>
      </w:r>
    </w:p>
    <w:p>
      <w:pPr>
        <w:pStyle w:val="BookText"/>
        <w:rPr/>
      </w:pPr>
      <w:r>
        <w:rPr>
          <w:rFonts w:ascii="Amiri" w:hAnsi="Amiri" w:eastAsia="Amiri" w:cs="Amiri"/>
          <w:color w:val="111111"/>
          <w:sz w:val="28"/>
          <w:sz w:val="28"/>
          <w:szCs w:val="28"/>
          <w:rtl w:val="true"/>
          <w:lang w:bidi="ar-SA"/>
        </w:rPr>
        <w:t>عمدا ، فذاك على التلاوة يكذب</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38"/>
      </w:r>
      <w:r>
        <w:rPr>
          <w:rFonts w:ascii="Amiri" w:hAnsi="Amiri" w:eastAsia="Amiri" w:cs="Amiri"/>
          <w:color w:val="111111"/>
          <w:sz w:val="28"/>
          <w:sz w:val="28"/>
          <w:szCs w:val="28"/>
          <w:rtl w:val="true"/>
          <w:lang w:bidi="ar-SA"/>
        </w:rPr>
        <w:t>ومضى الصحابة قبل أفصح من مضى</w:t>
      </w:r>
    </w:p>
    <w:p>
      <w:pPr>
        <w:pStyle w:val="BookText"/>
        <w:rPr/>
      </w:pPr>
      <w:r>
        <w:rPr>
          <w:rFonts w:ascii="IRNazanin" w:hAnsi="IRNazanin" w:eastAsia="IRNazanin"/>
          <w:color w:val="111111"/>
          <w:sz w:val="28"/>
          <w:sz w:val="28"/>
          <w:szCs w:val="28"/>
          <w:rtl w:val="true"/>
          <w:lang w:bidi="fa-IR"/>
        </w:rPr>
        <w:t>ممن تضمّن مشرق أو مغرب</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39"/>
      </w:r>
      <w:r>
        <w:rPr>
          <w:rFonts w:ascii="Amiri" w:hAnsi="Amiri" w:eastAsia="Amiri" w:cs="Amiri"/>
          <w:color w:val="111111"/>
          <w:sz w:val="28"/>
          <w:sz w:val="28"/>
          <w:szCs w:val="28"/>
          <w:rtl w:val="true"/>
          <w:lang w:bidi="ar-SA"/>
        </w:rPr>
        <w:t>واستعجم الناس الذي من بعدهم</w:t>
      </w:r>
    </w:p>
    <w:p>
      <w:pPr>
        <w:pStyle w:val="BookText"/>
        <w:rPr/>
      </w:pPr>
      <w:r>
        <w:rPr>
          <w:rFonts w:ascii="Amiri" w:hAnsi="Amiri" w:eastAsia="Amiri" w:cs="Amiri"/>
          <w:color w:val="111111"/>
          <w:sz w:val="28"/>
          <w:sz w:val="28"/>
          <w:szCs w:val="28"/>
          <w:rtl w:val="true"/>
          <w:lang w:bidi="ar-SA"/>
        </w:rPr>
        <w:t>فكأنّ من طلب الفصاحة مذنب</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40"/>
      </w:r>
      <w:r>
        <w:rPr>
          <w:rFonts w:ascii="IRNazanin" w:hAnsi="IRNazanin" w:eastAsia="IRNazanin"/>
          <w:color w:val="111111"/>
          <w:sz w:val="28"/>
          <w:sz w:val="28"/>
          <w:szCs w:val="28"/>
          <w:rtl w:val="true"/>
          <w:lang w:bidi="fa-IR"/>
        </w:rPr>
        <w:t>عجزوا فقالوا لو أردنا مثلما</w:t>
      </w:r>
    </w:p>
    <w:p>
      <w:pPr>
        <w:pStyle w:val="BookText"/>
        <w:rPr/>
      </w:pPr>
      <w:r>
        <w:rPr>
          <w:rFonts w:ascii="IRNazanin" w:hAnsi="IRNazanin" w:eastAsia="IRNazanin"/>
          <w:color w:val="111111"/>
          <w:sz w:val="28"/>
          <w:sz w:val="28"/>
          <w:szCs w:val="28"/>
          <w:rtl w:val="true"/>
          <w:lang w:bidi="fa-IR"/>
        </w:rPr>
        <w:t>قد قلت قلنا ، إذ تقول وتطلب</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41"/>
      </w:r>
      <w:r>
        <w:rPr>
          <w:rFonts w:ascii="Amiri" w:hAnsi="Amiri" w:eastAsia="Amiri" w:cs="Amiri"/>
          <w:color w:val="111111"/>
          <w:sz w:val="28"/>
          <w:sz w:val="28"/>
          <w:szCs w:val="28"/>
          <w:rtl w:val="true"/>
          <w:lang w:bidi="ar-SA"/>
        </w:rPr>
        <w:t>لكن رفضناه وننطق بالذي</w:t>
      </w:r>
    </w:p>
    <w:p>
      <w:pPr>
        <w:pStyle w:val="BookText"/>
        <w:rPr/>
      </w:pPr>
      <w:r>
        <w:rPr>
          <w:rFonts w:ascii="Amiri" w:hAnsi="Amiri" w:eastAsia="Amiri" w:cs="Amiri"/>
          <w:color w:val="111111"/>
          <w:sz w:val="28"/>
          <w:sz w:val="28"/>
          <w:szCs w:val="28"/>
          <w:rtl w:val="true"/>
          <w:lang w:bidi="ar-SA"/>
        </w:rPr>
        <w:t>نهوى وينطق مثله من نصحب</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4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وأصغا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بالألف ، والثعلب النازيّ ؛ أي الثعلب النازع إلى الشرّ ، والنازية حدّة الرجل المتنزى إلى الشر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وصغى ؛ أي 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العين صغا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 في الحنك وفي إحدى الشفتين ، وصغت النجوم ، أي مالت للغروب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صغو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وأعيا الثغلب ؛ أي أصابه الكلال والعجز ، فأعيا الثعلب ؛ أي عجز وكلّ ، يقال الداء العياء الحمق العين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العين الإعياء ، الكلال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القاموس المحيط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أعيا الماشي 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فالثعلب فاعل للفعل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كالثعلب النّازي إلى عنقوده</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ليناله فصغى وأعيا الثعلب </w:t>
      </w:r>
      <w:bookmarkStart w:id="186" w:name="pg6292_60320"/>
    </w:p>
    <w:p>
      <w:pPr>
        <w:pStyle w:val="BookText"/>
        <w:rPr/>
      </w:pPr>
      <w:bookmarkEnd w:id="186"/>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43"/>
      </w:r>
    </w:p>
    <w:p>
      <w:pPr>
        <w:pStyle w:val="BookText"/>
        <w:rPr/>
      </w:pPr>
      <w:r>
        <w:rPr>
          <w:rFonts w:ascii="Amiri" w:hAnsi="Amiri" w:eastAsia="Amiri" w:cs="Amiri"/>
          <w:color w:val="111111"/>
          <w:sz w:val="28"/>
          <w:sz w:val="28"/>
          <w:szCs w:val="28"/>
          <w:rtl w:val="true"/>
          <w:lang w:bidi="ar-SA"/>
        </w:rPr>
        <w:t>ومعنى زرى ؛ أي عابه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العين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يزري فلان على صاحبه أمرا إذا عابه وعنّفه ليرجع ، فهو زار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فزرى عليه وقال هذا حامض</w:t>
      </w:r>
    </w:p>
    <w:p>
      <w:pPr>
        <w:pStyle w:val="BookText"/>
        <w:rPr/>
      </w:pPr>
      <w:r>
        <w:rPr>
          <w:rFonts w:ascii="Amiri" w:hAnsi="Amiri" w:eastAsia="Amiri" w:cs="Amiri"/>
          <w:color w:val="111111"/>
          <w:sz w:val="28"/>
          <w:sz w:val="28"/>
          <w:szCs w:val="28"/>
          <w:rtl w:val="true"/>
          <w:lang w:bidi="ar-SA"/>
        </w:rPr>
        <w:t>ولحبّة منه ألذّ وأعذب</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44"/>
      </w:r>
      <w:r>
        <w:rPr>
          <w:rFonts w:ascii="Amiri" w:hAnsi="Amiri" w:eastAsia="Amiri" w:cs="Amiri"/>
          <w:color w:val="111111"/>
          <w:sz w:val="28"/>
          <w:sz w:val="28"/>
          <w:szCs w:val="28"/>
          <w:rtl w:val="true"/>
          <w:lang w:bidi="ar-SA"/>
        </w:rPr>
        <w:t>أو كالعجوز وقد أريق طبيخها</w:t>
      </w:r>
    </w:p>
    <w:p>
      <w:pPr>
        <w:pStyle w:val="BookText"/>
        <w:rPr/>
      </w:pPr>
      <w:r>
        <w:rPr>
          <w:rFonts w:ascii="Amiri" w:hAnsi="Amiri" w:eastAsia="Amiri" w:cs="Amiri"/>
          <w:color w:val="111111"/>
          <w:sz w:val="28"/>
          <w:sz w:val="28"/>
          <w:szCs w:val="28"/>
          <w:rtl w:val="true"/>
          <w:lang w:bidi="ar-SA"/>
        </w:rPr>
        <w:t>قالت لهم خبز وملح أطيب</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45"/>
      </w:r>
      <w:r>
        <w:rPr>
          <w:rFonts w:ascii="Amiri" w:hAnsi="Amiri" w:eastAsia="Amiri" w:cs="Amiri"/>
          <w:color w:val="111111"/>
          <w:sz w:val="28"/>
          <w:sz w:val="28"/>
          <w:szCs w:val="28"/>
          <w:rtl w:val="true"/>
          <w:lang w:bidi="ar-SA"/>
        </w:rPr>
        <w:t>فارفض أولاك فإن أطيب مجلسا</w:t>
      </w:r>
    </w:p>
    <w:p>
      <w:pPr>
        <w:pStyle w:val="BookText"/>
        <w:rPr/>
      </w:pPr>
      <w:r>
        <w:rPr>
          <w:rFonts w:ascii="Amiri" w:hAnsi="Amiri" w:eastAsia="Amiri" w:cs="Amiri"/>
          <w:color w:val="111111"/>
          <w:sz w:val="28"/>
          <w:sz w:val="28"/>
          <w:szCs w:val="28"/>
          <w:rtl w:val="true"/>
          <w:lang w:bidi="ar-SA"/>
        </w:rPr>
        <w:t>منهم بعير لا أبالك أجرب</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46"/>
      </w:r>
      <w:r>
        <w:rPr>
          <w:rFonts w:ascii="Amiri" w:hAnsi="Amiri" w:eastAsia="Amiri" w:cs="Amiri"/>
          <w:color w:val="111111"/>
          <w:sz w:val="28"/>
          <w:sz w:val="28"/>
          <w:szCs w:val="28"/>
          <w:rtl w:val="true"/>
          <w:lang w:bidi="ar-SA"/>
        </w:rPr>
        <w:t>فإذا نطقت فلا تكن لحّانة</w:t>
      </w:r>
    </w:p>
    <w:p>
      <w:pPr>
        <w:pStyle w:val="BookText"/>
        <w:rPr/>
      </w:pPr>
      <w:r>
        <w:rPr>
          <w:rFonts w:ascii="Amiri" w:hAnsi="Amiri" w:eastAsia="Amiri" w:cs="Amiri"/>
          <w:color w:val="111111"/>
          <w:sz w:val="28"/>
          <w:sz w:val="28"/>
          <w:szCs w:val="28"/>
          <w:rtl w:val="true"/>
          <w:lang w:bidi="ar-SA"/>
        </w:rPr>
        <w:t>فيظلّ يسخر من كلامك معرب</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47"/>
      </w:r>
      <w:r>
        <w:rPr>
          <w:rFonts w:ascii="Amiri" w:hAnsi="Amiri" w:eastAsia="Amiri" w:cs="Amiri"/>
          <w:color w:val="111111"/>
          <w:sz w:val="28"/>
          <w:sz w:val="28"/>
          <w:szCs w:val="28"/>
          <w:rtl w:val="true"/>
          <w:lang w:bidi="ar-SA"/>
        </w:rPr>
        <w:t>النحو رفع في الكلام وبعضه</w:t>
      </w:r>
    </w:p>
    <w:p>
      <w:pPr>
        <w:pStyle w:val="BookText"/>
        <w:rPr/>
      </w:pPr>
      <w:r>
        <w:rPr>
          <w:rFonts w:ascii="Amiri" w:hAnsi="Amiri" w:eastAsia="Amiri" w:cs="Amiri"/>
          <w:color w:val="111111"/>
          <w:sz w:val="28"/>
          <w:sz w:val="28"/>
          <w:szCs w:val="28"/>
          <w:rtl w:val="true"/>
          <w:lang w:bidi="ar-SA"/>
        </w:rPr>
        <w:t>خفض ، وبعض في التكلم ينصب</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48"/>
      </w:r>
      <w:r>
        <w:rPr>
          <w:rFonts w:ascii="Amiri" w:hAnsi="Amiri" w:eastAsia="Amiri" w:cs="Amiri"/>
          <w:color w:val="111111"/>
          <w:sz w:val="28"/>
          <w:sz w:val="28"/>
          <w:szCs w:val="28"/>
          <w:rtl w:val="true"/>
          <w:lang w:bidi="ar-SA"/>
        </w:rPr>
        <w:t>زيد وعمرو إن رفعت ، ونصبه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وخفضهما بكسر يعرب</w:t>
      </w:r>
    </w:p>
    <w:p>
      <w:pPr>
        <w:pStyle w:val="Heading3"/>
        <w:numPr>
          <w:ilvl w:val="2"/>
          <w:numId w:val="1"/>
        </w:numPr>
        <w:rPr/>
      </w:pPr>
      <w:bookmarkStart w:id="187" w:name="__RefHeading___Toc2165922_237004111"/>
      <w:bookmarkStart w:id="188" w:name="_Toc64"/>
      <w:bookmarkEnd w:id="187"/>
      <w:r>
        <w:rPr>
          <w:rtl w:val="true"/>
        </w:rPr>
        <w:t>باب رفع الاثنين</w:t>
      </w:r>
      <w:bookmarkEnd w:id="188"/>
    </w:p>
    <w:p>
      <w:pPr>
        <w:pStyle w:val="BookText"/>
        <w:rPr/>
      </w:pPr>
      <w:r>
        <w:rPr>
          <w:rStyle w:val="FootnoteAnchor"/>
          <w:rtl w:val="true"/>
        </w:rPr>
        <w:footnoteReference w:id="449"/>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50"/>
      </w:r>
    </w:p>
    <w:p>
      <w:pPr>
        <w:pStyle w:val="BookText"/>
        <w:rPr/>
      </w:pPr>
      <w:r>
        <w:rPr>
          <w:rFonts w:ascii="Amiri" w:hAnsi="Amiri" w:eastAsia="Amiri" w:cs="Amiri"/>
          <w:color w:val="111111"/>
          <w:sz w:val="28"/>
          <w:sz w:val="28"/>
          <w:szCs w:val="28"/>
          <w:rtl w:val="true"/>
          <w:lang w:bidi="ar-SA"/>
        </w:rPr>
        <w:t xml:space="preserve">ويبدو 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رفعت على أنها خبر لكلمة الرفع في أول البيت ، أما المقصود بالكتاب فقد تناولته في الدراسة فربما يقصد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الجمل في النحو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المنسوب إليه وفي ج كتب فوق بينتها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بوبتها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والرفع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بالألف التي</w:t>
      </w:r>
    </w:p>
    <w:p>
      <w:pPr>
        <w:pStyle w:val="BookText"/>
        <w:rPr/>
      </w:pPr>
      <w:r>
        <w:rPr>
          <w:rFonts w:ascii="Amiri" w:hAnsi="Amiri" w:eastAsia="Amiri" w:cs="Amiri"/>
          <w:color w:val="111111"/>
          <w:sz w:val="28"/>
          <w:sz w:val="28"/>
          <w:szCs w:val="28"/>
          <w:rtl w:val="true"/>
          <w:lang w:bidi="ar-SA"/>
        </w:rPr>
        <w:t>بيّنتها لك في الكتاب مبوّب</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51"/>
      </w:r>
    </w:p>
    <w:p>
      <w:pPr>
        <w:pStyle w:val="BookText"/>
        <w:rPr/>
      </w:pPr>
      <w:r>
        <w:rPr>
          <w:rFonts w:ascii="Amiri" w:hAnsi="Amiri" w:eastAsia="Amiri" w:cs="Amiri"/>
          <w:color w:val="111111"/>
          <w:sz w:val="28"/>
          <w:sz w:val="28"/>
          <w:szCs w:val="28"/>
          <w:rtl w:val="true"/>
          <w:lang w:bidi="ar-SA"/>
        </w:rPr>
        <w:t xml:space="preserve">والحوشب ، كما ورد في العين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 اسماء الرجال ، وهو العظيم البطن ومن اشهر من سمّى بهذا الاسم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حوشب بن طخمة ذو ظليم الألهاني الحميري تابعي يماني كان رئيس بني ألهان في الجاهلية والإسلام أدرك النبي صلّى الله عليه وسلّم وآمن به ولم يره ، وقدم إلى الحجاز في أيام أبي بكر وكان أميرا على كردوس في وقعة اليرموك ، وسكن الشام فكان من أعيان أهلها وفرسانهم ، وشهد صفين مع معاوية فقتل فيها ، الأعلام للزركلي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هو ملاحظ أنه كان شخصية مشهورة وكان قريب العهد بالخليل فقد توفي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الهجرة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رجلان أو أخوان فاعلم أنّه</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كالخفض نصبهما معا يا حوشب </w:t>
      </w:r>
      <w:bookmarkStart w:id="189" w:name="pg6292_60321"/>
    </w:p>
    <w:p>
      <w:pPr>
        <w:pStyle w:val="BookText"/>
        <w:rPr/>
      </w:pPr>
      <w:bookmarkEnd w:id="189"/>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52"/>
      </w:r>
      <w:r>
        <w:rPr>
          <w:rFonts w:ascii="Amiri" w:hAnsi="Amiri" w:eastAsia="Amiri" w:cs="Amiri"/>
          <w:color w:val="111111"/>
          <w:sz w:val="28"/>
          <w:sz w:val="28"/>
          <w:szCs w:val="28"/>
          <w:rtl w:val="true"/>
          <w:lang w:bidi="ar-SA"/>
        </w:rPr>
        <w:t xml:space="preserve">والنون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خفض والتي</w:t>
      </w:r>
    </w:p>
    <w:p>
      <w:pPr>
        <w:pStyle w:val="BookText"/>
        <w:rPr/>
      </w:pPr>
      <w:r>
        <w:rPr>
          <w:rFonts w:ascii="Amiri" w:hAnsi="Amiri" w:eastAsia="Amiri" w:cs="Amiri"/>
          <w:color w:val="111111"/>
          <w:sz w:val="28"/>
          <w:sz w:val="28"/>
          <w:szCs w:val="28"/>
          <w:rtl w:val="true"/>
          <w:lang w:bidi="ar-SA"/>
        </w:rPr>
        <w:t>في الجمع تنصب تارة وتقلّب</w:t>
      </w:r>
    </w:p>
    <w:p>
      <w:pPr>
        <w:pStyle w:val="Heading3"/>
        <w:numPr>
          <w:ilvl w:val="2"/>
          <w:numId w:val="1"/>
        </w:numPr>
        <w:rPr/>
      </w:pPr>
      <w:bookmarkStart w:id="190" w:name="__RefHeading___Toc2165924_237004111"/>
      <w:bookmarkStart w:id="191" w:name="_Toc65"/>
      <w:bookmarkEnd w:id="190"/>
      <w:r>
        <w:rPr>
          <w:rtl w:val="true"/>
        </w:rPr>
        <w:t>باب حروف الجر</w:t>
      </w:r>
      <w:bookmarkEnd w:id="19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53"/>
      </w:r>
      <w:r>
        <w:rPr>
          <w:rFonts w:ascii="Amiri" w:hAnsi="Amiri" w:eastAsia="Amiri" w:cs="Amiri"/>
          <w:color w:val="111111"/>
          <w:sz w:val="28"/>
          <w:sz w:val="28"/>
          <w:szCs w:val="28"/>
          <w:rtl w:val="true"/>
          <w:lang w:bidi="ar-SA"/>
        </w:rPr>
        <w:t>وحروف خفض الجرّ عندي جمّة</w:t>
      </w:r>
    </w:p>
    <w:p>
      <w:pPr>
        <w:pStyle w:val="BookText"/>
        <w:rPr/>
      </w:pPr>
      <w:r>
        <w:rPr>
          <w:rFonts w:ascii="Amiri" w:hAnsi="Amiri" w:eastAsia="Amiri" w:cs="Amiri"/>
          <w:color w:val="111111"/>
          <w:sz w:val="28"/>
          <w:sz w:val="28"/>
          <w:szCs w:val="28"/>
          <w:rtl w:val="true"/>
          <w:lang w:bidi="ar-SA"/>
        </w:rPr>
        <w:t>فيها البيان لمن أتاني يطلب</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54"/>
      </w:r>
      <w:r>
        <w:rPr>
          <w:rFonts w:ascii="IRNazanin" w:hAnsi="IRNazanin" w:eastAsia="IRNazanin"/>
          <w:color w:val="111111"/>
          <w:sz w:val="28"/>
          <w:sz w:val="28"/>
          <w:szCs w:val="28"/>
          <w:rtl w:val="true"/>
          <w:lang w:bidi="fa-IR"/>
        </w:rPr>
        <w:t>ما بعدها خفض ورفع فعلها</w:t>
      </w:r>
    </w:p>
    <w:p>
      <w:pPr>
        <w:pStyle w:val="BookText"/>
        <w:rPr/>
      </w:pPr>
      <w:r>
        <w:rPr>
          <w:rFonts w:ascii="Amiri" w:hAnsi="Amiri" w:eastAsia="Amiri" w:cs="Amiri"/>
          <w:color w:val="111111"/>
          <w:sz w:val="28"/>
          <w:sz w:val="28"/>
          <w:szCs w:val="28"/>
          <w:rtl w:val="true"/>
          <w:lang w:bidi="ar-SA"/>
        </w:rPr>
        <w:t>ولقد تلوح كما تلوح الأشهب</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55"/>
      </w:r>
      <w:r>
        <w:rPr>
          <w:rFonts w:ascii="Amiri" w:hAnsi="Amiri" w:eastAsia="Amiri" w:cs="Amiri"/>
          <w:color w:val="111111"/>
          <w:sz w:val="28"/>
          <w:sz w:val="28"/>
          <w:szCs w:val="28"/>
          <w:rtl w:val="true"/>
          <w:lang w:bidi="ar-SA"/>
        </w:rPr>
        <w:t>من عامر وإلى سعيد ذي الندى</w:t>
      </w:r>
    </w:p>
    <w:p>
      <w:pPr>
        <w:pStyle w:val="BookText"/>
        <w:rPr/>
      </w:pPr>
      <w:r>
        <w:rPr>
          <w:rFonts w:ascii="Amiri" w:hAnsi="Amiri" w:eastAsia="Amiri" w:cs="Amiri"/>
          <w:color w:val="111111"/>
          <w:sz w:val="28"/>
          <w:sz w:val="28"/>
          <w:szCs w:val="28"/>
          <w:rtl w:val="true"/>
          <w:lang w:bidi="ar-SA"/>
        </w:rPr>
        <w:t>وبدار عمرو قد تناخ الأركب</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56"/>
      </w:r>
      <w:r>
        <w:rPr>
          <w:rFonts w:ascii="Amiri" w:hAnsi="Amiri" w:eastAsia="Amiri" w:cs="Amiri"/>
          <w:color w:val="111111"/>
          <w:sz w:val="28"/>
          <w:sz w:val="28"/>
          <w:szCs w:val="28"/>
          <w:rtl w:val="true"/>
          <w:lang w:bidi="ar-SA"/>
        </w:rPr>
        <w:t>وعلى أبيك وعند عمّك ناقة</w:t>
      </w:r>
    </w:p>
    <w:p>
      <w:pPr>
        <w:pStyle w:val="BookText"/>
        <w:rPr/>
      </w:pPr>
      <w:r>
        <w:rPr>
          <w:rFonts w:ascii="Amiri" w:hAnsi="Amiri" w:eastAsia="Amiri" w:cs="Amiri"/>
          <w:color w:val="111111"/>
          <w:sz w:val="28"/>
          <w:sz w:val="28"/>
          <w:szCs w:val="28"/>
          <w:rtl w:val="true"/>
          <w:lang w:bidi="ar-SA"/>
        </w:rPr>
        <w:t>ولدى أخيك ودون أهلك سبسب</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57"/>
      </w:r>
      <w:r>
        <w:rPr>
          <w:rFonts w:ascii="IRNazanin" w:hAnsi="IRNazanin" w:eastAsia="IRNazanin"/>
          <w:color w:val="111111"/>
          <w:sz w:val="28"/>
          <w:sz w:val="28"/>
          <w:szCs w:val="28"/>
          <w:rtl w:val="true"/>
          <w:lang w:bidi="fa-IR"/>
        </w:rPr>
        <w:t>وأمام عبد الله دار محمّد</w:t>
      </w:r>
    </w:p>
    <w:p>
      <w:pPr>
        <w:pStyle w:val="BookText"/>
        <w:rPr/>
      </w:pPr>
      <w:r>
        <w:rPr>
          <w:rFonts w:ascii="Amiri" w:hAnsi="Amiri" w:eastAsia="Amiri" w:cs="Amiri"/>
          <w:color w:val="111111"/>
          <w:sz w:val="28"/>
          <w:sz w:val="28"/>
          <w:szCs w:val="28"/>
          <w:rtl w:val="true"/>
          <w:lang w:bidi="ar-SA"/>
        </w:rPr>
        <w:t>وقبالة الدار المشيدة ملعب</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58"/>
      </w:r>
      <w:r>
        <w:rPr>
          <w:rFonts w:ascii="Amiri" w:hAnsi="Amiri" w:eastAsia="Amiri" w:cs="Amiri"/>
          <w:color w:val="111111"/>
          <w:sz w:val="28"/>
          <w:sz w:val="28"/>
          <w:szCs w:val="28"/>
          <w:rtl w:val="true"/>
          <w:lang w:bidi="ar-SA"/>
        </w:rPr>
        <w:t>ومع الوليد عصابة من قومه</w:t>
      </w:r>
    </w:p>
    <w:p>
      <w:pPr>
        <w:pStyle w:val="BookText"/>
        <w:rPr/>
      </w:pPr>
      <w:r>
        <w:rPr>
          <w:rFonts w:ascii="Amiri" w:hAnsi="Amiri" w:eastAsia="Amiri" w:cs="Amiri"/>
          <w:color w:val="111111"/>
          <w:sz w:val="28"/>
          <w:sz w:val="28"/>
          <w:szCs w:val="28"/>
          <w:rtl w:val="true"/>
          <w:lang w:bidi="ar-SA"/>
        </w:rPr>
        <w:t>في الدار عندهم لقاح تجلب</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59"/>
      </w:r>
      <w:r>
        <w:rPr>
          <w:rFonts w:ascii="Amiri" w:hAnsi="Amiri" w:eastAsia="Amiri" w:cs="Amiri"/>
          <w:color w:val="111111"/>
          <w:sz w:val="28"/>
          <w:sz w:val="28"/>
          <w:szCs w:val="28"/>
          <w:rtl w:val="true"/>
          <w:lang w:bidi="ar-SA"/>
        </w:rPr>
        <w:t>وخلا وفوق وتحت والكاف التي</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زيدت ولام والحروف تقلّب </w:t>
      </w:r>
      <w:bookmarkStart w:id="192" w:name="pg6292_60322"/>
    </w:p>
    <w:p>
      <w:pPr>
        <w:pStyle w:val="BookText"/>
        <w:rPr/>
      </w:pPr>
      <w:bookmarkEnd w:id="192"/>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60"/>
      </w:r>
      <w:r>
        <w:rPr>
          <w:rFonts w:ascii="IRNazanin" w:hAnsi="IRNazanin" w:eastAsia="IRNazanin"/>
          <w:color w:val="111111"/>
          <w:sz w:val="28"/>
          <w:sz w:val="28"/>
          <w:szCs w:val="28"/>
          <w:rtl w:val="true"/>
          <w:lang w:bidi="fa-IR"/>
        </w:rPr>
        <w:t xml:space="preserve">فتقول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لعامر ، وبخالد</w:t>
      </w:r>
    </w:p>
    <w:p>
      <w:pPr>
        <w:pStyle w:val="BookText"/>
        <w:rPr/>
      </w:pPr>
      <w:r>
        <w:rPr>
          <w:rFonts w:ascii="Amiri" w:hAnsi="Amiri" w:eastAsia="Amiri" w:cs="Amiri"/>
          <w:color w:val="111111"/>
          <w:sz w:val="28"/>
          <w:sz w:val="28"/>
          <w:szCs w:val="28"/>
          <w:rtl w:val="true"/>
          <w:lang w:bidi="ar-SA"/>
        </w:rPr>
        <w:t>وجع ، وأنت كسالم أو أهيب</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61"/>
      </w:r>
      <w:r>
        <w:rPr>
          <w:rFonts w:ascii="Amiri" w:hAnsi="Amiri" w:eastAsia="Amiri" w:cs="Amiri"/>
          <w:color w:val="111111"/>
          <w:sz w:val="28"/>
          <w:sz w:val="28"/>
          <w:szCs w:val="28"/>
          <w:rtl w:val="true"/>
          <w:lang w:bidi="ar-SA"/>
        </w:rPr>
        <w:t>من مثل عبد الله في أصحابه</w:t>
      </w:r>
    </w:p>
    <w:p>
      <w:pPr>
        <w:pStyle w:val="BookText"/>
        <w:rPr/>
      </w:pPr>
      <w:r>
        <w:rPr>
          <w:rFonts w:ascii="Amiri" w:hAnsi="Amiri" w:eastAsia="Amiri" w:cs="Amiri"/>
          <w:color w:val="111111"/>
          <w:sz w:val="28"/>
          <w:sz w:val="28"/>
          <w:szCs w:val="28"/>
          <w:rtl w:val="true"/>
          <w:lang w:bidi="ar-SA"/>
        </w:rPr>
        <w:t>أم غير عمرو في الأمانة يطلب</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62"/>
      </w: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خيلنا وركابنا</w:t>
      </w:r>
    </w:p>
    <w:p>
      <w:pPr>
        <w:pStyle w:val="BookText"/>
        <w:rPr/>
      </w:pPr>
      <w:r>
        <w:rPr>
          <w:rFonts w:ascii="IRNazanin" w:hAnsi="IRNazanin" w:eastAsia="IRNazanin"/>
          <w:color w:val="111111"/>
          <w:sz w:val="28"/>
          <w:sz w:val="28"/>
          <w:szCs w:val="28"/>
          <w:rtl w:val="true"/>
          <w:lang w:bidi="fa-IR"/>
        </w:rPr>
        <w:t>من خلفنا أسد تزار وأذؤب</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63"/>
      </w: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ذو العمامة جالس</w:t>
      </w:r>
    </w:p>
    <w:p>
      <w:pPr>
        <w:pStyle w:val="BookText"/>
        <w:rPr/>
      </w:pPr>
      <w:r>
        <w:rPr>
          <w:rFonts w:ascii="Amiri" w:hAnsi="Amiri" w:eastAsia="Amiri" w:cs="Amiri"/>
          <w:color w:val="111111"/>
          <w:sz w:val="28"/>
          <w:sz w:val="28"/>
          <w:szCs w:val="28"/>
          <w:rtl w:val="true"/>
          <w:lang w:bidi="ar-SA"/>
        </w:rPr>
        <w:t>والنصب أيضا إن نصبت تصوّب</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64"/>
      </w:r>
      <w:r>
        <w:rPr>
          <w:rFonts w:ascii="Amiri" w:hAnsi="Amiri" w:eastAsia="Amiri" w:cs="Amiri"/>
          <w:color w:val="111111"/>
          <w:sz w:val="28"/>
          <w:sz w:val="28"/>
          <w:szCs w:val="28"/>
          <w:rtl w:val="true"/>
          <w:lang w:bidi="ar-SA"/>
        </w:rPr>
        <w:t xml:space="preserve">وعليك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مشفق</w:t>
      </w:r>
    </w:p>
    <w:p>
      <w:pPr>
        <w:pStyle w:val="BookText"/>
        <w:rPr/>
      </w:pPr>
      <w:r>
        <w:rPr>
          <w:rFonts w:ascii="Amiri" w:hAnsi="Amiri" w:eastAsia="Amiri" w:cs="Amiri"/>
          <w:color w:val="111111"/>
          <w:sz w:val="28"/>
          <w:sz w:val="28"/>
          <w:szCs w:val="28"/>
          <w:rtl w:val="true"/>
          <w:lang w:bidi="ar-SA"/>
        </w:rPr>
        <w:t>ما فيه إلّا الرفع شيء يعرب</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65"/>
      </w:r>
    </w:p>
    <w:p>
      <w:pPr>
        <w:pStyle w:val="BookText"/>
        <w:rPr/>
      </w:pPr>
      <w:r>
        <w:rPr>
          <w:rFonts w:ascii="Amiri" w:hAnsi="Amiri" w:eastAsia="Amiri" w:cs="Amiri"/>
          <w:color w:val="111111"/>
          <w:sz w:val="28"/>
          <w:sz w:val="28"/>
          <w:szCs w:val="28"/>
          <w:rtl w:val="true"/>
          <w:lang w:bidi="ar-SA"/>
        </w:rPr>
        <w:t xml:space="preserve">ورأبه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أصلحه وشعبه وأوصله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رأب الشعاب الصدع يرأبه إذا شعبه ، والرؤبة الخشبة أو الشيء يوصل به الشيء المكسور فيرأب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العين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القاموس المحيط رأب الصدع كمنع ؛ أصلحه وشعبه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إن يكون النصب إلا بعد ما</w:t>
      </w:r>
    </w:p>
    <w:p>
      <w:pPr>
        <w:pStyle w:val="BookText"/>
        <w:rPr/>
      </w:pPr>
      <w:r>
        <w:rPr>
          <w:rFonts w:ascii="Amiri" w:hAnsi="Amiri" w:eastAsia="Amiri" w:cs="Amiri"/>
          <w:color w:val="111111"/>
          <w:sz w:val="28"/>
          <w:sz w:val="28"/>
          <w:szCs w:val="28"/>
          <w:rtl w:val="true"/>
          <w:lang w:bidi="ar-SA"/>
        </w:rPr>
        <w:t>تمّ الكلام وحين ينقض يرأب</w:t>
      </w:r>
    </w:p>
    <w:p>
      <w:pPr>
        <w:pStyle w:val="Heading3"/>
        <w:numPr>
          <w:ilvl w:val="2"/>
          <w:numId w:val="1"/>
        </w:numPr>
        <w:rPr/>
      </w:pPr>
      <w:bookmarkStart w:id="193" w:name="__RefHeading___Toc2165926_237004111"/>
      <w:bookmarkStart w:id="194" w:name="_Toc66"/>
      <w:bookmarkEnd w:id="193"/>
      <w:r>
        <w:rPr>
          <w:rtl w:val="true"/>
        </w:rPr>
        <w:t>باب الفاعل والمفعول</w:t>
      </w:r>
      <w:bookmarkEnd w:id="194"/>
    </w:p>
    <w:p>
      <w:pPr>
        <w:pStyle w:val="BookText"/>
        <w:rPr/>
      </w:pPr>
      <w:r>
        <w:rPr>
          <w:rStyle w:val="FootnoteAnchor"/>
          <w:rtl w:val="true"/>
        </w:rPr>
        <w:footnoteReference w:id="466"/>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67"/>
      </w:r>
      <w:r>
        <w:rPr>
          <w:rFonts w:ascii="Amiri" w:hAnsi="Amiri" w:eastAsia="Amiri" w:cs="Amiri"/>
          <w:color w:val="111111"/>
          <w:sz w:val="28"/>
          <w:sz w:val="28"/>
          <w:szCs w:val="28"/>
          <w:rtl w:val="true"/>
          <w:lang w:bidi="ar-SA"/>
        </w:rPr>
        <w:t>الفاعلون من الخلائق كلّهم</w:t>
      </w:r>
    </w:p>
    <w:p>
      <w:pPr>
        <w:pStyle w:val="BookText"/>
        <w:rPr/>
      </w:pPr>
      <w:r>
        <w:rPr>
          <w:rFonts w:ascii="Amiri" w:hAnsi="Amiri" w:eastAsia="Amiri" w:cs="Amiri"/>
          <w:color w:val="111111"/>
          <w:sz w:val="28"/>
          <w:sz w:val="28"/>
          <w:szCs w:val="28"/>
          <w:rtl w:val="true"/>
          <w:lang w:bidi="ar-SA"/>
        </w:rPr>
        <w:t>أسماؤهم مرفوعة لا تنصب</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68"/>
      </w:r>
      <w:r>
        <w:rPr>
          <w:rFonts w:ascii="Amiri" w:hAnsi="Amiri" w:eastAsia="Amiri" w:cs="Amiri"/>
          <w:color w:val="111111"/>
          <w:sz w:val="28"/>
          <w:sz w:val="28"/>
          <w:szCs w:val="28"/>
          <w:rtl w:val="true"/>
          <w:lang w:bidi="ar-SA"/>
        </w:rPr>
        <w:t>ونعوتهم وكناهم وحلاهم</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والنصب للمفعول حقا أوجب </w:t>
      </w:r>
      <w:bookmarkStart w:id="195" w:name="pg6292_60323"/>
    </w:p>
    <w:p>
      <w:pPr>
        <w:pStyle w:val="BookText"/>
        <w:rPr/>
      </w:pPr>
      <w:bookmarkEnd w:id="195"/>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69"/>
      </w: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أكرمني أبوك وزارني</w:t>
      </w:r>
    </w:p>
    <w:p>
      <w:pPr>
        <w:pStyle w:val="BookText"/>
        <w:rPr/>
      </w:pPr>
      <w:r>
        <w:rPr>
          <w:rFonts w:ascii="Amiri" w:hAnsi="Amiri" w:eastAsia="Amiri" w:cs="Amiri"/>
          <w:color w:val="111111"/>
          <w:sz w:val="28"/>
          <w:sz w:val="28"/>
          <w:szCs w:val="28"/>
          <w:rtl w:val="true"/>
          <w:lang w:bidi="ar-SA"/>
        </w:rPr>
        <w:t>عمرو وقد ضربت غلامك عقرب</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70"/>
      </w:r>
      <w:r>
        <w:rPr>
          <w:rFonts w:ascii="Amiri" w:hAnsi="Amiri" w:eastAsia="Amiri" w:cs="Amiri"/>
          <w:color w:val="111111"/>
          <w:sz w:val="28"/>
          <w:sz w:val="28"/>
          <w:szCs w:val="28"/>
          <w:rtl w:val="true"/>
          <w:lang w:bidi="ar-SA"/>
        </w:rPr>
        <w:t>ورأيت عبد الله يضرب خالدا</w:t>
      </w:r>
    </w:p>
    <w:p>
      <w:pPr>
        <w:pStyle w:val="BookText"/>
        <w:rPr/>
      </w:pPr>
      <w:r>
        <w:rPr>
          <w:rFonts w:ascii="Amiri" w:hAnsi="Amiri" w:eastAsia="Amiri" w:cs="Amiri"/>
          <w:color w:val="111111"/>
          <w:sz w:val="28"/>
          <w:sz w:val="28"/>
          <w:szCs w:val="28"/>
          <w:rtl w:val="true"/>
          <w:lang w:bidi="ar-SA"/>
        </w:rPr>
        <w:t>وأبو المغيرة في المدينة يضرب</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71"/>
      </w:r>
    </w:p>
    <w:p>
      <w:pPr>
        <w:pStyle w:val="BookText"/>
        <w:rPr/>
      </w:pPr>
      <w:r>
        <w:rPr>
          <w:rFonts w:ascii="Amiri" w:hAnsi="Amiri" w:eastAsia="Amiri" w:cs="Amiri"/>
          <w:color w:val="111111"/>
          <w:sz w:val="28"/>
          <w:sz w:val="28"/>
          <w:szCs w:val="28"/>
          <w:rtl w:val="true"/>
          <w:lang w:bidi="ar-SA"/>
        </w:rPr>
        <w:t>والوجناء هي الناقة ذات الوجنة الضخمة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كما يقول صاحب القاموس المحيط الناقة الشديدة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العين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الناقة الصلبة تشبه بحرف الجبل قال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جمالية حرف سناد يشلّها</w:t>
      </w:r>
    </w:p>
    <w:p>
      <w:pPr>
        <w:pStyle w:val="BookText"/>
        <w:rPr/>
      </w:pPr>
      <w:r>
        <w:rPr>
          <w:rFonts w:ascii="Amiri" w:hAnsi="Amiri" w:eastAsia="Amiri" w:cs="Amiri"/>
          <w:color w:val="111111"/>
          <w:sz w:val="28"/>
          <w:sz w:val="28"/>
          <w:szCs w:val="28"/>
          <w:rtl w:val="true"/>
          <w:lang w:bidi="ar-SA"/>
        </w:rPr>
        <w:t>وظيف أزج الخطو ريّان سهوق</w:t>
      </w:r>
    </w:p>
    <w:p>
      <w:pPr>
        <w:pStyle w:val="BookText"/>
        <w:rPr/>
      </w:pPr>
      <w:r>
        <w:rPr>
          <w:rFonts w:ascii="Amiri" w:hAnsi="Amiri" w:eastAsia="Amiri" w:cs="Amiri"/>
          <w:color w:val="111111"/>
          <w:sz w:val="28"/>
          <w:sz w:val="28"/>
          <w:szCs w:val="28"/>
          <w:rtl w:val="true"/>
          <w:lang w:bidi="ar-SA"/>
        </w:rPr>
        <w:t xml:space="preserve">ويبدو أن بعض العرب كان يستخدم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المهزول الضعيف كما في القاموس المحيط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والخليل لا يؤمن بهذا كما يبدو ، حيث علق على من يستخدمها بمعنى المهزولة قائلا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 معنى الحرف مهزولا لم يصفها بأنها جمالية سناد ، ولا وظيفها ريّان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يمكن القول امتدادا لرأي الخليل الذي ورد في العين أنه قد استخدمها بما يتسق مع رؤيته داخل هذا البيت ضمن أبيات المنظومة النحوية حيث وصفها بأنها وجناء ذعلب ، والذعلب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أشار الخليل في العين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الناقة الشديدة الباقية على السير وتجمع على ذعالب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جرف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الواردة في النسخة ح فهي تستخدم بمعنى الناقة الشديدة العظيمة أو الضامرة المهزولة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القاموس المحيط وهي دلالة جرف عند بعض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ولقيت زيدا راكبا وأخا له</w:t>
      </w:r>
    </w:p>
    <w:p>
      <w:pPr>
        <w:pStyle w:val="BookText"/>
        <w:rPr/>
      </w:pPr>
      <w:r>
        <w:rPr>
          <w:rFonts w:ascii="Amiri" w:hAnsi="Amiri" w:eastAsia="Amiri" w:cs="Amiri"/>
          <w:color w:val="111111"/>
          <w:sz w:val="28"/>
          <w:sz w:val="28"/>
          <w:szCs w:val="28"/>
          <w:rtl w:val="true"/>
          <w:lang w:bidi="ar-SA"/>
        </w:rPr>
        <w:t>تجري به وجناء جرف ذعلب</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72"/>
      </w:r>
    </w:p>
    <w:p>
      <w:pPr>
        <w:pStyle w:val="BookText"/>
        <w:rPr/>
      </w:pPr>
      <w:r>
        <w:rPr>
          <w:rFonts w:ascii="Amiri" w:hAnsi="Amiri" w:eastAsia="Amiri" w:cs="Amiri"/>
          <w:color w:val="111111"/>
          <w:sz w:val="28"/>
          <w:sz w:val="28"/>
          <w:szCs w:val="28"/>
          <w:rtl w:val="true"/>
          <w:lang w:bidi="ar-SA"/>
        </w:rPr>
        <w:t xml:space="preserve">والحرب العوان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جاء في العين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هي التي كانت قبلها حرب بكر ، وهي أول وقعة تكون عوانا ، كأنها ترفع من حال إلى حال أشّد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وجدت محمدا ذا صولة</w:t>
      </w:r>
    </w:p>
    <w:p>
      <w:pPr>
        <w:pStyle w:val="BookText"/>
        <w:rPr/>
      </w:pPr>
      <w:r>
        <w:rPr>
          <w:rFonts w:ascii="Amiri" w:hAnsi="Amiri" w:eastAsia="Amiri" w:cs="Amiri"/>
          <w:color w:val="111111"/>
          <w:sz w:val="28"/>
          <w:sz w:val="28"/>
          <w:szCs w:val="28"/>
          <w:rtl w:val="true"/>
          <w:lang w:bidi="ar-SA"/>
        </w:rPr>
        <w:t>في الحرب والحرب العوان تلهّب</w:t>
      </w:r>
    </w:p>
    <w:p>
      <w:pPr>
        <w:pStyle w:val="Heading3"/>
        <w:numPr>
          <w:ilvl w:val="2"/>
          <w:numId w:val="1"/>
        </w:numPr>
        <w:rPr/>
      </w:pPr>
      <w:bookmarkStart w:id="196" w:name="__RefHeading___Toc2165928_237004111"/>
      <w:bookmarkStart w:id="197" w:name="_Toc67"/>
      <w:bookmarkEnd w:id="196"/>
      <w:r>
        <w:rPr>
          <w:rtl w:val="true"/>
        </w:rPr>
        <w:t>باب حروف الرفع</w:t>
      </w:r>
      <w:bookmarkEnd w:id="197"/>
    </w:p>
    <w:p>
      <w:pPr>
        <w:pStyle w:val="BookText"/>
        <w:rPr/>
      </w:pPr>
      <w:r>
        <w:rPr>
          <w:rStyle w:val="FootnoteAnchor"/>
          <w:rtl w:val="true"/>
        </w:rPr>
        <w:footnoteReference w:id="473"/>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74"/>
      </w:r>
      <w:r>
        <w:rPr>
          <w:rFonts w:ascii="Amiri" w:hAnsi="Amiri" w:eastAsia="Amiri" w:cs="Amiri"/>
          <w:color w:val="111111"/>
          <w:sz w:val="28"/>
          <w:sz w:val="28"/>
          <w:szCs w:val="28"/>
          <w:rtl w:val="true"/>
          <w:lang w:bidi="ar-SA"/>
        </w:rPr>
        <w:t>وحروف رفع النحو ترفع كلّما</w:t>
      </w:r>
    </w:p>
    <w:p>
      <w:pPr>
        <w:pStyle w:val="BookText"/>
        <w:rPr/>
      </w:pPr>
      <w:r>
        <w:rPr>
          <w:rFonts w:ascii="Amiri" w:hAnsi="Amiri" w:eastAsia="Amiri" w:cs="Amiri"/>
          <w:color w:val="111111"/>
          <w:sz w:val="28"/>
          <w:sz w:val="28"/>
          <w:szCs w:val="28"/>
          <w:rtl w:val="true"/>
          <w:lang w:bidi="ar-SA"/>
        </w:rPr>
        <w:t>مرّت عليه وحدّها لا يصعب</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75"/>
      </w:r>
      <w:r>
        <w:rPr>
          <w:rFonts w:ascii="IRNazanin" w:hAnsi="IRNazanin" w:eastAsia="IRNazanin"/>
          <w:color w:val="111111"/>
          <w:sz w:val="28"/>
          <w:sz w:val="28"/>
          <w:szCs w:val="28"/>
          <w:rtl w:val="true"/>
          <w:lang w:bidi="fa-IR"/>
        </w:rPr>
        <w:t>وتقول هل عمرو أخونا قادم</w:t>
      </w:r>
    </w:p>
    <w:p>
      <w:pPr>
        <w:pStyle w:val="BookText"/>
        <w:rPr/>
      </w:pPr>
      <w:r>
        <w:rPr>
          <w:rFonts w:ascii="Amiri" w:hAnsi="Amiri" w:eastAsia="Amiri" w:cs="Amiri"/>
          <w:color w:val="111111"/>
          <w:sz w:val="28"/>
          <w:sz w:val="28"/>
          <w:szCs w:val="28"/>
          <w:rtl w:val="true"/>
          <w:lang w:bidi="ar-SA"/>
        </w:rPr>
        <w:t>ومتى أبونا ذو المكارم يركب</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76"/>
      </w:r>
      <w:r>
        <w:rPr>
          <w:rFonts w:ascii="IRNazanin" w:hAnsi="IRNazanin" w:eastAsia="IRNazanin"/>
          <w:color w:val="111111"/>
          <w:sz w:val="28"/>
          <w:sz w:val="28"/>
          <w:szCs w:val="28"/>
          <w:rtl w:val="true"/>
          <w:lang w:bidi="fa-IR"/>
        </w:rPr>
        <w:t>بل خالد جار لنا ومخالط</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وعسى غلامك نحو أرضك يذهب </w:t>
      </w:r>
      <w:bookmarkStart w:id="198" w:name="pg6292_60324"/>
    </w:p>
    <w:p>
      <w:pPr>
        <w:pStyle w:val="BookText"/>
        <w:rPr/>
      </w:pPr>
      <w:bookmarkEnd w:id="198"/>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77"/>
      </w:r>
      <w:r>
        <w:rPr>
          <w:rFonts w:ascii="IRNazanin" w:hAnsi="IRNazanin" w:eastAsia="IRNazanin"/>
          <w:color w:val="111111"/>
          <w:sz w:val="28"/>
          <w:sz w:val="28"/>
          <w:szCs w:val="28"/>
          <w:rtl w:val="true"/>
          <w:lang w:bidi="fa-IR"/>
        </w:rPr>
        <w:t>ولحبذا الفرس الجواد وإنّه</w:t>
      </w:r>
    </w:p>
    <w:p>
      <w:pPr>
        <w:pStyle w:val="BookText"/>
        <w:rPr/>
      </w:pPr>
      <w:r>
        <w:rPr>
          <w:rFonts w:ascii="Amiri" w:hAnsi="Amiri" w:eastAsia="Amiri" w:cs="Amiri"/>
          <w:color w:val="111111"/>
          <w:sz w:val="28"/>
          <w:sz w:val="28"/>
          <w:szCs w:val="28"/>
          <w:rtl w:val="true"/>
          <w:lang w:bidi="ar-SA"/>
        </w:rPr>
        <w:t>زين لراكبه ونعم المركب</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78"/>
      </w:r>
    </w:p>
    <w:p>
      <w:pPr>
        <w:pStyle w:val="BookText"/>
        <w:rPr/>
      </w:pPr>
      <w:r>
        <w:rPr>
          <w:rFonts w:ascii="Amiri" w:hAnsi="Amiri" w:eastAsia="Amiri" w:cs="Amiri"/>
          <w:color w:val="111111"/>
          <w:sz w:val="28"/>
          <w:sz w:val="28"/>
          <w:szCs w:val="28"/>
          <w:rtl w:val="true"/>
          <w:lang w:bidi="ar-SA"/>
        </w:rPr>
        <w:t xml:space="preserve">وفي 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 الرجال ومن أبوك فإنّه</w:t>
      </w:r>
    </w:p>
    <w:p>
      <w:pPr>
        <w:pStyle w:val="BookText"/>
        <w:rPr/>
      </w:pPr>
      <w:r>
        <w:rPr>
          <w:rFonts w:ascii="Amiri" w:hAnsi="Amiri" w:eastAsia="Amiri" w:cs="Amiri"/>
          <w:color w:val="111111"/>
          <w:sz w:val="28"/>
          <w:sz w:val="28"/>
          <w:szCs w:val="28"/>
          <w:rtl w:val="true"/>
          <w:lang w:bidi="ar-SA"/>
        </w:rPr>
        <w:t>لو لا أبوك لما تكلّم مصعب</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79"/>
      </w:r>
      <w:r>
        <w:rPr>
          <w:rFonts w:ascii="Amiri" w:hAnsi="Amiri" w:eastAsia="Amiri" w:cs="Amiri"/>
          <w:color w:val="111111"/>
          <w:sz w:val="28"/>
          <w:sz w:val="28"/>
          <w:szCs w:val="28"/>
          <w:rtl w:val="true"/>
          <w:lang w:bidi="ar-SA"/>
        </w:rPr>
        <w:t>بينا أبوك بينما أصحابنا</w:t>
      </w:r>
    </w:p>
    <w:p>
      <w:pPr>
        <w:pStyle w:val="BookText"/>
        <w:rPr/>
      </w:pPr>
      <w:r>
        <w:rPr>
          <w:rFonts w:ascii="IRNazanin" w:hAnsi="IRNazanin" w:eastAsia="IRNazanin"/>
          <w:color w:val="111111"/>
          <w:sz w:val="28"/>
          <w:sz w:val="28"/>
          <w:szCs w:val="28"/>
          <w:rtl w:val="true"/>
          <w:lang w:bidi="fa-IR"/>
        </w:rPr>
        <w:t>متجاورون تفرّقوا وتشعبوا</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تصحيح من ز ، وفي 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البيت ساقط من د ، وقد تأخر هذا البيت عن البيت الذي بعده في ج ، ز ، وفي 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 وو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العين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العصبة من الرجال عشرة لا يقال لأقل منه ، وأخوة يوسف عليه السّلام عشرة 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وَنَحْنُ عُصْبَةٌ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يوسف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هو ما بين العشرة إلى الأربعين من الرجال ، وقوله تبارك وتعالى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لَتَنُوأُ بِالْعُصْبَةِ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القصص 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أربعون ويقال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كلام العرب فكل رجال أو خيل بفرسانها إذا صاروا قطعة فهم عصبة ، وكذلك العصابة من الناس والطير</w:t>
      </w:r>
      <w:r>
        <w:rPr>
          <w:rFonts w:eastAsia="Amiri" w:cs="Amiri" w:ascii="Amiri" w:hAnsi="Amiri"/>
          <w:color w:val="111111"/>
          <w:sz w:val="28"/>
          <w:szCs w:val="28"/>
          <w:rtl w:val="true"/>
          <w:lang w:bidi="ar-SA"/>
        </w:rPr>
        <w:t>».</w:t>
      </w:r>
      <w:r>
        <w:rPr>
          <w:rStyle w:val="FootnoteAnchor"/>
          <w:rtl w:val="true"/>
        </w:rPr>
        <w:footnoteReference w:id="481"/>
      </w: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أبوك عمرو جالس</w:t>
      </w:r>
    </w:p>
    <w:p>
      <w:pPr>
        <w:pStyle w:val="BookText"/>
        <w:rPr/>
      </w:pPr>
      <w:r>
        <w:rPr>
          <w:rFonts w:ascii="Amiri" w:hAnsi="Amiri" w:eastAsia="Amiri" w:cs="Amiri"/>
          <w:color w:val="111111"/>
          <w:sz w:val="28"/>
          <w:sz w:val="28"/>
          <w:szCs w:val="28"/>
          <w:rtl w:val="true"/>
          <w:lang w:bidi="ar-SA"/>
        </w:rPr>
        <w:t>لمن البعير الشارد المستصعب</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82"/>
      </w:r>
    </w:p>
    <w:p>
      <w:pPr>
        <w:pStyle w:val="BookText"/>
        <w:rPr/>
      </w:pPr>
      <w:r>
        <w:rPr>
          <w:rFonts w:ascii="Amiri" w:hAnsi="Amiri" w:eastAsia="Amiri" w:cs="Amiri"/>
          <w:color w:val="111111"/>
          <w:sz w:val="28"/>
          <w:sz w:val="28"/>
          <w:szCs w:val="28"/>
          <w:rtl w:val="true"/>
          <w:lang w:bidi="ar-SA"/>
        </w:rPr>
        <w:t xml:space="preserve">وهذا البيت ساقط من د ، وقد تأخر هذا البيت عن البيت الذي بعده في ج ، ز ، وفي 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 وو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العين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العصبة من الرجال عشرة لا يقال لأقل منه ، وأخوة يوسف عليه السّلام عشرة 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وَنَحْنُ عُصْبَةٌ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يوسف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هو ما بين العشرة إلى الأربعين من الرجال ، وقوله تبارك وتعالى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لَتَنُوأُ بِالْعُصْبَةِ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القصص 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أربعون ويقال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كلام العرب فكل رجال أو خيل بفرسانها إذا صاروا قطعة فهم عصبة ، وكذلك العصابة من الناس والطير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أين الرجال ذوو المروءة والنهى</w:t>
      </w:r>
    </w:p>
    <w:p>
      <w:pPr>
        <w:pStyle w:val="BookText"/>
        <w:rPr/>
      </w:pPr>
      <w:r>
        <w:rPr>
          <w:rFonts w:ascii="Amiri" w:hAnsi="Amiri" w:eastAsia="Amiri" w:cs="Amiri"/>
          <w:color w:val="111111"/>
          <w:sz w:val="28"/>
          <w:sz w:val="28"/>
          <w:szCs w:val="28"/>
          <w:rtl w:val="true"/>
          <w:lang w:bidi="ar-SA"/>
        </w:rPr>
        <w:t>بل أين عصبتك الكرام الغيّب</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83"/>
      </w:r>
      <w:r>
        <w:rPr>
          <w:rFonts w:ascii="Amiri" w:hAnsi="Amiri" w:eastAsia="Amiri" w:cs="Amiri"/>
          <w:color w:val="111111"/>
          <w:sz w:val="28"/>
          <w:sz w:val="28"/>
          <w:szCs w:val="28"/>
          <w:rtl w:val="true"/>
          <w:lang w:bidi="ar-SA"/>
        </w:rPr>
        <w:t>وكأنما زيد أمير مقبل</w:t>
      </w:r>
    </w:p>
    <w:p>
      <w:pPr>
        <w:pStyle w:val="BookText"/>
        <w:rPr/>
      </w:pPr>
      <w:r>
        <w:rPr>
          <w:rFonts w:ascii="Amiri" w:hAnsi="Amiri" w:eastAsia="Amiri" w:cs="Amiri"/>
          <w:color w:val="111111"/>
          <w:sz w:val="28"/>
          <w:sz w:val="28"/>
          <w:szCs w:val="28"/>
          <w:rtl w:val="true"/>
          <w:lang w:bidi="ar-SA"/>
        </w:rPr>
        <w:t>لكن غلامك بالبطالة معجب</w:t>
      </w:r>
    </w:p>
    <w:p>
      <w:pPr>
        <w:pStyle w:val="Heading3"/>
        <w:numPr>
          <w:ilvl w:val="2"/>
          <w:numId w:val="1"/>
        </w:numPr>
        <w:rPr/>
      </w:pPr>
      <w:bookmarkStart w:id="199" w:name="__RefHeading___Toc2165930_237004111"/>
      <w:bookmarkStart w:id="200" w:name="_Toc68"/>
      <w:bookmarkEnd w:id="199"/>
      <w:r>
        <w:rPr>
          <w:rtl w:val="true"/>
        </w:rPr>
        <w:t xml:space="preserve">باب </w:t>
      </w:r>
      <w:r>
        <w:rPr>
          <w:rtl w:val="true"/>
        </w:rPr>
        <w:t>(</w:t>
      </w:r>
      <w:r>
        <w:rPr>
          <w:rtl w:val="true"/>
        </w:rPr>
        <w:t>ترى</w:t>
      </w:r>
      <w:r>
        <w:rPr>
          <w:rtl w:val="true"/>
        </w:rPr>
        <w:t xml:space="preserve">) </w:t>
      </w:r>
      <w:r>
        <w:rPr>
          <w:rtl w:val="true"/>
        </w:rPr>
        <w:t>وظننت وخلت وحسبت</w:t>
      </w:r>
      <w:bookmarkEnd w:id="200"/>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84"/>
      </w:r>
      <w:bookmarkStart w:id="201" w:name="pg6292_60325"/>
    </w:p>
    <w:p>
      <w:pPr>
        <w:pStyle w:val="BookText"/>
        <w:rPr/>
      </w:pPr>
      <w:bookmarkEnd w:id="201"/>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8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نصبت لذلكم أظن وأحسب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ز ورد الشطر الثاني بسقوط همزة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بعدها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أدت الزيادة إلى الإخلال بموسيقى البيت ، وفي 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هلا 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تظن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تحريف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وترى وخلت وهل تظنّ إذا أتت</w:t>
      </w:r>
    </w:p>
    <w:p>
      <w:pPr>
        <w:pStyle w:val="BookText"/>
        <w:rPr/>
      </w:pPr>
      <w:r>
        <w:rPr>
          <w:rFonts w:ascii="Amiri" w:hAnsi="Amiri" w:eastAsia="Amiri" w:cs="Amiri"/>
          <w:color w:val="111111"/>
          <w:sz w:val="28"/>
          <w:sz w:val="28"/>
          <w:szCs w:val="28"/>
          <w:rtl w:val="true"/>
          <w:lang w:bidi="ar-SA"/>
        </w:rPr>
        <w:t>نصب كذلكم أخال وأحسب</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86"/>
      </w:r>
      <w:r>
        <w:rPr>
          <w:rFonts w:ascii="Amiri" w:hAnsi="Amiri" w:eastAsia="Amiri" w:cs="Amiri"/>
          <w:color w:val="111111"/>
          <w:sz w:val="28"/>
          <w:sz w:val="28"/>
          <w:szCs w:val="28"/>
          <w:rtl w:val="true"/>
          <w:lang w:bidi="ar-SA"/>
        </w:rPr>
        <w:t>ومتى ترى عبد المهيمن قادما</w:t>
      </w:r>
    </w:p>
    <w:p>
      <w:pPr>
        <w:pStyle w:val="BookText"/>
        <w:rPr/>
      </w:pPr>
      <w:r>
        <w:rPr>
          <w:rFonts w:ascii="Amiri" w:hAnsi="Amiri" w:eastAsia="Amiri" w:cs="Amiri"/>
          <w:color w:val="111111"/>
          <w:sz w:val="28"/>
          <w:sz w:val="28"/>
          <w:szCs w:val="28"/>
          <w:rtl w:val="true"/>
          <w:lang w:bidi="ar-SA"/>
        </w:rPr>
        <w:t>إنّى أظن معمّرا لا يعتب</w:t>
      </w:r>
    </w:p>
    <w:p>
      <w:pPr>
        <w:pStyle w:val="Heading3"/>
        <w:numPr>
          <w:ilvl w:val="2"/>
          <w:numId w:val="1"/>
        </w:numPr>
        <w:rPr/>
      </w:pPr>
      <w:bookmarkStart w:id="202" w:name="__RefHeading___Toc2165932_237004111"/>
      <w:bookmarkStart w:id="203" w:name="_Toc69"/>
      <w:bookmarkEnd w:id="202"/>
      <w:r>
        <w:rPr>
          <w:rtl w:val="true"/>
        </w:rPr>
        <w:t>باب حروف كان وأخواتها</w:t>
      </w:r>
      <w:bookmarkEnd w:id="203"/>
    </w:p>
    <w:p>
      <w:pPr>
        <w:pStyle w:val="BookText"/>
        <w:rPr/>
      </w:pPr>
      <w:r>
        <w:rPr>
          <w:rStyle w:val="FootnoteAnchor"/>
          <w:rtl w:val="true"/>
        </w:rPr>
        <w:footnoteReference w:id="487"/>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88"/>
      </w:r>
      <w:r>
        <w:rPr>
          <w:rFonts w:ascii="Amiri" w:hAnsi="Amiri" w:eastAsia="Amiri" w:cs="Amiri"/>
          <w:color w:val="111111"/>
          <w:sz w:val="28"/>
          <w:sz w:val="28"/>
          <w:szCs w:val="28"/>
          <w:rtl w:val="true"/>
          <w:lang w:bidi="ar-SA"/>
        </w:rPr>
        <w:t>وحروف كان وليس فاعلم ترفع 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أسماء وتتبعها النعوت فتذهب</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89"/>
      </w:r>
      <w:r>
        <w:rPr>
          <w:rFonts w:ascii="Amiri" w:hAnsi="Amiri" w:eastAsia="Amiri" w:cs="Amiri"/>
          <w:color w:val="111111"/>
          <w:sz w:val="28"/>
          <w:sz w:val="28"/>
          <w:szCs w:val="28"/>
          <w:rtl w:val="true"/>
          <w:lang w:bidi="ar-SA"/>
        </w:rPr>
        <w:t>والنصب في أفعالها لا تجهلن</w:t>
      </w:r>
    </w:p>
    <w:p>
      <w:pPr>
        <w:pStyle w:val="BookText"/>
        <w:rPr/>
      </w:pPr>
      <w:r>
        <w:rPr>
          <w:rFonts w:ascii="Amiri" w:hAnsi="Amiri" w:eastAsia="Amiri" w:cs="Amiri"/>
          <w:color w:val="111111"/>
          <w:sz w:val="28"/>
          <w:sz w:val="28"/>
          <w:szCs w:val="28"/>
          <w:rtl w:val="true"/>
          <w:lang w:bidi="ar-SA"/>
        </w:rPr>
        <w:t>إنّ الجهول من الرجال مخيّب</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90"/>
      </w:r>
      <w:r>
        <w:rPr>
          <w:rFonts w:ascii="Amiri" w:hAnsi="Amiri" w:eastAsia="Amiri" w:cs="Amiri"/>
          <w:color w:val="111111"/>
          <w:sz w:val="28"/>
          <w:sz w:val="28"/>
          <w:szCs w:val="28"/>
          <w:rtl w:val="true"/>
          <w:lang w:bidi="ar-SA"/>
        </w:rPr>
        <w:t xml:space="preserve">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أبوك زيد ذو الندا</w:t>
      </w:r>
    </w:p>
    <w:p>
      <w:pPr>
        <w:pStyle w:val="BookText"/>
        <w:rPr/>
      </w:pPr>
      <w:r>
        <w:rPr>
          <w:rFonts w:ascii="Amiri" w:hAnsi="Amiri" w:eastAsia="Amiri" w:cs="Amiri"/>
          <w:color w:val="111111"/>
          <w:sz w:val="28"/>
          <w:sz w:val="28"/>
          <w:szCs w:val="28"/>
          <w:rtl w:val="true"/>
          <w:lang w:bidi="ar-SA"/>
        </w:rPr>
        <w:t>جارا لنا وإلى العشيرة ينسب</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91"/>
      </w:r>
      <w:r>
        <w:rPr>
          <w:rFonts w:ascii="Amiri" w:hAnsi="Amiri" w:eastAsia="Amiri" w:cs="Amiri"/>
          <w:color w:val="111111"/>
          <w:sz w:val="28"/>
          <w:sz w:val="28"/>
          <w:szCs w:val="28"/>
          <w:rtl w:val="true"/>
          <w:lang w:bidi="ar-SA"/>
        </w:rPr>
        <w:t>أمسى أخوك لنا صديقا</w:t>
      </w:r>
    </w:p>
    <w:p>
      <w:pPr>
        <w:pStyle w:val="BookText"/>
        <w:rPr/>
      </w:pPr>
      <w:r>
        <w:rPr>
          <w:rFonts w:ascii="Amiri" w:hAnsi="Amiri" w:eastAsia="Amiri" w:cs="Amiri"/>
          <w:color w:val="111111"/>
          <w:sz w:val="28"/>
          <w:sz w:val="28"/>
          <w:szCs w:val="28"/>
          <w:rtl w:val="true"/>
          <w:lang w:bidi="ar-SA"/>
        </w:rPr>
        <w:t>وابنه ما زال عمرو صادقا لا يكذب</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92"/>
      </w: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 غلام عمّك جالسا</w:t>
      </w:r>
    </w:p>
    <w:p>
      <w:pPr>
        <w:pStyle w:val="BookText"/>
        <w:rPr/>
      </w:pPr>
      <w:r>
        <w:rPr>
          <w:rFonts w:ascii="Amiri" w:hAnsi="Amiri" w:eastAsia="Amiri" w:cs="Amiri"/>
          <w:color w:val="111111"/>
          <w:sz w:val="28"/>
          <w:sz w:val="28"/>
          <w:szCs w:val="28"/>
          <w:rtl w:val="true"/>
          <w:lang w:bidi="ar-SA"/>
        </w:rPr>
        <w:t>بالباب منتظرا يصيح ويصخب</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93"/>
      </w:r>
      <w:r>
        <w:rPr>
          <w:rFonts w:ascii="Amiri" w:hAnsi="Amiri" w:eastAsia="Amiri" w:cs="Amiri"/>
          <w:color w:val="111111"/>
          <w:sz w:val="28"/>
          <w:sz w:val="28"/>
          <w:szCs w:val="28"/>
          <w:rtl w:val="true"/>
          <w:lang w:bidi="ar-SA"/>
        </w:rPr>
        <w:t>أضحى وأصبح أو يكون ولم يزل</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أمسيت أو نمسى جميعا نكتب </w:t>
      </w:r>
      <w:bookmarkStart w:id="204" w:name="pg6292_60326"/>
    </w:p>
    <w:p>
      <w:pPr>
        <w:pStyle w:val="BookText"/>
        <w:rPr/>
      </w:pPr>
      <w:bookmarkEnd w:id="204"/>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94"/>
      </w: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أبوك فينا حاضرا</w:t>
      </w:r>
    </w:p>
    <w:p>
      <w:pPr>
        <w:pStyle w:val="BookText"/>
        <w:rPr/>
      </w:pPr>
      <w:r>
        <w:rPr>
          <w:rFonts w:ascii="Amiri" w:hAnsi="Amiri" w:eastAsia="Amiri" w:cs="Amiri"/>
          <w:color w:val="111111"/>
          <w:sz w:val="28"/>
          <w:sz w:val="28"/>
          <w:szCs w:val="28"/>
          <w:rtl w:val="true"/>
          <w:lang w:bidi="ar-SA"/>
        </w:rPr>
        <w:t>والقوم إن راحوا فقربك أسقب</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95"/>
      </w:r>
      <w:r>
        <w:rPr>
          <w:rFonts w:ascii="Amiri" w:hAnsi="Amiri" w:eastAsia="Amiri" w:cs="Amiri"/>
          <w:color w:val="111111"/>
          <w:sz w:val="28"/>
          <w:sz w:val="28"/>
          <w:szCs w:val="28"/>
          <w:rtl w:val="true"/>
          <w:lang w:bidi="ar-SA"/>
        </w:rPr>
        <w:t>فإذا أتت ألف وياء مثلها</w:t>
      </w:r>
    </w:p>
    <w:p>
      <w:pPr>
        <w:pStyle w:val="BookText"/>
        <w:rPr/>
      </w:pPr>
      <w:r>
        <w:rPr>
          <w:rFonts w:ascii="Amiri" w:hAnsi="Amiri" w:eastAsia="Amiri" w:cs="Amiri"/>
          <w:color w:val="111111"/>
          <w:sz w:val="28"/>
          <w:sz w:val="28"/>
          <w:szCs w:val="28"/>
          <w:rtl w:val="true"/>
          <w:lang w:bidi="ar-SA"/>
        </w:rPr>
        <w:t>والتاء والنون التي إن أحسب</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96"/>
      </w:r>
      <w:r>
        <w:rPr>
          <w:rFonts w:ascii="Amiri" w:hAnsi="Amiri" w:eastAsia="Amiri" w:cs="Amiri"/>
          <w:color w:val="111111"/>
          <w:sz w:val="28"/>
          <w:sz w:val="28"/>
          <w:szCs w:val="28"/>
          <w:rtl w:val="true"/>
          <w:lang w:bidi="ar-SA"/>
        </w:rPr>
        <w:t>في الفعل فارفع عند ذلك كلّه</w:t>
      </w:r>
    </w:p>
    <w:p>
      <w:pPr>
        <w:pStyle w:val="BookText"/>
        <w:rPr/>
      </w:pPr>
      <w:r>
        <w:rPr>
          <w:rFonts w:ascii="Amiri" w:hAnsi="Amiri" w:eastAsia="Amiri" w:cs="Amiri"/>
          <w:color w:val="111111"/>
          <w:sz w:val="28"/>
          <w:sz w:val="28"/>
          <w:szCs w:val="28"/>
          <w:rtl w:val="true"/>
          <w:lang w:bidi="ar-SA"/>
        </w:rPr>
        <w:t>فافهم فإنّك إن فهمت مهذّب</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97"/>
      </w:r>
      <w:r>
        <w:rPr>
          <w:rFonts w:ascii="Amiri" w:hAnsi="Amiri" w:eastAsia="Amiri" w:cs="Amiri"/>
          <w:color w:val="111111"/>
          <w:sz w:val="28"/>
          <w:sz w:val="28"/>
          <w:szCs w:val="28"/>
          <w:rtl w:val="true"/>
          <w:lang w:bidi="ar-SA"/>
        </w:rPr>
        <w:t xml:space="preserve">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أقول ذاك ولم تزل</w:t>
      </w:r>
    </w:p>
    <w:p>
      <w:pPr>
        <w:pStyle w:val="BookText"/>
        <w:rPr/>
      </w:pPr>
      <w:r>
        <w:rPr>
          <w:rFonts w:ascii="Amiri" w:hAnsi="Amiri" w:eastAsia="Amiri" w:cs="Amiri"/>
          <w:color w:val="111111"/>
          <w:sz w:val="28"/>
          <w:sz w:val="28"/>
          <w:szCs w:val="28"/>
          <w:rtl w:val="true"/>
          <w:lang w:bidi="ar-SA"/>
        </w:rPr>
        <w:t>تمسي وتصبح ما أراك تغيّب</w:t>
      </w:r>
    </w:p>
    <w:p>
      <w:pPr>
        <w:pStyle w:val="Heading3"/>
        <w:numPr>
          <w:ilvl w:val="2"/>
          <w:numId w:val="1"/>
        </w:numPr>
        <w:rPr/>
      </w:pPr>
      <w:bookmarkStart w:id="205" w:name="__RefHeading___Toc2165934_237004111"/>
      <w:bookmarkStart w:id="206" w:name="_Toc70"/>
      <w:bookmarkEnd w:id="205"/>
      <w:r>
        <w:rPr>
          <w:rtl w:val="true"/>
        </w:rPr>
        <w:t>باب حروف إن وأخواتها</w:t>
      </w:r>
      <w:bookmarkEnd w:id="206"/>
    </w:p>
    <w:p>
      <w:pPr>
        <w:pStyle w:val="BookText"/>
        <w:rPr/>
      </w:pPr>
      <w:r>
        <w:rPr>
          <w:rStyle w:val="FootnoteAnchor"/>
          <w:rtl w:val="true"/>
        </w:rPr>
        <w:footnoteReference w:id="498"/>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99"/>
      </w:r>
      <w:r>
        <w:rPr>
          <w:rFonts w:ascii="Amiri" w:hAnsi="Amiri" w:eastAsia="Amiri" w:cs="Amiri"/>
          <w:color w:val="111111"/>
          <w:sz w:val="28"/>
          <w:sz w:val="28"/>
          <w:szCs w:val="28"/>
          <w:rtl w:val="true"/>
          <w:lang w:bidi="ar-SA"/>
        </w:rPr>
        <w:t>وحروف إنّ وليت فاعلم حدّها</w:t>
      </w:r>
    </w:p>
    <w:p>
      <w:pPr>
        <w:pStyle w:val="BookText"/>
        <w:rPr/>
      </w:pPr>
      <w:r>
        <w:rPr>
          <w:rFonts w:ascii="Amiri" w:hAnsi="Amiri" w:eastAsia="Amiri" w:cs="Amiri"/>
          <w:color w:val="111111"/>
          <w:sz w:val="28"/>
          <w:sz w:val="28"/>
          <w:szCs w:val="28"/>
          <w:rtl w:val="true"/>
          <w:lang w:bidi="ar-SA"/>
        </w:rPr>
        <w:t>واحفظ فإنك إن حفظت مذرّب</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00"/>
      </w:r>
      <w:r>
        <w:rPr>
          <w:rFonts w:ascii="Amiri" w:hAnsi="Amiri" w:eastAsia="Amiri" w:cs="Amiri"/>
          <w:color w:val="111111"/>
          <w:sz w:val="28"/>
          <w:sz w:val="28"/>
          <w:szCs w:val="28"/>
          <w:rtl w:val="true"/>
          <w:lang w:bidi="ar-SA"/>
        </w:rPr>
        <w:t>ولعلّ ، ثم ، كأنّ ، إن ثقلتها</w:t>
      </w:r>
    </w:p>
    <w:p>
      <w:pPr>
        <w:pStyle w:val="BookText"/>
        <w:rPr/>
      </w:pPr>
      <w:r>
        <w:rPr>
          <w:rFonts w:ascii="Amiri" w:hAnsi="Amiri" w:eastAsia="Amiri" w:cs="Amiri"/>
          <w:color w:val="111111"/>
          <w:sz w:val="28"/>
          <w:sz w:val="28"/>
          <w:szCs w:val="28"/>
          <w:rtl w:val="true"/>
          <w:lang w:bidi="ar-SA"/>
        </w:rPr>
        <w:t>وطريق لكنّ الثقيلة تنصب</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01"/>
      </w:r>
      <w:r>
        <w:rPr>
          <w:rFonts w:ascii="IRNazanin" w:hAnsi="IRNazanin" w:eastAsia="IRNazanin"/>
          <w:color w:val="111111"/>
          <w:sz w:val="28"/>
          <w:sz w:val="28"/>
          <w:szCs w:val="28"/>
          <w:rtl w:val="true"/>
          <w:lang w:bidi="fa-IR"/>
        </w:rPr>
        <w:t>فانصب بها الأسماء ثم نعوتها</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وارفع بها أخبارها يا معتب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02"/>
      </w:r>
      <w:r>
        <w:rPr>
          <w:rFonts w:ascii="Amiri" w:hAnsi="Amiri" w:eastAsia="Amiri" w:cs="Amiri"/>
          <w:color w:val="111111"/>
          <w:sz w:val="28"/>
          <w:sz w:val="28"/>
          <w:szCs w:val="28"/>
          <w:rtl w:val="true"/>
          <w:lang w:bidi="ar-SA"/>
        </w:rPr>
        <w:t xml:space="preserve">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أباك عمرو ذو الندى</w:t>
      </w:r>
    </w:p>
    <w:p>
      <w:pPr>
        <w:pStyle w:val="BookText"/>
        <w:rPr/>
      </w:pPr>
      <w:r>
        <w:rPr>
          <w:rFonts w:ascii="Amiri" w:hAnsi="Amiri" w:eastAsia="Amiri" w:cs="Amiri"/>
          <w:color w:val="111111"/>
          <w:sz w:val="28"/>
          <w:sz w:val="28"/>
          <w:szCs w:val="28"/>
          <w:rtl w:val="true"/>
          <w:lang w:bidi="ar-SA"/>
        </w:rPr>
        <w:t>عند الكرام من الرجال محبّب</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03"/>
      </w:r>
      <w:r>
        <w:rPr>
          <w:rFonts w:ascii="Amiri" w:hAnsi="Amiri" w:eastAsia="Amiri" w:cs="Amiri"/>
          <w:color w:val="111111"/>
          <w:sz w:val="28"/>
          <w:sz w:val="28"/>
          <w:szCs w:val="28"/>
          <w:rtl w:val="true"/>
          <w:lang w:bidi="ar-SA"/>
        </w:rPr>
        <w:t>بل ليت أهل الحي عند فراقهم</w:t>
      </w:r>
    </w:p>
    <w:p>
      <w:pPr>
        <w:pStyle w:val="BookText"/>
        <w:rPr/>
      </w:pPr>
      <w:r>
        <w:rPr>
          <w:rFonts w:ascii="Amiri" w:hAnsi="Amiri" w:eastAsia="Amiri" w:cs="Amiri"/>
          <w:color w:val="111111"/>
          <w:sz w:val="28"/>
          <w:sz w:val="28"/>
          <w:szCs w:val="28"/>
          <w:rtl w:val="true"/>
          <w:lang w:bidi="ar-SA"/>
        </w:rPr>
        <w:t>والناء منّا عن قريب يشعب</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04"/>
      </w:r>
      <w:r>
        <w:rPr>
          <w:rFonts w:ascii="Amiri" w:hAnsi="Amiri" w:eastAsia="Amiri" w:cs="Amiri"/>
          <w:color w:val="111111"/>
          <w:sz w:val="28"/>
          <w:sz w:val="28"/>
          <w:szCs w:val="28"/>
          <w:rtl w:val="true"/>
          <w:lang w:bidi="ar-SA"/>
        </w:rPr>
        <w:t>وكأنّ زيدا ذا السماحة غائب</w:t>
      </w:r>
    </w:p>
    <w:p>
      <w:pPr>
        <w:pStyle w:val="BookText"/>
        <w:rPr/>
      </w:pPr>
      <w:r>
        <w:rPr>
          <w:rFonts w:ascii="Amiri" w:hAnsi="Amiri" w:eastAsia="Amiri" w:cs="Amiri"/>
          <w:color w:val="111111"/>
          <w:sz w:val="28"/>
          <w:sz w:val="28"/>
          <w:szCs w:val="28"/>
          <w:rtl w:val="true"/>
          <w:lang w:bidi="ar-SA"/>
        </w:rPr>
        <w:t>لكنّ عمرا قادم يترقب</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05"/>
      </w:r>
      <w:r>
        <w:rPr>
          <w:rFonts w:ascii="Amiri" w:hAnsi="Amiri" w:eastAsia="Amiri" w:cs="Amiri"/>
          <w:color w:val="111111"/>
          <w:sz w:val="28"/>
          <w:sz w:val="28"/>
          <w:szCs w:val="28"/>
          <w:rtl w:val="true"/>
          <w:lang w:bidi="ar-SA"/>
        </w:rPr>
        <w:t>ولعلّ موعدك الذي منّيتنا</w:t>
      </w:r>
    </w:p>
    <w:p>
      <w:pPr>
        <w:pStyle w:val="BookText"/>
        <w:rPr/>
      </w:pPr>
      <w:r>
        <w:rPr>
          <w:rFonts w:ascii="Amiri" w:hAnsi="Amiri" w:eastAsia="Amiri" w:cs="Amiri"/>
          <w:color w:val="111111"/>
          <w:sz w:val="28"/>
          <w:sz w:val="28"/>
          <w:szCs w:val="28"/>
          <w:rtl w:val="true"/>
          <w:lang w:bidi="ar-SA"/>
        </w:rPr>
        <w:t>يوم التلاق عليه برق خلّب</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06"/>
      </w:r>
    </w:p>
    <w:p>
      <w:pPr>
        <w:pStyle w:val="BookText"/>
        <w:rPr/>
      </w:pPr>
      <w:r>
        <w:rPr>
          <w:rFonts w:ascii="Amiri" w:hAnsi="Amiri" w:eastAsia="Amiri" w:cs="Amiri"/>
          <w:color w:val="111111"/>
          <w:sz w:val="28"/>
          <w:sz w:val="28"/>
          <w:szCs w:val="28"/>
          <w:rtl w:val="true"/>
          <w:lang w:bidi="ar-SA"/>
        </w:rPr>
        <w:t xml:space="preserve">والمعتب كما يقول الخليل في العين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أعتبني ؛ أي ترك ما كنت أجده عليه ورجع إلى مرضاتي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 العائد من الخطأ إلى الصواب راجع هامش البيت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هذه المنظومة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أتت ياء وهاء بعدها</w:t>
      </w:r>
    </w:p>
    <w:p>
      <w:pPr>
        <w:pStyle w:val="BookText"/>
        <w:rPr/>
      </w:pPr>
      <w:r>
        <w:rPr>
          <w:rFonts w:ascii="Amiri" w:hAnsi="Amiri" w:eastAsia="Amiri" w:cs="Amiri"/>
          <w:color w:val="111111"/>
          <w:sz w:val="28"/>
          <w:sz w:val="28"/>
          <w:szCs w:val="28"/>
          <w:rtl w:val="true"/>
          <w:lang w:bidi="ar-SA"/>
        </w:rPr>
        <w:t>فارفع بها أخبارها يا معتب</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07"/>
      </w:r>
      <w:r>
        <w:rPr>
          <w:rFonts w:ascii="Amiri" w:hAnsi="Amiri" w:eastAsia="Amiri" w:cs="Amiri"/>
          <w:color w:val="111111"/>
          <w:sz w:val="28"/>
          <w:sz w:val="28"/>
          <w:szCs w:val="28"/>
          <w:rtl w:val="true"/>
          <w:lang w:bidi="ar-SA"/>
        </w:rPr>
        <w:t xml:space="preserve">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سائر ومحمد</w:t>
      </w:r>
    </w:p>
    <w:p>
      <w:pPr>
        <w:pStyle w:val="BookText"/>
        <w:rPr/>
      </w:pPr>
      <w:r>
        <w:rPr>
          <w:rFonts w:ascii="Amiri" w:hAnsi="Amiri" w:eastAsia="Amiri" w:cs="Amiri"/>
          <w:color w:val="111111"/>
          <w:sz w:val="28"/>
          <w:sz w:val="28"/>
          <w:szCs w:val="28"/>
          <w:rtl w:val="true"/>
          <w:lang w:bidi="ar-SA"/>
        </w:rPr>
        <w:t>وكأنه يهوى برأي معجب</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08"/>
      </w:r>
      <w:r>
        <w:rPr>
          <w:rFonts w:ascii="Amiri" w:hAnsi="Amiri" w:eastAsia="Amiri" w:cs="Amiri"/>
          <w:color w:val="111111"/>
          <w:sz w:val="28"/>
          <w:sz w:val="28"/>
          <w:szCs w:val="28"/>
          <w:rtl w:val="true"/>
          <w:lang w:bidi="ar-SA"/>
        </w:rPr>
        <w:t>فإذا أتيت بكان أو أخواتها</w:t>
      </w:r>
    </w:p>
    <w:p>
      <w:pPr>
        <w:pStyle w:val="BookText"/>
        <w:rPr/>
      </w:pPr>
      <w:r>
        <w:rPr>
          <w:rFonts w:ascii="Amiri" w:hAnsi="Amiri" w:eastAsia="Amiri" w:cs="Amiri"/>
          <w:color w:val="111111"/>
          <w:sz w:val="28"/>
          <w:sz w:val="28"/>
          <w:szCs w:val="28"/>
          <w:rtl w:val="true"/>
          <w:lang w:bidi="ar-SA"/>
        </w:rPr>
        <w:t>في حدّ إن فنصبها متسبّب</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09"/>
      </w:r>
      <w:r>
        <w:rPr>
          <w:rFonts w:ascii="Amiri" w:hAnsi="Amiri" w:eastAsia="Amiri" w:cs="Amiri"/>
          <w:color w:val="111111"/>
          <w:sz w:val="28"/>
          <w:sz w:val="28"/>
          <w:szCs w:val="28"/>
          <w:rtl w:val="true"/>
          <w:lang w:bidi="ar-SA"/>
        </w:rPr>
        <w:t xml:space="preserve">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أباك كان مجانبا</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للقوم حين تكلموا وتغضّبوا </w:t>
      </w:r>
      <w:bookmarkStart w:id="207" w:name="pg6292_60328"/>
    </w:p>
    <w:p>
      <w:pPr>
        <w:pStyle w:val="BookText"/>
        <w:rPr/>
      </w:pPr>
      <w:bookmarkEnd w:id="207"/>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10"/>
      </w:r>
      <w:r>
        <w:rPr>
          <w:rFonts w:ascii="IRNazanin" w:hAnsi="IRNazanin" w:eastAsia="IRNazanin"/>
          <w:color w:val="111111"/>
          <w:sz w:val="28"/>
          <w:sz w:val="28"/>
          <w:szCs w:val="28"/>
          <w:rtl w:val="true"/>
          <w:lang w:bidi="fa-IR"/>
        </w:rPr>
        <w:t>فإذا قرنت بها الصفات فحظّها</w:t>
      </w:r>
    </w:p>
    <w:p>
      <w:pPr>
        <w:pStyle w:val="BookText"/>
        <w:rPr/>
      </w:pPr>
      <w:r>
        <w:rPr>
          <w:rFonts w:ascii="Amiri" w:hAnsi="Amiri" w:eastAsia="Amiri" w:cs="Amiri"/>
          <w:color w:val="111111"/>
          <w:sz w:val="28"/>
          <w:sz w:val="28"/>
          <w:szCs w:val="28"/>
          <w:rtl w:val="true"/>
          <w:lang w:bidi="ar-SA"/>
        </w:rPr>
        <w:t>نصب كذلك في صفاتك توجب</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11"/>
      </w:r>
      <w:r>
        <w:rPr>
          <w:rFonts w:ascii="Amiri" w:hAnsi="Amiri" w:eastAsia="Amiri" w:cs="Amiri"/>
          <w:color w:val="111111"/>
          <w:sz w:val="28"/>
          <w:sz w:val="28"/>
          <w:szCs w:val="28"/>
          <w:rtl w:val="true"/>
          <w:lang w:bidi="ar-SA"/>
        </w:rPr>
        <w:t xml:space="preserve">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عليك دينا فادحا</w:t>
      </w:r>
    </w:p>
    <w:p>
      <w:pPr>
        <w:pStyle w:val="BookText"/>
        <w:rPr/>
      </w:pPr>
      <w:r>
        <w:rPr>
          <w:rFonts w:ascii="Amiri" w:hAnsi="Amiri" w:eastAsia="Amiri" w:cs="Amiri"/>
          <w:color w:val="111111"/>
          <w:sz w:val="28"/>
          <w:sz w:val="28"/>
          <w:szCs w:val="28"/>
          <w:rtl w:val="true"/>
          <w:lang w:bidi="ar-SA"/>
        </w:rPr>
        <w:t>وقضاء دينك ما أراه يسبّب</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12"/>
      </w: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 لنا حلالا طيبا</w:t>
      </w:r>
    </w:p>
    <w:p>
      <w:pPr>
        <w:pStyle w:val="BookText"/>
        <w:rPr/>
      </w:pPr>
      <w:r>
        <w:rPr>
          <w:rFonts w:ascii="Amiri" w:hAnsi="Amiri" w:eastAsia="Amiri" w:cs="Amiri"/>
          <w:color w:val="111111"/>
          <w:sz w:val="28"/>
          <w:sz w:val="28"/>
          <w:szCs w:val="28"/>
          <w:rtl w:val="true"/>
          <w:lang w:bidi="ar-SA"/>
        </w:rPr>
        <w:t>إن الحلال هو الهنيئ الأطيب</w:t>
      </w:r>
    </w:p>
    <w:p>
      <w:pPr>
        <w:pStyle w:val="Heading3"/>
        <w:numPr>
          <w:ilvl w:val="2"/>
          <w:numId w:val="1"/>
        </w:numPr>
        <w:rPr/>
      </w:pPr>
      <w:bookmarkStart w:id="208" w:name="__RefHeading___Toc2165936_237004111"/>
      <w:bookmarkStart w:id="209" w:name="_Toc71"/>
      <w:bookmarkEnd w:id="208"/>
      <w:r>
        <w:rPr>
          <w:rtl w:val="true"/>
        </w:rPr>
        <w:t>باب التاء الأصلية وغير الأصلية</w:t>
      </w:r>
      <w:bookmarkEnd w:id="209"/>
    </w:p>
    <w:p>
      <w:pPr>
        <w:pStyle w:val="BookText"/>
        <w:rPr/>
      </w:pPr>
      <w:r>
        <w:rPr>
          <w:rStyle w:val="FootnoteAnchor"/>
          <w:rtl w:val="true"/>
        </w:rPr>
        <w:footnoteReference w:id="513"/>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14"/>
      </w:r>
      <w:r>
        <w:rPr>
          <w:rFonts w:ascii="IRNazanin" w:hAnsi="IRNazanin" w:eastAsia="IRNazanin"/>
          <w:color w:val="111111"/>
          <w:sz w:val="28"/>
          <w:sz w:val="28"/>
          <w:szCs w:val="28"/>
          <w:rtl w:val="true"/>
          <w:lang w:bidi="fa-IR"/>
        </w:rPr>
        <w:t>والتاء إن زادت فخفض نصبها</w:t>
      </w:r>
    </w:p>
    <w:p>
      <w:pPr>
        <w:pStyle w:val="BookText"/>
        <w:rPr/>
      </w:pPr>
      <w:r>
        <w:rPr>
          <w:rFonts w:ascii="Amiri" w:hAnsi="Amiri" w:eastAsia="Amiri" w:cs="Amiri"/>
          <w:color w:val="111111"/>
          <w:sz w:val="28"/>
          <w:sz w:val="28"/>
          <w:szCs w:val="28"/>
          <w:rtl w:val="true"/>
          <w:lang w:bidi="ar-SA"/>
        </w:rPr>
        <w:t>ما عن طريق الخفض عنها مهرب</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15"/>
      </w:r>
      <w:r>
        <w:rPr>
          <w:rFonts w:ascii="Amiri" w:hAnsi="Amiri" w:eastAsia="Amiri" w:cs="Amiri"/>
          <w:color w:val="111111"/>
          <w:sz w:val="28"/>
          <w:sz w:val="28"/>
          <w:szCs w:val="28"/>
          <w:rtl w:val="true"/>
          <w:lang w:bidi="ar-SA"/>
        </w:rPr>
        <w:t xml:space="preserve">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بنات عمّك خرّد</w:t>
      </w:r>
    </w:p>
    <w:p>
      <w:pPr>
        <w:pStyle w:val="BookText"/>
        <w:rPr/>
      </w:pPr>
      <w:r>
        <w:rPr>
          <w:rFonts w:ascii="Amiri" w:hAnsi="Amiri" w:eastAsia="Amiri" w:cs="Amiri"/>
          <w:color w:val="111111"/>
          <w:sz w:val="28"/>
          <w:sz w:val="28"/>
          <w:szCs w:val="28"/>
          <w:rtl w:val="true"/>
          <w:lang w:bidi="ar-SA"/>
        </w:rPr>
        <w:t>بيض الوجوه كأنهنّ الربرب</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16"/>
      </w:r>
      <w:r>
        <w:rPr>
          <w:rFonts w:ascii="Amiri" w:hAnsi="Amiri" w:eastAsia="Amiri" w:cs="Amiri"/>
          <w:color w:val="111111"/>
          <w:sz w:val="28"/>
          <w:sz w:val="28"/>
          <w:szCs w:val="28"/>
          <w:rtl w:val="true"/>
          <w:lang w:bidi="ar-SA"/>
        </w:rPr>
        <w:t>وسمعت عمّات الفتى يندبنه</w:t>
      </w:r>
    </w:p>
    <w:p>
      <w:pPr>
        <w:pStyle w:val="BookText"/>
        <w:rPr/>
      </w:pPr>
      <w:r>
        <w:rPr>
          <w:rFonts w:ascii="Amiri" w:hAnsi="Amiri" w:eastAsia="Amiri" w:cs="Amiri"/>
          <w:color w:val="111111"/>
          <w:sz w:val="28"/>
          <w:sz w:val="28"/>
          <w:szCs w:val="28"/>
          <w:rtl w:val="true"/>
          <w:lang w:bidi="ar-SA"/>
        </w:rPr>
        <w:t>كل امرئ لا بدّ يوما يندب</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17"/>
      </w:r>
    </w:p>
    <w:p>
      <w:pPr>
        <w:pStyle w:val="BookText"/>
        <w:rPr/>
      </w:pPr>
      <w:r>
        <w:rPr>
          <w:rFonts w:ascii="Amiri" w:hAnsi="Amiri" w:eastAsia="Amiri" w:cs="Amiri"/>
          <w:color w:val="111111"/>
          <w:sz w:val="28"/>
          <w:sz w:val="28"/>
          <w:szCs w:val="28"/>
          <w:rtl w:val="true"/>
          <w:lang w:bidi="ar-SA"/>
        </w:rPr>
        <w:t xml:space="preserve">والزور كما في العين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يزورك واحدا كان أو جميعا ذكرا كان أو أنثى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والمقصود أكرموا زيارتي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والبش ، اللطف في المسألة والإقبال على أخيك ، العين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ودخلت أبيات الكرام فأكرموا</w:t>
      </w:r>
    </w:p>
    <w:p>
      <w:pPr>
        <w:pStyle w:val="BookText"/>
        <w:rPr/>
      </w:pPr>
      <w:r>
        <w:rPr>
          <w:rFonts w:ascii="Amiri" w:hAnsi="Amiri" w:eastAsia="Amiri" w:cs="Amiri"/>
          <w:color w:val="111111"/>
          <w:sz w:val="28"/>
          <w:sz w:val="28"/>
          <w:szCs w:val="28"/>
          <w:rtl w:val="true"/>
          <w:lang w:bidi="ar-SA"/>
        </w:rPr>
        <w:t>زورى وبشّوا في الحديث وقرّبوا</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18"/>
      </w:r>
    </w:p>
    <w:p>
      <w:pPr>
        <w:pStyle w:val="BookText"/>
        <w:rPr/>
      </w:pPr>
      <w:r>
        <w:rPr>
          <w:rFonts w:ascii="Amiri" w:hAnsi="Amiri" w:eastAsia="Amiri" w:cs="Amiri"/>
          <w:color w:val="111111"/>
          <w:sz w:val="28"/>
          <w:sz w:val="28"/>
          <w:szCs w:val="28"/>
          <w:rtl w:val="true"/>
          <w:lang w:bidi="ar-SA"/>
        </w:rPr>
        <w:t>وأجلبوا ؛ أي صاحوا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والفعل أجلبوا من الصياح ونحوه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وسمعت أصواتا فجئت مبادرا</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والقوم قد شهروا السيوف وأجلبوا </w:t>
      </w:r>
      <w:bookmarkStart w:id="210" w:name="pg6292_60329"/>
    </w:p>
    <w:p>
      <w:pPr>
        <w:pStyle w:val="BookText"/>
        <w:rPr/>
      </w:pPr>
      <w:bookmarkEnd w:id="210"/>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19"/>
      </w:r>
      <w:r>
        <w:rPr>
          <w:rFonts w:ascii="Amiri" w:hAnsi="Amiri" w:eastAsia="Amiri" w:cs="Amiri"/>
          <w:color w:val="111111"/>
          <w:sz w:val="28"/>
          <w:sz w:val="28"/>
          <w:szCs w:val="28"/>
          <w:rtl w:val="true"/>
          <w:lang w:bidi="ar-SA"/>
        </w:rPr>
        <w:t>فنصبت لما أن أتت أصليّة</w:t>
      </w:r>
    </w:p>
    <w:p>
      <w:pPr>
        <w:pStyle w:val="BookText"/>
        <w:rPr/>
      </w:pPr>
      <w:r>
        <w:rPr>
          <w:rFonts w:ascii="Amiri" w:hAnsi="Amiri" w:eastAsia="Amiri" w:cs="Amiri"/>
          <w:color w:val="111111"/>
          <w:sz w:val="28"/>
          <w:sz w:val="28"/>
          <w:szCs w:val="28"/>
          <w:rtl w:val="true"/>
          <w:lang w:bidi="ar-SA"/>
        </w:rPr>
        <w:t>وكذاك ينصبها أخونا قطرب</w:t>
      </w:r>
    </w:p>
    <w:p>
      <w:pPr>
        <w:pStyle w:val="Heading3"/>
        <w:numPr>
          <w:ilvl w:val="2"/>
          <w:numId w:val="1"/>
        </w:numPr>
        <w:rPr/>
      </w:pPr>
      <w:bookmarkStart w:id="211" w:name="__RefHeading___Toc2165938_237004111"/>
      <w:bookmarkStart w:id="212" w:name="_Toc72"/>
      <w:bookmarkEnd w:id="211"/>
      <w:r>
        <w:rPr>
          <w:rtl w:val="true"/>
        </w:rPr>
        <w:t>باب التعجب وهو المدح والذم</w:t>
      </w:r>
      <w:bookmarkEnd w:id="212"/>
    </w:p>
    <w:p>
      <w:pPr>
        <w:pStyle w:val="BookText"/>
        <w:rPr/>
      </w:pPr>
      <w:r>
        <w:rPr>
          <w:rStyle w:val="FootnoteAnchor"/>
          <w:rtl w:val="true"/>
        </w:rPr>
        <w:footnoteReference w:id="520"/>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21"/>
      </w:r>
      <w:r>
        <w:rPr>
          <w:rFonts w:ascii="IRNazanin" w:hAnsi="IRNazanin" w:eastAsia="IRNazanin"/>
          <w:color w:val="111111"/>
          <w:sz w:val="28"/>
          <w:sz w:val="28"/>
          <w:szCs w:val="28"/>
          <w:rtl w:val="true"/>
          <w:lang w:bidi="fa-IR"/>
        </w:rPr>
        <w:t>فإذا ذممت أو امتدحت فنصبه</w:t>
      </w:r>
    </w:p>
    <w:p>
      <w:pPr>
        <w:pStyle w:val="BookText"/>
        <w:rPr/>
      </w:pPr>
      <w:r>
        <w:rPr>
          <w:rFonts w:ascii="Amiri" w:hAnsi="Amiri" w:eastAsia="Amiri" w:cs="Amiri"/>
          <w:color w:val="111111"/>
          <w:sz w:val="28"/>
          <w:sz w:val="28"/>
          <w:szCs w:val="28"/>
          <w:rtl w:val="true"/>
          <w:lang w:bidi="ar-SA"/>
        </w:rPr>
        <w:t xml:space="preserve">أولى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قطعت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تعجّب</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22"/>
      </w:r>
      <w:r>
        <w:rPr>
          <w:rFonts w:ascii="Amiri" w:hAnsi="Amiri" w:eastAsia="Amiri" w:cs="Amiri"/>
          <w:color w:val="111111"/>
          <w:sz w:val="28"/>
          <w:sz w:val="28"/>
          <w:szCs w:val="28"/>
          <w:rtl w:val="true"/>
          <w:lang w:bidi="ar-SA"/>
        </w:rPr>
        <w:t>ما أزين العقل الصحيح لأهله</w:t>
      </w:r>
    </w:p>
    <w:p>
      <w:pPr>
        <w:pStyle w:val="BookText"/>
        <w:rPr/>
      </w:pPr>
      <w:r>
        <w:rPr>
          <w:rFonts w:ascii="Amiri" w:hAnsi="Amiri" w:eastAsia="Amiri" w:cs="Amiri"/>
          <w:color w:val="111111"/>
          <w:sz w:val="28"/>
          <w:sz w:val="28"/>
          <w:szCs w:val="28"/>
          <w:rtl w:val="true"/>
          <w:lang w:bidi="ar-SA"/>
        </w:rPr>
        <w:t>وأخوك منه ذو الجهالة يغضب</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23"/>
      </w:r>
      <w:r>
        <w:rPr>
          <w:rFonts w:ascii="Amiri" w:hAnsi="Amiri" w:eastAsia="Amiri" w:cs="Amiri"/>
          <w:color w:val="111111"/>
          <w:sz w:val="28"/>
          <w:sz w:val="28"/>
          <w:szCs w:val="28"/>
          <w:rtl w:val="true"/>
          <w:lang w:bidi="ar-SA"/>
        </w:rPr>
        <w:t>ما أحسن الرجل الذي لاقيته</w:t>
      </w:r>
    </w:p>
    <w:p>
      <w:pPr>
        <w:pStyle w:val="BookText"/>
        <w:rPr/>
      </w:pPr>
      <w:r>
        <w:rPr>
          <w:rFonts w:ascii="Amiri" w:hAnsi="Amiri" w:eastAsia="Amiri" w:cs="Amiri"/>
          <w:color w:val="111111"/>
          <w:sz w:val="28"/>
          <w:sz w:val="28"/>
          <w:szCs w:val="28"/>
          <w:rtl w:val="true"/>
          <w:lang w:bidi="ar-SA"/>
        </w:rPr>
        <w:t>يعدو به فرس أغرّ مشطّب</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24"/>
      </w:r>
      <w:r>
        <w:rPr>
          <w:rFonts w:ascii="Amiri" w:hAnsi="Amiri" w:eastAsia="Amiri" w:cs="Amiri"/>
          <w:color w:val="111111"/>
          <w:sz w:val="28"/>
          <w:sz w:val="28"/>
          <w:szCs w:val="28"/>
          <w:rtl w:val="true"/>
          <w:lang w:bidi="ar-SA"/>
        </w:rPr>
        <w:t>فإذا أتيت بكان فانصب بعدها</w:t>
      </w:r>
    </w:p>
    <w:p>
      <w:pPr>
        <w:pStyle w:val="BookText"/>
        <w:rPr/>
      </w:pPr>
      <w:r>
        <w:rPr>
          <w:rFonts w:ascii="Amiri" w:hAnsi="Amiri" w:eastAsia="Amiri" w:cs="Amiri"/>
          <w:color w:val="111111"/>
          <w:sz w:val="28"/>
          <w:sz w:val="28"/>
          <w:szCs w:val="28"/>
          <w:rtl w:val="true"/>
          <w:lang w:bidi="ar-SA"/>
        </w:rPr>
        <w:t>ما كان أحلم شيخنا أو يغضب</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25"/>
      </w:r>
      <w:r>
        <w:rPr>
          <w:rFonts w:ascii="Amiri" w:hAnsi="Amiri" w:eastAsia="Amiri" w:cs="Amiri"/>
          <w:color w:val="111111"/>
          <w:sz w:val="28"/>
          <w:sz w:val="28"/>
          <w:szCs w:val="28"/>
          <w:rtl w:val="true"/>
          <w:lang w:bidi="ar-SA"/>
        </w:rPr>
        <w:t>فإذا جرت بعد الكلام فرفعها</w:t>
      </w:r>
    </w:p>
    <w:p>
      <w:pPr>
        <w:pStyle w:val="BookText"/>
        <w:rPr/>
      </w:pPr>
      <w:r>
        <w:rPr>
          <w:rFonts w:ascii="Amiri" w:hAnsi="Amiri" w:eastAsia="Amiri" w:cs="Amiri"/>
          <w:color w:val="111111"/>
          <w:sz w:val="28"/>
          <w:sz w:val="28"/>
          <w:szCs w:val="28"/>
          <w:rtl w:val="true"/>
          <w:lang w:bidi="ar-SA"/>
        </w:rPr>
        <w:t>لا تنصبن فيضيق عنك المذهب</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26"/>
      </w:r>
      <w:r>
        <w:rPr>
          <w:rFonts w:ascii="Amiri" w:hAnsi="Amiri" w:eastAsia="Amiri" w:cs="Amiri"/>
          <w:color w:val="111111"/>
          <w:sz w:val="28"/>
          <w:sz w:val="28"/>
          <w:szCs w:val="28"/>
          <w:rtl w:val="true"/>
          <w:lang w:bidi="ar-SA"/>
        </w:rPr>
        <w:t xml:space="preserve">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رأسك ما أشدّ بياضه</w:t>
      </w:r>
    </w:p>
    <w:p>
      <w:pPr>
        <w:pStyle w:val="BookText"/>
        <w:rPr/>
      </w:pPr>
      <w:r>
        <w:rPr>
          <w:rFonts w:ascii="Amiri" w:hAnsi="Amiri" w:eastAsia="Amiri" w:cs="Amiri"/>
          <w:color w:val="111111"/>
          <w:sz w:val="28"/>
          <w:sz w:val="28"/>
          <w:szCs w:val="28"/>
          <w:rtl w:val="true"/>
          <w:lang w:bidi="ar-SA"/>
        </w:rPr>
        <w:t>من بعد حلكته فلم لا يخضب</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27"/>
      </w:r>
      <w:r>
        <w:rPr>
          <w:rFonts w:ascii="Amiri" w:hAnsi="Amiri" w:eastAsia="Amiri" w:cs="Amiri"/>
          <w:color w:val="111111"/>
          <w:sz w:val="28"/>
          <w:sz w:val="28"/>
          <w:szCs w:val="28"/>
          <w:rtl w:val="true"/>
          <w:lang w:bidi="ar-SA"/>
        </w:rPr>
        <w:t>وكذاك زيد ما أشدّ خلاقه</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وأشدّ نخوته فلم يتحوّب </w:t>
      </w:r>
      <w:bookmarkStart w:id="213" w:name="pg6292_60330"/>
    </w:p>
    <w:p>
      <w:pPr>
        <w:pStyle w:val="BookText"/>
        <w:rPr/>
      </w:pPr>
      <w:bookmarkEnd w:id="213"/>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28"/>
      </w:r>
      <w:r>
        <w:rPr>
          <w:rFonts w:ascii="Amiri" w:hAnsi="Amiri" w:eastAsia="Amiri" w:cs="Amiri"/>
          <w:color w:val="111111"/>
          <w:sz w:val="28"/>
          <w:sz w:val="28"/>
          <w:szCs w:val="28"/>
          <w:rtl w:val="true"/>
          <w:lang w:bidi="ar-SA"/>
        </w:rPr>
        <w:t>لا تفصلن بين التعجب واسمه</w:t>
      </w:r>
    </w:p>
    <w:p>
      <w:pPr>
        <w:pStyle w:val="BookText"/>
        <w:rPr/>
      </w:pPr>
      <w:r>
        <w:rPr>
          <w:rFonts w:ascii="Amiri" w:hAnsi="Amiri" w:eastAsia="Amiri" w:cs="Amiri"/>
          <w:color w:val="111111"/>
          <w:sz w:val="28"/>
          <w:sz w:val="28"/>
          <w:szCs w:val="28"/>
          <w:rtl w:val="true"/>
          <w:lang w:bidi="ar-SA"/>
        </w:rPr>
        <w:t>فيعيبه يوما عليك معيّب</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29"/>
      </w:r>
      <w:r>
        <w:rPr>
          <w:rFonts w:ascii="IRNazanin" w:hAnsi="IRNazanin" w:eastAsia="IRNazanin"/>
          <w:color w:val="111111"/>
          <w:sz w:val="28"/>
          <w:sz w:val="28"/>
          <w:szCs w:val="28"/>
          <w:rtl w:val="true"/>
          <w:lang w:bidi="fa-IR"/>
        </w:rPr>
        <w:t>وتقول أظرف بالفتى أحسن به</w:t>
      </w:r>
    </w:p>
    <w:p>
      <w:pPr>
        <w:pStyle w:val="BookText"/>
        <w:rPr/>
      </w:pPr>
      <w:r>
        <w:rPr>
          <w:rFonts w:ascii="Amiri" w:hAnsi="Amiri" w:eastAsia="Amiri" w:cs="Amiri"/>
          <w:color w:val="111111"/>
          <w:sz w:val="28"/>
          <w:sz w:val="28"/>
          <w:szCs w:val="28"/>
          <w:rtl w:val="true"/>
          <w:lang w:bidi="ar-SA"/>
        </w:rPr>
        <w:t>أكرم بأحمد إنّه لمهذّب</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30"/>
      </w:r>
      <w:r>
        <w:rPr>
          <w:rFonts w:ascii="Amiri" w:hAnsi="Amiri" w:eastAsia="Amiri" w:cs="Amiri"/>
          <w:color w:val="111111"/>
          <w:sz w:val="28"/>
          <w:sz w:val="28"/>
          <w:szCs w:val="28"/>
          <w:rtl w:val="true"/>
          <w:lang w:bidi="ar-SA"/>
        </w:rPr>
        <w:t>فجزمته لما أتيت بلفظه</w:t>
      </w:r>
    </w:p>
    <w:p>
      <w:pPr>
        <w:pStyle w:val="BookText"/>
        <w:rPr/>
      </w:pPr>
      <w:r>
        <w:rPr>
          <w:rFonts w:ascii="Amiri" w:hAnsi="Amiri" w:eastAsia="Amiri" w:cs="Amiri"/>
          <w:color w:val="111111"/>
          <w:sz w:val="28"/>
          <w:sz w:val="28"/>
          <w:szCs w:val="28"/>
          <w:rtl w:val="true"/>
          <w:lang w:bidi="ar-SA"/>
        </w:rPr>
        <w:t>بالأمر والمعنى لما يتعجّب</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31"/>
      </w:r>
      <w:r>
        <w:rPr>
          <w:rFonts w:ascii="IRNazanin" w:hAnsi="IRNazanin" w:eastAsia="IRNazanin"/>
          <w:color w:val="111111"/>
          <w:sz w:val="28"/>
          <w:sz w:val="28"/>
          <w:szCs w:val="28"/>
          <w:rtl w:val="true"/>
          <w:lang w:bidi="fa-IR"/>
        </w:rPr>
        <w:t>وإذا تطاولت الصفات جعلتها</w:t>
      </w:r>
    </w:p>
    <w:p>
      <w:pPr>
        <w:pStyle w:val="BookText"/>
        <w:rPr/>
      </w:pPr>
      <w:r>
        <w:rPr>
          <w:rFonts w:ascii="Amiri" w:hAnsi="Amiri" w:eastAsia="Amiri" w:cs="Amiri"/>
          <w:color w:val="111111"/>
          <w:sz w:val="28"/>
          <w:sz w:val="28"/>
          <w:szCs w:val="28"/>
          <w:rtl w:val="true"/>
          <w:lang w:bidi="ar-SA"/>
        </w:rPr>
        <w:t>بأشدّ فهي المبتغى المتطلّب</w:t>
      </w:r>
    </w:p>
    <w:p>
      <w:pPr>
        <w:pStyle w:val="Heading3"/>
        <w:numPr>
          <w:ilvl w:val="2"/>
          <w:numId w:val="1"/>
        </w:numPr>
        <w:rPr/>
      </w:pPr>
      <w:bookmarkStart w:id="214" w:name="__RefHeading___Toc2165940_237004111"/>
      <w:bookmarkStart w:id="215" w:name="_Toc73"/>
      <w:bookmarkEnd w:id="214"/>
      <w:r>
        <w:rPr>
          <w:rtl w:val="true"/>
        </w:rPr>
        <w:t>باب النداء المفرد</w:t>
      </w:r>
      <w:bookmarkEnd w:id="215"/>
    </w:p>
    <w:p>
      <w:pPr>
        <w:pStyle w:val="BookText"/>
        <w:rPr/>
      </w:pPr>
      <w:r>
        <w:rPr>
          <w:rStyle w:val="FootnoteAnchor"/>
          <w:rtl w:val="true"/>
        </w:rPr>
        <w:footnoteReference w:id="532"/>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33"/>
      </w:r>
    </w:p>
    <w:p>
      <w:pPr>
        <w:pStyle w:val="BookText"/>
        <w:rPr/>
      </w:pPr>
      <w:r>
        <w:rPr>
          <w:rFonts w:ascii="IRNazanin" w:hAnsi="IRNazanin" w:eastAsia="IRNazanin"/>
          <w:color w:val="111111"/>
          <w:sz w:val="28"/>
          <w:sz w:val="28"/>
          <w:szCs w:val="28"/>
          <w:rtl w:val="true"/>
          <w:lang w:bidi="fa-IR"/>
        </w:rPr>
        <w:t>فإذا دعوت من الأنام مفردا</w:t>
      </w:r>
    </w:p>
    <w:p>
      <w:pPr>
        <w:pStyle w:val="BookText"/>
        <w:rPr/>
      </w:pPr>
      <w:r>
        <w:rPr>
          <w:rFonts w:ascii="IRNazanin" w:hAnsi="IRNazanin" w:eastAsia="IRNazanin"/>
          <w:color w:val="111111"/>
          <w:sz w:val="28"/>
          <w:sz w:val="28"/>
          <w:szCs w:val="28"/>
          <w:rtl w:val="true"/>
          <w:lang w:bidi="fa-IR"/>
        </w:rPr>
        <w:t>فارفعه فهو إن رفعت مصوّب</w:t>
      </w:r>
    </w:p>
    <w:p>
      <w:pPr>
        <w:pStyle w:val="BookText"/>
        <w:rPr/>
      </w:pPr>
      <w:r>
        <w:rPr>
          <w:rFonts w:ascii="Amiri" w:hAnsi="Amiri" w:eastAsia="Amiri" w:cs="Amiri"/>
          <w:color w:val="111111"/>
          <w:sz w:val="28"/>
          <w:sz w:val="28"/>
          <w:szCs w:val="28"/>
          <w:rtl w:val="true"/>
          <w:lang w:bidi="ar-SA"/>
        </w:rPr>
        <w:t xml:space="preserve">ولو أن البيت قرئ بتشديد الراء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يصح عروضيا ، وتكون التفعيلة الثانية من الشطر الثاني على حذف الثاني المتحرك في متفاعلن وهو جائز على 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ح ورد الشطر الثاني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فارفع فذلك إن رفعت مصوّب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تغيير يحافظ على سلامة البيت موسيقى ومعنى ، وفي وضبطت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بتسكين الهاء ، ويؤدي هذا الضبط إلى خلل موسيقى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دعوت من الأسامي مفردا</w:t>
      </w:r>
    </w:p>
    <w:p>
      <w:pPr>
        <w:pStyle w:val="BookText"/>
        <w:rPr/>
      </w:pPr>
      <w:r>
        <w:rPr>
          <w:rFonts w:ascii="Amiri" w:hAnsi="Amiri" w:eastAsia="Amiri" w:cs="Amiri"/>
          <w:color w:val="111111"/>
          <w:sz w:val="28"/>
          <w:sz w:val="28"/>
          <w:szCs w:val="28"/>
          <w:rtl w:val="true"/>
          <w:lang w:bidi="ar-SA"/>
        </w:rPr>
        <w:t>فارفع فهو لك إن رفعت مصوّب</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34"/>
      </w:r>
      <w:r>
        <w:rPr>
          <w:rFonts w:ascii="Amiri" w:hAnsi="Amiri" w:eastAsia="Amiri" w:cs="Amiri"/>
          <w:color w:val="111111"/>
          <w:sz w:val="28"/>
          <w:sz w:val="28"/>
          <w:szCs w:val="28"/>
          <w:rtl w:val="true"/>
          <w:lang w:bidi="ar-SA"/>
        </w:rPr>
        <w:t>يا زيد يا داود أكرم مالكا</w:t>
      </w:r>
    </w:p>
    <w:p>
      <w:pPr>
        <w:pStyle w:val="BookText"/>
        <w:rPr/>
      </w:pPr>
      <w:r>
        <w:rPr>
          <w:rFonts w:ascii="Amiri" w:hAnsi="Amiri" w:eastAsia="Amiri" w:cs="Amiri"/>
          <w:color w:val="111111"/>
          <w:sz w:val="28"/>
          <w:sz w:val="28"/>
          <w:szCs w:val="28"/>
          <w:rtl w:val="true"/>
          <w:lang w:bidi="ar-SA"/>
        </w:rPr>
        <w:t>سر يا يزيد وأقبلي يا زينب</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35"/>
      </w:r>
      <w:r>
        <w:rPr>
          <w:rFonts w:ascii="Amiri" w:hAnsi="Amiri" w:eastAsia="Amiri" w:cs="Amiri"/>
          <w:color w:val="111111"/>
          <w:sz w:val="28"/>
          <w:sz w:val="28"/>
          <w:szCs w:val="28"/>
          <w:rtl w:val="true"/>
          <w:lang w:bidi="ar-SA"/>
        </w:rPr>
        <w:t>يا بكر يا عمّار يا عمرو ارتفع</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وهب يا حمّاد يا متثوّب </w:t>
      </w:r>
      <w:bookmarkStart w:id="216" w:name="pg6292_60331"/>
    </w:p>
    <w:p>
      <w:pPr>
        <w:pStyle w:val="BookText"/>
        <w:rPr/>
      </w:pPr>
      <w:bookmarkEnd w:id="216"/>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36"/>
      </w:r>
      <w:r>
        <w:rPr>
          <w:rFonts w:ascii="Amiri" w:hAnsi="Amiri" w:eastAsia="Amiri" w:cs="Amiri"/>
          <w:color w:val="111111"/>
          <w:sz w:val="28"/>
          <w:sz w:val="28"/>
          <w:szCs w:val="28"/>
          <w:rtl w:val="true"/>
          <w:lang w:bidi="ar-SA"/>
        </w:rPr>
        <w:t>فإذا أضفت نصبت من ناديته</w:t>
      </w:r>
    </w:p>
    <w:p>
      <w:pPr>
        <w:pStyle w:val="BookText"/>
        <w:rPr/>
      </w:pPr>
      <w:r>
        <w:rPr>
          <w:rFonts w:ascii="Amiri" w:hAnsi="Amiri" w:eastAsia="Amiri" w:cs="Amiri"/>
          <w:color w:val="111111"/>
          <w:sz w:val="28"/>
          <w:sz w:val="28"/>
          <w:szCs w:val="28"/>
          <w:rtl w:val="true"/>
          <w:lang w:bidi="ar-SA"/>
        </w:rPr>
        <w:t>يا ذا المكارم أين أصبح جندب</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37"/>
      </w:r>
      <w:r>
        <w:rPr>
          <w:rFonts w:ascii="Amiri" w:hAnsi="Amiri" w:eastAsia="Amiri" w:cs="Amiri"/>
          <w:color w:val="111111"/>
          <w:sz w:val="28"/>
          <w:sz w:val="28"/>
          <w:szCs w:val="28"/>
          <w:rtl w:val="true"/>
          <w:lang w:bidi="ar-SA"/>
        </w:rPr>
        <w:t>يا ذا الجلال وذا الأيادي</w:t>
      </w:r>
    </w:p>
    <w:p>
      <w:pPr>
        <w:pStyle w:val="BookText"/>
        <w:rPr/>
      </w:pPr>
      <w:r>
        <w:rPr>
          <w:rFonts w:ascii="IRNazanin" w:hAnsi="IRNazanin" w:eastAsia="IRNazanin"/>
          <w:color w:val="111111"/>
          <w:sz w:val="28"/>
          <w:sz w:val="28"/>
          <w:szCs w:val="28"/>
          <w:rtl w:val="true"/>
          <w:lang w:bidi="fa-IR"/>
        </w:rPr>
        <w:t>والعلى</w:t>
      </w:r>
    </w:p>
    <w:p>
      <w:pPr>
        <w:pStyle w:val="BookText"/>
        <w:rPr/>
      </w:pPr>
      <w:r>
        <w:rPr>
          <w:rFonts w:ascii="Amiri" w:hAnsi="Amiri" w:eastAsia="Amiri" w:cs="Amiri"/>
          <w:color w:val="111111"/>
          <w:sz w:val="28"/>
          <w:sz w:val="28"/>
          <w:szCs w:val="28"/>
          <w:rtl w:val="true"/>
          <w:lang w:bidi="ar-SA"/>
        </w:rPr>
        <w:t>ارحم فإنّي في جوارك أرغب</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38"/>
      </w:r>
      <w:r>
        <w:rPr>
          <w:rFonts w:ascii="Amiri" w:hAnsi="Amiri" w:eastAsia="Amiri" w:cs="Amiri"/>
          <w:color w:val="111111"/>
          <w:sz w:val="28"/>
          <w:sz w:val="28"/>
          <w:szCs w:val="28"/>
          <w:rtl w:val="true"/>
          <w:lang w:bidi="ar-SA"/>
        </w:rPr>
        <w:t>فإذا كنيت نصبت من كنّيته</w:t>
      </w:r>
    </w:p>
    <w:p>
      <w:pPr>
        <w:pStyle w:val="BookText"/>
        <w:rPr/>
      </w:pPr>
      <w:r>
        <w:rPr>
          <w:rFonts w:ascii="Amiri" w:hAnsi="Amiri" w:eastAsia="Amiri" w:cs="Amiri"/>
          <w:color w:val="111111"/>
          <w:sz w:val="28"/>
          <w:sz w:val="28"/>
          <w:szCs w:val="28"/>
          <w:rtl w:val="true"/>
          <w:lang w:bidi="ar-SA"/>
        </w:rPr>
        <w:t>يا با المهلّب قد أتاك مهلّب</w:t>
      </w:r>
    </w:p>
    <w:p>
      <w:pPr>
        <w:pStyle w:val="Heading3"/>
        <w:numPr>
          <w:ilvl w:val="2"/>
          <w:numId w:val="1"/>
        </w:numPr>
        <w:rPr/>
      </w:pPr>
      <w:bookmarkStart w:id="217" w:name="__RefHeading___Toc2165942_237004111"/>
      <w:bookmarkStart w:id="218" w:name="_Toc74"/>
      <w:bookmarkEnd w:id="217"/>
      <w:r>
        <w:rPr>
          <w:rtl w:val="true"/>
        </w:rPr>
        <w:t>باب النداء المضاف</w:t>
      </w:r>
      <w:bookmarkEnd w:id="218"/>
    </w:p>
    <w:p>
      <w:pPr>
        <w:pStyle w:val="BookText"/>
        <w:rPr/>
      </w:pPr>
      <w:r>
        <w:rPr>
          <w:rStyle w:val="FootnoteAnchor"/>
          <w:rtl w:val="true"/>
        </w:rPr>
        <w:footnoteReference w:id="539"/>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40"/>
      </w:r>
      <w:r>
        <w:rPr>
          <w:rFonts w:ascii="IRNazanin" w:hAnsi="IRNazanin" w:eastAsia="IRNazanin"/>
          <w:color w:val="111111"/>
          <w:sz w:val="28"/>
          <w:sz w:val="28"/>
          <w:szCs w:val="28"/>
          <w:rtl w:val="true"/>
          <w:lang w:bidi="fa-IR"/>
        </w:rPr>
        <w:t>فإذا أتت ألف ولام بعدها</w:t>
      </w:r>
    </w:p>
    <w:p>
      <w:pPr>
        <w:pStyle w:val="BookText"/>
        <w:rPr/>
      </w:pPr>
      <w:r>
        <w:rPr>
          <w:rFonts w:ascii="Amiri" w:hAnsi="Amiri" w:eastAsia="Amiri" w:cs="Amiri"/>
          <w:color w:val="111111"/>
          <w:sz w:val="28"/>
          <w:sz w:val="28"/>
          <w:szCs w:val="28"/>
          <w:rtl w:val="true"/>
          <w:lang w:bidi="ar-SA"/>
        </w:rPr>
        <w:t>وأردت فانصب ما تريد ، وتوجب</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41"/>
      </w:r>
      <w:r>
        <w:rPr>
          <w:rFonts w:ascii="Amiri" w:hAnsi="Amiri" w:eastAsia="Amiri" w:cs="Amiri"/>
          <w:color w:val="111111"/>
          <w:sz w:val="28"/>
          <w:sz w:val="28"/>
          <w:szCs w:val="28"/>
          <w:rtl w:val="true"/>
          <w:lang w:bidi="ar-SA"/>
        </w:rPr>
        <w:t>يا زيد والضحّاك سيرا نحونا</w:t>
      </w:r>
    </w:p>
    <w:p>
      <w:pPr>
        <w:pStyle w:val="BookText"/>
        <w:rPr/>
      </w:pPr>
      <w:r>
        <w:rPr>
          <w:rFonts w:ascii="Amiri" w:hAnsi="Amiri" w:eastAsia="Amiri" w:cs="Amiri"/>
          <w:color w:val="111111"/>
          <w:sz w:val="28"/>
          <w:sz w:val="28"/>
          <w:szCs w:val="28"/>
          <w:rtl w:val="true"/>
          <w:lang w:bidi="ar-SA"/>
        </w:rPr>
        <w:t>فكلاهما عبل الذراع مجرّب</w:t>
      </w:r>
    </w:p>
    <w:p>
      <w:pPr>
        <w:pStyle w:val="Heading3"/>
        <w:numPr>
          <w:ilvl w:val="2"/>
          <w:numId w:val="1"/>
        </w:numPr>
        <w:rPr/>
      </w:pPr>
      <w:bookmarkStart w:id="219" w:name="__RefHeading___Toc2165944_237004111"/>
      <w:bookmarkStart w:id="220" w:name="_Toc75"/>
      <w:bookmarkEnd w:id="219"/>
      <w:r>
        <w:rPr>
          <w:rtl w:val="true"/>
        </w:rPr>
        <w:t>باب النداء المنعوت</w:t>
      </w:r>
      <w:bookmarkEnd w:id="220"/>
    </w:p>
    <w:p>
      <w:pPr>
        <w:pStyle w:val="BookText"/>
        <w:rPr/>
      </w:pPr>
      <w:r>
        <w:rPr>
          <w:rStyle w:val="FootnoteAnchor"/>
          <w:rtl w:val="true"/>
        </w:rPr>
        <w:footnoteReference w:id="542"/>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43"/>
      </w:r>
      <w:r>
        <w:rPr>
          <w:rFonts w:ascii="Amiri" w:hAnsi="Amiri" w:eastAsia="Amiri" w:cs="Amiri"/>
          <w:color w:val="111111"/>
          <w:sz w:val="28"/>
          <w:sz w:val="28"/>
          <w:szCs w:val="28"/>
          <w:rtl w:val="true"/>
          <w:lang w:bidi="ar-SA"/>
        </w:rPr>
        <w:t>وإذا أتيت بمفرد ونعتّه</w:t>
      </w:r>
    </w:p>
    <w:p>
      <w:pPr>
        <w:pStyle w:val="BookText"/>
        <w:rPr/>
      </w:pPr>
      <w:r>
        <w:rPr>
          <w:rFonts w:ascii="Amiri" w:hAnsi="Amiri" w:eastAsia="Amiri" w:cs="Amiri"/>
          <w:color w:val="111111"/>
          <w:sz w:val="28"/>
          <w:sz w:val="28"/>
          <w:szCs w:val="28"/>
          <w:rtl w:val="true"/>
          <w:lang w:bidi="ar-SA"/>
        </w:rPr>
        <w:t xml:space="preserve">فانصب فذاك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فعلت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الأصوب</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44"/>
      </w:r>
      <w:r>
        <w:rPr>
          <w:rFonts w:ascii="Amiri" w:hAnsi="Amiri" w:eastAsia="Amiri" w:cs="Amiri"/>
          <w:color w:val="111111"/>
          <w:sz w:val="28"/>
          <w:sz w:val="28"/>
          <w:szCs w:val="28"/>
          <w:rtl w:val="true"/>
          <w:lang w:bidi="ar-SA"/>
        </w:rPr>
        <w:t>يا راكبا فرسا ويا متوجّها</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للصيد دونك إن صيدك محصب </w:t>
      </w:r>
      <w:bookmarkStart w:id="221" w:name="pg6292_60332"/>
    </w:p>
    <w:p>
      <w:pPr>
        <w:pStyle w:val="Heading3"/>
        <w:numPr>
          <w:ilvl w:val="2"/>
          <w:numId w:val="1"/>
        </w:numPr>
        <w:rPr/>
      </w:pPr>
      <w:bookmarkStart w:id="222" w:name="__RefHeading___Toc2165946_237004111"/>
      <w:bookmarkStart w:id="223" w:name="_Toc76"/>
      <w:bookmarkEnd w:id="221"/>
      <w:bookmarkEnd w:id="222"/>
      <w:r>
        <w:rPr>
          <w:rtl w:val="true"/>
        </w:rPr>
        <w:t>باب الترخيم</w:t>
      </w:r>
      <w:bookmarkEnd w:id="22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45"/>
      </w:r>
      <w:r>
        <w:rPr>
          <w:rFonts w:ascii="Amiri" w:hAnsi="Amiri" w:eastAsia="Amiri" w:cs="Amiri"/>
          <w:color w:val="111111"/>
          <w:sz w:val="28"/>
          <w:sz w:val="28"/>
          <w:szCs w:val="28"/>
          <w:rtl w:val="true"/>
          <w:lang w:bidi="ar-SA"/>
        </w:rPr>
        <w:t>ومن النداء الحذف في ترخيمه</w:t>
      </w:r>
    </w:p>
    <w:p>
      <w:pPr>
        <w:pStyle w:val="BookText"/>
        <w:rPr/>
      </w:pPr>
      <w:r>
        <w:rPr>
          <w:rFonts w:ascii="Amiri" w:hAnsi="Amiri" w:eastAsia="Amiri" w:cs="Amiri"/>
          <w:color w:val="111111"/>
          <w:sz w:val="28"/>
          <w:sz w:val="28"/>
          <w:szCs w:val="28"/>
          <w:rtl w:val="true"/>
          <w:lang w:bidi="ar-SA"/>
        </w:rPr>
        <w:t>يا حار أنت مجرّب لا ترهب</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46"/>
      </w:r>
      <w:r>
        <w:rPr>
          <w:rFonts w:ascii="Amiri" w:hAnsi="Amiri" w:eastAsia="Amiri" w:cs="Amiri"/>
          <w:color w:val="111111"/>
          <w:sz w:val="28"/>
          <w:sz w:val="28"/>
          <w:szCs w:val="28"/>
          <w:rtl w:val="true"/>
          <w:lang w:bidi="ar-SA"/>
        </w:rPr>
        <w:t>يا حار أحسن إن أردت مسرتّي</w:t>
      </w:r>
    </w:p>
    <w:p>
      <w:pPr>
        <w:pStyle w:val="BookText"/>
        <w:rPr/>
      </w:pPr>
      <w:r>
        <w:rPr>
          <w:rFonts w:ascii="Amiri" w:hAnsi="Amiri" w:eastAsia="Amiri" w:cs="Amiri"/>
          <w:color w:val="111111"/>
          <w:sz w:val="28"/>
          <w:sz w:val="28"/>
          <w:szCs w:val="28"/>
          <w:rtl w:val="true"/>
          <w:lang w:bidi="ar-SA"/>
        </w:rPr>
        <w:t>إنى لذلك منكم مستوجب</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47"/>
      </w:r>
    </w:p>
    <w:p>
      <w:pPr>
        <w:pStyle w:val="BookText"/>
        <w:rPr/>
      </w:pPr>
      <w:r>
        <w:rPr>
          <w:rFonts w:ascii="Amiri" w:hAnsi="Amiri" w:eastAsia="Amiri" w:cs="Amiri"/>
          <w:color w:val="111111"/>
          <w:sz w:val="28"/>
          <w:sz w:val="28"/>
          <w:szCs w:val="28"/>
          <w:rtl w:val="true"/>
          <w:lang w:bidi="ar-SA"/>
        </w:rPr>
        <w:t xml:space="preserve">في 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العين مع تشديدها ، وفي 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تشعبوا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تحريف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التفرق أو الاجتماع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البيت بمعنى الافتراق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التعليق على البيت رقم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ورقم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وتقول إن رخّمت زينب صادقا</w:t>
      </w:r>
    </w:p>
    <w:p>
      <w:pPr>
        <w:pStyle w:val="BookText"/>
        <w:rPr/>
      </w:pPr>
      <w:r>
        <w:rPr>
          <w:rFonts w:ascii="Amiri" w:hAnsi="Amiri" w:eastAsia="Amiri" w:cs="Amiri"/>
          <w:color w:val="111111"/>
          <w:sz w:val="28"/>
          <w:sz w:val="28"/>
          <w:szCs w:val="28"/>
          <w:rtl w:val="true"/>
          <w:lang w:bidi="ar-SA"/>
        </w:rPr>
        <w:t>يا زين إنّ البين فيه تشعّب</w:t>
      </w:r>
    </w:p>
    <w:p>
      <w:pPr>
        <w:pStyle w:val="Heading3"/>
        <w:numPr>
          <w:ilvl w:val="2"/>
          <w:numId w:val="1"/>
        </w:numPr>
        <w:rPr/>
      </w:pPr>
      <w:bookmarkStart w:id="224" w:name="__RefHeading___Toc2165948_237004111"/>
      <w:bookmarkStart w:id="225" w:name="_Toc77"/>
      <w:bookmarkEnd w:id="224"/>
      <w:r>
        <w:rPr>
          <w:rtl w:val="true"/>
        </w:rPr>
        <w:t>باب الجزم</w:t>
      </w:r>
      <w:bookmarkEnd w:id="225"/>
    </w:p>
    <w:p>
      <w:pPr>
        <w:pStyle w:val="BookText"/>
        <w:rPr/>
      </w:pPr>
      <w:r>
        <w:rPr>
          <w:rStyle w:val="FootnoteAnchor"/>
          <w:rtl w:val="true"/>
        </w:rPr>
        <w:footnoteReference w:id="548"/>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49"/>
      </w:r>
      <w:r>
        <w:rPr>
          <w:rFonts w:ascii="IRNazanin" w:hAnsi="IRNazanin" w:eastAsia="IRNazanin"/>
          <w:color w:val="111111"/>
          <w:sz w:val="28"/>
          <w:sz w:val="28"/>
          <w:szCs w:val="28"/>
          <w:rtl w:val="true"/>
          <w:lang w:bidi="fa-IR"/>
        </w:rPr>
        <w:t>والجزم سهل بابه وحروفه</w:t>
      </w:r>
    </w:p>
    <w:p>
      <w:pPr>
        <w:pStyle w:val="BookText"/>
        <w:rPr/>
      </w:pPr>
      <w:r>
        <w:rPr>
          <w:rFonts w:ascii="Amiri" w:hAnsi="Amiri" w:eastAsia="Amiri" w:cs="Amiri"/>
          <w:color w:val="111111"/>
          <w:sz w:val="28"/>
          <w:sz w:val="28"/>
          <w:szCs w:val="28"/>
          <w:rtl w:val="true"/>
          <w:lang w:bidi="ar-SA"/>
        </w:rPr>
        <w:t>في النحو خمسة أحرف إذ تحسب</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50"/>
      </w:r>
      <w:r>
        <w:rPr>
          <w:rFonts w:ascii="Amiri" w:hAnsi="Amiri" w:eastAsia="Amiri" w:cs="Amiri"/>
          <w:color w:val="111111"/>
          <w:sz w:val="28"/>
          <w:sz w:val="28"/>
          <w:szCs w:val="28"/>
          <w:rtl w:val="true"/>
          <w:lang w:bidi="ar-SA"/>
        </w:rPr>
        <w:t>فتقول لم يرني أخوك ولم يزر</w:t>
      </w:r>
    </w:p>
    <w:p>
      <w:pPr>
        <w:pStyle w:val="BookText"/>
        <w:rPr/>
      </w:pPr>
      <w:r>
        <w:rPr>
          <w:rFonts w:ascii="Amiri" w:hAnsi="Amiri" w:eastAsia="Amiri" w:cs="Amiri"/>
          <w:color w:val="111111"/>
          <w:sz w:val="28"/>
          <w:sz w:val="28"/>
          <w:szCs w:val="28"/>
          <w:rtl w:val="true"/>
          <w:lang w:bidi="ar-SA"/>
        </w:rPr>
        <w:t>زيدا أخوه ولا بنوه ولا الأب</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51"/>
      </w:r>
      <w:r>
        <w:rPr>
          <w:rFonts w:ascii="Amiri" w:hAnsi="Amiri" w:eastAsia="Amiri" w:cs="Amiri"/>
          <w:color w:val="111111"/>
          <w:sz w:val="28"/>
          <w:sz w:val="28"/>
          <w:szCs w:val="28"/>
          <w:rtl w:val="true"/>
          <w:lang w:bidi="ar-SA"/>
        </w:rPr>
        <w:t>وفلم ولما يجزمان كلاهما</w:t>
      </w:r>
    </w:p>
    <w:p>
      <w:pPr>
        <w:pStyle w:val="BookText"/>
        <w:rPr/>
      </w:pPr>
      <w:r>
        <w:rPr>
          <w:rFonts w:ascii="Amiri" w:hAnsi="Amiri" w:eastAsia="Amiri" w:cs="Amiri"/>
          <w:color w:val="111111"/>
          <w:sz w:val="28"/>
          <w:sz w:val="28"/>
          <w:szCs w:val="28"/>
          <w:rtl w:val="true"/>
          <w:lang w:bidi="ar-SA"/>
        </w:rPr>
        <w:t>لم يلقنا في غزوتينا مقنب</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52"/>
      </w:r>
      <w:r>
        <w:rPr>
          <w:rFonts w:ascii="Amiri" w:hAnsi="Amiri" w:eastAsia="Amiri" w:cs="Amiri"/>
          <w:color w:val="111111"/>
          <w:sz w:val="28"/>
          <w:sz w:val="28"/>
          <w:szCs w:val="28"/>
          <w:rtl w:val="true"/>
          <w:lang w:bidi="ar-SA"/>
        </w:rPr>
        <w:t>لم يزرعا شيئا ولما يحصدا</w:t>
      </w:r>
    </w:p>
    <w:p>
      <w:pPr>
        <w:pStyle w:val="BookText"/>
        <w:rPr/>
      </w:pPr>
      <w:r>
        <w:rPr>
          <w:rFonts w:ascii="Amiri" w:hAnsi="Amiri" w:eastAsia="Amiri" w:cs="Amiri"/>
          <w:color w:val="111111"/>
          <w:sz w:val="28"/>
          <w:sz w:val="28"/>
          <w:szCs w:val="28"/>
          <w:rtl w:val="true"/>
          <w:lang w:bidi="ar-SA"/>
        </w:rPr>
        <w:t>وإذا حسبت حقوقهم لم يكذبوا</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53"/>
      </w:r>
      <w:r>
        <w:rPr>
          <w:rFonts w:ascii="Amiri" w:hAnsi="Amiri" w:eastAsia="Amiri" w:cs="Amiri"/>
          <w:color w:val="111111"/>
          <w:sz w:val="28"/>
          <w:sz w:val="28"/>
          <w:szCs w:val="28"/>
          <w:rtl w:val="true"/>
          <w:lang w:bidi="ar-SA"/>
        </w:rPr>
        <w:t>أفلم أقل لك لا تجار مماريا</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بأنك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فعلت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ستغلب </w:t>
      </w:r>
      <w:bookmarkStart w:id="226" w:name="pg6292_60333"/>
    </w:p>
    <w:p>
      <w:pPr>
        <w:pStyle w:val="BookText"/>
        <w:rPr/>
      </w:pPr>
      <w:bookmarkEnd w:id="226"/>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54"/>
      </w:r>
      <w:r>
        <w:rPr>
          <w:rFonts w:ascii="IRNazanin" w:hAnsi="IRNazanin" w:eastAsia="IRNazanin"/>
          <w:color w:val="111111"/>
          <w:sz w:val="28"/>
          <w:sz w:val="28"/>
          <w:szCs w:val="28"/>
          <w:rtl w:val="true"/>
          <w:lang w:bidi="fa-IR"/>
        </w:rPr>
        <w:t>فإذا أتت ولام بعدها</w:t>
      </w:r>
    </w:p>
    <w:p>
      <w:pPr>
        <w:pStyle w:val="BookText"/>
        <w:rPr/>
      </w:pPr>
      <w:r>
        <w:rPr>
          <w:rFonts w:ascii="Amiri" w:hAnsi="Amiri" w:eastAsia="Amiri" w:cs="Amiri"/>
          <w:color w:val="111111"/>
          <w:sz w:val="28"/>
          <w:sz w:val="28"/>
          <w:szCs w:val="28"/>
          <w:rtl w:val="true"/>
          <w:lang w:bidi="ar-SA"/>
        </w:rPr>
        <w:t>فاخفض فأنت إلى السلامة أقرب</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55"/>
      </w:r>
      <w:r>
        <w:rPr>
          <w:rFonts w:ascii="Amiri" w:hAnsi="Amiri" w:eastAsia="Amiri" w:cs="Amiri"/>
          <w:color w:val="111111"/>
          <w:sz w:val="28"/>
          <w:sz w:val="28"/>
          <w:szCs w:val="28"/>
          <w:rtl w:val="true"/>
          <w:lang w:bidi="ar-SA"/>
        </w:rPr>
        <w:t xml:space="preserve">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يقم الأمير</w:t>
      </w:r>
    </w:p>
    <w:p>
      <w:pPr>
        <w:pStyle w:val="BookText"/>
        <w:rPr/>
      </w:pPr>
      <w:r>
        <w:rPr>
          <w:rFonts w:ascii="Amiri" w:hAnsi="Amiri" w:eastAsia="Amiri" w:cs="Amiri"/>
          <w:color w:val="111111"/>
          <w:sz w:val="28"/>
          <w:sz w:val="28"/>
          <w:szCs w:val="28"/>
          <w:rtl w:val="true"/>
          <w:lang w:bidi="ar-SA"/>
        </w:rPr>
        <w:t>ولم ينم زيد ولم يزر المدينة تغلب</w:t>
      </w:r>
    </w:p>
    <w:p>
      <w:pPr>
        <w:pStyle w:val="Heading3"/>
        <w:numPr>
          <w:ilvl w:val="2"/>
          <w:numId w:val="1"/>
        </w:numPr>
        <w:rPr/>
      </w:pPr>
      <w:bookmarkStart w:id="227" w:name="__RefHeading___Toc2165950_237004111"/>
      <w:bookmarkStart w:id="228" w:name="_Toc78"/>
      <w:bookmarkEnd w:id="227"/>
      <w:r>
        <w:rPr>
          <w:rtl w:val="true"/>
        </w:rPr>
        <w:t>باب الأمر والنهي</w:t>
      </w:r>
      <w:bookmarkEnd w:id="228"/>
    </w:p>
    <w:p>
      <w:pPr>
        <w:pStyle w:val="BookText"/>
        <w:rPr/>
      </w:pPr>
      <w:r>
        <w:rPr>
          <w:rStyle w:val="FootnoteAnchor"/>
          <w:rtl w:val="true"/>
        </w:rPr>
        <w:footnoteReference w:id="556"/>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57"/>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النازل في سعة ورحابة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أمرت وإن نهيت فهكذا</w:t>
      </w:r>
    </w:p>
    <w:p>
      <w:pPr>
        <w:pStyle w:val="BookText"/>
        <w:rPr/>
      </w:pPr>
      <w:r>
        <w:rPr>
          <w:rFonts w:ascii="Amiri" w:hAnsi="Amiri" w:eastAsia="Amiri" w:cs="Amiri"/>
          <w:color w:val="111111"/>
          <w:sz w:val="28"/>
          <w:sz w:val="28"/>
          <w:szCs w:val="28"/>
          <w:rtl w:val="true"/>
          <w:lang w:bidi="ar-SA"/>
        </w:rPr>
        <w:t>قم يا نصير ولا تقم يا مرحب</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58"/>
      </w:r>
      <w:r>
        <w:rPr>
          <w:rFonts w:ascii="IRNazanin" w:hAnsi="IRNazanin" w:eastAsia="IRNazanin"/>
          <w:color w:val="111111"/>
          <w:sz w:val="28"/>
          <w:sz w:val="28"/>
          <w:szCs w:val="28"/>
          <w:rtl w:val="true"/>
          <w:lang w:bidi="fa-IR"/>
        </w:rPr>
        <w:t>واخفض إذا أدخلت لاما بعدها</w:t>
      </w:r>
    </w:p>
    <w:p>
      <w:pPr>
        <w:pStyle w:val="BookText"/>
        <w:rPr/>
      </w:pPr>
      <w:r>
        <w:rPr>
          <w:rFonts w:ascii="Amiri" w:hAnsi="Amiri" w:eastAsia="Amiri" w:cs="Amiri"/>
          <w:color w:val="111111"/>
          <w:sz w:val="28"/>
          <w:sz w:val="28"/>
          <w:szCs w:val="28"/>
          <w:rtl w:val="true"/>
          <w:lang w:bidi="ar-SA"/>
        </w:rPr>
        <w:t>من قبلها ألف فإنّك تنجب</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59"/>
      </w:r>
      <w:r>
        <w:rPr>
          <w:rFonts w:ascii="Amiri" w:hAnsi="Amiri" w:eastAsia="Amiri" w:cs="Amiri"/>
          <w:color w:val="111111"/>
          <w:sz w:val="28"/>
          <w:sz w:val="28"/>
          <w:szCs w:val="28"/>
          <w:rtl w:val="true"/>
          <w:lang w:bidi="ar-SA"/>
        </w:rPr>
        <w:t>فالقول منك زر الأمير وداره</w:t>
      </w:r>
    </w:p>
    <w:p>
      <w:pPr>
        <w:pStyle w:val="BookText"/>
        <w:rPr/>
      </w:pPr>
      <w:r>
        <w:rPr>
          <w:rFonts w:ascii="Amiri" w:hAnsi="Amiri" w:eastAsia="Amiri" w:cs="Amiri"/>
          <w:color w:val="111111"/>
          <w:sz w:val="28"/>
          <w:sz w:val="28"/>
          <w:szCs w:val="28"/>
          <w:rtl w:val="true"/>
          <w:lang w:bidi="ar-SA"/>
        </w:rPr>
        <w:t>ودع الجهالة إن رأسك أشيب</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60"/>
      </w:r>
    </w:p>
    <w:p>
      <w:pPr>
        <w:pStyle w:val="BookText"/>
        <w:rPr/>
      </w:pPr>
      <w:r>
        <w:rPr>
          <w:rFonts w:ascii="Amiri" w:hAnsi="Amiri" w:eastAsia="Amiri" w:cs="Amiri"/>
          <w:color w:val="111111"/>
          <w:sz w:val="28"/>
          <w:sz w:val="28"/>
          <w:szCs w:val="28"/>
          <w:rtl w:val="true"/>
          <w:lang w:bidi="ar-SA"/>
        </w:rPr>
        <w:t xml:space="preserve">المرجع السابق ؛ أو الأسد فهو أشهب ؛ القاموس المحيط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والبرذون ؛ الفرس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العين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رفي 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تمشي الأشهب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الهاء في الأشهب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أسرج يا غلام وألجم</w:t>
      </w:r>
    </w:p>
    <w:p>
      <w:pPr>
        <w:pStyle w:val="BookText"/>
        <w:rPr/>
      </w:pPr>
      <w:r>
        <w:rPr>
          <w:rFonts w:ascii="Amiri" w:hAnsi="Amiri" w:eastAsia="Amiri" w:cs="Amiri"/>
          <w:color w:val="111111"/>
          <w:sz w:val="28"/>
          <w:sz w:val="28"/>
          <w:szCs w:val="28"/>
          <w:rtl w:val="true"/>
          <w:lang w:bidi="ar-SA"/>
        </w:rPr>
        <w:t>م البرذون وانظر كيف تمشى الأشهب</w:t>
      </w:r>
    </w:p>
    <w:p>
      <w:pPr>
        <w:pStyle w:val="Heading3"/>
        <w:numPr>
          <w:ilvl w:val="2"/>
          <w:numId w:val="1"/>
        </w:numPr>
        <w:rPr/>
      </w:pPr>
      <w:bookmarkStart w:id="229" w:name="__RefHeading___Toc2165952_237004111"/>
      <w:bookmarkStart w:id="230" w:name="_Toc79"/>
      <w:bookmarkEnd w:id="229"/>
      <w:r>
        <w:rPr>
          <w:rtl w:val="true"/>
        </w:rPr>
        <w:t>باب الأمر والنهي بالنون الخفيفة والثقيلة</w:t>
      </w:r>
      <w:bookmarkEnd w:id="230"/>
    </w:p>
    <w:p>
      <w:pPr>
        <w:pStyle w:val="BookText"/>
        <w:rPr/>
      </w:pPr>
      <w:r>
        <w:rPr>
          <w:rStyle w:val="FootnoteAnchor"/>
          <w:rtl w:val="true"/>
        </w:rPr>
        <w:footnoteReference w:id="561"/>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62"/>
      </w:r>
      <w:r>
        <w:rPr>
          <w:rFonts w:ascii="Amiri" w:hAnsi="Amiri" w:eastAsia="Amiri" w:cs="Amiri"/>
          <w:color w:val="111111"/>
          <w:sz w:val="28"/>
          <w:sz w:val="28"/>
          <w:szCs w:val="28"/>
          <w:rtl w:val="true"/>
          <w:lang w:bidi="ar-SA"/>
        </w:rPr>
        <w:t>والأمر بالنون الخفيفة فاعلمن</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والنهي أصعب في الكلام وأعزب </w:t>
      </w:r>
      <w:bookmarkStart w:id="231" w:name="pg6292_60334"/>
    </w:p>
    <w:p>
      <w:pPr>
        <w:pStyle w:val="BookText"/>
        <w:rPr/>
      </w:pPr>
      <w:bookmarkEnd w:id="231"/>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تعصينّ الله واطلب عفوه</w:t>
      </w:r>
    </w:p>
    <w:p>
      <w:pPr>
        <w:pStyle w:val="BookText"/>
        <w:rPr/>
      </w:pPr>
      <w:r>
        <w:rPr>
          <w:rFonts w:ascii="IRNazanin" w:hAnsi="IRNazanin" w:eastAsia="IRNazanin"/>
          <w:color w:val="111111"/>
          <w:sz w:val="28"/>
          <w:sz w:val="28"/>
          <w:szCs w:val="28"/>
          <w:rtl w:val="true"/>
          <w:lang w:bidi="fa-IR"/>
        </w:rPr>
        <w:t>لا تشربن خمرا فبئس المشرب</w:t>
      </w:r>
    </w:p>
    <w:p>
      <w:pPr>
        <w:pStyle w:val="Heading3"/>
        <w:numPr>
          <w:ilvl w:val="2"/>
          <w:numId w:val="1"/>
        </w:numPr>
        <w:rPr/>
      </w:pPr>
      <w:bookmarkStart w:id="232" w:name="__RefHeading___Toc2165954_237004111"/>
      <w:bookmarkStart w:id="233" w:name="_Toc80"/>
      <w:bookmarkEnd w:id="232"/>
      <w:r>
        <w:rPr>
          <w:rtl w:val="true"/>
        </w:rPr>
        <w:t>باب المبتدأ وخبره</w:t>
      </w:r>
      <w:bookmarkEnd w:id="233"/>
    </w:p>
    <w:p>
      <w:pPr>
        <w:pStyle w:val="BookText"/>
        <w:rPr/>
      </w:pPr>
      <w:r>
        <w:rPr>
          <w:rStyle w:val="FootnoteAnchor"/>
          <w:rtl w:val="true"/>
        </w:rPr>
        <w:footnoteReference w:id="563"/>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64"/>
      </w:r>
      <w:r>
        <w:rPr>
          <w:rFonts w:ascii="IRNazanin" w:hAnsi="IRNazanin" w:eastAsia="IRNazanin"/>
          <w:color w:val="111111"/>
          <w:sz w:val="28"/>
          <w:sz w:val="28"/>
          <w:szCs w:val="28"/>
          <w:rtl w:val="true"/>
          <w:lang w:bidi="fa-IR"/>
        </w:rPr>
        <w:t>وإذا ابتدأت القول باسم سالم</w:t>
      </w:r>
    </w:p>
    <w:p>
      <w:pPr>
        <w:pStyle w:val="BookText"/>
        <w:rPr/>
      </w:pPr>
      <w:r>
        <w:rPr>
          <w:rFonts w:ascii="Amiri" w:hAnsi="Amiri" w:eastAsia="Amiri" w:cs="Amiri"/>
          <w:color w:val="111111"/>
          <w:sz w:val="28"/>
          <w:sz w:val="28"/>
          <w:szCs w:val="28"/>
          <w:rtl w:val="true"/>
          <w:lang w:bidi="ar-SA"/>
        </w:rPr>
        <w:t>فارفعه والخبر الذي يستجلب</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65"/>
      </w:r>
      <w:r>
        <w:rPr>
          <w:rFonts w:ascii="Amiri" w:hAnsi="Amiri" w:eastAsia="Amiri" w:cs="Amiri"/>
          <w:color w:val="111111"/>
          <w:sz w:val="28"/>
          <w:sz w:val="28"/>
          <w:szCs w:val="28"/>
          <w:rtl w:val="true"/>
          <w:lang w:bidi="ar-SA"/>
        </w:rPr>
        <w:t>فالمبتدا رفع جميع كلّه</w:t>
      </w:r>
    </w:p>
    <w:p>
      <w:pPr>
        <w:pStyle w:val="BookText"/>
        <w:rPr/>
      </w:pPr>
      <w:r>
        <w:rPr>
          <w:rFonts w:ascii="Amiri" w:hAnsi="Amiri" w:eastAsia="Amiri" w:cs="Amiri"/>
          <w:color w:val="111111"/>
          <w:sz w:val="28"/>
          <w:sz w:val="28"/>
          <w:szCs w:val="28"/>
          <w:rtl w:val="true"/>
          <w:lang w:bidi="ar-SA"/>
        </w:rPr>
        <w:t>ونعوته ولذاك باب معجب</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66"/>
      </w:r>
      <w:r>
        <w:rPr>
          <w:rFonts w:ascii="Amiri" w:hAnsi="Amiri" w:eastAsia="Amiri" w:cs="Amiri"/>
          <w:color w:val="111111"/>
          <w:sz w:val="28"/>
          <w:sz w:val="28"/>
          <w:szCs w:val="28"/>
          <w:rtl w:val="true"/>
          <w:lang w:bidi="ar-SA"/>
        </w:rPr>
        <w:t xml:space="preserve">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عمّك قادم ومحمد</w:t>
      </w:r>
    </w:p>
    <w:p>
      <w:pPr>
        <w:pStyle w:val="BookText"/>
        <w:rPr/>
      </w:pPr>
      <w:r>
        <w:rPr>
          <w:rFonts w:ascii="Amiri" w:hAnsi="Amiri" w:eastAsia="Amiri" w:cs="Amiri"/>
          <w:color w:val="111111"/>
          <w:sz w:val="28"/>
          <w:sz w:val="28"/>
          <w:szCs w:val="28"/>
          <w:rtl w:val="true"/>
          <w:lang w:bidi="ar-SA"/>
        </w:rPr>
        <w:t>ويزيد ذو ولد وشيخ أحدب</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67"/>
      </w: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شيخ صالح</w:t>
      </w:r>
    </w:p>
    <w:p>
      <w:pPr>
        <w:pStyle w:val="BookText"/>
        <w:rPr/>
      </w:pPr>
      <w:r>
        <w:rPr>
          <w:rFonts w:ascii="IRNazanin" w:hAnsi="IRNazanin" w:eastAsia="IRNazanin"/>
          <w:color w:val="111111"/>
          <w:sz w:val="28"/>
          <w:sz w:val="28"/>
          <w:szCs w:val="28"/>
          <w:rtl w:val="true"/>
          <w:lang w:bidi="fa-IR"/>
        </w:rPr>
        <w:t>ومحمد حرّ وأسلم معجب</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68"/>
      </w:r>
      <w:r>
        <w:rPr>
          <w:rFonts w:ascii="Amiri" w:hAnsi="Amiri" w:eastAsia="Amiri" w:cs="Amiri"/>
          <w:color w:val="111111"/>
          <w:sz w:val="28"/>
          <w:sz w:val="28"/>
          <w:szCs w:val="28"/>
          <w:rtl w:val="true"/>
          <w:lang w:bidi="ar-SA"/>
        </w:rPr>
        <w:t>والريح ساكنة وثوبك ليّن</w:t>
      </w:r>
    </w:p>
    <w:p>
      <w:pPr>
        <w:pStyle w:val="BookText"/>
        <w:rPr/>
      </w:pPr>
      <w:r>
        <w:rPr>
          <w:rFonts w:ascii="Amiri" w:hAnsi="Amiri" w:eastAsia="Amiri" w:cs="Amiri"/>
          <w:color w:val="111111"/>
          <w:sz w:val="28"/>
          <w:sz w:val="28"/>
          <w:szCs w:val="28"/>
          <w:rtl w:val="true"/>
          <w:lang w:bidi="ar-SA"/>
        </w:rPr>
        <w:t>والشمس بازغة ولونك أشحب</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69"/>
      </w: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أولو جلاد في الوغى</w:t>
      </w:r>
    </w:p>
    <w:p>
      <w:pPr>
        <w:pStyle w:val="BookText"/>
        <w:rPr/>
      </w:pPr>
      <w:r>
        <w:rPr>
          <w:rFonts w:ascii="IRNazanin" w:hAnsi="IRNazanin" w:eastAsia="IRNazanin"/>
          <w:color w:val="111111"/>
          <w:sz w:val="28"/>
          <w:sz w:val="28"/>
          <w:szCs w:val="28"/>
          <w:rtl w:val="true"/>
          <w:lang w:bidi="fa-IR"/>
        </w:rPr>
        <w:t>وأنا ابن عبد الله لّما أنسب</w:t>
      </w:r>
    </w:p>
    <w:p>
      <w:pPr>
        <w:pStyle w:val="Heading3"/>
        <w:numPr>
          <w:ilvl w:val="2"/>
          <w:numId w:val="1"/>
        </w:numPr>
        <w:rPr/>
      </w:pPr>
      <w:bookmarkStart w:id="234" w:name="__RefHeading___Toc2165956_237004111"/>
      <w:bookmarkStart w:id="235" w:name="_Toc81"/>
      <w:bookmarkEnd w:id="234"/>
      <w:r>
        <w:rPr>
          <w:rtl w:val="true"/>
        </w:rPr>
        <w:t xml:space="preserve">باب </w:t>
      </w:r>
      <w:r>
        <w:rPr>
          <w:rtl w:val="true"/>
        </w:rPr>
        <w:t>(</w:t>
      </w:r>
      <w:r>
        <w:rPr>
          <w:rtl w:val="true"/>
        </w:rPr>
        <w:t>حتى</w:t>
      </w:r>
      <w:r>
        <w:rPr>
          <w:rtl w:val="true"/>
        </w:rPr>
        <w:t xml:space="preserve">) </w:t>
      </w:r>
      <w:r>
        <w:rPr>
          <w:rtl w:val="true"/>
        </w:rPr>
        <w:t>إذا كانت غاية</w:t>
      </w:r>
      <w:bookmarkEnd w:id="235"/>
    </w:p>
    <w:p>
      <w:pPr>
        <w:pStyle w:val="BookText"/>
        <w:rPr/>
      </w:pPr>
      <w:r>
        <w:rPr>
          <w:rStyle w:val="FootnoteAnchor"/>
          <w:rtl w:val="true"/>
        </w:rPr>
        <w:footnoteReference w:id="570"/>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71"/>
      </w:r>
    </w:p>
    <w:p>
      <w:pPr>
        <w:pStyle w:val="BookText"/>
        <w:rPr/>
      </w:pPr>
      <w:r>
        <w:rPr>
          <w:rFonts w:ascii="Amiri" w:hAnsi="Amiri" w:eastAsia="Amiri" w:cs="Amiri"/>
          <w:color w:val="111111"/>
          <w:sz w:val="28"/>
          <w:sz w:val="28"/>
          <w:szCs w:val="28"/>
          <w:rtl w:val="true"/>
          <w:lang w:bidi="ar-SA"/>
        </w:rPr>
        <w:t xml:space="preserve">وفي العين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معنى ألبوا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تألبوا عليه تألبا إذا تضافروا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أتت حتى وكانت غاية</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فاخفض وإن كثروا عليك وألّبوا </w:t>
      </w:r>
      <w:bookmarkStart w:id="236" w:name="pg6292_60335"/>
    </w:p>
    <w:p>
      <w:pPr>
        <w:pStyle w:val="BookText"/>
        <w:rPr/>
      </w:pPr>
      <w:bookmarkEnd w:id="236"/>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72"/>
      </w:r>
      <w:r>
        <w:rPr>
          <w:rFonts w:ascii="Amiri" w:hAnsi="Amiri" w:eastAsia="Amiri" w:cs="Amiri"/>
          <w:color w:val="111111"/>
          <w:sz w:val="28"/>
          <w:sz w:val="28"/>
          <w:szCs w:val="28"/>
          <w:rtl w:val="true"/>
          <w:lang w:bidi="ar-SA"/>
        </w:rPr>
        <w:t xml:space="preserve">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خاصمت قومك كلّهم</w:t>
      </w:r>
    </w:p>
    <w:p>
      <w:pPr>
        <w:pStyle w:val="BookText"/>
        <w:rPr/>
      </w:pPr>
      <w:r>
        <w:rPr>
          <w:rFonts w:ascii="Amiri" w:hAnsi="Amiri" w:eastAsia="Amiri" w:cs="Amiri"/>
          <w:color w:val="111111"/>
          <w:sz w:val="28"/>
          <w:sz w:val="28"/>
          <w:szCs w:val="28"/>
          <w:rtl w:val="true"/>
          <w:lang w:bidi="ar-SA"/>
        </w:rPr>
        <w:t>حتى أخيك لأن قومك أذنبوا</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73"/>
      </w:r>
      <w:r>
        <w:rPr>
          <w:rFonts w:ascii="Amiri" w:hAnsi="Amiri" w:eastAsia="Amiri" w:cs="Amiri"/>
          <w:color w:val="111111"/>
          <w:sz w:val="28"/>
          <w:sz w:val="28"/>
          <w:szCs w:val="28"/>
          <w:rtl w:val="true"/>
          <w:lang w:bidi="ar-SA"/>
        </w:rPr>
        <w:t>ولقد أكلت الحوت حتى رأسه</w:t>
      </w:r>
    </w:p>
    <w:p>
      <w:pPr>
        <w:pStyle w:val="BookText"/>
        <w:rPr/>
      </w:pPr>
      <w:r>
        <w:rPr>
          <w:rFonts w:ascii="Amiri" w:hAnsi="Amiri" w:eastAsia="Amiri" w:cs="Amiri"/>
          <w:color w:val="111111"/>
          <w:sz w:val="28"/>
          <w:sz w:val="28"/>
          <w:szCs w:val="28"/>
          <w:rtl w:val="true"/>
          <w:lang w:bidi="ar-SA"/>
        </w:rPr>
        <w:t>حتى أخوك يلومني ويؤنّب</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74"/>
      </w:r>
      <w:r>
        <w:rPr>
          <w:rFonts w:ascii="Amiri" w:hAnsi="Amiri" w:eastAsia="Amiri" w:cs="Amiri"/>
          <w:color w:val="111111"/>
          <w:sz w:val="28"/>
          <w:sz w:val="28"/>
          <w:szCs w:val="28"/>
          <w:rtl w:val="true"/>
          <w:lang w:bidi="ar-SA"/>
        </w:rPr>
        <w:t>حتى أخاك ضربت لما سبّني</w:t>
      </w:r>
    </w:p>
    <w:p>
      <w:pPr>
        <w:pStyle w:val="BookText"/>
        <w:rPr/>
      </w:pPr>
      <w:r>
        <w:rPr>
          <w:rFonts w:ascii="Amiri" w:hAnsi="Amiri" w:eastAsia="Amiri" w:cs="Amiri"/>
          <w:color w:val="111111"/>
          <w:sz w:val="28"/>
          <w:sz w:val="28"/>
          <w:szCs w:val="28"/>
          <w:rtl w:val="true"/>
          <w:lang w:bidi="ar-SA"/>
        </w:rPr>
        <w:t>وكذاك أفعل بالذي يتوثّب</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75"/>
      </w:r>
      <w:r>
        <w:rPr>
          <w:rFonts w:ascii="Amiri" w:hAnsi="Amiri" w:eastAsia="Amiri" w:cs="Amiri"/>
          <w:color w:val="111111"/>
          <w:sz w:val="28"/>
          <w:sz w:val="28"/>
          <w:szCs w:val="28"/>
          <w:rtl w:val="true"/>
          <w:lang w:bidi="ar-SA"/>
        </w:rPr>
        <w:t>لما أتيت بفعلها من بعدها</w:t>
      </w:r>
    </w:p>
    <w:p>
      <w:pPr>
        <w:pStyle w:val="BookText"/>
        <w:rPr/>
      </w:pPr>
      <w:r>
        <w:rPr>
          <w:rFonts w:ascii="Amiri" w:hAnsi="Amiri" w:eastAsia="Amiri" w:cs="Amiri"/>
          <w:color w:val="111111"/>
          <w:sz w:val="28"/>
          <w:sz w:val="28"/>
          <w:szCs w:val="28"/>
          <w:rtl w:val="true"/>
          <w:lang w:bidi="ar-SA"/>
        </w:rPr>
        <w:t>أجريت بالفعل الذي لا يكذب</w:t>
      </w:r>
    </w:p>
    <w:p>
      <w:pPr>
        <w:pStyle w:val="Heading3"/>
        <w:numPr>
          <w:ilvl w:val="2"/>
          <w:numId w:val="1"/>
        </w:numPr>
        <w:rPr/>
      </w:pPr>
      <w:bookmarkStart w:id="237" w:name="__RefHeading___Toc2165958_237004111"/>
      <w:bookmarkStart w:id="238" w:name="_Toc82"/>
      <w:bookmarkEnd w:id="237"/>
      <w:r>
        <w:rPr>
          <w:rtl w:val="true"/>
        </w:rPr>
        <w:t>باب كي وكيما ولن وكيلا ولئلا</w:t>
      </w:r>
      <w:bookmarkEnd w:id="238"/>
    </w:p>
    <w:p>
      <w:pPr>
        <w:pStyle w:val="BookText"/>
        <w:rPr/>
      </w:pPr>
      <w:r>
        <w:rPr>
          <w:rStyle w:val="FootnoteAnchor"/>
          <w:rtl w:val="true"/>
        </w:rPr>
        <w:footnoteReference w:id="576"/>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77"/>
      </w:r>
      <w:r>
        <w:rPr>
          <w:rFonts w:ascii="Amiri" w:hAnsi="Amiri" w:eastAsia="Amiri" w:cs="Amiri"/>
          <w:color w:val="111111"/>
          <w:sz w:val="28"/>
          <w:sz w:val="28"/>
          <w:szCs w:val="28"/>
          <w:rtl w:val="true"/>
          <w:lang w:bidi="ar-SA"/>
        </w:rPr>
        <w:t>وانصب بها الأفعال كيما واجبا</w:t>
      </w:r>
    </w:p>
    <w:p>
      <w:pPr>
        <w:pStyle w:val="BookText"/>
        <w:rPr/>
      </w:pPr>
      <w:r>
        <w:rPr>
          <w:rFonts w:ascii="Amiri" w:hAnsi="Amiri" w:eastAsia="Amiri" w:cs="Amiri"/>
          <w:color w:val="111111"/>
          <w:sz w:val="28"/>
          <w:sz w:val="28"/>
          <w:szCs w:val="28"/>
          <w:rtl w:val="true"/>
          <w:lang w:bidi="ar-SA"/>
        </w:rPr>
        <w:t>وبكي وكيلا والحروف تشعّب</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78"/>
      </w:r>
    </w:p>
    <w:p>
      <w:pPr>
        <w:pStyle w:val="BookText"/>
        <w:rPr/>
      </w:pPr>
      <w:r>
        <w:rPr>
          <w:rFonts w:ascii="Amiri" w:hAnsi="Amiri" w:eastAsia="Amiri" w:cs="Amiri"/>
          <w:color w:val="111111"/>
          <w:sz w:val="28"/>
          <w:sz w:val="28"/>
          <w:szCs w:val="28"/>
          <w:rtl w:val="true"/>
          <w:lang w:bidi="ar-SA"/>
        </w:rPr>
        <w:t>وأرسب ؛ أي أعمق وأثبت ، فالرسوب هو الذهاب في الماء سفلا ، وجبل راسب ؛ أي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القاموس المحيط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وبأن ولام الجحد واللام التي</w:t>
      </w:r>
    </w:p>
    <w:p>
      <w:pPr>
        <w:pStyle w:val="BookText"/>
        <w:rPr/>
      </w:pPr>
      <w:r>
        <w:rPr>
          <w:rFonts w:ascii="Amiri" w:hAnsi="Amiri" w:eastAsia="Amiri" w:cs="Amiri"/>
          <w:color w:val="111111"/>
          <w:sz w:val="28"/>
          <w:sz w:val="28"/>
          <w:szCs w:val="28"/>
          <w:rtl w:val="true"/>
          <w:lang w:bidi="ar-SA"/>
        </w:rPr>
        <w:t>هي مثل كيلا في الكلام وأرسب</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79"/>
      </w:r>
      <w:r>
        <w:rPr>
          <w:rFonts w:ascii="Amiri" w:hAnsi="Amiri" w:eastAsia="Amiri" w:cs="Amiri"/>
          <w:color w:val="111111"/>
          <w:sz w:val="28"/>
          <w:sz w:val="28"/>
          <w:szCs w:val="28"/>
          <w:rtl w:val="true"/>
          <w:lang w:bidi="ar-SA"/>
        </w:rPr>
        <w:t>كيلا أقول ولن يسير محمد</w:t>
      </w:r>
    </w:p>
    <w:p>
      <w:pPr>
        <w:pStyle w:val="BookText"/>
        <w:rPr/>
      </w:pPr>
      <w:r>
        <w:rPr>
          <w:rFonts w:ascii="Amiri" w:hAnsi="Amiri" w:eastAsia="Amiri" w:cs="Amiri"/>
          <w:color w:val="111111"/>
          <w:sz w:val="28"/>
          <w:sz w:val="28"/>
          <w:szCs w:val="28"/>
          <w:rtl w:val="true"/>
          <w:lang w:bidi="ar-SA"/>
        </w:rPr>
        <w:t>حتى يسير إلى العدوّ الموكب</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80"/>
      </w:r>
      <w:r>
        <w:rPr>
          <w:rFonts w:ascii="Amiri" w:hAnsi="Amiri" w:eastAsia="Amiri" w:cs="Amiri"/>
          <w:color w:val="111111"/>
          <w:sz w:val="28"/>
          <w:sz w:val="28"/>
          <w:szCs w:val="28"/>
          <w:rtl w:val="true"/>
          <w:lang w:bidi="ar-SA"/>
        </w:rPr>
        <w:t>كيما تقوم ولن يقوم مقاتل</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يستقيم ولن يلوح الكوكب </w:t>
      </w:r>
      <w:bookmarkStart w:id="239" w:name="pg6292_60336"/>
    </w:p>
    <w:p>
      <w:pPr>
        <w:pStyle w:val="BookText"/>
        <w:rPr/>
      </w:pPr>
      <w:bookmarkEnd w:id="239"/>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81"/>
      </w:r>
    </w:p>
    <w:p>
      <w:pPr>
        <w:pStyle w:val="BookText"/>
        <w:rPr/>
      </w:pPr>
      <w:r>
        <w:rPr>
          <w:rFonts w:ascii="Amiri" w:hAnsi="Amiri" w:eastAsia="Amiri" w:cs="Amiri"/>
          <w:color w:val="111111"/>
          <w:sz w:val="28"/>
          <w:sz w:val="28"/>
          <w:szCs w:val="28"/>
          <w:rtl w:val="true"/>
          <w:lang w:bidi="ar-SA"/>
        </w:rPr>
        <w:t>مدا لئلا يغضبوا أو يعلموا</w:t>
      </w:r>
    </w:p>
    <w:p>
      <w:pPr>
        <w:pStyle w:val="BookText"/>
        <w:rPr/>
      </w:pPr>
      <w:r>
        <w:rPr>
          <w:rFonts w:ascii="Amiri" w:hAnsi="Amiri" w:eastAsia="Amiri" w:cs="Amiri"/>
          <w:color w:val="111111"/>
          <w:sz w:val="28"/>
          <w:sz w:val="28"/>
          <w:szCs w:val="28"/>
          <w:rtl w:val="true"/>
          <w:lang w:bidi="ar-SA"/>
        </w:rPr>
        <w:t>ما جايز ليزوركم أو يعتب</w:t>
      </w:r>
    </w:p>
    <w:p>
      <w:pPr>
        <w:pStyle w:val="BookText"/>
        <w:rPr/>
      </w:pPr>
      <w:r>
        <w:rPr>
          <w:rFonts w:ascii="Amiri" w:hAnsi="Amiri" w:eastAsia="Amiri" w:cs="Amiri"/>
          <w:color w:val="111111"/>
          <w:sz w:val="28"/>
          <w:sz w:val="28"/>
          <w:szCs w:val="28"/>
          <w:rtl w:val="true"/>
          <w:lang w:bidi="ar-SA"/>
        </w:rPr>
        <w:t xml:space="preserve">وفي ج جاء الشطر الثاني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جايز ليزوركم أو يتعب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تحريف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ز 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يغضبوا وليعلموا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يعتب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عمدا لئلا تغضبوا ولتعلموا</w:t>
      </w:r>
    </w:p>
    <w:p>
      <w:pPr>
        <w:pStyle w:val="BookText"/>
        <w:rPr/>
      </w:pPr>
      <w:r>
        <w:rPr>
          <w:rFonts w:ascii="Amiri" w:hAnsi="Amiri" w:eastAsia="Amiri" w:cs="Amiri"/>
          <w:color w:val="111111"/>
          <w:sz w:val="28"/>
          <w:sz w:val="28"/>
          <w:szCs w:val="28"/>
          <w:rtl w:val="true"/>
          <w:lang w:bidi="ar-SA"/>
        </w:rPr>
        <w:t>ما جابر ليزوركم أو يعتب</w:t>
      </w:r>
    </w:p>
    <w:p>
      <w:pPr>
        <w:pStyle w:val="Heading3"/>
        <w:numPr>
          <w:ilvl w:val="2"/>
          <w:numId w:val="1"/>
        </w:numPr>
        <w:rPr/>
      </w:pPr>
      <w:bookmarkStart w:id="240" w:name="__RefHeading___Toc2165960_237004111"/>
      <w:bookmarkStart w:id="241" w:name="_Toc83"/>
      <w:bookmarkEnd w:id="240"/>
      <w:r>
        <w:rPr>
          <w:rtl w:val="true"/>
        </w:rPr>
        <w:t>باب ما لم يسم فاعله</w:t>
      </w:r>
      <w:bookmarkEnd w:id="24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82"/>
      </w:r>
      <w:r>
        <w:rPr>
          <w:rFonts w:ascii="Amiri" w:hAnsi="Amiri" w:eastAsia="Amiri" w:cs="Amiri"/>
          <w:color w:val="111111"/>
          <w:sz w:val="28"/>
          <w:sz w:val="28"/>
          <w:szCs w:val="28"/>
          <w:rtl w:val="true"/>
          <w:lang w:bidi="ar-SA"/>
        </w:rPr>
        <w:t>والفاعلون ولم يسمّوا حدّهم</w:t>
      </w:r>
    </w:p>
    <w:p>
      <w:pPr>
        <w:pStyle w:val="BookText"/>
        <w:rPr/>
      </w:pPr>
      <w:r>
        <w:rPr>
          <w:rFonts w:ascii="Amiri" w:hAnsi="Amiri" w:eastAsia="Amiri" w:cs="Amiri"/>
          <w:color w:val="111111"/>
          <w:sz w:val="28"/>
          <w:sz w:val="28"/>
          <w:szCs w:val="28"/>
          <w:rtl w:val="true"/>
          <w:lang w:bidi="ar-SA"/>
        </w:rPr>
        <w:t>رفع وبعد الرفع نصب يلحب</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83"/>
      </w:r>
      <w:r>
        <w:rPr>
          <w:rFonts w:ascii="Amiri" w:hAnsi="Amiri" w:eastAsia="Amiri" w:cs="Amiri"/>
          <w:color w:val="111111"/>
          <w:sz w:val="28"/>
          <w:sz w:val="28"/>
          <w:szCs w:val="28"/>
          <w:rtl w:val="true"/>
          <w:lang w:bidi="ar-SA"/>
        </w:rPr>
        <w:t>فتقول قد عزل الأمير وزوّجت</w:t>
      </w:r>
    </w:p>
    <w:p>
      <w:pPr>
        <w:pStyle w:val="BookText"/>
        <w:rPr/>
      </w:pPr>
      <w:r>
        <w:rPr>
          <w:rFonts w:ascii="Amiri" w:hAnsi="Amiri" w:eastAsia="Amiri" w:cs="Amiri"/>
          <w:color w:val="111111"/>
          <w:sz w:val="28"/>
          <w:sz w:val="28"/>
          <w:szCs w:val="28"/>
          <w:rtl w:val="true"/>
          <w:lang w:bidi="ar-SA"/>
        </w:rPr>
        <w:t>دعد وقد ضرب العشيّة شوزب</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84"/>
      </w:r>
    </w:p>
    <w:p>
      <w:pPr>
        <w:pStyle w:val="BookText"/>
        <w:rPr/>
      </w:pPr>
      <w:r>
        <w:rPr>
          <w:rFonts w:ascii="Amiri" w:hAnsi="Amiri" w:eastAsia="Amiri" w:cs="Amiri"/>
          <w:color w:val="111111"/>
          <w:sz w:val="28"/>
          <w:sz w:val="28"/>
          <w:szCs w:val="28"/>
          <w:rtl w:val="true"/>
          <w:lang w:bidi="ar-SA"/>
        </w:rPr>
        <w:t xml:space="preserve">والعمارة القبيلة العظيمة العين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والأرنب معروف للذكر والأنثى وقيل الأرنب الأنثى والخزر للذكر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العين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ضربا شديدا إذ قطعت نصبته</w:t>
      </w:r>
    </w:p>
    <w:p>
      <w:pPr>
        <w:pStyle w:val="BookText"/>
        <w:rPr/>
      </w:pPr>
      <w:r>
        <w:rPr>
          <w:rFonts w:ascii="Amiri" w:hAnsi="Amiri" w:eastAsia="Amiri" w:cs="Amiri"/>
          <w:color w:val="111111"/>
          <w:sz w:val="28"/>
          <w:sz w:val="28"/>
          <w:szCs w:val="28"/>
          <w:rtl w:val="true"/>
          <w:lang w:bidi="ar-SA"/>
        </w:rPr>
        <w:t>ولقد أثيرت في العمارة أرنب</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85"/>
      </w: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نصير أعطي درهما</w:t>
      </w:r>
    </w:p>
    <w:p>
      <w:pPr>
        <w:pStyle w:val="BookText"/>
        <w:rPr/>
      </w:pPr>
      <w:r>
        <w:rPr>
          <w:rFonts w:ascii="Amiri" w:hAnsi="Amiri" w:eastAsia="Amiri" w:cs="Amiri"/>
          <w:color w:val="111111"/>
          <w:sz w:val="28"/>
          <w:sz w:val="28"/>
          <w:szCs w:val="28"/>
          <w:rtl w:val="true"/>
          <w:lang w:bidi="ar-SA"/>
        </w:rPr>
        <w:t>وكساء زيد مزّقته الأكلب</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86"/>
      </w: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سقيت تهامة كلّها</w:t>
      </w:r>
    </w:p>
    <w:p>
      <w:pPr>
        <w:pStyle w:val="BookText"/>
        <w:rPr/>
      </w:pPr>
      <w:r>
        <w:rPr>
          <w:rFonts w:ascii="Amiri" w:hAnsi="Amiri" w:eastAsia="Amiri" w:cs="Amiri"/>
          <w:color w:val="111111"/>
          <w:sz w:val="28"/>
          <w:sz w:val="28"/>
          <w:szCs w:val="28"/>
          <w:rtl w:val="true"/>
          <w:lang w:bidi="ar-SA"/>
        </w:rPr>
        <w:t>غيثا وخصّت بالكرامة يثرب</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87"/>
      </w: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أضمرت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 درهما</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منع الركوب بدهره ما يركب </w:t>
      </w:r>
      <w:bookmarkStart w:id="242" w:name="pg6292_60337"/>
    </w:p>
    <w:p>
      <w:pPr>
        <w:pStyle w:val="BookText"/>
        <w:rPr/>
      </w:pPr>
      <w:bookmarkEnd w:id="242"/>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88"/>
      </w: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رمي النّضير بأسهم</w:t>
      </w:r>
    </w:p>
    <w:p>
      <w:pPr>
        <w:pStyle w:val="BookText"/>
        <w:rPr/>
      </w:pPr>
      <w:r>
        <w:rPr>
          <w:rFonts w:ascii="Amiri" w:hAnsi="Amiri" w:eastAsia="Amiri" w:cs="Amiri"/>
          <w:color w:val="111111"/>
          <w:sz w:val="28"/>
          <w:sz w:val="28"/>
          <w:szCs w:val="28"/>
          <w:rtl w:val="true"/>
          <w:lang w:bidi="ar-SA"/>
        </w:rPr>
        <w:t>عن قوس صاحبنا فبادر يهرب</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89"/>
      </w:r>
      <w:r>
        <w:rPr>
          <w:rFonts w:ascii="Amiri" w:hAnsi="Amiri" w:eastAsia="Amiri" w:cs="Amiri"/>
          <w:color w:val="111111"/>
          <w:sz w:val="28"/>
          <w:sz w:val="28"/>
          <w:szCs w:val="28"/>
          <w:rtl w:val="true"/>
          <w:lang w:bidi="ar-SA"/>
        </w:rPr>
        <w:t>تليت عليّ من المفصّل آية</w:t>
      </w:r>
    </w:p>
    <w:p>
      <w:pPr>
        <w:pStyle w:val="BookText"/>
        <w:rPr/>
      </w:pPr>
      <w:r>
        <w:rPr>
          <w:rFonts w:ascii="Amiri" w:hAnsi="Amiri" w:eastAsia="Amiri" w:cs="Amiri"/>
          <w:color w:val="111111"/>
          <w:sz w:val="28"/>
          <w:sz w:val="28"/>
          <w:szCs w:val="28"/>
          <w:rtl w:val="true"/>
          <w:lang w:bidi="ar-SA"/>
        </w:rPr>
        <w:t>ظلّت دموعي خيفة تتصبّب</w:t>
      </w:r>
    </w:p>
    <w:p>
      <w:pPr>
        <w:pStyle w:val="Heading3"/>
        <w:numPr>
          <w:ilvl w:val="2"/>
          <w:numId w:val="1"/>
        </w:numPr>
        <w:rPr/>
      </w:pPr>
      <w:bookmarkStart w:id="243" w:name="__RefHeading___Toc2165962_237004111"/>
      <w:bookmarkStart w:id="244" w:name="_Toc84"/>
      <w:bookmarkEnd w:id="243"/>
      <w:r>
        <w:rPr>
          <w:rtl w:val="true"/>
        </w:rPr>
        <w:t xml:space="preserve">باب </w:t>
      </w:r>
      <w:r>
        <w:rPr>
          <w:rtl w:val="true"/>
        </w:rPr>
        <w:t>(</w:t>
      </w:r>
      <w:r>
        <w:rPr>
          <w:rtl w:val="true"/>
        </w:rPr>
        <w:t>أي</w:t>
      </w:r>
      <w:r>
        <w:rPr>
          <w:rtl w:val="true"/>
        </w:rPr>
        <w:t xml:space="preserve">) </w:t>
      </w:r>
      <w:r>
        <w:rPr>
          <w:rtl w:val="true"/>
        </w:rPr>
        <w:t>إذا ذهبت مذهب ما لم يسم فاعله</w:t>
      </w:r>
      <w:bookmarkEnd w:id="244"/>
    </w:p>
    <w:p>
      <w:pPr>
        <w:pStyle w:val="BookText"/>
        <w:rPr/>
      </w:pPr>
      <w:r>
        <w:rPr>
          <w:rStyle w:val="FootnoteAnchor"/>
          <w:rtl w:val="true"/>
        </w:rPr>
        <w:footnoteReference w:id="590"/>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91"/>
      </w:r>
      <w:r>
        <w:rPr>
          <w:rFonts w:ascii="Amiri" w:hAnsi="Amiri" w:eastAsia="Amiri" w:cs="Amiri"/>
          <w:color w:val="111111"/>
          <w:sz w:val="28"/>
          <w:sz w:val="28"/>
          <w:szCs w:val="28"/>
          <w:rtl w:val="true"/>
          <w:lang w:bidi="ar-SA"/>
        </w:rPr>
        <w:t>بل أيّ شيء قيل لابن مساور</w:t>
      </w:r>
    </w:p>
    <w:p>
      <w:pPr>
        <w:pStyle w:val="BookText"/>
        <w:rPr/>
      </w:pPr>
      <w:r>
        <w:rPr>
          <w:rFonts w:ascii="IRNazanin" w:hAnsi="IRNazanin" w:eastAsia="IRNazanin"/>
          <w:color w:val="111111"/>
          <w:sz w:val="28"/>
          <w:sz w:val="28"/>
          <w:szCs w:val="28"/>
          <w:rtl w:val="true"/>
          <w:lang w:bidi="fa-IR"/>
        </w:rPr>
        <w:t>فهو اللّجوج العابس المتصعّب</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92"/>
      </w:r>
      <w:r>
        <w:rPr>
          <w:rFonts w:ascii="Amiri" w:hAnsi="Amiri" w:eastAsia="Amiri" w:cs="Amiri"/>
          <w:color w:val="111111"/>
          <w:sz w:val="28"/>
          <w:sz w:val="28"/>
          <w:szCs w:val="28"/>
          <w:rtl w:val="true"/>
          <w:lang w:bidi="ar-SA"/>
        </w:rPr>
        <w:t>بل أي لفظ أسمع النّفر الأولى</w:t>
      </w:r>
    </w:p>
    <w:p>
      <w:pPr>
        <w:pStyle w:val="BookText"/>
        <w:rPr/>
      </w:pPr>
      <w:r>
        <w:rPr>
          <w:rFonts w:ascii="IRNazanin" w:hAnsi="IRNazanin" w:eastAsia="IRNazanin"/>
          <w:color w:val="111111"/>
          <w:sz w:val="28"/>
          <w:sz w:val="28"/>
          <w:szCs w:val="28"/>
          <w:rtl w:val="true"/>
          <w:lang w:bidi="fa-IR"/>
        </w:rPr>
        <w:t>شدّوا الرّحال على الجمال وأحقبوا</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93"/>
      </w:r>
      <w:r>
        <w:rPr>
          <w:rFonts w:ascii="Amiri" w:hAnsi="Amiri" w:eastAsia="Amiri" w:cs="Amiri"/>
          <w:color w:val="111111"/>
          <w:sz w:val="28"/>
          <w:sz w:val="28"/>
          <w:szCs w:val="28"/>
          <w:rtl w:val="true"/>
          <w:lang w:bidi="ar-SA"/>
        </w:rPr>
        <w:t>فنأت ديارهم وشطّ مزارهم</w:t>
      </w:r>
    </w:p>
    <w:p>
      <w:pPr>
        <w:pStyle w:val="BookText"/>
        <w:rPr/>
      </w:pPr>
      <w:r>
        <w:rPr>
          <w:rFonts w:ascii="IRNazanin" w:hAnsi="IRNazanin" w:eastAsia="IRNazanin"/>
          <w:color w:val="111111"/>
          <w:sz w:val="28"/>
          <w:sz w:val="28"/>
          <w:szCs w:val="28"/>
          <w:rtl w:val="true"/>
          <w:lang w:bidi="fa-IR"/>
        </w:rPr>
        <w:t>وحدا بهم حاد مجدّ مطرب</w:t>
      </w:r>
    </w:p>
    <w:p>
      <w:pPr>
        <w:pStyle w:val="Heading3"/>
        <w:numPr>
          <w:ilvl w:val="2"/>
          <w:numId w:val="1"/>
        </w:numPr>
        <w:rPr/>
      </w:pPr>
      <w:bookmarkStart w:id="245" w:name="__RefHeading___Toc2165964_237004111"/>
      <w:bookmarkStart w:id="246" w:name="_Toc85"/>
      <w:bookmarkEnd w:id="245"/>
      <w:r>
        <w:rPr>
          <w:rtl w:val="true"/>
        </w:rPr>
        <w:t>باب النسق</w:t>
      </w:r>
      <w:bookmarkEnd w:id="246"/>
    </w:p>
    <w:p>
      <w:pPr>
        <w:pStyle w:val="BookText"/>
        <w:rPr/>
      </w:pPr>
      <w:r>
        <w:rPr>
          <w:rStyle w:val="FootnoteAnchor"/>
          <w:rtl w:val="true"/>
        </w:rPr>
        <w:footnoteReference w:id="594"/>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95"/>
      </w:r>
      <w:r>
        <w:rPr>
          <w:rFonts w:ascii="IRNazanin" w:hAnsi="IRNazanin" w:eastAsia="IRNazanin"/>
          <w:color w:val="111111"/>
          <w:sz w:val="28"/>
          <w:sz w:val="28"/>
          <w:szCs w:val="28"/>
          <w:rtl w:val="true"/>
          <w:lang w:bidi="fa-IR"/>
        </w:rPr>
        <w:t>وإذا نسقت اسما على اسم قبله</w:t>
      </w:r>
    </w:p>
    <w:p>
      <w:pPr>
        <w:pStyle w:val="BookText"/>
        <w:rPr/>
      </w:pPr>
      <w:r>
        <w:rPr>
          <w:rFonts w:ascii="Amiri" w:hAnsi="Amiri" w:eastAsia="Amiri" w:cs="Amiri"/>
          <w:color w:val="111111"/>
          <w:sz w:val="28"/>
          <w:sz w:val="28"/>
          <w:szCs w:val="28"/>
          <w:rtl w:val="true"/>
          <w:lang w:bidi="ar-SA"/>
        </w:rPr>
        <w:t>أعطيته إعراب ما هو معرب</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96"/>
      </w:r>
    </w:p>
    <w:p>
      <w:pPr>
        <w:pStyle w:val="BookText"/>
        <w:rPr/>
      </w:pPr>
      <w:r>
        <w:rPr>
          <w:rFonts w:ascii="Amiri" w:hAnsi="Amiri" w:eastAsia="Amiri" w:cs="Amiri"/>
          <w:color w:val="111111"/>
          <w:sz w:val="28"/>
          <w:sz w:val="28"/>
          <w:szCs w:val="28"/>
          <w:rtl w:val="true"/>
          <w:lang w:bidi="ar-SA"/>
        </w:rPr>
        <w:t>وانسق وقل بالقول قولك كله</w:t>
      </w:r>
    </w:p>
    <w:p>
      <w:pPr>
        <w:pStyle w:val="BookText"/>
        <w:rPr/>
      </w:pPr>
      <w:r>
        <w:rPr>
          <w:rFonts w:ascii="IRNazanin" w:hAnsi="IRNazanin" w:eastAsia="IRNazanin"/>
          <w:color w:val="111111"/>
          <w:sz w:val="28"/>
          <w:sz w:val="28"/>
          <w:szCs w:val="28"/>
          <w:rtl w:val="true"/>
          <w:lang w:bidi="fa-IR"/>
        </w:rPr>
        <w:t>وبلا وثم وإذ ولست تغضّب</w:t>
      </w:r>
    </w:p>
    <w:p>
      <w:pPr>
        <w:pStyle w:val="BookText"/>
        <w:rPr/>
      </w:pPr>
      <w:r>
        <w:rPr>
          <w:rFonts w:ascii="Amiri" w:hAnsi="Amiri" w:eastAsia="Amiri" w:cs="Amiri"/>
          <w:color w:val="111111"/>
          <w:sz w:val="28"/>
          <w:sz w:val="28"/>
          <w:szCs w:val="28"/>
          <w:rtl w:val="true"/>
          <w:lang w:bidi="ar-SA"/>
        </w:rPr>
        <w:t xml:space="preserve">وقد جاء في ب كما جاء في الأصل باستثناء تغضب فقد تغيرت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د 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 ما 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 بالواو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يغضب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ولست تعصّب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لست متشددا العين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وانسق وقل بالواو قولك كلّه</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وبلا وثمّ وأو وليست تعقب </w:t>
      </w:r>
      <w:bookmarkStart w:id="247" w:name="pg6292_60338"/>
    </w:p>
    <w:p>
      <w:pPr>
        <w:pStyle w:val="BookText"/>
        <w:rPr/>
      </w:pPr>
      <w:bookmarkEnd w:id="247"/>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97"/>
      </w:r>
    </w:p>
    <w:p>
      <w:pPr>
        <w:pStyle w:val="BookText"/>
        <w:rPr/>
      </w:pPr>
      <w:r>
        <w:rPr>
          <w:rFonts w:ascii="Amiri" w:hAnsi="Amiri" w:eastAsia="Amiri" w:cs="Amiri"/>
          <w:color w:val="111111"/>
          <w:sz w:val="28"/>
          <w:sz w:val="28"/>
          <w:szCs w:val="28"/>
          <w:rtl w:val="true"/>
          <w:lang w:bidi="ar-SA"/>
        </w:rPr>
        <w:t xml:space="preserve">وقد جاء على سبيل انتقال النظر ؛ فهذا الشطر الثاني للبيت التالي رقم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ج ، 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تصحيف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ومشعب تعني التفرقة وقد مرّ هذا المعنى 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هوامش الأبيات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والفاء ناسقة كذلك عندنا</w:t>
      </w:r>
    </w:p>
    <w:p>
      <w:pPr>
        <w:pStyle w:val="BookText"/>
        <w:rPr/>
      </w:pPr>
      <w:r>
        <w:rPr>
          <w:rFonts w:ascii="Amiri" w:hAnsi="Amiri" w:eastAsia="Amiri" w:cs="Amiri"/>
          <w:color w:val="111111"/>
          <w:sz w:val="28"/>
          <w:sz w:val="28"/>
          <w:szCs w:val="28"/>
          <w:rtl w:val="true"/>
          <w:lang w:bidi="ar-SA"/>
        </w:rPr>
        <w:t>وسبيلها رحب المذاهب مشعب</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98"/>
      </w:r>
      <w:r>
        <w:rPr>
          <w:rFonts w:ascii="Amiri" w:hAnsi="Amiri" w:eastAsia="Amiri" w:cs="Amiri"/>
          <w:color w:val="111111"/>
          <w:sz w:val="28"/>
          <w:sz w:val="28"/>
          <w:szCs w:val="28"/>
          <w:rtl w:val="true"/>
          <w:lang w:bidi="ar-SA"/>
        </w:rPr>
        <w:t xml:space="preserve">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هشام وغيره</w:t>
      </w:r>
    </w:p>
    <w:p>
      <w:pPr>
        <w:pStyle w:val="BookText"/>
        <w:rPr/>
      </w:pPr>
      <w:r>
        <w:rPr>
          <w:rFonts w:ascii="Amiri" w:hAnsi="Amiri" w:eastAsia="Amiri" w:cs="Amiri"/>
          <w:color w:val="111111"/>
          <w:sz w:val="28"/>
          <w:sz w:val="28"/>
          <w:szCs w:val="28"/>
          <w:rtl w:val="true"/>
          <w:lang w:bidi="ar-SA"/>
        </w:rPr>
        <w:t>ما قال عوف أو حسين الكاتب</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99"/>
      </w:r>
      <w:r>
        <w:rPr>
          <w:rFonts w:ascii="Amiri" w:hAnsi="Amiri" w:eastAsia="Amiri" w:cs="Amiri"/>
          <w:color w:val="111111"/>
          <w:sz w:val="28"/>
          <w:sz w:val="28"/>
          <w:szCs w:val="28"/>
          <w:rtl w:val="true"/>
          <w:lang w:bidi="ar-SA"/>
        </w:rPr>
        <w:t>ورأيت زيدا لا أباه فعمه</w:t>
      </w:r>
    </w:p>
    <w:p>
      <w:pPr>
        <w:pStyle w:val="BookText"/>
        <w:rPr/>
      </w:pPr>
      <w:r>
        <w:rPr>
          <w:rFonts w:ascii="Amiri" w:hAnsi="Amiri" w:eastAsia="Amiri" w:cs="Amiri"/>
          <w:color w:val="111111"/>
          <w:sz w:val="28"/>
          <w:sz w:val="28"/>
          <w:szCs w:val="28"/>
          <w:rtl w:val="true"/>
          <w:lang w:bidi="ar-SA"/>
        </w:rPr>
        <w:t>ثم العشيرة قبل أن يتحزّبوا</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00"/>
      </w:r>
    </w:p>
    <w:p>
      <w:pPr>
        <w:pStyle w:val="BookText"/>
        <w:rPr/>
      </w:pPr>
      <w:r>
        <w:rPr>
          <w:rFonts w:ascii="Amiri" w:hAnsi="Amiri" w:eastAsia="Amiri" w:cs="Amiri"/>
          <w:color w:val="111111"/>
          <w:sz w:val="28"/>
          <w:sz w:val="28"/>
          <w:szCs w:val="28"/>
          <w:rtl w:val="true"/>
          <w:lang w:bidi="ar-SA"/>
        </w:rPr>
        <w:t xml:space="preserve">وفي ج جاء البيت هكذا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ورأيت عمارا وعمرا وابنه</w:t>
      </w:r>
    </w:p>
    <w:p>
      <w:pPr>
        <w:pStyle w:val="BookText"/>
        <w:rPr/>
      </w:pPr>
      <w:r>
        <w:rPr>
          <w:rFonts w:ascii="Amiri" w:hAnsi="Amiri" w:eastAsia="Amiri" w:cs="Amiri"/>
          <w:color w:val="111111"/>
          <w:sz w:val="28"/>
          <w:sz w:val="28"/>
          <w:szCs w:val="28"/>
          <w:rtl w:val="true"/>
          <w:lang w:bidi="ar-SA"/>
        </w:rPr>
        <w:t>عبد السّلام وكلهم متعيّب</w:t>
      </w:r>
    </w:p>
    <w:p>
      <w:pPr>
        <w:pStyle w:val="BookText"/>
        <w:rPr/>
      </w:pPr>
      <w:r>
        <w:rPr>
          <w:rFonts w:ascii="Amiri" w:hAnsi="Amiri" w:eastAsia="Amiri" w:cs="Amiri"/>
          <w:color w:val="111111"/>
          <w:sz w:val="28"/>
          <w:sz w:val="28"/>
          <w:szCs w:val="28"/>
          <w:rtl w:val="true"/>
          <w:lang w:bidi="ar-SA"/>
        </w:rPr>
        <w:t>ورأيت عمّارا وبكرا وابنه</w:t>
      </w:r>
    </w:p>
    <w:p>
      <w:pPr>
        <w:pStyle w:val="BookText"/>
        <w:rPr/>
      </w:pPr>
      <w:r>
        <w:rPr>
          <w:rFonts w:ascii="Amiri" w:hAnsi="Amiri" w:eastAsia="Amiri" w:cs="Amiri"/>
          <w:color w:val="111111"/>
          <w:sz w:val="28"/>
          <w:sz w:val="28"/>
          <w:szCs w:val="28"/>
          <w:rtl w:val="true"/>
          <w:lang w:bidi="ar-SA"/>
        </w:rPr>
        <w:t>عبد السّلام وكلّهم متغضّب</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01"/>
      </w:r>
    </w:p>
    <w:p>
      <w:pPr>
        <w:pStyle w:val="BookText"/>
        <w:rPr/>
      </w:pPr>
      <w:r>
        <w:rPr>
          <w:rFonts w:ascii="Amiri" w:hAnsi="Amiri" w:eastAsia="Amiri" w:cs="Amiri"/>
          <w:color w:val="111111"/>
          <w:sz w:val="28"/>
          <w:sz w:val="28"/>
          <w:szCs w:val="28"/>
          <w:rtl w:val="true"/>
          <w:lang w:bidi="ar-SA"/>
        </w:rPr>
        <w:t xml:space="preserve">وقد سقط هذا البيت من ز ، وفي النسخة 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الزبرقانيّ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الزبرقان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تغيير أخلّ بموسيقى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بصرت بمعبد وزرارة</w:t>
      </w:r>
    </w:p>
    <w:p>
      <w:pPr>
        <w:pStyle w:val="BookText"/>
        <w:rPr/>
      </w:pPr>
      <w:r>
        <w:rPr>
          <w:rFonts w:ascii="Amiri" w:hAnsi="Amiri" w:eastAsia="Amiri" w:cs="Amiri"/>
          <w:color w:val="111111"/>
          <w:sz w:val="28"/>
          <w:sz w:val="28"/>
          <w:szCs w:val="28"/>
          <w:rtl w:val="true"/>
          <w:lang w:bidi="ar-SA"/>
        </w:rPr>
        <w:t xml:space="preserve">والزبرقان فأعرضوا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وتنكّبوا</w:t>
      </w:r>
      <w:r>
        <w:rPr>
          <w:rFonts w:eastAsia="Amiri" w:cs="Amiri" w:ascii="Amiri" w:hAnsi="Amiri"/>
          <w:color w:val="111111"/>
          <w:sz w:val="28"/>
          <w:szCs w:val="28"/>
          <w:rtl w:val="true"/>
          <w:lang w:bidi="ar-SA"/>
        </w:rPr>
        <w:t>)</w:t>
      </w:r>
    </w:p>
    <w:p>
      <w:pPr>
        <w:pStyle w:val="Heading3"/>
        <w:numPr>
          <w:ilvl w:val="2"/>
          <w:numId w:val="1"/>
        </w:numPr>
        <w:rPr/>
      </w:pPr>
      <w:bookmarkStart w:id="248" w:name="__RefHeading___Toc2165966_237004111"/>
      <w:bookmarkStart w:id="249" w:name="_Toc86"/>
      <w:bookmarkEnd w:id="248"/>
      <w:r>
        <w:rPr>
          <w:rtl w:val="true"/>
        </w:rPr>
        <w:t>باب أي إذا ذهبت مذهب الفاعل والمفعول به</w:t>
      </w:r>
      <w:bookmarkEnd w:id="249"/>
    </w:p>
    <w:p>
      <w:pPr>
        <w:pStyle w:val="BookText"/>
        <w:rPr/>
      </w:pPr>
      <w:r>
        <w:rPr>
          <w:rStyle w:val="FootnoteAnchor"/>
          <w:rtl w:val="true"/>
        </w:rPr>
        <w:footnoteReference w:id="602"/>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03"/>
      </w:r>
      <w:r>
        <w:rPr>
          <w:rFonts w:ascii="Amiri" w:hAnsi="Amiri" w:eastAsia="Amiri" w:cs="Amiri"/>
          <w:color w:val="111111"/>
          <w:sz w:val="28"/>
          <w:sz w:val="28"/>
          <w:szCs w:val="28"/>
          <w:rtl w:val="true"/>
          <w:lang w:bidi="ar-SA"/>
        </w:rPr>
        <w:t xml:space="preserve">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بنيك ينفع أهله</w:t>
      </w:r>
    </w:p>
    <w:p>
      <w:pPr>
        <w:pStyle w:val="BookText"/>
        <w:rPr/>
      </w:pPr>
      <w:r>
        <w:rPr>
          <w:rFonts w:ascii="Amiri" w:hAnsi="Amiri" w:eastAsia="Amiri" w:cs="Amiri"/>
          <w:color w:val="111111"/>
          <w:sz w:val="28"/>
          <w:sz w:val="28"/>
          <w:szCs w:val="28"/>
          <w:rtl w:val="true"/>
          <w:lang w:bidi="ar-SA"/>
        </w:rPr>
        <w:t>بل أيّ كسب يا مبارك تكسب</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04"/>
      </w:r>
      <w:r>
        <w:rPr>
          <w:rFonts w:ascii="IRNazanin" w:hAnsi="IRNazanin" w:eastAsia="IRNazanin"/>
          <w:color w:val="111111"/>
          <w:sz w:val="28"/>
          <w:sz w:val="28"/>
          <w:szCs w:val="28"/>
          <w:rtl w:val="true"/>
          <w:lang w:bidi="fa-IR"/>
        </w:rPr>
        <w:t>اخرج فآتهم وأنت بنادهم</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فانظر فأيّ مؤذنيك يثوّب </w:t>
      </w:r>
      <w:bookmarkStart w:id="250" w:name="pg6292_60339"/>
    </w:p>
    <w:p>
      <w:pPr>
        <w:pStyle w:val="BookText"/>
        <w:rPr/>
      </w:pPr>
      <w:bookmarkEnd w:id="250"/>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05"/>
      </w:r>
      <w:r>
        <w:rPr>
          <w:rFonts w:ascii="Amiri" w:hAnsi="Amiri" w:eastAsia="Amiri" w:cs="Amiri"/>
          <w:color w:val="111111"/>
          <w:sz w:val="28"/>
          <w:sz w:val="28"/>
          <w:szCs w:val="28"/>
          <w:rtl w:val="true"/>
          <w:lang w:bidi="ar-SA"/>
        </w:rPr>
        <w:t>فأجب ولا تدع الصلاة جماعة</w:t>
      </w:r>
    </w:p>
    <w:p>
      <w:pPr>
        <w:pStyle w:val="BookText"/>
        <w:rPr/>
      </w:pPr>
      <w:r>
        <w:rPr>
          <w:rFonts w:ascii="Amiri" w:hAnsi="Amiri" w:eastAsia="Amiri" w:cs="Amiri"/>
          <w:color w:val="111111"/>
          <w:sz w:val="28"/>
          <w:sz w:val="28"/>
          <w:szCs w:val="28"/>
          <w:rtl w:val="true"/>
          <w:lang w:bidi="ar-SA"/>
        </w:rPr>
        <w:t>إنّ الصلاة مع الجماعة أطيب</w:t>
      </w:r>
    </w:p>
    <w:p>
      <w:pPr>
        <w:pStyle w:val="Heading3"/>
        <w:numPr>
          <w:ilvl w:val="2"/>
          <w:numId w:val="1"/>
        </w:numPr>
        <w:rPr/>
      </w:pPr>
      <w:bookmarkStart w:id="251" w:name="__RefHeading___Toc2165968_237004111"/>
      <w:bookmarkStart w:id="252" w:name="_Toc87"/>
      <w:bookmarkEnd w:id="251"/>
      <w:r>
        <w:rPr>
          <w:rtl w:val="true"/>
        </w:rPr>
        <w:t>باب الإغراء</w:t>
      </w:r>
      <w:bookmarkEnd w:id="25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06"/>
      </w: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أغريت دونك عامرا</w:t>
      </w:r>
    </w:p>
    <w:p>
      <w:pPr>
        <w:pStyle w:val="BookText"/>
        <w:rPr/>
      </w:pPr>
      <w:r>
        <w:rPr>
          <w:rFonts w:ascii="Amiri" w:hAnsi="Amiri" w:eastAsia="Amiri" w:cs="Amiri"/>
          <w:color w:val="111111"/>
          <w:sz w:val="28"/>
          <w:sz w:val="28"/>
          <w:szCs w:val="28"/>
          <w:rtl w:val="true"/>
          <w:lang w:bidi="ar-SA"/>
        </w:rPr>
        <w:t>وعليك زيدا عنك لا يتغيّب</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07"/>
      </w:r>
    </w:p>
    <w:p>
      <w:pPr>
        <w:pStyle w:val="BookText"/>
        <w:rPr/>
      </w:pPr>
      <w:r>
        <w:rPr>
          <w:rFonts w:ascii="Amiri" w:hAnsi="Amiri" w:eastAsia="Amiri" w:cs="Amiri"/>
          <w:color w:val="111111"/>
          <w:sz w:val="28"/>
          <w:sz w:val="28"/>
          <w:szCs w:val="28"/>
          <w:rtl w:val="true"/>
          <w:lang w:bidi="ar-SA"/>
        </w:rPr>
        <w:t>وعليك نفسك ألزمنها رشدها</w:t>
      </w:r>
    </w:p>
    <w:p>
      <w:pPr>
        <w:pStyle w:val="BookText"/>
        <w:rPr/>
      </w:pPr>
      <w:r>
        <w:rPr>
          <w:rFonts w:ascii="Amiri" w:hAnsi="Amiri" w:eastAsia="Amiri" w:cs="Amiri"/>
          <w:color w:val="111111"/>
          <w:sz w:val="28"/>
          <w:sz w:val="28"/>
          <w:szCs w:val="28"/>
          <w:rtl w:val="true"/>
          <w:lang w:bidi="ar-SA"/>
        </w:rPr>
        <w:t>والهمّ فاشدده إذا يتأوب</w:t>
      </w:r>
    </w:p>
    <w:p>
      <w:pPr>
        <w:pStyle w:val="BookText"/>
        <w:rPr/>
      </w:pPr>
      <w:r>
        <w:rPr>
          <w:rFonts w:ascii="Amiri" w:hAnsi="Amiri" w:eastAsia="Amiri" w:cs="Amiri"/>
          <w:color w:val="111111"/>
          <w:sz w:val="28"/>
          <w:sz w:val="28"/>
          <w:szCs w:val="28"/>
          <w:rtl w:val="true"/>
          <w:lang w:bidi="ar-SA"/>
        </w:rPr>
        <w:t xml:space="preserve">والأصل هو الأصح لما يترتب عليه في النسخة ب من تحويل همزة الوصل إلى قطع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يستقيم الوزن ، وغموض المعنى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أشدده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نقص أخلّ بموسيقى البيت ووردت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يتأوب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يتأوب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تحريف ، وفي 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رشدا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رشدها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تحريف أيضا ، ويتأوب بمعنى يعود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وعليك نفسك فالزمنها رشدها</w:t>
      </w:r>
    </w:p>
    <w:p>
      <w:pPr>
        <w:pStyle w:val="BookText"/>
        <w:rPr/>
      </w:pPr>
      <w:r>
        <w:rPr>
          <w:rFonts w:ascii="Amiri" w:hAnsi="Amiri" w:eastAsia="Amiri" w:cs="Amiri"/>
          <w:color w:val="111111"/>
          <w:sz w:val="28"/>
          <w:sz w:val="28"/>
          <w:szCs w:val="28"/>
          <w:rtl w:val="true"/>
          <w:lang w:bidi="ar-SA"/>
        </w:rPr>
        <w:t>والهمّ فانبذه إذا يتأوّب</w:t>
      </w:r>
    </w:p>
    <w:p>
      <w:pPr>
        <w:pStyle w:val="Heading3"/>
        <w:numPr>
          <w:ilvl w:val="2"/>
          <w:numId w:val="1"/>
        </w:numPr>
        <w:rPr/>
      </w:pPr>
      <w:bookmarkStart w:id="253" w:name="__RefHeading___Toc2165970_237004111"/>
      <w:bookmarkStart w:id="254" w:name="_Toc88"/>
      <w:bookmarkEnd w:id="253"/>
      <w:r>
        <w:rPr>
          <w:rtl w:val="true"/>
        </w:rPr>
        <w:t>باب التحذير</w:t>
      </w:r>
      <w:bookmarkEnd w:id="25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08"/>
      </w:r>
    </w:p>
    <w:p>
      <w:pPr>
        <w:pStyle w:val="BookText"/>
        <w:rPr/>
      </w:pPr>
      <w:r>
        <w:rPr>
          <w:rFonts w:ascii="Amiri" w:hAnsi="Amiri" w:eastAsia="Amiri" w:cs="Amiri"/>
          <w:color w:val="111111"/>
          <w:sz w:val="28"/>
          <w:sz w:val="28"/>
          <w:szCs w:val="28"/>
          <w:rtl w:val="true"/>
          <w:lang w:bidi="ar-SA"/>
        </w:rPr>
        <w:t>في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ثوبك تقرب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ز 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التحذير نصب كلّه</w:t>
      </w:r>
    </w:p>
    <w:p>
      <w:pPr>
        <w:pStyle w:val="BookText"/>
        <w:rPr/>
      </w:pPr>
      <w:r>
        <w:rPr>
          <w:rFonts w:ascii="Amiri" w:hAnsi="Amiri" w:eastAsia="Amiri" w:cs="Amiri"/>
          <w:color w:val="111111"/>
          <w:sz w:val="28"/>
          <w:sz w:val="28"/>
          <w:szCs w:val="28"/>
          <w:rtl w:val="true"/>
          <w:lang w:bidi="ar-SA"/>
        </w:rPr>
        <w:t>النّار فاحذر إنّ يومك يقرب</w:t>
      </w:r>
    </w:p>
    <w:p>
      <w:pPr>
        <w:pStyle w:val="Heading3"/>
        <w:numPr>
          <w:ilvl w:val="2"/>
          <w:numId w:val="1"/>
        </w:numPr>
        <w:rPr/>
      </w:pPr>
      <w:bookmarkStart w:id="255" w:name="__RefHeading___Toc2165972_237004111"/>
      <w:bookmarkStart w:id="256" w:name="_Toc89"/>
      <w:bookmarkEnd w:id="255"/>
      <w:r>
        <w:rPr>
          <w:rtl w:val="true"/>
        </w:rPr>
        <w:t xml:space="preserve">باب </w:t>
      </w:r>
      <w:r>
        <w:rPr>
          <w:rtl w:val="true"/>
        </w:rPr>
        <w:t>(</w:t>
      </w:r>
      <w:r>
        <w:rPr>
          <w:rtl w:val="true"/>
        </w:rPr>
        <w:t>قبل وبعد</w:t>
      </w:r>
      <w:r>
        <w:rPr>
          <w:rtl w:val="true"/>
        </w:rPr>
        <w:t xml:space="preserve">) </w:t>
      </w:r>
      <w:r>
        <w:rPr>
          <w:rtl w:val="true"/>
        </w:rPr>
        <w:t>إذا كانتا غاية</w:t>
      </w:r>
      <w:bookmarkEnd w:id="256"/>
    </w:p>
    <w:p>
      <w:pPr>
        <w:pStyle w:val="BookText"/>
        <w:rPr/>
      </w:pPr>
      <w:r>
        <w:rPr>
          <w:rStyle w:val="FootnoteAnchor"/>
          <w:rtl w:val="true"/>
        </w:rPr>
        <w:footnoteReference w:id="609"/>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10"/>
      </w: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وبعد كنّا قادة</w:t>
      </w:r>
    </w:p>
    <w:p>
      <w:pPr>
        <w:pStyle w:val="BookText"/>
        <w:rPr/>
      </w:pPr>
      <w:r>
        <w:rPr>
          <w:rFonts w:ascii="Amiri" w:hAnsi="Amiri" w:eastAsia="Amiri" w:cs="Amiri"/>
          <w:color w:val="111111"/>
          <w:sz w:val="28"/>
          <w:sz w:val="28"/>
          <w:szCs w:val="28"/>
          <w:rtl w:val="true"/>
          <w:lang w:bidi="ar-SA"/>
        </w:rPr>
        <w:t>من قبل أن يأتي الأمير الأغلب</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11"/>
      </w:r>
      <w:r>
        <w:rPr>
          <w:rFonts w:ascii="Amiri" w:hAnsi="Amiri" w:eastAsia="Amiri" w:cs="Amiri"/>
          <w:color w:val="111111"/>
          <w:sz w:val="28"/>
          <w:sz w:val="28"/>
          <w:szCs w:val="28"/>
          <w:rtl w:val="true"/>
          <w:lang w:bidi="ar-SA"/>
        </w:rPr>
        <w:t xml:space="preserve">لما جعلت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غاية</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أوجبت رفعهما وصحّ المشعب </w:t>
      </w:r>
      <w:bookmarkStart w:id="257" w:name="pg6292_60340"/>
    </w:p>
    <w:p>
      <w:pPr>
        <w:pStyle w:val="BookText"/>
        <w:rPr/>
      </w:pPr>
      <w:bookmarkEnd w:id="257"/>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الوليد ورهطه</w:t>
      </w:r>
    </w:p>
    <w:p>
      <w:pPr>
        <w:pStyle w:val="BookText"/>
        <w:rPr/>
      </w:pPr>
      <w:r>
        <w:rPr>
          <w:rFonts w:ascii="Amiri" w:hAnsi="Amiri" w:eastAsia="Amiri" w:cs="Amiri"/>
          <w:color w:val="111111"/>
          <w:sz w:val="28"/>
          <w:sz w:val="28"/>
          <w:szCs w:val="28"/>
          <w:rtl w:val="true"/>
          <w:lang w:bidi="ar-SA"/>
        </w:rPr>
        <w:t>كانت لنا خيل تقاد وتجلب</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12"/>
      </w: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جئتك بعد حول كامل</w:t>
      </w:r>
    </w:p>
    <w:p>
      <w:pPr>
        <w:pStyle w:val="BookText"/>
        <w:rPr/>
      </w:pPr>
      <w:r>
        <w:rPr>
          <w:rFonts w:ascii="Amiri" w:hAnsi="Amiri" w:eastAsia="Amiri" w:cs="Amiri"/>
          <w:color w:val="111111"/>
          <w:sz w:val="28"/>
          <w:sz w:val="28"/>
          <w:szCs w:val="28"/>
          <w:rtl w:val="true"/>
          <w:lang w:bidi="ar-SA"/>
        </w:rPr>
        <w:t>أو قبله فيما أخال وأحسّسب</w:t>
      </w:r>
    </w:p>
    <w:p>
      <w:pPr>
        <w:pStyle w:val="Heading3"/>
        <w:numPr>
          <w:ilvl w:val="2"/>
          <w:numId w:val="1"/>
        </w:numPr>
        <w:rPr/>
      </w:pPr>
      <w:bookmarkStart w:id="258" w:name="__RefHeading___Toc2165974_237004111"/>
      <w:bookmarkStart w:id="259" w:name="_Toc90"/>
      <w:bookmarkEnd w:id="258"/>
      <w:r>
        <w:rPr>
          <w:rtl w:val="true"/>
        </w:rPr>
        <w:t>باب ما شأن وما بال ومالك ومالي</w:t>
      </w:r>
      <w:bookmarkEnd w:id="259"/>
    </w:p>
    <w:p>
      <w:pPr>
        <w:pStyle w:val="BookText"/>
        <w:rPr/>
      </w:pPr>
      <w:r>
        <w:rPr>
          <w:rStyle w:val="FootnoteAnchor"/>
          <w:rtl w:val="true"/>
        </w:rPr>
        <w:footnoteReference w:id="613"/>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14"/>
      </w: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جالسا لا قائلا</w:t>
      </w:r>
    </w:p>
    <w:p>
      <w:pPr>
        <w:pStyle w:val="BookText"/>
        <w:rPr/>
      </w:pPr>
      <w:r>
        <w:rPr>
          <w:rFonts w:ascii="Amiri" w:hAnsi="Amiri" w:eastAsia="Amiri" w:cs="Amiri"/>
          <w:color w:val="111111"/>
          <w:sz w:val="28"/>
          <w:sz w:val="28"/>
          <w:szCs w:val="28"/>
          <w:rtl w:val="true"/>
          <w:lang w:bidi="ar-SA"/>
        </w:rPr>
        <w:t>ما بال عمرو خائفا يترقّب</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15"/>
      </w:r>
    </w:p>
    <w:p>
      <w:pPr>
        <w:pStyle w:val="BookText"/>
        <w:rPr/>
      </w:pPr>
      <w:r>
        <w:rPr>
          <w:rFonts w:ascii="Amiri" w:hAnsi="Amiri" w:eastAsia="Amiri" w:cs="Amiri"/>
          <w:color w:val="111111"/>
          <w:sz w:val="28"/>
          <w:sz w:val="28"/>
          <w:szCs w:val="28"/>
          <w:rtl w:val="true"/>
          <w:lang w:bidi="ar-SA"/>
        </w:rPr>
        <w:t xml:space="preserve">وليث مخرب ؛ أي مثقوب الأذن ، ففي العين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الخربة سعة خرت الأذن ، وأمرأة خرباء وعبد أخرب والخربة أيضا شرمة أي شق في ناحية ، ويقال ربما كانت في ثغر الدابة ، وكل ثقبة مستديرة فهي خربة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شأن عبد الله فيها داخلا</w:t>
      </w:r>
    </w:p>
    <w:p>
      <w:pPr>
        <w:pStyle w:val="BookText"/>
        <w:rPr/>
      </w:pPr>
      <w:r>
        <w:rPr>
          <w:rFonts w:ascii="Amiri" w:hAnsi="Amiri" w:eastAsia="Amiri" w:cs="Amiri"/>
          <w:color w:val="111111"/>
          <w:sz w:val="28"/>
          <w:sz w:val="28"/>
          <w:szCs w:val="28"/>
          <w:rtl w:val="true"/>
          <w:lang w:bidi="ar-SA"/>
        </w:rPr>
        <w:t>دون الرجال وأنت ليث مخرب</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16"/>
      </w:r>
    </w:p>
    <w:p>
      <w:pPr>
        <w:pStyle w:val="BookText"/>
        <w:rPr/>
      </w:pPr>
      <w:r>
        <w:rPr>
          <w:rFonts w:ascii="Amiri" w:hAnsi="Amiri" w:eastAsia="Amiri" w:cs="Amiri"/>
          <w:color w:val="111111"/>
          <w:sz w:val="28"/>
          <w:sz w:val="28"/>
          <w:szCs w:val="28"/>
          <w:rtl w:val="true"/>
          <w:lang w:bidi="ar-SA"/>
        </w:rPr>
        <w:t>وتقول أيضا ما لعبدك جالسا</w:t>
      </w:r>
    </w:p>
    <w:p>
      <w:pPr>
        <w:pStyle w:val="BookText"/>
        <w:rPr/>
      </w:pPr>
      <w:r>
        <w:rPr>
          <w:rFonts w:ascii="Amiri" w:hAnsi="Amiri" w:eastAsia="Amiri" w:cs="Amiri"/>
          <w:color w:val="111111"/>
          <w:sz w:val="28"/>
          <w:sz w:val="28"/>
          <w:szCs w:val="28"/>
          <w:rtl w:val="true"/>
          <w:lang w:bidi="ar-SA"/>
        </w:rPr>
        <w:t>ما بال حفص للعدوّ مجرّب</w:t>
      </w:r>
    </w:p>
    <w:p>
      <w:pPr>
        <w:pStyle w:val="BookText"/>
        <w:rPr/>
      </w:pPr>
      <w:r>
        <w:rPr>
          <w:rFonts w:ascii="Amiri" w:hAnsi="Amiri" w:eastAsia="Amiri" w:cs="Amiri"/>
          <w:color w:val="111111"/>
          <w:sz w:val="28"/>
          <w:sz w:val="28"/>
          <w:szCs w:val="28"/>
          <w:rtl w:val="true"/>
          <w:lang w:bidi="ar-SA"/>
        </w:rPr>
        <w:t xml:space="preserve">وفي ز سقطت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فاختلت موسيقى البيت ، وكذلك وردت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وضبطت اللام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لعبدك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بالضم وهو تحريف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وتقول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لعبدك جالسا</w:t>
      </w:r>
    </w:p>
    <w:p>
      <w:pPr>
        <w:pStyle w:val="BookText"/>
        <w:rPr/>
      </w:pPr>
      <w:r>
        <w:rPr>
          <w:rFonts w:ascii="Amiri" w:hAnsi="Amiri" w:eastAsia="Amiri" w:cs="Amiri"/>
          <w:color w:val="111111"/>
          <w:sz w:val="28"/>
          <w:sz w:val="28"/>
          <w:szCs w:val="28"/>
          <w:rtl w:val="true"/>
          <w:lang w:bidi="ar-SA"/>
        </w:rPr>
        <w:t>ما بال حصن للعدوّ يخرّب</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17"/>
      </w:r>
      <w:r>
        <w:rPr>
          <w:rFonts w:ascii="Amiri" w:hAnsi="Amiri" w:eastAsia="Amiri" w:cs="Amiri"/>
          <w:color w:val="111111"/>
          <w:sz w:val="28"/>
          <w:sz w:val="28"/>
          <w:szCs w:val="28"/>
          <w:rtl w:val="true"/>
          <w:lang w:bidi="ar-SA"/>
        </w:rPr>
        <w:t>مالي ومالك غافلين وكلّنا</w:t>
      </w:r>
    </w:p>
    <w:p>
      <w:pPr>
        <w:pStyle w:val="BookText"/>
        <w:rPr/>
      </w:pPr>
      <w:r>
        <w:rPr>
          <w:rFonts w:ascii="Amiri" w:hAnsi="Amiri" w:eastAsia="Amiri" w:cs="Amiri"/>
          <w:color w:val="111111"/>
          <w:sz w:val="28"/>
          <w:sz w:val="28"/>
          <w:szCs w:val="28"/>
          <w:rtl w:val="true"/>
          <w:lang w:bidi="ar-SA"/>
        </w:rPr>
        <w:t>في ناظريه للمنيّة مخلب</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18"/>
      </w:r>
      <w:r>
        <w:rPr>
          <w:rFonts w:ascii="Amiri" w:hAnsi="Amiri" w:eastAsia="Amiri" w:cs="Amiri"/>
          <w:color w:val="111111"/>
          <w:sz w:val="28"/>
          <w:sz w:val="28"/>
          <w:szCs w:val="28"/>
          <w:rtl w:val="true"/>
          <w:lang w:bidi="ar-SA"/>
        </w:rPr>
        <w:t>هذا لمعرفة وإن نكّرته</w:t>
      </w:r>
    </w:p>
    <w:p>
      <w:pPr>
        <w:pStyle w:val="BookText"/>
        <w:rPr/>
      </w:pPr>
      <w:r>
        <w:rPr>
          <w:rFonts w:ascii="Amiri" w:hAnsi="Amiri" w:eastAsia="Amiri" w:cs="Amiri"/>
          <w:color w:val="111111"/>
          <w:sz w:val="28"/>
          <w:sz w:val="28"/>
          <w:szCs w:val="28"/>
          <w:rtl w:val="true"/>
          <w:lang w:bidi="ar-SA"/>
        </w:rPr>
        <w:t>فالخفض أفصح حين ذاك وأعرب</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1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 د وز بالرفع ، وفي ه بالجر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 بالنصب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 ه بالجر ، وفي 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بال شيخ في جوارك نازل</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لامرئ حصر لديك يعذّب </w:t>
      </w:r>
      <w:bookmarkStart w:id="260" w:name="pg6292_60341"/>
    </w:p>
    <w:p>
      <w:pPr>
        <w:pStyle w:val="Heading3"/>
        <w:numPr>
          <w:ilvl w:val="2"/>
          <w:numId w:val="1"/>
        </w:numPr>
        <w:rPr/>
      </w:pPr>
      <w:bookmarkStart w:id="261" w:name="__RefHeading___Toc2165976_237004111"/>
      <w:bookmarkStart w:id="262" w:name="_Toc91"/>
      <w:bookmarkEnd w:id="260"/>
      <w:bookmarkEnd w:id="261"/>
      <w:r>
        <w:rPr>
          <w:rtl w:val="true"/>
        </w:rPr>
        <w:t xml:space="preserve">باب حسب </w:t>
      </w:r>
      <w:r>
        <w:rPr>
          <w:rtl w:val="true"/>
        </w:rPr>
        <w:t>(</w:t>
      </w:r>
      <w:r>
        <w:rPr>
          <w:rtl w:val="true"/>
        </w:rPr>
        <w:t>وكفى</w:t>
      </w:r>
      <w:r>
        <w:rPr>
          <w:rtl w:val="true"/>
        </w:rPr>
        <w:t>)</w:t>
      </w:r>
      <w:bookmarkEnd w:id="262"/>
    </w:p>
    <w:p>
      <w:pPr>
        <w:pStyle w:val="BookText"/>
        <w:rPr/>
      </w:pPr>
      <w:r>
        <w:rPr>
          <w:rStyle w:val="FootnoteAnchor"/>
          <w:rtl w:val="true"/>
        </w:rPr>
        <w:footnoteReference w:id="620"/>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21"/>
      </w: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حسبك درهمان وستّة</w:t>
      </w:r>
    </w:p>
    <w:p>
      <w:pPr>
        <w:pStyle w:val="BookText"/>
        <w:rPr/>
      </w:pPr>
      <w:r>
        <w:rPr>
          <w:rFonts w:ascii="Amiri" w:hAnsi="Amiri" w:eastAsia="Amiri" w:cs="Amiri"/>
          <w:color w:val="111111"/>
          <w:sz w:val="28"/>
          <w:sz w:val="28"/>
          <w:szCs w:val="28"/>
          <w:rtl w:val="true"/>
          <w:lang w:bidi="ar-SA"/>
        </w:rPr>
        <w:t>كنصيب من هو منك عندى أكثب</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22"/>
      </w:r>
    </w:p>
    <w:p>
      <w:pPr>
        <w:pStyle w:val="BookText"/>
        <w:rPr/>
      </w:pPr>
      <w:r>
        <w:rPr>
          <w:rFonts w:ascii="Amiri" w:hAnsi="Amiri" w:eastAsia="Amiri" w:cs="Amiri"/>
          <w:color w:val="111111"/>
          <w:sz w:val="28"/>
          <w:sz w:val="28"/>
          <w:szCs w:val="28"/>
          <w:rtl w:val="true"/>
          <w:lang w:bidi="ar-SA"/>
        </w:rPr>
        <w:t xml:space="preserve">في النسخة 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وكفاك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ح سقطت الكاف الثانية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حسبك</w:t>
      </w:r>
    </w:p>
    <w:p>
      <w:pPr>
        <w:pStyle w:val="BookText"/>
        <w:rPr/>
      </w:pPr>
      <w:r>
        <w:rPr>
          <w:rFonts w:ascii="Amiri" w:hAnsi="Amiri" w:eastAsia="Amiri" w:cs="Amiri"/>
          <w:color w:val="111111"/>
          <w:sz w:val="28"/>
          <w:sz w:val="28"/>
          <w:szCs w:val="28"/>
          <w:rtl w:val="true"/>
          <w:lang w:bidi="ar-SA"/>
        </w:rPr>
        <w:t>درهمان وستّة</w:t>
      </w:r>
    </w:p>
    <w:p>
      <w:pPr>
        <w:pStyle w:val="BookText"/>
        <w:rPr/>
      </w:pPr>
      <w:r>
        <w:rPr>
          <w:rFonts w:ascii="Amiri" w:hAnsi="Amiri" w:eastAsia="Amiri" w:cs="Amiri"/>
          <w:color w:val="111111"/>
          <w:sz w:val="28"/>
          <w:sz w:val="28"/>
          <w:szCs w:val="28"/>
          <w:rtl w:val="true"/>
          <w:lang w:bidi="ar-SA"/>
        </w:rPr>
        <w:t>وكفاك ديناران مما تحسب</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23"/>
      </w:r>
      <w:r>
        <w:rPr>
          <w:rFonts w:ascii="IRNazanin" w:hAnsi="IRNazanin" w:eastAsia="IRNazanin"/>
          <w:color w:val="111111"/>
          <w:sz w:val="28"/>
          <w:sz w:val="28"/>
          <w:szCs w:val="28"/>
          <w:rtl w:val="true"/>
          <w:lang w:bidi="fa-IR"/>
        </w:rPr>
        <w:t>بل حسب عبد</w:t>
      </w:r>
    </w:p>
    <w:p>
      <w:pPr>
        <w:pStyle w:val="BookText"/>
        <w:rPr/>
      </w:pPr>
      <w:r>
        <w:rPr>
          <w:rFonts w:ascii="Amiri" w:hAnsi="Amiri" w:eastAsia="Amiri" w:cs="Amiri"/>
          <w:color w:val="111111"/>
          <w:sz w:val="28"/>
          <w:sz w:val="28"/>
          <w:szCs w:val="28"/>
          <w:rtl w:val="true"/>
          <w:lang w:bidi="ar-SA"/>
        </w:rPr>
        <w:t>الله ما أعطيته</w:t>
      </w:r>
    </w:p>
    <w:p>
      <w:pPr>
        <w:pStyle w:val="BookText"/>
        <w:rPr/>
      </w:pPr>
      <w:r>
        <w:rPr>
          <w:rFonts w:ascii="Amiri" w:hAnsi="Amiri" w:eastAsia="Amiri" w:cs="Amiri"/>
          <w:color w:val="111111"/>
          <w:sz w:val="28"/>
          <w:sz w:val="28"/>
          <w:szCs w:val="28"/>
          <w:rtl w:val="true"/>
          <w:lang w:bidi="ar-SA"/>
        </w:rPr>
        <w:t>وأخيه إنّ أخاه منه أذرب</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24"/>
      </w:r>
    </w:p>
    <w:p>
      <w:pPr>
        <w:pStyle w:val="BookText"/>
        <w:rPr/>
      </w:pPr>
      <w:r>
        <w:rPr>
          <w:rFonts w:ascii="Amiri" w:hAnsi="Amiri" w:eastAsia="Amiri" w:cs="Amiri"/>
          <w:color w:val="111111"/>
          <w:sz w:val="28"/>
          <w:sz w:val="28"/>
          <w:szCs w:val="28"/>
          <w:rtl w:val="true"/>
          <w:lang w:bidi="ar-SA"/>
        </w:rPr>
        <w:t xml:space="preserve">والمضرب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الشديد الضرب ، ففي العين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مضرب ؛ أي شديد الضرب ويكون المعنى أنه غير قادر على هزيمة الذباب أو الرجال الأشداء ، وليس قادرا إلا على الضعفاء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ضبطت 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 وهو تحريف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المضرب بأشكال متعددة ، ولعل أقربها إلى القبول ما أوردناه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القاموس المحيط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المضرب بفتح الميم العظم الذي فيه المخ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زيد حسبك</w:t>
      </w:r>
    </w:p>
    <w:p>
      <w:pPr>
        <w:pStyle w:val="BookText"/>
        <w:rPr/>
      </w:pPr>
      <w:r>
        <w:rPr>
          <w:rFonts w:ascii="Amiri" w:hAnsi="Amiri" w:eastAsia="Amiri" w:cs="Amiri"/>
          <w:color w:val="111111"/>
          <w:sz w:val="28"/>
          <w:sz w:val="28"/>
          <w:szCs w:val="28"/>
          <w:rtl w:val="true"/>
          <w:lang w:bidi="ar-SA"/>
        </w:rPr>
        <w:t>والمغيرة صارم</w:t>
      </w:r>
    </w:p>
    <w:p>
      <w:pPr>
        <w:pStyle w:val="BookText"/>
        <w:rPr/>
      </w:pPr>
      <w:r>
        <w:rPr>
          <w:rFonts w:ascii="IRNazanin" w:hAnsi="IRNazanin" w:eastAsia="IRNazanin"/>
          <w:color w:val="111111"/>
          <w:sz w:val="28"/>
          <w:sz w:val="28"/>
          <w:szCs w:val="28"/>
          <w:rtl w:val="true"/>
          <w:lang w:bidi="fa-IR"/>
        </w:rPr>
        <w:t>قد صحّ منه ذبابه والمضرب</w:t>
      </w:r>
    </w:p>
    <w:p>
      <w:pPr>
        <w:pStyle w:val="Heading3"/>
        <w:numPr>
          <w:ilvl w:val="2"/>
          <w:numId w:val="1"/>
        </w:numPr>
        <w:rPr/>
      </w:pPr>
      <w:bookmarkStart w:id="263" w:name="__RefHeading___Toc2165978_237004111"/>
      <w:bookmarkStart w:id="264" w:name="_Toc92"/>
      <w:bookmarkEnd w:id="263"/>
      <w:r>
        <w:rPr>
          <w:rtl w:val="true"/>
        </w:rPr>
        <w:t>باب قطك وقدك</w:t>
      </w:r>
      <w:bookmarkEnd w:id="264"/>
    </w:p>
    <w:p>
      <w:pPr>
        <w:pStyle w:val="BookText"/>
        <w:rPr/>
      </w:pPr>
      <w:r>
        <w:rPr>
          <w:rStyle w:val="FootnoteAnchor"/>
          <w:rtl w:val="true"/>
        </w:rPr>
        <w:footnoteReference w:id="625"/>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26"/>
      </w:r>
    </w:p>
    <w:p>
      <w:pPr>
        <w:pStyle w:val="BookText"/>
        <w:rPr/>
      </w:pPr>
      <w:r>
        <w:rPr>
          <w:rFonts w:ascii="Amiri" w:hAnsi="Amiri" w:eastAsia="Amiri" w:cs="Amiri"/>
          <w:color w:val="111111"/>
          <w:sz w:val="28"/>
          <w:sz w:val="28"/>
          <w:szCs w:val="28"/>
          <w:rtl w:val="true"/>
          <w:lang w:bidi="ar-SA"/>
        </w:rPr>
        <w:t xml:space="preserve">وفي العين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خفيفة ، هي بمنزلة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قطك هذا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النابغة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امتلأ الحوض وقال قطني</w:t>
      </w:r>
    </w:p>
    <w:p>
      <w:pPr>
        <w:pStyle w:val="BookText"/>
        <w:rPr/>
      </w:pPr>
      <w:r>
        <w:rPr>
          <w:rFonts w:ascii="Amiri" w:hAnsi="Amiri" w:eastAsia="Amiri" w:cs="Amiri"/>
          <w:color w:val="111111"/>
          <w:sz w:val="28"/>
          <w:sz w:val="28"/>
          <w:szCs w:val="28"/>
          <w:rtl w:val="true"/>
          <w:lang w:bidi="ar-SA"/>
        </w:rPr>
        <w:t>وقد وقط لغتان في حسب لم يتمكنا في التصريف</w:t>
      </w:r>
    </w:p>
    <w:p>
      <w:pPr>
        <w:pStyle w:val="BookText"/>
        <w:rPr/>
      </w:pPr>
      <w:r>
        <w:rPr>
          <w:rFonts w:ascii="Amiri" w:hAnsi="Amiri" w:eastAsia="Amiri" w:cs="Amiri"/>
          <w:color w:val="111111"/>
          <w:sz w:val="28"/>
          <w:sz w:val="28"/>
          <w:szCs w:val="28"/>
          <w:rtl w:val="true"/>
          <w:lang w:bidi="ar-SA"/>
        </w:rPr>
        <w:t xml:space="preserve">وجاء أيضا في العين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قدي أي حسبي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النابغة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حمامتنا أو نصفة فقد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أهل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قطني كفاني العين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الخليل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للأبد الماضي ، تقول ما رأيته قط ، وهو رفع لأنه غاية مثل 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 وبعد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وأثقب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أكثر شهرة ، فالثقوب مصدر النار الثاقبة ، والكواكب ونحوه ؛ أي التلألؤ ، وثقب يثقب ، وحسب ثاقب مشهور مرتفع العين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قطك وقدك ألفا درهم</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فهما كحسبك في الكلام وأثقب </w:t>
      </w:r>
      <w:bookmarkStart w:id="265" w:name="pg6292_60342"/>
    </w:p>
    <w:p>
      <w:pPr>
        <w:pStyle w:val="BookText"/>
        <w:rPr/>
      </w:pPr>
      <w:bookmarkEnd w:id="265"/>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27"/>
      </w:r>
      <w:r>
        <w:rPr>
          <w:rFonts w:ascii="Amiri" w:hAnsi="Amiri" w:eastAsia="Amiri" w:cs="Amiri"/>
          <w:color w:val="111111"/>
          <w:sz w:val="28"/>
          <w:sz w:val="28"/>
          <w:szCs w:val="28"/>
          <w:rtl w:val="true"/>
          <w:lang w:bidi="ar-SA"/>
        </w:rPr>
        <w:t>قطني وقدني من مجالسه الأولى</w:t>
      </w:r>
    </w:p>
    <w:p>
      <w:pPr>
        <w:pStyle w:val="BookText"/>
        <w:rPr/>
      </w:pPr>
      <w:r>
        <w:rPr>
          <w:rFonts w:ascii="Amiri" w:hAnsi="Amiri" w:eastAsia="Amiri" w:cs="Amiri"/>
          <w:color w:val="111111"/>
          <w:sz w:val="28"/>
          <w:sz w:val="28"/>
          <w:szCs w:val="28"/>
          <w:rtl w:val="true"/>
          <w:lang w:bidi="ar-SA"/>
        </w:rPr>
        <w:t>قد أتعبوا بدنى الضّعيف وأنصبوا</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28"/>
      </w:r>
      <w:r>
        <w:rPr>
          <w:rFonts w:ascii="Amiri" w:hAnsi="Amiri" w:eastAsia="Amiri" w:cs="Amiri"/>
          <w:color w:val="111111"/>
          <w:sz w:val="28"/>
          <w:sz w:val="28"/>
          <w:szCs w:val="28"/>
          <w:rtl w:val="true"/>
          <w:lang w:bidi="ar-SA"/>
        </w:rPr>
        <w:t>فإذا أتيت</w:t>
      </w:r>
    </w:p>
    <w:p>
      <w:pPr>
        <w:pStyle w:val="BookText"/>
        <w:rPr/>
      </w:pPr>
      <w:r>
        <w:rPr>
          <w:rFonts w:ascii="Amiri" w:hAnsi="Amiri" w:eastAsia="Amiri" w:cs="Amiri"/>
          <w:color w:val="111111"/>
          <w:sz w:val="28"/>
          <w:sz w:val="28"/>
          <w:szCs w:val="28"/>
          <w:rtl w:val="true"/>
          <w:lang w:bidi="ar-SA"/>
        </w:rPr>
        <w:t>بقطّ في تثقيلها</w:t>
      </w:r>
    </w:p>
    <w:p>
      <w:pPr>
        <w:pStyle w:val="BookText"/>
        <w:rPr/>
      </w:pPr>
      <w:r>
        <w:rPr>
          <w:rFonts w:ascii="Amiri" w:hAnsi="Amiri" w:eastAsia="Amiri" w:cs="Amiri"/>
          <w:color w:val="111111"/>
          <w:sz w:val="28"/>
          <w:sz w:val="28"/>
          <w:szCs w:val="28"/>
          <w:rtl w:val="true"/>
          <w:lang w:bidi="ar-SA"/>
        </w:rPr>
        <w:t>فاخفض وقاك الله ما تترهّب</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29"/>
      </w:r>
    </w:p>
    <w:p>
      <w:pPr>
        <w:pStyle w:val="BookText"/>
        <w:rPr/>
      </w:pPr>
      <w:r>
        <w:rPr>
          <w:rFonts w:ascii="Amiri" w:hAnsi="Amiri" w:eastAsia="Amiri" w:cs="Amiri"/>
          <w:color w:val="111111"/>
          <w:sz w:val="28"/>
          <w:sz w:val="28"/>
          <w:szCs w:val="28"/>
          <w:rtl w:val="true"/>
          <w:lang w:bidi="ar-SA"/>
        </w:rPr>
        <w:t xml:space="preserve">وعقب يعقب أي يردف ويتبع ،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فلان خيرا فعقب بخير منه أي أردف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يأتني إلا</w:t>
      </w:r>
    </w:p>
    <w:p>
      <w:pPr>
        <w:pStyle w:val="BookText"/>
        <w:rPr/>
      </w:pPr>
      <w:r>
        <w:rPr>
          <w:rFonts w:ascii="Amiri" w:hAnsi="Amiri" w:eastAsia="Amiri" w:cs="Amiri"/>
          <w:color w:val="111111"/>
          <w:sz w:val="28"/>
          <w:sz w:val="28"/>
          <w:szCs w:val="28"/>
          <w:rtl w:val="true"/>
          <w:lang w:bidi="ar-SA"/>
        </w:rPr>
        <w:t>بخمسة أسهم</w:t>
      </w:r>
    </w:p>
    <w:p>
      <w:pPr>
        <w:pStyle w:val="BookText"/>
        <w:rPr/>
      </w:pPr>
      <w:r>
        <w:rPr>
          <w:rFonts w:ascii="Amiri" w:hAnsi="Amiri" w:eastAsia="Amiri" w:cs="Amiri"/>
          <w:color w:val="111111"/>
          <w:sz w:val="28"/>
          <w:sz w:val="28"/>
          <w:szCs w:val="28"/>
          <w:rtl w:val="true"/>
          <w:lang w:bidi="ar-SA"/>
        </w:rPr>
        <w:t>قطّ الغلام وقال يوشك يعقب</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30"/>
      </w:r>
    </w:p>
    <w:p>
      <w:pPr>
        <w:pStyle w:val="BookText"/>
        <w:rPr/>
      </w:pPr>
      <w:r>
        <w:rPr>
          <w:rFonts w:ascii="Amiri" w:hAnsi="Amiri" w:eastAsia="Amiri" w:cs="Amiri"/>
          <w:color w:val="111111"/>
          <w:sz w:val="28"/>
          <w:sz w:val="28"/>
          <w:szCs w:val="28"/>
          <w:rtl w:val="true"/>
          <w:lang w:bidi="ar-SA"/>
        </w:rPr>
        <w:t xml:space="preserve">والملاحظ أن حكم الخليل على قط بالتشديد إذا أريد بها الزمان وكانت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هي رفع ، أي أنها مبنيه على الضم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فإذا أردت بها</w:t>
      </w:r>
    </w:p>
    <w:p>
      <w:pPr>
        <w:pStyle w:val="BookText"/>
        <w:rPr/>
      </w:pPr>
      <w:r>
        <w:rPr>
          <w:rFonts w:ascii="IRNazanin" w:hAnsi="IRNazanin" w:eastAsia="IRNazanin"/>
          <w:color w:val="111111"/>
          <w:sz w:val="28"/>
          <w:sz w:val="28"/>
          <w:szCs w:val="28"/>
          <w:rtl w:val="true"/>
          <w:lang w:bidi="fa-IR"/>
        </w:rPr>
        <w:t>الزمان فرفعها</w:t>
      </w:r>
    </w:p>
    <w:p>
      <w:pPr>
        <w:pStyle w:val="BookText"/>
        <w:rPr/>
      </w:pPr>
      <w:r>
        <w:rPr>
          <w:rFonts w:ascii="Amiri" w:hAnsi="Amiri" w:eastAsia="Amiri" w:cs="Amiri"/>
          <w:color w:val="111111"/>
          <w:sz w:val="28"/>
          <w:sz w:val="28"/>
          <w:szCs w:val="28"/>
          <w:rtl w:val="true"/>
          <w:lang w:bidi="ar-SA"/>
        </w:rPr>
        <w:t>أهيا وأتقن في الكلام وأصوب</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31"/>
      </w:r>
      <w:r>
        <w:rPr>
          <w:rFonts w:ascii="Amiri" w:hAnsi="Amiri" w:eastAsia="Amiri" w:cs="Amiri"/>
          <w:color w:val="111111"/>
          <w:sz w:val="28"/>
          <w:sz w:val="28"/>
          <w:szCs w:val="28"/>
          <w:rtl w:val="true"/>
          <w:lang w:bidi="ar-SA"/>
        </w:rPr>
        <w:t>لم يحمنى قطّ</w:t>
      </w:r>
    </w:p>
    <w:p>
      <w:pPr>
        <w:pStyle w:val="BookText"/>
        <w:rPr/>
      </w:pPr>
      <w:r>
        <w:rPr>
          <w:rFonts w:ascii="Amiri" w:hAnsi="Amiri" w:eastAsia="Amiri" w:cs="Amiri"/>
          <w:color w:val="111111"/>
          <w:sz w:val="28"/>
          <w:sz w:val="28"/>
          <w:szCs w:val="28"/>
          <w:rtl w:val="true"/>
          <w:lang w:bidi="ar-SA"/>
        </w:rPr>
        <w:t>ابن أمّى في الوغى</w:t>
      </w:r>
    </w:p>
    <w:p>
      <w:pPr>
        <w:pStyle w:val="BookText"/>
        <w:rPr/>
      </w:pPr>
      <w:r>
        <w:rPr>
          <w:rFonts w:ascii="Amiri" w:hAnsi="Amiri" w:eastAsia="Amiri" w:cs="Amiri"/>
          <w:color w:val="111111"/>
          <w:sz w:val="28"/>
          <w:sz w:val="28"/>
          <w:szCs w:val="28"/>
          <w:rtl w:val="true"/>
          <w:lang w:bidi="ar-SA"/>
        </w:rPr>
        <w:t>يوم الكريهة والفوارس تسلب</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32"/>
      </w:r>
      <w:r>
        <w:rPr>
          <w:rFonts w:ascii="IRNazanin" w:hAnsi="IRNazanin" w:eastAsia="IRNazanin"/>
          <w:color w:val="111111"/>
          <w:sz w:val="28"/>
          <w:sz w:val="28"/>
          <w:szCs w:val="28"/>
          <w:rtl w:val="true"/>
          <w:lang w:bidi="fa-IR"/>
        </w:rPr>
        <w:t>وتسالبوا</w:t>
      </w:r>
    </w:p>
    <w:p>
      <w:pPr>
        <w:pStyle w:val="BookText"/>
        <w:rPr/>
      </w:pPr>
      <w:r>
        <w:rPr>
          <w:rFonts w:ascii="IRNazanin" w:hAnsi="IRNazanin" w:eastAsia="IRNazanin"/>
          <w:color w:val="111111"/>
          <w:sz w:val="28"/>
          <w:sz w:val="28"/>
          <w:szCs w:val="28"/>
          <w:rtl w:val="true"/>
          <w:lang w:bidi="fa-IR"/>
        </w:rPr>
        <w:t>وتطاعنوا وتجالدوا</w:t>
      </w:r>
    </w:p>
    <w:p>
      <w:pPr>
        <w:pStyle w:val="BookText"/>
        <w:rPr/>
      </w:pPr>
      <w:r>
        <w:rPr>
          <w:rFonts w:ascii="IRNazanin" w:hAnsi="IRNazanin" w:eastAsia="IRNazanin"/>
          <w:color w:val="111111"/>
          <w:sz w:val="28"/>
          <w:sz w:val="28"/>
          <w:szCs w:val="28"/>
          <w:rtl w:val="true"/>
          <w:lang w:bidi="fa-IR"/>
        </w:rPr>
        <w:t>وتعانقوا ودماؤهم تتصبّب</w:t>
      </w:r>
    </w:p>
    <w:p>
      <w:pPr>
        <w:pStyle w:val="Heading3"/>
        <w:numPr>
          <w:ilvl w:val="2"/>
          <w:numId w:val="1"/>
        </w:numPr>
        <w:rPr/>
      </w:pPr>
      <w:bookmarkStart w:id="266" w:name="__RefHeading___Toc2165980_237004111"/>
      <w:bookmarkStart w:id="267" w:name="_Toc93"/>
      <w:bookmarkEnd w:id="266"/>
      <w:r>
        <w:rPr>
          <w:rtl w:val="true"/>
        </w:rPr>
        <w:t>باب ويح وويل في الدعاء</w:t>
      </w:r>
      <w:bookmarkEnd w:id="267"/>
    </w:p>
    <w:p>
      <w:pPr>
        <w:pStyle w:val="BookText"/>
        <w:rPr/>
      </w:pPr>
      <w:r>
        <w:rPr>
          <w:rStyle w:val="FootnoteAnchor"/>
          <w:rtl w:val="true"/>
        </w:rPr>
        <w:footnoteReference w:id="633"/>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3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الوايح ونحوه مما في صدره واو فلم يسمع في كلام العرب إلا ويح وويس وويل وويه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فإما ويح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رحمة لمن تنزل به بلية ، وربما جعل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واحدة فقبل ويحما قال حميد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وويح لمن لم يدر ما هن ويحما</w:t>
      </w:r>
    </w:p>
    <w:p>
      <w:pPr>
        <w:pStyle w:val="BookText"/>
        <w:rPr/>
      </w:pPr>
      <w:r>
        <w:rPr>
          <w:rFonts w:ascii="Amiri" w:hAnsi="Amiri" w:eastAsia="Amiri" w:cs="Amiri"/>
          <w:color w:val="111111"/>
          <w:sz w:val="28"/>
          <w:sz w:val="28"/>
          <w:szCs w:val="28"/>
          <w:rtl w:val="true"/>
          <w:lang w:bidi="ar-SA"/>
        </w:rPr>
        <w:t>فجعل ويحما كلمة واحدة ، فأضاف ويح إلى ما ، ونصب ويحما لأنه فعل معكوس على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والويل كما في العين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حلول الشر ، وهو أيضا باب من أبواب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نعوذ بالله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واعتقد أن المعنى الثاني أقرب إلى سياق البيت</w:t>
      </w:r>
    </w:p>
    <w:p>
      <w:pPr>
        <w:pStyle w:val="BookText"/>
        <w:rPr/>
      </w:pPr>
      <w:r>
        <w:rPr>
          <w:rFonts w:ascii="Amiri" w:hAnsi="Amiri" w:eastAsia="Amiri" w:cs="Amiri"/>
          <w:color w:val="111111"/>
          <w:sz w:val="28"/>
          <w:sz w:val="28"/>
          <w:szCs w:val="28"/>
          <w:rtl w:val="true"/>
          <w:lang w:bidi="ar-SA"/>
        </w:rPr>
        <w:t xml:space="preserve">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لا تكن ذا غفلة</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والويل للكفّار لما كذّبوا </w:t>
      </w:r>
      <w:bookmarkStart w:id="268" w:name="pg6292_60343"/>
    </w:p>
    <w:p>
      <w:pPr>
        <w:pStyle w:val="BookText"/>
        <w:rPr/>
      </w:pPr>
      <w:bookmarkEnd w:id="268"/>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ويح زيد ما أناخ بداره</w:t>
      </w:r>
    </w:p>
    <w:p>
      <w:pPr>
        <w:pStyle w:val="BookText"/>
        <w:rPr/>
      </w:pPr>
      <w:r>
        <w:rPr>
          <w:rFonts w:ascii="Amiri" w:hAnsi="Amiri" w:eastAsia="Amiri" w:cs="Amiri"/>
          <w:color w:val="111111"/>
          <w:sz w:val="28"/>
          <w:sz w:val="28"/>
          <w:szCs w:val="28"/>
          <w:rtl w:val="true"/>
          <w:lang w:bidi="ar-SA"/>
        </w:rPr>
        <w:t>ويل لمن هو في الجحيم يعذّب</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35"/>
      </w:r>
      <w:r>
        <w:rPr>
          <w:rFonts w:ascii="IRNazanin" w:hAnsi="IRNazanin" w:eastAsia="IRNazanin"/>
          <w:color w:val="111111"/>
          <w:sz w:val="28"/>
          <w:sz w:val="28"/>
          <w:szCs w:val="28"/>
          <w:rtl w:val="true"/>
          <w:lang w:bidi="fa-IR"/>
        </w:rPr>
        <w:t>بعدا لجاحد</w:t>
      </w:r>
    </w:p>
    <w:p>
      <w:pPr>
        <w:pStyle w:val="BookText"/>
        <w:rPr/>
      </w:pPr>
      <w:r>
        <w:rPr>
          <w:rFonts w:ascii="Amiri" w:hAnsi="Amiri" w:eastAsia="Amiri" w:cs="Amiri"/>
          <w:color w:val="111111"/>
          <w:sz w:val="28"/>
          <w:sz w:val="28"/>
          <w:szCs w:val="28"/>
          <w:rtl w:val="true"/>
          <w:lang w:bidi="ar-SA"/>
        </w:rPr>
        <w:t>ربّه سحقا له</w:t>
      </w:r>
    </w:p>
    <w:p>
      <w:pPr>
        <w:pStyle w:val="BookText"/>
        <w:rPr/>
      </w:pPr>
      <w:r>
        <w:rPr>
          <w:rFonts w:ascii="Amiri" w:hAnsi="Amiri" w:eastAsia="Amiri" w:cs="Amiri"/>
          <w:color w:val="111111"/>
          <w:sz w:val="28"/>
          <w:sz w:val="28"/>
          <w:szCs w:val="28"/>
          <w:rtl w:val="true"/>
          <w:lang w:bidi="ar-SA"/>
        </w:rPr>
        <w:t>يوم القيامة في السعير يكبكب</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36"/>
      </w:r>
    </w:p>
    <w:p>
      <w:pPr>
        <w:pStyle w:val="BookText"/>
        <w:rPr/>
      </w:pPr>
      <w:r>
        <w:rPr>
          <w:rFonts w:ascii="Amiri" w:hAnsi="Amiri" w:eastAsia="Amiri" w:cs="Amiri"/>
          <w:color w:val="111111"/>
          <w:sz w:val="28"/>
          <w:sz w:val="28"/>
          <w:szCs w:val="28"/>
          <w:rtl w:val="true"/>
          <w:lang w:bidi="ar-SA"/>
        </w:rPr>
        <w:t xml:space="preserve">وفي ج د ط 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يستتيب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جزم الفعل وهذا أيضا دليل على عدم معرفة كثير من نساخ المنظومة بعلم النحو وفي 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ويا</w:t>
      </w:r>
    </w:p>
    <w:p>
      <w:pPr>
        <w:pStyle w:val="BookText"/>
        <w:rPr/>
      </w:pPr>
      <w:r>
        <w:rPr>
          <w:rFonts w:ascii="Amiri" w:hAnsi="Amiri" w:eastAsia="Amiri" w:cs="Amiri"/>
          <w:color w:val="111111"/>
          <w:sz w:val="28"/>
          <w:sz w:val="28"/>
          <w:szCs w:val="28"/>
          <w:rtl w:val="true"/>
          <w:lang w:bidi="ar-SA"/>
        </w:rPr>
        <w:t>ويح له من ظالم</w:t>
      </w:r>
    </w:p>
    <w:p>
      <w:pPr>
        <w:pStyle w:val="BookText"/>
        <w:rPr/>
      </w:pPr>
      <w:r>
        <w:rPr>
          <w:rFonts w:ascii="Amiri" w:hAnsi="Amiri" w:eastAsia="Amiri" w:cs="Amiri"/>
          <w:color w:val="111111"/>
          <w:sz w:val="28"/>
          <w:sz w:val="28"/>
          <w:szCs w:val="28"/>
          <w:rtl w:val="true"/>
          <w:lang w:bidi="ar-SA"/>
        </w:rPr>
        <w:t>كم يستتيب لنفسه ويقرّب</w:t>
      </w:r>
    </w:p>
    <w:p>
      <w:pPr>
        <w:pStyle w:val="Heading3"/>
        <w:numPr>
          <w:ilvl w:val="2"/>
          <w:numId w:val="1"/>
        </w:numPr>
        <w:rPr/>
      </w:pPr>
      <w:bookmarkStart w:id="269" w:name="__RefHeading___Toc2165982_237004111"/>
      <w:bookmarkStart w:id="270" w:name="_Toc94"/>
      <w:bookmarkEnd w:id="269"/>
      <w:r>
        <w:rPr>
          <w:rtl w:val="true"/>
        </w:rPr>
        <w:t>باب المجازاة</w:t>
      </w:r>
      <w:bookmarkEnd w:id="270"/>
    </w:p>
    <w:p>
      <w:pPr>
        <w:pStyle w:val="BookText"/>
        <w:rPr/>
      </w:pPr>
      <w:r>
        <w:rPr>
          <w:rStyle w:val="FootnoteAnchor"/>
          <w:rtl w:val="true"/>
        </w:rPr>
        <w:footnoteReference w:id="637"/>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38"/>
      </w:r>
      <w:r>
        <w:rPr>
          <w:rFonts w:ascii="Amiri" w:hAnsi="Amiri" w:eastAsia="Amiri" w:cs="Amiri"/>
          <w:color w:val="111111"/>
          <w:sz w:val="28"/>
          <w:sz w:val="28"/>
          <w:szCs w:val="28"/>
          <w:rtl w:val="true"/>
          <w:lang w:bidi="ar-SA"/>
        </w:rPr>
        <w:t>فالقول إن جازيت يوما صاحبا</w:t>
      </w:r>
    </w:p>
    <w:p>
      <w:pPr>
        <w:pStyle w:val="BookText"/>
        <w:rPr/>
      </w:pPr>
      <w:r>
        <w:rPr>
          <w:rFonts w:ascii="Amiri" w:hAnsi="Amiri" w:eastAsia="Amiri" w:cs="Amiri"/>
          <w:color w:val="111111"/>
          <w:sz w:val="28"/>
          <w:sz w:val="28"/>
          <w:szCs w:val="28"/>
          <w:rtl w:val="true"/>
          <w:lang w:bidi="ar-SA"/>
        </w:rPr>
        <w:t>صلنى أصلك وقيت ما تتهيّب</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39"/>
      </w:r>
    </w:p>
    <w:p>
      <w:pPr>
        <w:pStyle w:val="BookText"/>
        <w:rPr/>
      </w:pPr>
      <w:r>
        <w:rPr>
          <w:rFonts w:ascii="Amiri" w:hAnsi="Amiri" w:eastAsia="Amiri" w:cs="Amiri"/>
          <w:color w:val="111111"/>
          <w:sz w:val="28"/>
          <w:sz w:val="28"/>
          <w:szCs w:val="28"/>
          <w:rtl w:val="true"/>
          <w:lang w:bidi="ar-SA"/>
        </w:rPr>
        <w:t>إن تأتنى وتزور داري عابدا</w:t>
      </w:r>
    </w:p>
    <w:p>
      <w:pPr>
        <w:pStyle w:val="BookText"/>
        <w:rPr/>
      </w:pPr>
      <w:r>
        <w:rPr>
          <w:rFonts w:ascii="Amiri" w:hAnsi="Amiri" w:eastAsia="Amiri" w:cs="Amiri"/>
          <w:color w:val="111111"/>
          <w:sz w:val="28"/>
          <w:sz w:val="28"/>
          <w:szCs w:val="28"/>
          <w:rtl w:val="true"/>
          <w:lang w:bidi="ar-SA"/>
        </w:rPr>
        <w:t>ترجع وقربك يوم تأتي أعصب</w:t>
      </w:r>
    </w:p>
    <w:p>
      <w:pPr>
        <w:pStyle w:val="BookText"/>
        <w:rPr/>
      </w:pPr>
      <w:r>
        <w:rPr>
          <w:rFonts w:ascii="Amiri" w:hAnsi="Amiri" w:eastAsia="Amiri" w:cs="Amiri"/>
          <w:color w:val="111111"/>
          <w:sz w:val="28"/>
          <w:sz w:val="28"/>
          <w:szCs w:val="28"/>
          <w:rtl w:val="true"/>
          <w:lang w:bidi="ar-SA"/>
        </w:rPr>
        <w:t xml:space="preserve">والقرن الأعضب ؛ أي المكسور ففي العين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شاة عضباء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مكسورة القرن ، وقد عضبت عضبا وأعضبتها إعضابا ، وعضبت قرنها فانعضب أي انكسر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 البيت على أن من يرد إيذاء الآخرين شبه بالشاة أو التيس مكسور القرن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والبيت على هذه القراءة ليس به خلل موسيقي ، غير أن بالتفعيلة الثالثة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وقصا ، وهو حذف الثاني المتحرك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متفاعلن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مفاعلن وهو زحاف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تأتنى وترد أذاي عامدا</w:t>
      </w:r>
    </w:p>
    <w:p>
      <w:pPr>
        <w:pStyle w:val="BookText"/>
        <w:rPr/>
      </w:pPr>
      <w:r>
        <w:rPr>
          <w:rFonts w:ascii="Amiri" w:hAnsi="Amiri" w:eastAsia="Amiri" w:cs="Amiri"/>
          <w:color w:val="111111"/>
          <w:sz w:val="28"/>
          <w:sz w:val="28"/>
          <w:szCs w:val="28"/>
          <w:rtl w:val="true"/>
          <w:lang w:bidi="ar-SA"/>
        </w:rPr>
        <w:t>ترجع وقرنك حين ترجع أعضب</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40"/>
      </w:r>
      <w:r>
        <w:rPr>
          <w:rFonts w:ascii="Amiri" w:hAnsi="Amiri" w:eastAsia="Amiri" w:cs="Amiri"/>
          <w:color w:val="111111"/>
          <w:sz w:val="28"/>
          <w:sz w:val="28"/>
          <w:szCs w:val="28"/>
          <w:rtl w:val="true"/>
          <w:lang w:bidi="ar-SA"/>
        </w:rPr>
        <w:t>من يأت عبد الله يطلب رفده</w:t>
      </w:r>
    </w:p>
    <w:p>
      <w:pPr>
        <w:pStyle w:val="BookText"/>
        <w:rPr/>
      </w:pPr>
      <w:r>
        <w:rPr>
          <w:rFonts w:ascii="Amiri" w:hAnsi="Amiri" w:eastAsia="Amiri" w:cs="Amiri"/>
          <w:color w:val="111111"/>
          <w:sz w:val="28"/>
          <w:sz w:val="28"/>
          <w:szCs w:val="28"/>
          <w:rtl w:val="true"/>
          <w:lang w:bidi="ar-SA"/>
        </w:rPr>
        <w:t>يرجع سليما غانما لا يغلب</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41"/>
      </w:r>
      <w:r>
        <w:rPr>
          <w:rFonts w:ascii="Amiri" w:hAnsi="Amiri" w:eastAsia="Amiri" w:cs="Amiri"/>
          <w:color w:val="111111"/>
          <w:sz w:val="28"/>
          <w:sz w:val="28"/>
          <w:szCs w:val="28"/>
          <w:rtl w:val="true"/>
          <w:lang w:bidi="ar-SA"/>
        </w:rPr>
        <w:t>وتقول من يعمل ليوم معاده</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يسعد به وهو الحظيّ المنجب </w:t>
      </w:r>
      <w:bookmarkStart w:id="271" w:name="pg6292_60344"/>
    </w:p>
    <w:p>
      <w:pPr>
        <w:pStyle w:val="BookText"/>
        <w:rPr/>
      </w:pPr>
      <w:bookmarkEnd w:id="271"/>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4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فاخفض كفاك الله من يتخيّب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تتحنب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تتجنب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تصحيف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وإذا أتت ألف ولام بعدها</w:t>
      </w:r>
    </w:p>
    <w:p>
      <w:pPr>
        <w:pStyle w:val="BookText"/>
        <w:rPr/>
      </w:pPr>
      <w:r>
        <w:rPr>
          <w:rFonts w:ascii="Amiri" w:hAnsi="Amiri" w:eastAsia="Amiri" w:cs="Amiri"/>
          <w:color w:val="111111"/>
          <w:sz w:val="28"/>
          <w:sz w:val="28"/>
          <w:szCs w:val="28"/>
          <w:rtl w:val="true"/>
          <w:lang w:bidi="ar-SA"/>
        </w:rPr>
        <w:t>فاخفض كفاك الله ما تتجنّب</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43"/>
      </w:r>
      <w:r>
        <w:rPr>
          <w:rFonts w:ascii="Amiri" w:hAnsi="Amiri" w:eastAsia="Amiri" w:cs="Amiri"/>
          <w:color w:val="111111"/>
          <w:sz w:val="28"/>
          <w:sz w:val="28"/>
          <w:szCs w:val="28"/>
          <w:rtl w:val="true"/>
          <w:lang w:bidi="ar-SA"/>
        </w:rPr>
        <w:t xml:space="preserve">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يزر النبيّ محمدا</w:t>
      </w:r>
    </w:p>
    <w:p>
      <w:pPr>
        <w:pStyle w:val="BookText"/>
        <w:rPr/>
      </w:pPr>
      <w:r>
        <w:rPr>
          <w:rFonts w:ascii="Amiri" w:hAnsi="Amiri" w:eastAsia="Amiri" w:cs="Amiri"/>
          <w:color w:val="111111"/>
          <w:sz w:val="28"/>
          <w:sz w:val="28"/>
          <w:szCs w:val="28"/>
          <w:rtl w:val="true"/>
          <w:lang w:bidi="ar-SA"/>
        </w:rPr>
        <w:t>يكن النبىّ شفيعه يا موهب</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44"/>
      </w:r>
    </w:p>
    <w:p>
      <w:pPr>
        <w:pStyle w:val="BookText"/>
        <w:rPr/>
      </w:pPr>
      <w:r>
        <w:rPr>
          <w:rFonts w:ascii="Amiri" w:hAnsi="Amiri" w:eastAsia="Amiri" w:cs="Amiri"/>
          <w:color w:val="111111"/>
          <w:sz w:val="28"/>
          <w:sz w:val="28"/>
          <w:szCs w:val="28"/>
          <w:rtl w:val="true"/>
          <w:lang w:bidi="ar-SA"/>
        </w:rPr>
        <w:t>محمد تفد نفسك كلّ نفس</w:t>
      </w:r>
    </w:p>
    <w:p>
      <w:pPr>
        <w:pStyle w:val="BookText"/>
        <w:rPr/>
      </w:pPr>
      <w:r>
        <w:rPr>
          <w:rFonts w:ascii="Amiri" w:hAnsi="Amiri" w:eastAsia="Amiri" w:cs="Amiri"/>
          <w:color w:val="111111"/>
          <w:sz w:val="28"/>
          <w:sz w:val="28"/>
          <w:szCs w:val="28"/>
          <w:rtl w:val="true"/>
          <w:lang w:bidi="ar-SA"/>
        </w:rPr>
        <w:t>إذا ما خفت من شيء تبالا</w:t>
      </w:r>
    </w:p>
    <w:p>
      <w:pPr>
        <w:pStyle w:val="BookText"/>
        <w:rPr/>
      </w:pPr>
      <w:r>
        <w:rPr>
          <w:rFonts w:ascii="Amiri" w:hAnsi="Amiri" w:eastAsia="Amiri" w:cs="Amiri"/>
          <w:color w:val="111111"/>
          <w:sz w:val="28"/>
          <w:sz w:val="28"/>
          <w:szCs w:val="28"/>
          <w:rtl w:val="true"/>
          <w:lang w:bidi="ar-SA"/>
        </w:rPr>
        <w:t xml:space="preserve">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ساقطة من جواب الشرط المنفي حيث كان من الواجب أن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يقضها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أشار الخليل إلى إسقاط الفاء في جواب الطلب المنفي أو جواب الطلب الواقع جملة اسمية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يكون هذا إلا أن يضطر 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فهناك مندوحة للخليل أن يفعل ذلك حيث كان الإسقاط لضرورة النظم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ومتى تكن لك حاجة لا يقضها</w:t>
      </w:r>
    </w:p>
    <w:p>
      <w:pPr>
        <w:pStyle w:val="BookText"/>
        <w:rPr/>
      </w:pPr>
      <w:r>
        <w:rPr>
          <w:rFonts w:ascii="Amiri" w:hAnsi="Amiri" w:eastAsia="Amiri" w:cs="Amiri"/>
          <w:color w:val="111111"/>
          <w:sz w:val="28"/>
          <w:sz w:val="28"/>
          <w:szCs w:val="28"/>
          <w:rtl w:val="true"/>
          <w:lang w:bidi="ar-SA"/>
        </w:rPr>
        <w:t>إلا الكريم الماجد المتنجّب</w:t>
      </w:r>
    </w:p>
    <w:p>
      <w:pPr>
        <w:pStyle w:val="Heading3"/>
        <w:numPr>
          <w:ilvl w:val="2"/>
          <w:numId w:val="1"/>
        </w:numPr>
        <w:rPr/>
      </w:pPr>
      <w:bookmarkStart w:id="272" w:name="__RefHeading___Toc2165984_237004111"/>
      <w:bookmarkStart w:id="273" w:name="_Toc95"/>
      <w:bookmarkEnd w:id="272"/>
      <w:r>
        <w:rPr>
          <w:rtl w:val="true"/>
        </w:rPr>
        <w:t>باب الاستثناء</w:t>
      </w:r>
      <w:bookmarkEnd w:id="273"/>
    </w:p>
    <w:p>
      <w:pPr>
        <w:pStyle w:val="BookText"/>
        <w:rPr/>
      </w:pPr>
      <w:r>
        <w:rPr>
          <w:rStyle w:val="FootnoteAnchor"/>
          <w:rtl w:val="true"/>
        </w:rPr>
        <w:footnoteReference w:id="645"/>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46"/>
      </w:r>
      <w:r>
        <w:rPr>
          <w:rFonts w:ascii="Amiri" w:hAnsi="Amiri" w:eastAsia="Amiri" w:cs="Amiri"/>
          <w:color w:val="111111"/>
          <w:sz w:val="28"/>
          <w:sz w:val="28"/>
          <w:szCs w:val="28"/>
          <w:rtl w:val="true"/>
          <w:lang w:bidi="ar-SA"/>
        </w:rPr>
        <w:t>وانصب إذا استثنيت إن أخرجته</w:t>
      </w:r>
    </w:p>
    <w:p>
      <w:pPr>
        <w:pStyle w:val="BookText"/>
        <w:rPr/>
      </w:pPr>
      <w:r>
        <w:rPr>
          <w:rFonts w:ascii="Amiri" w:hAnsi="Amiri" w:eastAsia="Amiri" w:cs="Amiri"/>
          <w:color w:val="111111"/>
          <w:sz w:val="28"/>
          <w:sz w:val="28"/>
          <w:szCs w:val="28"/>
          <w:rtl w:val="true"/>
          <w:lang w:bidi="ar-SA"/>
        </w:rPr>
        <w:t>عن فعله فيما يحدّ ويوجب</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47"/>
      </w:r>
      <w:r>
        <w:rPr>
          <w:rFonts w:ascii="Amiri" w:hAnsi="Amiri" w:eastAsia="Amiri" w:cs="Amiri"/>
          <w:color w:val="111111"/>
          <w:sz w:val="28"/>
          <w:sz w:val="28"/>
          <w:szCs w:val="28"/>
          <w:rtl w:val="true"/>
          <w:lang w:bidi="ar-SA"/>
        </w:rPr>
        <w:t xml:space="preserve">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هزلت خيولك كلها</w:t>
      </w:r>
    </w:p>
    <w:p>
      <w:pPr>
        <w:pStyle w:val="BookText"/>
        <w:rPr/>
      </w:pPr>
      <w:r>
        <w:rPr>
          <w:rFonts w:ascii="Amiri" w:hAnsi="Amiri" w:eastAsia="Amiri" w:cs="Amiri"/>
          <w:color w:val="111111"/>
          <w:sz w:val="28"/>
          <w:sz w:val="28"/>
          <w:szCs w:val="28"/>
          <w:rtl w:val="true"/>
          <w:lang w:bidi="ar-SA"/>
        </w:rPr>
        <w:t>إلا الكميت فإنه لا يركب</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48"/>
      </w:r>
      <w:r>
        <w:rPr>
          <w:rFonts w:ascii="IRNazanin" w:hAnsi="IRNazanin" w:eastAsia="IRNazanin"/>
          <w:color w:val="111111"/>
          <w:sz w:val="28"/>
          <w:sz w:val="28"/>
          <w:szCs w:val="28"/>
          <w:rtl w:val="true"/>
          <w:lang w:bidi="fa-IR"/>
        </w:rPr>
        <w:t>وإذا أتى بعد الجحود فإنّه</w:t>
      </w:r>
    </w:p>
    <w:p>
      <w:pPr>
        <w:pStyle w:val="BookText"/>
        <w:rPr/>
      </w:pPr>
      <w:r>
        <w:rPr>
          <w:rFonts w:ascii="Amiri" w:hAnsi="Amiri" w:eastAsia="Amiri" w:cs="Amiri"/>
          <w:color w:val="111111"/>
          <w:sz w:val="28"/>
          <w:sz w:val="28"/>
          <w:szCs w:val="28"/>
          <w:rtl w:val="true"/>
          <w:lang w:bidi="ar-SA"/>
        </w:rPr>
        <w:t>يعطى من الإعراب ما يستوجب</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49"/>
      </w:r>
    </w:p>
    <w:p>
      <w:pPr>
        <w:pStyle w:val="BookText"/>
        <w:rPr/>
      </w:pPr>
      <w:r>
        <w:rPr>
          <w:rFonts w:ascii="Amiri" w:hAnsi="Amiri" w:eastAsia="Amiri" w:cs="Amiri"/>
          <w:color w:val="111111"/>
          <w:sz w:val="28"/>
          <w:sz w:val="28"/>
          <w:szCs w:val="28"/>
          <w:rtl w:val="true"/>
          <w:lang w:bidi="ar-SA"/>
        </w:rPr>
        <w:t xml:space="preserve">وقد سقط الشطر الأول من ط ، وجاء الشطر الثاني مع البيت رقم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العين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الصّهب والصّهبة لون حمرة في شعر الرأس واللحية إذا كان في الظاهر حمرة ، وفي الباطن سواد وبعير أصهب وصهابي ، وناقة صهباء وصهابية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يأت من إبل العشيرة كلّها</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رعيها إلا البعير الأصهب </w:t>
      </w:r>
      <w:bookmarkStart w:id="274" w:name="pg6292_60345"/>
    </w:p>
    <w:p>
      <w:pPr>
        <w:pStyle w:val="BookText"/>
        <w:rPr/>
      </w:pPr>
      <w:bookmarkEnd w:id="274"/>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50"/>
      </w:r>
      <w:r>
        <w:rPr>
          <w:rFonts w:ascii="Amiri" w:hAnsi="Amiri" w:eastAsia="Amiri" w:cs="Amiri"/>
          <w:color w:val="111111"/>
          <w:sz w:val="28"/>
          <w:sz w:val="28"/>
          <w:szCs w:val="28"/>
          <w:rtl w:val="true"/>
          <w:lang w:bidi="ar-SA"/>
        </w:rPr>
        <w:t>ما جاء غير محمد بل قد أتوا</w:t>
      </w:r>
    </w:p>
    <w:p>
      <w:pPr>
        <w:pStyle w:val="BookText"/>
        <w:rPr/>
      </w:pPr>
      <w:r>
        <w:rPr>
          <w:rFonts w:ascii="Amiri" w:hAnsi="Amiri" w:eastAsia="Amiri" w:cs="Amiri"/>
          <w:color w:val="111111"/>
          <w:sz w:val="28"/>
          <w:sz w:val="28"/>
          <w:szCs w:val="28"/>
          <w:rtl w:val="true"/>
          <w:lang w:bidi="ar-SA"/>
        </w:rPr>
        <w:t>غير الوليد فإنّه يستعتب</w:t>
      </w:r>
    </w:p>
    <w:p>
      <w:pPr>
        <w:pStyle w:val="Heading3"/>
        <w:numPr>
          <w:ilvl w:val="2"/>
          <w:numId w:val="1"/>
        </w:numPr>
        <w:rPr/>
      </w:pPr>
      <w:bookmarkStart w:id="275" w:name="__RefHeading___Toc2165986_237004111"/>
      <w:bookmarkStart w:id="276" w:name="_Toc96"/>
      <w:bookmarkEnd w:id="275"/>
      <w:r>
        <w:rPr>
          <w:rtl w:val="true"/>
        </w:rPr>
        <w:t>باب ربّ وكم</w:t>
      </w:r>
      <w:bookmarkEnd w:id="27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51"/>
      </w:r>
      <w:r>
        <w:rPr>
          <w:rFonts w:ascii="Amiri" w:hAnsi="Amiri" w:eastAsia="Amiri" w:cs="Amiri"/>
          <w:color w:val="111111"/>
          <w:sz w:val="28"/>
          <w:sz w:val="28"/>
          <w:szCs w:val="28"/>
          <w:rtl w:val="true"/>
          <w:lang w:bidi="ar-SA"/>
        </w:rPr>
        <w:t>واخفض بربّ إذا أتتك وكم إذا</w:t>
      </w:r>
    </w:p>
    <w:p>
      <w:pPr>
        <w:pStyle w:val="BookText"/>
        <w:rPr/>
      </w:pPr>
      <w:r>
        <w:rPr>
          <w:rFonts w:ascii="Amiri" w:hAnsi="Amiri" w:eastAsia="Amiri" w:cs="Amiri"/>
          <w:color w:val="111111"/>
          <w:sz w:val="28"/>
          <w:sz w:val="28"/>
          <w:szCs w:val="28"/>
          <w:rtl w:val="true"/>
          <w:lang w:bidi="ar-SA"/>
        </w:rPr>
        <w:t>كانت لمعناها وأنت الأكرب</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52"/>
      </w:r>
      <w:r>
        <w:rPr>
          <w:rFonts w:ascii="Amiri" w:hAnsi="Amiri" w:eastAsia="Amiri" w:cs="Amiri"/>
          <w:color w:val="111111"/>
          <w:sz w:val="28"/>
          <w:sz w:val="28"/>
          <w:szCs w:val="28"/>
          <w:rtl w:val="true"/>
          <w:lang w:bidi="ar-SA"/>
        </w:rPr>
        <w:t>ربّ امرئ ذي نائل ومروءة</w:t>
      </w:r>
    </w:p>
    <w:p>
      <w:pPr>
        <w:pStyle w:val="BookText"/>
        <w:rPr/>
      </w:pPr>
      <w:r>
        <w:rPr>
          <w:rFonts w:ascii="Amiri" w:hAnsi="Amiri" w:eastAsia="Amiri" w:cs="Amiri"/>
          <w:color w:val="111111"/>
          <w:sz w:val="28"/>
          <w:sz w:val="28"/>
          <w:szCs w:val="28"/>
          <w:rtl w:val="true"/>
          <w:lang w:bidi="ar-SA"/>
        </w:rPr>
        <w:t>في التّرب أمسى خدّه المتترّب</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53"/>
      </w:r>
    </w:p>
    <w:p>
      <w:pPr>
        <w:pStyle w:val="BookText"/>
        <w:rPr/>
      </w:pPr>
      <w:r>
        <w:rPr>
          <w:rFonts w:ascii="Amiri" w:hAnsi="Amiri" w:eastAsia="Amiri" w:cs="Amiri"/>
          <w:color w:val="111111"/>
          <w:sz w:val="28"/>
          <w:sz w:val="28"/>
          <w:szCs w:val="28"/>
          <w:rtl w:val="true"/>
          <w:lang w:bidi="ar-SA"/>
        </w:rPr>
        <w:t xml:space="preserve">والتجبية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ركوع كركوع المصلّي العين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أي كأنهم لم يعيشوا بهذا المنزل ولم يصلوا داخله ؛ أو أن المعنى لم يقتربوا منه ، وتكون الباء بمعنى في ، واجتبى الرجل بمعنى 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العين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 منزل قد كان يغبط أهله</w:t>
      </w:r>
    </w:p>
    <w:p>
      <w:pPr>
        <w:pStyle w:val="BookText"/>
        <w:rPr/>
      </w:pPr>
      <w:r>
        <w:rPr>
          <w:rFonts w:ascii="Amiri" w:hAnsi="Amiri" w:eastAsia="Amiri" w:cs="Amiri"/>
          <w:color w:val="111111"/>
          <w:sz w:val="28"/>
          <w:sz w:val="28"/>
          <w:szCs w:val="28"/>
          <w:rtl w:val="true"/>
          <w:lang w:bidi="ar-SA"/>
        </w:rPr>
        <w:t>أضحوا كأنهم به لم يجتبوا</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54"/>
      </w: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مررت بطفلة</w:t>
      </w:r>
    </w:p>
    <w:p>
      <w:pPr>
        <w:pStyle w:val="BookText"/>
        <w:rPr/>
      </w:pPr>
      <w:r>
        <w:rPr>
          <w:rFonts w:ascii="Amiri" w:hAnsi="Amiri" w:eastAsia="Amiri" w:cs="Amiri"/>
          <w:color w:val="111111"/>
          <w:sz w:val="28"/>
          <w:sz w:val="28"/>
          <w:szCs w:val="28"/>
          <w:rtl w:val="true"/>
          <w:lang w:bidi="ar-SA"/>
        </w:rPr>
        <w:t>بيضاء تستلب النفوس وتخلب</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5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خوف الغضاض وضل قلبي يرعب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تصحيف وتحريف ، وفي 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ح 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أبصرتها فغضضت عنها ناظري</w:t>
      </w:r>
    </w:p>
    <w:p>
      <w:pPr>
        <w:pStyle w:val="BookText"/>
        <w:rPr/>
      </w:pPr>
      <w:r>
        <w:rPr>
          <w:rFonts w:ascii="Amiri" w:hAnsi="Amiri" w:eastAsia="Amiri" w:cs="Amiri"/>
          <w:color w:val="111111"/>
          <w:sz w:val="28"/>
          <w:sz w:val="28"/>
          <w:szCs w:val="28"/>
          <w:rtl w:val="true"/>
          <w:lang w:bidi="ar-SA"/>
        </w:rPr>
        <w:t>خوف القصاص وظلّ قلبي يرغب</w:t>
      </w:r>
    </w:p>
    <w:p>
      <w:pPr>
        <w:pStyle w:val="Heading3"/>
        <w:numPr>
          <w:ilvl w:val="2"/>
          <w:numId w:val="1"/>
        </w:numPr>
        <w:rPr/>
      </w:pPr>
      <w:bookmarkStart w:id="277" w:name="__RefHeading___Toc2165988_237004111"/>
      <w:bookmarkStart w:id="278" w:name="_Toc97"/>
      <w:bookmarkEnd w:id="277"/>
      <w:r>
        <w:rPr>
          <w:rtl w:val="true"/>
        </w:rPr>
        <w:t>باب مذ ومنذ</w:t>
      </w:r>
      <w:bookmarkEnd w:id="278"/>
    </w:p>
    <w:p>
      <w:pPr>
        <w:pStyle w:val="BookText"/>
        <w:rPr/>
      </w:pPr>
      <w:r>
        <w:rPr>
          <w:rStyle w:val="FootnoteAnchor"/>
          <w:rtl w:val="true"/>
        </w:rPr>
        <w:footnoteReference w:id="656"/>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57"/>
      </w:r>
    </w:p>
    <w:p>
      <w:pPr>
        <w:pStyle w:val="BookText"/>
        <w:rPr/>
      </w:pPr>
      <w:r>
        <w:rPr>
          <w:rFonts w:ascii="Amiri" w:hAnsi="Amiri" w:eastAsia="Amiri" w:cs="Amiri"/>
          <w:color w:val="111111"/>
          <w:sz w:val="28"/>
          <w:sz w:val="28"/>
          <w:szCs w:val="28"/>
          <w:rtl w:val="true"/>
          <w:lang w:bidi="ar-SA"/>
        </w:rPr>
        <w:t xml:space="preserve">وأشعب علم على رجل في رجليه فجوة ، ففي العين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أشعب الرجلين ؛ أي فيهما فجوة وظبي أشعب متفرق قرناه متباينان بينونة شديدة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وارفع بمذ واخفض بمنذ بعدها</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مذّ ليلتان قضاك دينك أشعب </w:t>
      </w:r>
      <w:bookmarkStart w:id="279" w:name="pg6292_60346"/>
    </w:p>
    <w:p>
      <w:pPr>
        <w:pStyle w:val="BookText"/>
        <w:rPr/>
      </w:pPr>
      <w:bookmarkEnd w:id="279"/>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58"/>
      </w:r>
      <w:r>
        <w:rPr>
          <w:rFonts w:ascii="IRNazanin" w:hAnsi="IRNazanin" w:eastAsia="IRNazanin"/>
          <w:color w:val="111111"/>
          <w:sz w:val="28"/>
          <w:sz w:val="28"/>
          <w:szCs w:val="28"/>
          <w:rtl w:val="true"/>
          <w:lang w:bidi="fa-IR"/>
        </w:rPr>
        <w:t xml:space="preserve">وتقول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الماء عذب بارد</w:t>
      </w:r>
    </w:p>
    <w:p>
      <w:pPr>
        <w:pStyle w:val="BookText"/>
        <w:rPr/>
      </w:pPr>
      <w:r>
        <w:rPr>
          <w:rFonts w:ascii="Amiri" w:hAnsi="Amiri" w:eastAsia="Amiri" w:cs="Amiri"/>
          <w:color w:val="111111"/>
          <w:sz w:val="28"/>
          <w:sz w:val="28"/>
          <w:szCs w:val="28"/>
          <w:rtl w:val="true"/>
          <w:lang w:bidi="ar-SA"/>
        </w:rPr>
        <w:t>ومن المياه كثيرة لا تشرب</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59"/>
      </w:r>
    </w:p>
    <w:p>
      <w:pPr>
        <w:pStyle w:val="BookText"/>
        <w:rPr/>
      </w:pPr>
      <w:r>
        <w:rPr>
          <w:rFonts w:ascii="Amiri" w:hAnsi="Amiri" w:eastAsia="Amiri" w:cs="Amiri"/>
          <w:color w:val="111111"/>
          <w:sz w:val="28"/>
          <w:sz w:val="28"/>
          <w:szCs w:val="28"/>
          <w:rtl w:val="true"/>
          <w:lang w:bidi="ar-SA"/>
        </w:rPr>
        <w:t xml:space="preserve">وفي ج حرفت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صيد القرهب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تصيد العرهب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د 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القهرب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والقرهب من الثيران المسن الضخم العين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منذ الغداة وكنت مذ سنة مضى</w:t>
      </w:r>
    </w:p>
    <w:p>
      <w:pPr>
        <w:pStyle w:val="BookText"/>
        <w:rPr/>
      </w:pPr>
      <w:r>
        <w:rPr>
          <w:rFonts w:ascii="Amiri" w:hAnsi="Amiri" w:eastAsia="Amiri" w:cs="Amiri"/>
          <w:color w:val="111111"/>
          <w:sz w:val="28"/>
          <w:sz w:val="28"/>
          <w:szCs w:val="28"/>
          <w:rtl w:val="true"/>
          <w:lang w:bidi="ar-SA"/>
        </w:rPr>
        <w:t>مروان مذ شهران صيد القرهب</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60"/>
      </w: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هذي ناقة وفصيلها</w:t>
      </w:r>
    </w:p>
    <w:p>
      <w:pPr>
        <w:pStyle w:val="BookText"/>
        <w:rPr/>
      </w:pPr>
      <w:r>
        <w:rPr>
          <w:rFonts w:ascii="Amiri" w:hAnsi="Amiri" w:eastAsia="Amiri" w:cs="Amiri"/>
          <w:color w:val="111111"/>
          <w:sz w:val="28"/>
          <w:sz w:val="28"/>
          <w:szCs w:val="28"/>
          <w:rtl w:val="true"/>
          <w:lang w:bidi="ar-SA"/>
        </w:rPr>
        <w:t>دون المدينة راتعين وأسقب</w:t>
      </w:r>
    </w:p>
    <w:p>
      <w:pPr>
        <w:pStyle w:val="Heading3"/>
        <w:numPr>
          <w:ilvl w:val="2"/>
          <w:numId w:val="1"/>
        </w:numPr>
        <w:rPr/>
      </w:pPr>
      <w:bookmarkStart w:id="280" w:name="__RefHeading___Toc2165990_237004111"/>
      <w:bookmarkStart w:id="281" w:name="_Toc98"/>
      <w:bookmarkEnd w:id="280"/>
      <w:r>
        <w:rPr>
          <w:rtl w:val="true"/>
        </w:rPr>
        <w:t>باب المعارف</w:t>
      </w:r>
      <w:bookmarkEnd w:id="281"/>
    </w:p>
    <w:p>
      <w:pPr>
        <w:pStyle w:val="BookText"/>
        <w:rPr/>
      </w:pPr>
      <w:r>
        <w:rPr>
          <w:rStyle w:val="FootnoteAnchor"/>
          <w:rtl w:val="true"/>
        </w:rPr>
        <w:footnoteReference w:id="661"/>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62"/>
      </w:r>
      <w:r>
        <w:rPr>
          <w:rFonts w:ascii="IRNazanin" w:hAnsi="IRNazanin" w:eastAsia="IRNazanin"/>
          <w:color w:val="111111"/>
          <w:sz w:val="28"/>
          <w:sz w:val="28"/>
          <w:szCs w:val="28"/>
          <w:rtl w:val="true"/>
          <w:lang w:bidi="fa-IR"/>
        </w:rPr>
        <w:t>ومعارف الأسماء أسماء الورى</w:t>
      </w:r>
    </w:p>
    <w:p>
      <w:pPr>
        <w:pStyle w:val="BookText"/>
        <w:rPr/>
      </w:pPr>
      <w:r>
        <w:rPr>
          <w:rFonts w:ascii="Amiri" w:hAnsi="Amiri" w:eastAsia="Amiri" w:cs="Amiri"/>
          <w:color w:val="111111"/>
          <w:sz w:val="28"/>
          <w:sz w:val="28"/>
          <w:szCs w:val="28"/>
          <w:rtl w:val="true"/>
          <w:lang w:bidi="ar-SA"/>
        </w:rPr>
        <w:t>زيد وعمرو ذوي الندى ومهلّب</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63"/>
      </w:r>
      <w:r>
        <w:rPr>
          <w:rFonts w:ascii="Amiri" w:hAnsi="Amiri" w:eastAsia="Amiri" w:cs="Amiri"/>
          <w:color w:val="111111"/>
          <w:sz w:val="28"/>
          <w:sz w:val="28"/>
          <w:szCs w:val="28"/>
          <w:rtl w:val="true"/>
          <w:lang w:bidi="ar-SA"/>
        </w:rPr>
        <w:t>وكذاك ما ألف ولام بدؤه</w:t>
      </w:r>
    </w:p>
    <w:p>
      <w:pPr>
        <w:pStyle w:val="BookText"/>
        <w:rPr/>
      </w:pPr>
      <w:r>
        <w:rPr>
          <w:rFonts w:ascii="IRNazanin" w:hAnsi="IRNazanin" w:eastAsia="IRNazanin"/>
          <w:color w:val="111111"/>
          <w:sz w:val="28"/>
          <w:sz w:val="28"/>
          <w:szCs w:val="28"/>
          <w:rtl w:val="true"/>
          <w:lang w:bidi="fa-IR"/>
        </w:rPr>
        <w:t>الدار والبستان والمترقّب</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64"/>
      </w: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فوارس مجموعة</w:t>
      </w:r>
    </w:p>
    <w:p>
      <w:pPr>
        <w:pStyle w:val="BookText"/>
        <w:rPr/>
      </w:pPr>
      <w:r>
        <w:rPr>
          <w:rFonts w:ascii="Amiri" w:hAnsi="Amiri" w:eastAsia="Amiri" w:cs="Amiri"/>
          <w:color w:val="111111"/>
          <w:sz w:val="28"/>
          <w:sz w:val="28"/>
          <w:szCs w:val="28"/>
          <w:rtl w:val="true"/>
          <w:lang w:bidi="ar-SA"/>
        </w:rPr>
        <w:t>عند الوصيد وتلك خيل شرّب</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65"/>
      </w:r>
    </w:p>
    <w:p>
      <w:pPr>
        <w:pStyle w:val="BookText"/>
        <w:rPr/>
      </w:pPr>
      <w:r>
        <w:rPr>
          <w:rFonts w:ascii="Amiri" w:hAnsi="Amiri" w:eastAsia="Amiri" w:cs="Amiri"/>
          <w:color w:val="111111"/>
          <w:sz w:val="28"/>
          <w:sz w:val="28"/>
          <w:szCs w:val="28"/>
          <w:rtl w:val="true"/>
          <w:lang w:bidi="ar-SA"/>
        </w:rPr>
        <w:t xml:space="preserve">والأقهب هو الأبيض أو المسن ، وقد ورد المعنيان في العين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وربما الأقرب إلى معنى البيت؟ حمار وحش مسنّ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غلام سوء مقبل</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وكذاك ذاك حمار وحش أقهب </w:t>
      </w:r>
      <w:bookmarkStart w:id="282" w:name="pg6292_60347"/>
    </w:p>
    <w:p>
      <w:pPr>
        <w:pStyle w:val="BookText"/>
        <w:rPr/>
      </w:pPr>
      <w:bookmarkEnd w:id="282"/>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66"/>
      </w:r>
      <w:r>
        <w:rPr>
          <w:rFonts w:ascii="Amiri" w:hAnsi="Amiri" w:eastAsia="Amiri" w:cs="Amiri"/>
          <w:color w:val="111111"/>
          <w:sz w:val="28"/>
          <w:sz w:val="28"/>
          <w:szCs w:val="28"/>
          <w:rtl w:val="true"/>
          <w:lang w:bidi="ar-SA"/>
        </w:rPr>
        <w:t>ما كان معرفة نصبت فعاله</w:t>
      </w:r>
    </w:p>
    <w:p>
      <w:pPr>
        <w:pStyle w:val="BookText"/>
        <w:rPr/>
      </w:pPr>
      <w:r>
        <w:rPr>
          <w:rFonts w:ascii="Amiri" w:hAnsi="Amiri" w:eastAsia="Amiri" w:cs="Amiri"/>
          <w:color w:val="111111"/>
          <w:sz w:val="28"/>
          <w:sz w:val="28"/>
          <w:szCs w:val="28"/>
          <w:rtl w:val="true"/>
          <w:lang w:bidi="ar-SA"/>
        </w:rPr>
        <w:t>تلك الأباعر خمسة لا تنهب</w:t>
      </w:r>
    </w:p>
    <w:p>
      <w:pPr>
        <w:pStyle w:val="Heading3"/>
        <w:numPr>
          <w:ilvl w:val="2"/>
          <w:numId w:val="1"/>
        </w:numPr>
        <w:rPr/>
      </w:pPr>
      <w:bookmarkStart w:id="283" w:name="__RefHeading___Toc2165992_237004111"/>
      <w:bookmarkStart w:id="284" w:name="_Toc99"/>
      <w:bookmarkEnd w:id="283"/>
      <w:r>
        <w:rPr>
          <w:rtl w:val="true"/>
        </w:rPr>
        <w:t>باب النكرة</w:t>
      </w:r>
      <w:bookmarkEnd w:id="284"/>
    </w:p>
    <w:p>
      <w:pPr>
        <w:pStyle w:val="BookText"/>
        <w:rPr/>
      </w:pPr>
      <w:r>
        <w:rPr>
          <w:rStyle w:val="FootnoteAnchor"/>
          <w:rtl w:val="true"/>
        </w:rPr>
        <w:footnoteReference w:id="667"/>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68"/>
      </w:r>
      <w:r>
        <w:rPr>
          <w:rFonts w:ascii="Amiri" w:hAnsi="Amiri" w:eastAsia="Amiri" w:cs="Amiri"/>
          <w:color w:val="111111"/>
          <w:sz w:val="28"/>
          <w:sz w:val="28"/>
          <w:szCs w:val="28"/>
          <w:rtl w:val="true"/>
          <w:lang w:bidi="ar-SA"/>
        </w:rPr>
        <w:t>فارفع إذا نكّرتها وفعالها</w:t>
      </w:r>
    </w:p>
    <w:p>
      <w:pPr>
        <w:pStyle w:val="BookText"/>
        <w:rPr/>
      </w:pPr>
      <w:r>
        <w:rPr>
          <w:rFonts w:ascii="Amiri" w:hAnsi="Amiri" w:eastAsia="Amiri" w:cs="Amiri"/>
          <w:color w:val="111111"/>
          <w:sz w:val="28"/>
          <w:sz w:val="28"/>
          <w:szCs w:val="28"/>
          <w:rtl w:val="true"/>
          <w:lang w:bidi="ar-SA"/>
        </w:rPr>
        <w:t>هذا بعير في الزروع مسيّب</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69"/>
      </w:r>
    </w:p>
    <w:p>
      <w:pPr>
        <w:pStyle w:val="BookText"/>
        <w:rPr/>
      </w:pPr>
      <w:r>
        <w:rPr>
          <w:rFonts w:ascii="Amiri" w:hAnsi="Amiri" w:eastAsia="Amiri" w:cs="Amiri"/>
          <w:color w:val="111111"/>
          <w:sz w:val="28"/>
          <w:sz w:val="28"/>
          <w:szCs w:val="28"/>
          <w:rtl w:val="true"/>
          <w:lang w:bidi="ar-SA"/>
        </w:rPr>
        <w:t xml:space="preserve">في د 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ح سقطت نقطة الغين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تصحيف والطحلب والقطعة طحلبة ؛ الخضرة على رأس الماء المزمن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مفازة محشوة</w:t>
      </w:r>
    </w:p>
    <w:p>
      <w:pPr>
        <w:pStyle w:val="BookText"/>
        <w:rPr/>
      </w:pPr>
      <w:r>
        <w:rPr>
          <w:rFonts w:ascii="Amiri" w:hAnsi="Amiri" w:eastAsia="Amiri" w:cs="Amiri"/>
          <w:color w:val="111111"/>
          <w:sz w:val="28"/>
          <w:sz w:val="28"/>
          <w:szCs w:val="28"/>
          <w:rtl w:val="true"/>
          <w:lang w:bidi="ar-SA"/>
        </w:rPr>
        <w:t>هذا غدير قد علاه الطّحلب</w:t>
      </w:r>
    </w:p>
    <w:p>
      <w:pPr>
        <w:pStyle w:val="Heading3"/>
        <w:numPr>
          <w:ilvl w:val="2"/>
          <w:numId w:val="1"/>
        </w:numPr>
        <w:rPr/>
      </w:pPr>
      <w:bookmarkStart w:id="285" w:name="__RefHeading___Toc2165994_237004111"/>
      <w:bookmarkStart w:id="286" w:name="_Toc100"/>
      <w:bookmarkEnd w:id="285"/>
      <w:r>
        <w:rPr>
          <w:rtl w:val="true"/>
        </w:rPr>
        <w:t>باب الذي ومن وما اتصلا بها وهي المعرفة</w:t>
      </w:r>
      <w:bookmarkEnd w:id="286"/>
    </w:p>
    <w:p>
      <w:pPr>
        <w:pStyle w:val="BookText"/>
        <w:rPr/>
      </w:pPr>
      <w:r>
        <w:rPr>
          <w:rStyle w:val="FootnoteAnchor"/>
          <w:rtl w:val="true"/>
        </w:rPr>
        <w:footnoteReference w:id="670"/>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71"/>
      </w:r>
      <w:r>
        <w:rPr>
          <w:rFonts w:ascii="Amiri" w:hAnsi="Amiri" w:eastAsia="Amiri" w:cs="Amiri"/>
          <w:color w:val="111111"/>
          <w:sz w:val="28"/>
          <w:sz w:val="28"/>
          <w:szCs w:val="28"/>
          <w:rtl w:val="true"/>
          <w:lang w:bidi="ar-SA"/>
        </w:rPr>
        <w:t>فإذا أتيت بما ومن ثمّ الذي</w:t>
      </w:r>
    </w:p>
    <w:p>
      <w:pPr>
        <w:pStyle w:val="BookText"/>
        <w:rPr/>
      </w:pPr>
      <w:r>
        <w:rPr>
          <w:rFonts w:ascii="Amiri" w:hAnsi="Amiri" w:eastAsia="Amiri" w:cs="Amiri"/>
          <w:color w:val="111111"/>
          <w:sz w:val="28"/>
          <w:sz w:val="28"/>
          <w:szCs w:val="28"/>
          <w:rtl w:val="true"/>
          <w:lang w:bidi="ar-SA"/>
        </w:rPr>
        <w:t>فأولاك معرفة إليها تنسب</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72"/>
      </w:r>
    </w:p>
    <w:p>
      <w:pPr>
        <w:pStyle w:val="BookText"/>
        <w:rPr/>
      </w:pPr>
      <w:r>
        <w:rPr>
          <w:rFonts w:ascii="Amiri" w:hAnsi="Amiri" w:eastAsia="Amiri" w:cs="Amiri"/>
          <w:color w:val="111111"/>
          <w:sz w:val="28"/>
          <w:sz w:val="28"/>
          <w:szCs w:val="28"/>
          <w:rtl w:val="true"/>
          <w:lang w:bidi="ar-SA"/>
        </w:rPr>
        <w:t xml:space="preserve">وهو في العين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ظبي أشعب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متفرق قرناه متباينان بينونة شديدة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ويلاحظ التوافق والتلاؤم بين البيت وما ورد في العين بوصفه الظبي بأنه أشعب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عرفت مبادرا</w:t>
      </w:r>
    </w:p>
    <w:p>
      <w:pPr>
        <w:pStyle w:val="BookText"/>
        <w:rPr/>
      </w:pPr>
      <w:r>
        <w:rPr>
          <w:rFonts w:ascii="Amiri" w:hAnsi="Amiri" w:eastAsia="Amiri" w:cs="Amiri"/>
          <w:color w:val="111111"/>
          <w:sz w:val="28"/>
          <w:sz w:val="28"/>
          <w:szCs w:val="28"/>
          <w:rtl w:val="true"/>
          <w:lang w:bidi="ar-SA"/>
        </w:rPr>
        <w:t>إنّ الذي أبصرت ظبي أشعب</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73"/>
      </w:r>
    </w:p>
    <w:p>
      <w:pPr>
        <w:pStyle w:val="BookText"/>
        <w:rPr/>
      </w:pPr>
      <w:r>
        <w:rPr>
          <w:rFonts w:ascii="Amiri" w:hAnsi="Amiri" w:eastAsia="Amiri" w:cs="Amiri"/>
          <w:color w:val="111111"/>
          <w:sz w:val="28"/>
          <w:sz w:val="28"/>
          <w:szCs w:val="28"/>
          <w:rtl w:val="true"/>
          <w:lang w:bidi="ar-SA"/>
        </w:rPr>
        <w:t xml:space="preserve">وحوشب هو علم إنسان يعني الرجل العظيم البطن العين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مرّ هذا الاسم في البيت رقم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المنظومة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والموئل طلب النجاة أو المبادرة إلى المكان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القاموس المحيط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لعمرك ما جمعت مفرّقّا</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فاطلب لنفسك موئلا يا حوشب </w:t>
      </w:r>
      <w:bookmarkStart w:id="287" w:name="pg6292_60348"/>
    </w:p>
    <w:p>
      <w:pPr>
        <w:pStyle w:val="BookText"/>
        <w:rPr/>
      </w:pPr>
      <w:bookmarkEnd w:id="287"/>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74"/>
      </w:r>
    </w:p>
    <w:p>
      <w:pPr>
        <w:pStyle w:val="BookText"/>
        <w:rPr/>
      </w:pPr>
      <w:r>
        <w:rPr>
          <w:rFonts w:ascii="Amiri" w:hAnsi="Amiri" w:eastAsia="Amiri" w:cs="Amiri"/>
          <w:color w:val="111111"/>
          <w:sz w:val="28"/>
          <w:sz w:val="28"/>
          <w:szCs w:val="28"/>
          <w:rtl w:val="true"/>
          <w:lang w:bidi="ar-SA"/>
        </w:rPr>
        <w:t xml:space="preserve">وفي القاموس المحيط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المكلّب معلم الكلاب الصيد وبفتح اللام المقيّد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والمعنى الأقرب هو ذلك المعنى السابق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مانع أن يكون المعنى الثاني هو المقصود ، فقد أشار الخليل إلى ما يشبهه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الكلبتان للحدادين ، وكلاليب البازي مخالبه ، والكلب المسمار ، وهي كلها أشياء تستخدم في تعويق الإنسان أو الطائر عن الحركة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فإذا تقدمت الصفات فرفعها</w:t>
      </w:r>
    </w:p>
    <w:p>
      <w:pPr>
        <w:pStyle w:val="BookText"/>
        <w:rPr/>
      </w:pPr>
      <w:r>
        <w:rPr>
          <w:rFonts w:ascii="Amiri" w:hAnsi="Amiri" w:eastAsia="Amiri" w:cs="Amiri"/>
          <w:color w:val="111111"/>
          <w:sz w:val="28"/>
          <w:sz w:val="28"/>
          <w:szCs w:val="28"/>
          <w:rtl w:val="true"/>
          <w:lang w:bidi="ar-SA"/>
        </w:rPr>
        <w:t>لا عندنا رجل يصيد مكلّب</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75"/>
      </w:r>
    </w:p>
    <w:p>
      <w:pPr>
        <w:pStyle w:val="BookText"/>
        <w:rPr/>
      </w:pPr>
      <w:r>
        <w:rPr>
          <w:rFonts w:ascii="Amiri" w:hAnsi="Amiri" w:eastAsia="Amiri" w:cs="Amiri"/>
          <w:color w:val="111111"/>
          <w:sz w:val="28"/>
          <w:sz w:val="28"/>
          <w:szCs w:val="28"/>
          <w:rtl w:val="true"/>
          <w:lang w:bidi="ar-SA"/>
        </w:rPr>
        <w:t xml:space="preserve">وفي ج د وز 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تصحيف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الخاء</w:t>
      </w:r>
    </w:p>
    <w:p>
      <w:pPr>
        <w:pStyle w:val="BookText"/>
        <w:rPr/>
      </w:pPr>
      <w:r>
        <w:rPr>
          <w:rFonts w:ascii="Amiri" w:hAnsi="Amiri" w:eastAsia="Amiri" w:cs="Amiri"/>
          <w:color w:val="111111"/>
          <w:sz w:val="28"/>
          <w:sz w:val="28"/>
          <w:szCs w:val="28"/>
          <w:rtl w:val="true"/>
          <w:lang w:bidi="ar-SA"/>
        </w:rPr>
        <w:t xml:space="preserve">وفي العين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خدن الجارية محدثها ، ومخادنك يكون معك في ظاهر أمرك وباطنه وفي القاموس المحيط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الصاحب</w:t>
      </w:r>
    </w:p>
    <w:p>
      <w:pPr>
        <w:pStyle w:val="BookText"/>
        <w:rPr/>
      </w:pPr>
      <w:r>
        <w:rPr>
          <w:rFonts w:ascii="Amiri" w:hAnsi="Amiri" w:eastAsia="Amiri" w:cs="Amiri"/>
          <w:color w:val="111111"/>
          <w:sz w:val="28"/>
          <w:sz w:val="28"/>
          <w:szCs w:val="28"/>
          <w:rtl w:val="true"/>
          <w:lang w:bidi="ar-SA"/>
        </w:rPr>
        <w:t>والمعنى على أن الناظم لا يوافق الذي يشبب ويتغزل بالنساء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أخاك وما أنا</w:t>
      </w:r>
    </w:p>
    <w:p>
      <w:pPr>
        <w:pStyle w:val="BookText"/>
        <w:rPr/>
      </w:pPr>
      <w:r>
        <w:rPr>
          <w:rFonts w:ascii="Amiri" w:hAnsi="Amiri" w:eastAsia="Amiri" w:cs="Amiri"/>
          <w:color w:val="111111"/>
          <w:sz w:val="28"/>
          <w:sz w:val="28"/>
          <w:szCs w:val="28"/>
          <w:rtl w:val="true"/>
          <w:lang w:bidi="ar-SA"/>
        </w:rPr>
        <w:t>خدن الذي بالمسلمات يشبّب</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76"/>
      </w:r>
      <w:r>
        <w:rPr>
          <w:rFonts w:ascii="Amiri" w:hAnsi="Amiri" w:eastAsia="Amiri" w:cs="Amiri"/>
          <w:color w:val="111111"/>
          <w:sz w:val="28"/>
          <w:sz w:val="28"/>
          <w:szCs w:val="28"/>
          <w:rtl w:val="true"/>
          <w:lang w:bidi="ar-SA"/>
        </w:rPr>
        <w:t>ما عمرو فينا شاهد هو غائب</w:t>
      </w:r>
    </w:p>
    <w:p>
      <w:pPr>
        <w:pStyle w:val="BookText"/>
        <w:rPr/>
      </w:pPr>
      <w:r>
        <w:rPr>
          <w:rFonts w:ascii="Amiri" w:hAnsi="Amiri" w:eastAsia="Amiri" w:cs="Amiri"/>
          <w:color w:val="111111"/>
          <w:sz w:val="28"/>
          <w:sz w:val="28"/>
          <w:szCs w:val="28"/>
          <w:rtl w:val="true"/>
          <w:lang w:bidi="ar-SA"/>
        </w:rPr>
        <w:t>في البيد يصعد تارة ويصوّب</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77"/>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الظرف يعبر تارة إذ تحسب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تصحيف وتحريف</w:t>
      </w:r>
    </w:p>
    <w:p>
      <w:pPr>
        <w:pStyle w:val="BookText"/>
        <w:rPr/>
      </w:pPr>
      <w:r>
        <w:rPr>
          <w:rFonts w:ascii="Amiri" w:hAnsi="Amiri" w:eastAsia="Amiri" w:cs="Amiri"/>
          <w:color w:val="111111"/>
          <w:sz w:val="28"/>
          <w:sz w:val="28"/>
          <w:szCs w:val="28"/>
          <w:rtl w:val="true"/>
          <w:lang w:bidi="ar-SA"/>
        </w:rPr>
        <w:t xml:space="preserve">ويحسب ؛ أي يقدر العين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وقياس ذاك الباء حين نزعتها</w:t>
      </w:r>
    </w:p>
    <w:p>
      <w:pPr>
        <w:pStyle w:val="BookText"/>
        <w:rPr/>
      </w:pPr>
      <w:r>
        <w:rPr>
          <w:rFonts w:ascii="Amiri" w:hAnsi="Amiri" w:eastAsia="Amiri" w:cs="Amiri"/>
          <w:color w:val="111111"/>
          <w:sz w:val="28"/>
          <w:sz w:val="28"/>
          <w:szCs w:val="28"/>
          <w:rtl w:val="true"/>
          <w:lang w:bidi="ar-SA"/>
        </w:rPr>
        <w:t>والطّرف يعثر تارة إذ يحسب</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78"/>
      </w:r>
    </w:p>
    <w:p>
      <w:pPr>
        <w:pStyle w:val="BookText"/>
        <w:rPr/>
      </w:pPr>
      <w:r>
        <w:rPr>
          <w:rFonts w:ascii="Amiri" w:hAnsi="Amiri" w:eastAsia="Amiri" w:cs="Amiri"/>
          <w:color w:val="111111"/>
          <w:sz w:val="28"/>
          <w:sz w:val="28"/>
          <w:szCs w:val="28"/>
          <w:rtl w:val="true"/>
          <w:lang w:bidi="ar-SA"/>
        </w:rPr>
        <w:t xml:space="preserve">وفي ب جاء الشطر الأول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وتقول ما إلا يصح ولوجها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تحريف أخلّ بموسيقى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والمخصّب رجل كثير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القاموس المحيط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على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بالضاد ، فمعنى الكلمة أنه أصابه المشيب ففي العين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خضب الرجل شيبه ، والخضاب الاسم وكل شيء غيّر لونه بحمرة كالدم ونحوه فهو مخضوب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لا يصحّ ولوجها</w:t>
      </w:r>
    </w:p>
    <w:p>
      <w:pPr>
        <w:pStyle w:val="BookText"/>
        <w:rPr/>
      </w:pPr>
      <w:r>
        <w:rPr>
          <w:rFonts w:ascii="Amiri" w:hAnsi="Amiri" w:eastAsia="Amiri" w:cs="Amiri"/>
          <w:color w:val="111111"/>
          <w:sz w:val="28"/>
          <w:sz w:val="28"/>
          <w:szCs w:val="28"/>
          <w:rtl w:val="true"/>
          <w:lang w:bidi="ar-SA"/>
        </w:rPr>
        <w:t>ما أنت إلّا نائم ومخصّب</w:t>
      </w:r>
    </w:p>
    <w:p>
      <w:pPr>
        <w:pStyle w:val="Heading3"/>
        <w:numPr>
          <w:ilvl w:val="2"/>
          <w:numId w:val="1"/>
        </w:numPr>
        <w:rPr/>
      </w:pPr>
      <w:bookmarkStart w:id="288" w:name="__RefHeading___Toc2165996_237004111"/>
      <w:bookmarkStart w:id="289" w:name="_Toc101"/>
      <w:bookmarkEnd w:id="288"/>
      <w:r>
        <w:rPr>
          <w:rtl w:val="true"/>
        </w:rPr>
        <w:t>باب الجواب بالفاء</w:t>
      </w:r>
      <w:bookmarkEnd w:id="28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79"/>
      </w:r>
      <w:r>
        <w:rPr>
          <w:rFonts w:ascii="Amiri" w:hAnsi="Amiri" w:eastAsia="Amiri" w:cs="Amiri"/>
          <w:color w:val="111111"/>
          <w:sz w:val="28"/>
          <w:sz w:val="28"/>
          <w:szCs w:val="28"/>
          <w:rtl w:val="true"/>
          <w:lang w:bidi="ar-SA"/>
        </w:rPr>
        <w:t>وإذا أتتك الفاء عند جوابها</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فانصب جوابك والكفور مخيّب </w:t>
      </w:r>
      <w:bookmarkStart w:id="290" w:name="pg6292_60349"/>
    </w:p>
    <w:p>
      <w:pPr>
        <w:pStyle w:val="BookText"/>
        <w:rPr/>
      </w:pPr>
      <w:bookmarkEnd w:id="290"/>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80"/>
      </w:r>
    </w:p>
    <w:p>
      <w:pPr>
        <w:pStyle w:val="BookText"/>
        <w:rPr/>
      </w:pPr>
      <w:r>
        <w:rPr>
          <w:rFonts w:ascii="Amiri" w:hAnsi="Amiri" w:eastAsia="Amiri" w:cs="Amiri"/>
          <w:color w:val="111111"/>
          <w:sz w:val="28"/>
          <w:sz w:val="28"/>
          <w:szCs w:val="28"/>
          <w:rtl w:val="true"/>
          <w:lang w:bidi="ar-SA"/>
        </w:rPr>
        <w:t xml:space="preserve">والشطر الثاني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الكلام مترس ومحدد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أنه يوجد بالكلام ما هو خفي يلمح ، وما هو ظاهر محدد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 الجحود وعند أمرك كلّه</w:t>
      </w:r>
    </w:p>
    <w:p>
      <w:pPr>
        <w:pStyle w:val="BookText"/>
        <w:rPr/>
      </w:pPr>
      <w:r>
        <w:rPr>
          <w:rFonts w:ascii="Amiri" w:hAnsi="Amiri" w:eastAsia="Amiri" w:cs="Amiri"/>
          <w:color w:val="111111"/>
          <w:sz w:val="28"/>
          <w:sz w:val="28"/>
          <w:szCs w:val="28"/>
          <w:rtl w:val="true"/>
          <w:lang w:bidi="ar-SA"/>
        </w:rPr>
        <w:t>ومن الكلام مترس ومبوّب</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81"/>
      </w:r>
      <w:r>
        <w:rPr>
          <w:rFonts w:ascii="Amiri" w:hAnsi="Amiri" w:eastAsia="Amiri" w:cs="Amiri"/>
          <w:color w:val="111111"/>
          <w:sz w:val="28"/>
          <w:sz w:val="28"/>
          <w:szCs w:val="28"/>
          <w:rtl w:val="true"/>
          <w:lang w:bidi="ar-SA"/>
        </w:rPr>
        <w:t>والنهي ثمت فالتمنّي أو تكن</w:t>
      </w:r>
    </w:p>
    <w:p>
      <w:pPr>
        <w:pStyle w:val="BookText"/>
        <w:rPr/>
      </w:pPr>
      <w:r>
        <w:rPr>
          <w:rFonts w:ascii="Amiri" w:hAnsi="Amiri" w:eastAsia="Amiri" w:cs="Amiri"/>
          <w:color w:val="111111"/>
          <w:sz w:val="28"/>
          <w:sz w:val="28"/>
          <w:szCs w:val="28"/>
          <w:rtl w:val="true"/>
          <w:lang w:bidi="ar-SA"/>
        </w:rPr>
        <w:t>مستفهما خاب الغويّ الأكذب</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82"/>
      </w:r>
      <w:r>
        <w:rPr>
          <w:rFonts w:ascii="Amiri" w:hAnsi="Amiri" w:eastAsia="Amiri" w:cs="Amiri"/>
          <w:color w:val="111111"/>
          <w:sz w:val="28"/>
          <w:sz w:val="28"/>
          <w:szCs w:val="28"/>
          <w:rtl w:val="true"/>
          <w:lang w:bidi="ar-SA"/>
        </w:rPr>
        <w:t>فتقول سر نحوى فأمنحك الذي</w:t>
      </w:r>
    </w:p>
    <w:p>
      <w:pPr>
        <w:pStyle w:val="BookText"/>
        <w:rPr/>
      </w:pPr>
      <w:r>
        <w:rPr>
          <w:rFonts w:ascii="Amiri" w:hAnsi="Amiri" w:eastAsia="Amiri" w:cs="Amiri"/>
          <w:color w:val="111111"/>
          <w:sz w:val="28"/>
          <w:sz w:val="28"/>
          <w:szCs w:val="28"/>
          <w:rtl w:val="true"/>
          <w:lang w:bidi="ar-SA"/>
        </w:rPr>
        <w:t>تبغيه عندي إن فعلت وتطلب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تدع الصلاة لوقتها</w:t>
      </w:r>
    </w:p>
    <w:p>
      <w:pPr>
        <w:pStyle w:val="BookText"/>
        <w:rPr/>
      </w:pPr>
      <w:r>
        <w:rPr>
          <w:rFonts w:ascii="Amiri" w:hAnsi="Amiri" w:eastAsia="Amiri" w:cs="Amiri"/>
          <w:color w:val="111111"/>
          <w:sz w:val="28"/>
          <w:sz w:val="28"/>
          <w:szCs w:val="28"/>
          <w:rtl w:val="true"/>
          <w:lang w:bidi="ar-SA"/>
        </w:rPr>
        <w:t>فيخيب سعيك ثمّ لا تستعتب</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83"/>
      </w:r>
    </w:p>
    <w:p>
      <w:pPr>
        <w:pStyle w:val="BookText"/>
        <w:rPr/>
      </w:pPr>
      <w:r>
        <w:rPr>
          <w:rFonts w:ascii="Amiri" w:hAnsi="Amiri" w:eastAsia="Amiri" w:cs="Amiri"/>
          <w:color w:val="111111"/>
          <w:sz w:val="28"/>
          <w:sz w:val="28"/>
          <w:szCs w:val="28"/>
          <w:rtl w:val="true"/>
          <w:lang w:bidi="ar-SA"/>
        </w:rPr>
        <w:t xml:space="preserve">والمصر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جاء في العين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كورة تقام فيها الحدود وتغزى منها الثغور ويقسم فيها الفيئ والصدقات من غير مؤامرة الخليفة ، وقد مصر عمر بن الخطاب سبعة أمصار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البصرة والكوفة فالأمصار عند العرب تلك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اهْبِطُوا مِصْراً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يوسف الآية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الأمصار ولذلك نونه ، ولو أراد مصر الكورة بعينها لما نّون ، لأن الاسم المؤنث في المعرفة لا يجرى ، ومصر هي اليوم كورة معروفة بعينها لا 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المتطيب الذي وجد حلالا ، فالتطيب هو الحلال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وانظر القاموس المحيط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وتقول ليتك عندنا في مصرنا</w:t>
      </w:r>
    </w:p>
    <w:p>
      <w:pPr>
        <w:pStyle w:val="BookText"/>
        <w:rPr/>
      </w:pPr>
      <w:r>
        <w:rPr>
          <w:rFonts w:ascii="Amiri" w:hAnsi="Amiri" w:eastAsia="Amiri" w:cs="Amiri"/>
          <w:color w:val="111111"/>
          <w:sz w:val="28"/>
          <w:sz w:val="28"/>
          <w:szCs w:val="28"/>
          <w:rtl w:val="true"/>
          <w:lang w:bidi="ar-SA"/>
        </w:rPr>
        <w:t>فتصيب حلو العيش يا متطيّب</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84"/>
      </w:r>
      <w:r>
        <w:rPr>
          <w:rFonts w:ascii="Amiri" w:hAnsi="Amiri" w:eastAsia="Amiri" w:cs="Amiri"/>
          <w:color w:val="111111"/>
          <w:sz w:val="28"/>
          <w:sz w:val="28"/>
          <w:szCs w:val="28"/>
          <w:rtl w:val="true"/>
          <w:lang w:bidi="ar-SA"/>
        </w:rPr>
        <w:t>وتقول فيما لا يكون مجازيا</w:t>
      </w:r>
    </w:p>
    <w:p>
      <w:pPr>
        <w:pStyle w:val="BookText"/>
        <w:rPr/>
      </w:pPr>
      <w:r>
        <w:rPr>
          <w:rFonts w:ascii="Amiri" w:hAnsi="Amiri" w:eastAsia="Amiri" w:cs="Amiri"/>
          <w:color w:val="111111"/>
          <w:sz w:val="28"/>
          <w:sz w:val="28"/>
          <w:szCs w:val="28"/>
          <w:rtl w:val="true"/>
          <w:lang w:bidi="ar-SA"/>
        </w:rPr>
        <w:t>قد كان يغشانا فيكثر قعنب</w:t>
      </w:r>
    </w:p>
    <w:p>
      <w:pPr>
        <w:pStyle w:val="Heading3"/>
        <w:numPr>
          <w:ilvl w:val="2"/>
          <w:numId w:val="1"/>
        </w:numPr>
        <w:rPr/>
      </w:pPr>
      <w:bookmarkStart w:id="291" w:name="__RefHeading___Toc2165998_237004111"/>
      <w:bookmarkStart w:id="292" w:name="_Toc102"/>
      <w:bookmarkEnd w:id="291"/>
      <w:r>
        <w:rPr>
          <w:rtl w:val="true"/>
        </w:rPr>
        <w:t>باب فيم ومم وحتام وعلام</w:t>
      </w:r>
      <w:bookmarkEnd w:id="292"/>
    </w:p>
    <w:p>
      <w:pPr>
        <w:pStyle w:val="BookText"/>
        <w:rPr/>
      </w:pPr>
      <w:r>
        <w:rPr>
          <w:rStyle w:val="FootnoteAnchor"/>
          <w:rtl w:val="true"/>
        </w:rPr>
        <w:footnoteReference w:id="685"/>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86"/>
      </w: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 تلومنى وتسبّنى</w:t>
      </w:r>
    </w:p>
    <w:p>
      <w:pPr>
        <w:pStyle w:val="BookText"/>
        <w:rPr/>
      </w:pPr>
      <w:r>
        <w:rPr>
          <w:rFonts w:ascii="Amiri" w:hAnsi="Amiri" w:eastAsia="Amiri" w:cs="Amiri"/>
          <w:color w:val="111111"/>
          <w:sz w:val="28"/>
          <w:sz w:val="28"/>
          <w:szCs w:val="28"/>
          <w:rtl w:val="true"/>
          <w:lang w:bidi="ar-SA"/>
        </w:rPr>
        <w:t>حتّام في جبل العداوة تحطب</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87"/>
      </w:r>
      <w:r>
        <w:rPr>
          <w:rFonts w:ascii="IRNazanin" w:hAnsi="IRNazanin" w:eastAsia="IRNazanin"/>
          <w:color w:val="111111"/>
          <w:sz w:val="28"/>
          <w:sz w:val="28"/>
          <w:szCs w:val="28"/>
          <w:rtl w:val="true"/>
          <w:lang w:bidi="fa-IR"/>
        </w:rPr>
        <w:t>وعلام تظلمنا وتبخس حقنا</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والحقّ أحسن ما أتيت وأوجب </w:t>
      </w:r>
      <w:bookmarkStart w:id="293" w:name="pg6292_60350"/>
    </w:p>
    <w:p>
      <w:pPr>
        <w:pStyle w:val="BookText"/>
        <w:rPr/>
      </w:pPr>
      <w:bookmarkEnd w:id="293"/>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88"/>
      </w:r>
    </w:p>
    <w:p>
      <w:pPr>
        <w:pStyle w:val="BookText"/>
        <w:rPr/>
      </w:pPr>
      <w:r>
        <w:rPr>
          <w:rFonts w:ascii="Amiri" w:hAnsi="Amiri" w:eastAsia="Amiri" w:cs="Amiri"/>
          <w:color w:val="111111"/>
          <w:sz w:val="28"/>
          <w:sz w:val="28"/>
          <w:szCs w:val="28"/>
          <w:rtl w:val="true"/>
          <w:lang w:bidi="ar-SA"/>
        </w:rPr>
        <w:t>وهو تصحيف وتحريف يخل بوزن البيت</w:t>
      </w:r>
    </w:p>
    <w:p>
      <w:pPr>
        <w:pStyle w:val="BookText"/>
        <w:rPr/>
      </w:pPr>
      <w:r>
        <w:rPr>
          <w:rFonts w:ascii="Amiri" w:hAnsi="Amiri" w:eastAsia="Amiri" w:cs="Amiri"/>
          <w:color w:val="111111"/>
          <w:sz w:val="28"/>
          <w:sz w:val="28"/>
          <w:szCs w:val="28"/>
          <w:rtl w:val="true"/>
          <w:lang w:bidi="ar-SA"/>
        </w:rPr>
        <w:t xml:space="preserve">وفي 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تبخس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ب ورد الشطر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تستحل المال ممن يغضب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تظلم المسكين تبخس حقّه</w:t>
      </w:r>
    </w:p>
    <w:p>
      <w:pPr>
        <w:pStyle w:val="BookText"/>
        <w:rPr/>
      </w:pPr>
      <w:r>
        <w:rPr>
          <w:rFonts w:ascii="Amiri" w:hAnsi="Amiri" w:eastAsia="Amiri" w:cs="Amiri"/>
          <w:color w:val="111111"/>
          <w:sz w:val="28"/>
          <w:sz w:val="28"/>
          <w:szCs w:val="28"/>
          <w:rtl w:val="true"/>
          <w:lang w:bidi="ar-SA"/>
        </w:rPr>
        <w:t>لم تستحلّ المال ممّن يغصب</w:t>
      </w:r>
    </w:p>
    <w:p>
      <w:pPr>
        <w:pStyle w:val="Heading3"/>
        <w:numPr>
          <w:ilvl w:val="2"/>
          <w:numId w:val="1"/>
        </w:numPr>
        <w:rPr/>
      </w:pPr>
      <w:bookmarkStart w:id="294" w:name="__RefHeading___Toc2166000_237004111"/>
      <w:bookmarkStart w:id="295" w:name="_Toc103"/>
      <w:bookmarkEnd w:id="294"/>
      <w:r>
        <w:rPr>
          <w:rtl w:val="true"/>
        </w:rPr>
        <w:t>باب كم إذا كنت مستفهما بها</w:t>
      </w:r>
      <w:bookmarkEnd w:id="295"/>
    </w:p>
    <w:p>
      <w:pPr>
        <w:pStyle w:val="BookText"/>
        <w:rPr/>
      </w:pPr>
      <w:r>
        <w:rPr>
          <w:rStyle w:val="FootnoteAnchor"/>
          <w:rtl w:val="true"/>
        </w:rPr>
        <w:footnoteReference w:id="689"/>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90"/>
      </w: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فرسا لديك وكم أتى</w:t>
      </w:r>
    </w:p>
    <w:p>
      <w:pPr>
        <w:pStyle w:val="BookText"/>
        <w:rPr/>
      </w:pPr>
      <w:r>
        <w:rPr>
          <w:rFonts w:ascii="Amiri" w:hAnsi="Amiri" w:eastAsia="Amiri" w:cs="Amiri"/>
          <w:color w:val="111111"/>
          <w:sz w:val="28"/>
          <w:sz w:val="28"/>
          <w:szCs w:val="28"/>
          <w:rtl w:val="true"/>
          <w:lang w:bidi="ar-SA"/>
        </w:rPr>
        <w:t>رجلا أبوك وكم وصيفا تطلب</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91"/>
      </w:r>
      <w:r>
        <w:rPr>
          <w:rFonts w:ascii="Amiri" w:hAnsi="Amiri" w:eastAsia="Amiri" w:cs="Amiri"/>
          <w:color w:val="111111"/>
          <w:sz w:val="28"/>
          <w:sz w:val="28"/>
          <w:szCs w:val="28"/>
          <w:rtl w:val="true"/>
          <w:lang w:bidi="ar-SA"/>
        </w:rPr>
        <w:t>يا ربّ من فرس فإن أخرجتها</w:t>
      </w:r>
    </w:p>
    <w:p>
      <w:pPr>
        <w:pStyle w:val="BookText"/>
        <w:rPr/>
      </w:pPr>
      <w:r>
        <w:rPr>
          <w:rFonts w:ascii="Amiri" w:hAnsi="Amiri" w:eastAsia="Amiri" w:cs="Amiri"/>
          <w:color w:val="111111"/>
          <w:sz w:val="28"/>
          <w:sz w:val="28"/>
          <w:szCs w:val="28"/>
          <w:rtl w:val="true"/>
          <w:lang w:bidi="ar-SA"/>
        </w:rPr>
        <w:t>فالنصب فالزم حين عنك تغيّب</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92"/>
      </w:r>
      <w:r>
        <w:rPr>
          <w:rFonts w:ascii="IRNazanin" w:hAnsi="IRNazanin" w:eastAsia="IRNazanin"/>
          <w:color w:val="111111"/>
          <w:sz w:val="28"/>
          <w:sz w:val="28"/>
          <w:szCs w:val="28"/>
          <w:rtl w:val="true"/>
          <w:lang w:bidi="fa-IR"/>
        </w:rPr>
        <w:t>ومررت بالرجل المحدّث جالسا</w:t>
      </w:r>
    </w:p>
    <w:p>
      <w:pPr>
        <w:pStyle w:val="BookText"/>
        <w:rPr/>
      </w:pPr>
      <w:r>
        <w:rPr>
          <w:rFonts w:ascii="Amiri" w:hAnsi="Amiri" w:eastAsia="Amiri" w:cs="Amiri"/>
          <w:color w:val="111111"/>
          <w:sz w:val="28"/>
          <w:sz w:val="28"/>
          <w:szCs w:val="28"/>
          <w:rtl w:val="true"/>
          <w:lang w:bidi="ar-SA"/>
        </w:rPr>
        <w:t>وبعبد سوء جالسا لا ينسب</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93"/>
      </w:r>
    </w:p>
    <w:p>
      <w:pPr>
        <w:pStyle w:val="BookText"/>
        <w:rPr/>
      </w:pPr>
      <w:r>
        <w:rPr>
          <w:rFonts w:ascii="Amiri" w:hAnsi="Amiri" w:eastAsia="Amiri" w:cs="Amiri"/>
          <w:color w:val="111111"/>
          <w:sz w:val="28"/>
          <w:sz w:val="28"/>
          <w:szCs w:val="28"/>
          <w:rtl w:val="true"/>
          <w:lang w:bidi="ar-SA"/>
        </w:rPr>
        <w:t xml:space="preserve">وفي ه حرفت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للذكران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الذجران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المذكران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 جاءت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جمعت مذكرا ومؤنثا</w:t>
      </w:r>
    </w:p>
    <w:p>
      <w:pPr>
        <w:pStyle w:val="BookText"/>
        <w:rPr/>
      </w:pPr>
      <w:r>
        <w:rPr>
          <w:rFonts w:ascii="Amiri" w:hAnsi="Amiri" w:eastAsia="Amiri" w:cs="Amiri"/>
          <w:color w:val="111111"/>
          <w:sz w:val="28"/>
          <w:sz w:val="28"/>
          <w:szCs w:val="28"/>
          <w:rtl w:val="true"/>
          <w:lang w:bidi="ar-SA"/>
        </w:rPr>
        <w:t>فالفعل للذّكران منهم يغلب</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94"/>
      </w: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تلكم ظبية ونعامة</w:t>
      </w:r>
    </w:p>
    <w:p>
      <w:pPr>
        <w:pStyle w:val="BookText"/>
        <w:rPr/>
      </w:pPr>
      <w:r>
        <w:rPr>
          <w:rFonts w:ascii="Amiri" w:hAnsi="Amiri" w:eastAsia="Amiri" w:cs="Amiri"/>
          <w:color w:val="111111"/>
          <w:sz w:val="28"/>
          <w:sz w:val="28"/>
          <w:szCs w:val="28"/>
          <w:rtl w:val="true"/>
          <w:lang w:bidi="ar-SA"/>
        </w:rPr>
        <w:t>فيها وثور راتعين وقرهب</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95"/>
      </w:r>
      <w:r>
        <w:rPr>
          <w:rFonts w:ascii="Amiri" w:hAnsi="Amiri" w:eastAsia="Amiri" w:cs="Amiri"/>
          <w:color w:val="111111"/>
          <w:sz w:val="28"/>
          <w:sz w:val="28"/>
          <w:szCs w:val="28"/>
          <w:rtl w:val="true"/>
          <w:lang w:bidi="ar-SA"/>
        </w:rPr>
        <w:t>وكذلك المعروف يغلب منكرا</w:t>
      </w:r>
    </w:p>
    <w:p>
      <w:pPr>
        <w:pStyle w:val="BookText"/>
        <w:rPr/>
      </w:pPr>
      <w:r>
        <w:rPr>
          <w:rFonts w:ascii="Amiri" w:hAnsi="Amiri" w:eastAsia="Amiri" w:cs="Amiri"/>
          <w:color w:val="111111"/>
          <w:sz w:val="28"/>
          <w:sz w:val="28"/>
          <w:szCs w:val="28"/>
          <w:rtl w:val="true"/>
          <w:lang w:bidi="ar-SA"/>
        </w:rPr>
        <w:t>لا تقر عينك عند من يتعتّب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الأمير ونسوة من قومه</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متتابعين دوابّهم قد أتعبوا </w:t>
      </w:r>
      <w:bookmarkStart w:id="296" w:name="pg6292_60351"/>
    </w:p>
    <w:p>
      <w:pPr>
        <w:pStyle w:val="Heading3"/>
        <w:numPr>
          <w:ilvl w:val="2"/>
          <w:numId w:val="1"/>
        </w:numPr>
        <w:rPr/>
      </w:pPr>
      <w:bookmarkStart w:id="297" w:name="__RefHeading___Toc2166002_237004111"/>
      <w:bookmarkStart w:id="298" w:name="_Toc104"/>
      <w:bookmarkEnd w:id="296"/>
      <w:bookmarkEnd w:id="297"/>
      <w:r>
        <w:rPr>
          <w:rtl w:val="true"/>
        </w:rPr>
        <w:t>باب إذا قدمت الاسماء على الأخبار تقديم الفعل</w:t>
      </w:r>
      <w:bookmarkEnd w:id="298"/>
    </w:p>
    <w:p>
      <w:pPr>
        <w:pStyle w:val="BookText"/>
        <w:rPr/>
      </w:pPr>
      <w:r>
        <w:rPr>
          <w:rStyle w:val="FootnoteAnchor"/>
          <w:rtl w:val="true"/>
        </w:rPr>
        <w:footnoteReference w:id="696"/>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97"/>
      </w:r>
      <w:r>
        <w:rPr>
          <w:rFonts w:ascii="IRNazanin" w:hAnsi="IRNazanin" w:eastAsia="IRNazanin"/>
          <w:color w:val="111111"/>
          <w:sz w:val="28"/>
          <w:sz w:val="28"/>
          <w:szCs w:val="28"/>
          <w:rtl w:val="true"/>
          <w:lang w:bidi="fa-IR"/>
        </w:rPr>
        <w:t>وإذا أتت أفعال قوم قبلهم</w:t>
      </w:r>
    </w:p>
    <w:p>
      <w:pPr>
        <w:pStyle w:val="BookText"/>
        <w:rPr/>
      </w:pPr>
      <w:r>
        <w:rPr>
          <w:rFonts w:ascii="IRNazanin" w:hAnsi="IRNazanin" w:eastAsia="IRNazanin"/>
          <w:color w:val="111111"/>
          <w:sz w:val="28"/>
          <w:sz w:val="28"/>
          <w:szCs w:val="28"/>
          <w:rtl w:val="true"/>
          <w:lang w:bidi="fa-IR"/>
        </w:rPr>
        <w:t>إما مضوا جمعا وإمّا أعقبوا</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98"/>
      </w:r>
    </w:p>
    <w:p>
      <w:pPr>
        <w:pStyle w:val="BookText"/>
        <w:rPr/>
      </w:pPr>
      <w:r>
        <w:rPr>
          <w:rFonts w:ascii="Amiri" w:hAnsi="Amiri" w:eastAsia="Amiri" w:cs="Amiri"/>
          <w:color w:val="111111"/>
          <w:sz w:val="28"/>
          <w:sz w:val="28"/>
          <w:szCs w:val="28"/>
          <w:rtl w:val="true"/>
          <w:lang w:bidi="ar-SA"/>
        </w:rPr>
        <w:t xml:space="preserve">وفي د ورد البيت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فبفعل واحد فقال كذلكم</w:t>
      </w:r>
    </w:p>
    <w:p>
      <w:pPr>
        <w:pStyle w:val="BookText"/>
        <w:rPr/>
      </w:pPr>
      <w:r>
        <w:rPr>
          <w:rFonts w:ascii="IRNazanin" w:hAnsi="IRNazanin" w:eastAsia="IRNazanin"/>
          <w:color w:val="111111"/>
          <w:sz w:val="28"/>
          <w:sz w:val="28"/>
          <w:szCs w:val="28"/>
          <w:rtl w:val="true"/>
          <w:lang w:bidi="fa-IR"/>
        </w:rPr>
        <w:t>حد الأولى ساسوا الأمور وخربوا</w:t>
      </w:r>
    </w:p>
    <w:p>
      <w:pPr>
        <w:pStyle w:val="BookText"/>
        <w:rPr/>
      </w:pPr>
      <w:r>
        <w:rPr>
          <w:rFonts w:ascii="Amiri" w:hAnsi="Amiri" w:eastAsia="Amiri" w:cs="Amiri"/>
          <w:color w:val="111111"/>
          <w:sz w:val="28"/>
          <w:sz w:val="28"/>
          <w:szCs w:val="28"/>
          <w:rtl w:val="true"/>
          <w:lang w:bidi="ar-SA"/>
        </w:rPr>
        <w:t xml:space="preserve">وفي ب ورد البيت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كذلكم</w:t>
      </w:r>
    </w:p>
    <w:p>
      <w:pPr>
        <w:pStyle w:val="BookText"/>
        <w:rPr/>
      </w:pPr>
      <w:r>
        <w:rPr>
          <w:rFonts w:ascii="IRNazanin" w:hAnsi="IRNazanin" w:eastAsia="IRNazanin"/>
          <w:color w:val="111111"/>
          <w:sz w:val="28"/>
          <w:sz w:val="28"/>
          <w:szCs w:val="28"/>
          <w:rtl w:val="true"/>
          <w:lang w:bidi="fa-IR"/>
        </w:rPr>
        <w:t>حدبوا الأولى ساسوا الأمور وخربوا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بياض مكان النقاط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وح 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وخربوا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والأولى بالصحة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الواردة بالأصل لأن التجريب لا يتنافى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 وساس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ومعناه فعل الوالي الذي يسوس الرعية العين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بعكس خرّب الذي لا يتناسب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 وساس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فبفعل واحدهم يقال كذلكم</w:t>
      </w:r>
    </w:p>
    <w:p>
      <w:pPr>
        <w:pStyle w:val="BookText"/>
        <w:rPr/>
      </w:pPr>
      <w:r>
        <w:rPr>
          <w:rFonts w:ascii="IRNazanin" w:hAnsi="IRNazanin" w:eastAsia="IRNazanin"/>
          <w:color w:val="111111"/>
          <w:sz w:val="28"/>
          <w:sz w:val="28"/>
          <w:szCs w:val="28"/>
          <w:rtl w:val="true"/>
          <w:lang w:bidi="fa-IR"/>
        </w:rPr>
        <w:t>جدّ الأولى ساسوا الأمور وجربوا</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99"/>
      </w:r>
      <w:r>
        <w:rPr>
          <w:rFonts w:ascii="IRNazanin" w:hAnsi="IRNazanin" w:eastAsia="IRNazanin"/>
          <w:color w:val="111111"/>
          <w:sz w:val="28"/>
          <w:sz w:val="28"/>
          <w:szCs w:val="28"/>
          <w:rtl w:val="true"/>
          <w:lang w:bidi="fa-IR"/>
        </w:rPr>
        <w:t xml:space="preserve">فتقول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 القوم مات أولو</w:t>
      </w:r>
    </w:p>
    <w:p>
      <w:pPr>
        <w:pStyle w:val="BookText"/>
        <w:rPr/>
      </w:pPr>
      <w:r>
        <w:rPr>
          <w:rFonts w:ascii="IRNazanin" w:hAnsi="IRNazanin" w:eastAsia="IRNazanin"/>
          <w:color w:val="111111"/>
          <w:sz w:val="28"/>
          <w:sz w:val="28"/>
          <w:szCs w:val="28"/>
          <w:rtl w:val="true"/>
          <w:lang w:bidi="fa-IR"/>
        </w:rPr>
        <w:t>النهى</w:t>
      </w:r>
    </w:p>
    <w:p>
      <w:pPr>
        <w:pStyle w:val="BookText"/>
        <w:rPr/>
      </w:pPr>
      <w:r>
        <w:rPr>
          <w:rFonts w:ascii="Amiri" w:hAnsi="Amiri" w:eastAsia="Amiri" w:cs="Amiri"/>
          <w:color w:val="111111"/>
          <w:sz w:val="28"/>
          <w:sz w:val="28"/>
          <w:szCs w:val="28"/>
          <w:rtl w:val="true"/>
          <w:lang w:bidi="ar-SA"/>
        </w:rPr>
        <w:t>باد الملوك وفي الثرى قد غيّبوا</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00"/>
      </w:r>
    </w:p>
    <w:p>
      <w:pPr>
        <w:pStyle w:val="BookText"/>
        <w:rPr/>
      </w:pPr>
      <w:r>
        <w:rPr>
          <w:rFonts w:ascii="Amiri" w:hAnsi="Amiri" w:eastAsia="Amiri" w:cs="Amiri"/>
          <w:color w:val="111111"/>
          <w:sz w:val="28"/>
          <w:sz w:val="28"/>
          <w:szCs w:val="28"/>
          <w:rtl w:val="true"/>
          <w:lang w:bidi="ar-SA"/>
        </w:rPr>
        <w:t>وقد نسي البيت في متن النسخة ط وسجّل على الهامش بالخط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أتت أسماؤهم قبل الذي</w:t>
      </w:r>
    </w:p>
    <w:p>
      <w:pPr>
        <w:pStyle w:val="BookText"/>
        <w:rPr/>
      </w:pPr>
      <w:r>
        <w:rPr>
          <w:rFonts w:ascii="Amiri" w:hAnsi="Amiri" w:eastAsia="Amiri" w:cs="Amiri"/>
          <w:color w:val="111111"/>
          <w:sz w:val="28"/>
          <w:sz w:val="28"/>
          <w:szCs w:val="28"/>
          <w:rtl w:val="true"/>
          <w:lang w:bidi="ar-SA"/>
        </w:rPr>
        <w:t>فعلوا فقل لا كالذي يتهيّب</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0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وأخلوا سرحهم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انفض جمع القوم وتفرقوا ، ففي العين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السّرح</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ويكون اسما للقوم الذين هم السّرح نحو الحاضر والسامر وهم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وأخلى ؛ أي جعله أو وجده خاليا لا شيء فيه ،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أخليت فلانا وصاحبه وخليت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القاموس المحيط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الحي ساروا والرجال تفرّقوا</w:t>
      </w:r>
    </w:p>
    <w:p>
      <w:pPr>
        <w:pStyle w:val="BookText"/>
        <w:rPr/>
      </w:pPr>
      <w:r>
        <w:rPr>
          <w:rFonts w:ascii="IRNazanin" w:hAnsi="IRNazanin" w:eastAsia="IRNazanin"/>
          <w:color w:val="111111"/>
          <w:sz w:val="28"/>
          <w:sz w:val="28"/>
          <w:szCs w:val="28"/>
          <w:rtl w:val="true"/>
          <w:lang w:bidi="fa-IR"/>
        </w:rPr>
        <w:t>والقوم أخلوا سرحهم إذ أجدبوا</w:t>
      </w:r>
    </w:p>
    <w:p>
      <w:pPr>
        <w:pStyle w:val="Heading3"/>
        <w:numPr>
          <w:ilvl w:val="2"/>
          <w:numId w:val="1"/>
        </w:numPr>
        <w:rPr/>
      </w:pPr>
      <w:bookmarkStart w:id="299" w:name="__RefHeading___Toc2166004_237004111"/>
      <w:bookmarkStart w:id="300" w:name="_Toc105"/>
      <w:bookmarkEnd w:id="299"/>
      <w:r>
        <w:rPr>
          <w:rtl w:val="true"/>
        </w:rPr>
        <w:t>باب إذا أردت أمس بعينه</w:t>
      </w:r>
      <w:bookmarkEnd w:id="300"/>
    </w:p>
    <w:p>
      <w:pPr>
        <w:pStyle w:val="BookText"/>
        <w:rPr/>
      </w:pPr>
      <w:r>
        <w:rPr>
          <w:rStyle w:val="FootnoteAnchor"/>
          <w:rtl w:val="true"/>
        </w:rPr>
        <w:footnoteReference w:id="702"/>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03"/>
      </w:r>
      <w:r>
        <w:rPr>
          <w:rFonts w:ascii="Amiri" w:hAnsi="Amiri" w:eastAsia="Amiri" w:cs="Amiri"/>
          <w:color w:val="111111"/>
          <w:sz w:val="28"/>
          <w:sz w:val="28"/>
          <w:szCs w:val="28"/>
          <w:rtl w:val="true"/>
          <w:lang w:bidi="ar-SA"/>
        </w:rPr>
        <w:t>فإذا قصدت تريد أمس بعينه</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فالخفض حليته الذي يستوجب </w:t>
      </w:r>
      <w:bookmarkStart w:id="301" w:name="pg6292_60352"/>
    </w:p>
    <w:p>
      <w:pPr>
        <w:pStyle w:val="BookText"/>
        <w:rPr/>
      </w:pPr>
      <w:bookmarkEnd w:id="301"/>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04"/>
      </w:r>
      <w:r>
        <w:rPr>
          <w:rFonts w:ascii="Amiri" w:hAnsi="Amiri" w:eastAsia="Amiri" w:cs="Amiri"/>
          <w:color w:val="111111"/>
          <w:sz w:val="28"/>
          <w:sz w:val="28"/>
          <w:szCs w:val="28"/>
          <w:rtl w:val="true"/>
          <w:lang w:bidi="ar-SA"/>
        </w:rPr>
        <w:t xml:space="preserve">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أسير أمس فعنّ لي</w:t>
      </w:r>
    </w:p>
    <w:p>
      <w:pPr>
        <w:pStyle w:val="BookText"/>
        <w:rPr/>
      </w:pPr>
      <w:r>
        <w:rPr>
          <w:rFonts w:ascii="IRNazanin" w:hAnsi="IRNazanin" w:eastAsia="IRNazanin"/>
          <w:color w:val="111111"/>
          <w:sz w:val="28"/>
          <w:sz w:val="28"/>
          <w:szCs w:val="28"/>
          <w:rtl w:val="true"/>
          <w:lang w:bidi="fa-IR"/>
        </w:rPr>
        <w:t>شخص فأقبلت الدموع تحلّب</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05"/>
      </w:r>
      <w:r>
        <w:rPr>
          <w:rFonts w:ascii="IRNazanin" w:hAnsi="IRNazanin" w:eastAsia="IRNazanin"/>
          <w:color w:val="111111"/>
          <w:sz w:val="28"/>
          <w:sz w:val="28"/>
          <w:szCs w:val="28"/>
          <w:rtl w:val="true"/>
          <w:lang w:bidi="fa-IR"/>
        </w:rPr>
        <w:t xml:space="preserve">وتقول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دخلته لام قبلها</w:t>
      </w:r>
    </w:p>
    <w:p>
      <w:pPr>
        <w:pStyle w:val="BookText"/>
        <w:rPr/>
      </w:pPr>
      <w:r>
        <w:rPr>
          <w:rFonts w:ascii="Amiri" w:hAnsi="Amiri" w:eastAsia="Amiri" w:cs="Amiri"/>
          <w:color w:val="111111"/>
          <w:sz w:val="28"/>
          <w:sz w:val="28"/>
          <w:szCs w:val="28"/>
          <w:rtl w:val="true"/>
          <w:lang w:bidi="ar-SA"/>
        </w:rPr>
        <w:t xml:space="preserve">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مضى الأمس البعيد الأخيب</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0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كما في ج د ز وح ط ، وفي أه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ويقصد الخليل أن الخيل كالقطا سرعة وحركة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رأيت الأمس خيلك كالقطا</w:t>
      </w:r>
    </w:p>
    <w:p>
      <w:pPr>
        <w:pStyle w:val="BookText"/>
        <w:rPr/>
      </w:pPr>
      <w:r>
        <w:rPr>
          <w:rFonts w:ascii="IRNazanin" w:hAnsi="IRNazanin" w:eastAsia="IRNazanin"/>
          <w:color w:val="111111"/>
          <w:sz w:val="28"/>
          <w:sz w:val="28"/>
          <w:szCs w:val="28"/>
          <w:rtl w:val="true"/>
          <w:lang w:bidi="fa-IR"/>
        </w:rPr>
        <w:t>وعلى فوارسهنّ برد مذهب</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07"/>
      </w:r>
    </w:p>
    <w:p>
      <w:pPr>
        <w:pStyle w:val="BookText"/>
        <w:rPr/>
      </w:pPr>
      <w:r>
        <w:rPr>
          <w:rFonts w:ascii="Amiri" w:hAnsi="Amiri" w:eastAsia="Amiri" w:cs="Amiri"/>
          <w:color w:val="111111"/>
          <w:sz w:val="28"/>
          <w:sz w:val="28"/>
          <w:szCs w:val="28"/>
          <w:rtl w:val="true"/>
          <w:lang w:bidi="ar-SA"/>
        </w:rPr>
        <w:t>هذا كذلك وكل يوم صائر</w:t>
      </w:r>
    </w:p>
    <w:p>
      <w:pPr>
        <w:pStyle w:val="BookText"/>
        <w:rPr/>
      </w:pPr>
      <w:r>
        <w:rPr>
          <w:rFonts w:ascii="Amiri" w:hAnsi="Amiri" w:eastAsia="Amiri" w:cs="Amiri"/>
          <w:color w:val="111111"/>
          <w:sz w:val="28"/>
          <w:sz w:val="28"/>
          <w:szCs w:val="28"/>
          <w:rtl w:val="true"/>
          <w:lang w:bidi="ar-SA"/>
        </w:rPr>
        <w:t>أمسى علينا حين ننكر مكتب</w:t>
      </w:r>
    </w:p>
    <w:p>
      <w:pPr>
        <w:pStyle w:val="BookText"/>
        <w:rPr/>
      </w:pPr>
      <w:r>
        <w:rPr>
          <w:rFonts w:ascii="Amiri" w:hAnsi="Amiri" w:eastAsia="Amiri" w:cs="Amiri"/>
          <w:color w:val="111111"/>
          <w:sz w:val="28"/>
          <w:sz w:val="28"/>
          <w:szCs w:val="28"/>
          <w:rtl w:val="true"/>
          <w:lang w:bidi="ar-SA"/>
        </w:rPr>
        <w:t>والبيت به خلل موسيقي إضافة إلى التحريف</w:t>
      </w:r>
    </w:p>
    <w:p>
      <w:pPr>
        <w:pStyle w:val="BookText"/>
        <w:rPr/>
      </w:pPr>
      <w:r>
        <w:rPr>
          <w:rFonts w:ascii="Amiri" w:hAnsi="Amiri" w:eastAsia="Amiri" w:cs="Amiri"/>
          <w:color w:val="111111"/>
          <w:sz w:val="28"/>
          <w:sz w:val="28"/>
          <w:szCs w:val="28"/>
          <w:rtl w:val="true"/>
          <w:lang w:bidi="ar-SA"/>
        </w:rPr>
        <w:t xml:space="preserve">وفي د ح ز 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كذاك وكل يوم صائر</w:t>
      </w:r>
    </w:p>
    <w:p>
      <w:pPr>
        <w:pStyle w:val="BookText"/>
        <w:rPr/>
      </w:pPr>
      <w:r>
        <w:rPr>
          <w:rFonts w:ascii="Amiri" w:hAnsi="Amiri" w:eastAsia="Amiri" w:cs="Amiri"/>
          <w:color w:val="111111"/>
          <w:sz w:val="28"/>
          <w:sz w:val="28"/>
          <w:szCs w:val="28"/>
          <w:rtl w:val="true"/>
          <w:lang w:bidi="ar-SA"/>
        </w:rPr>
        <w:t>أمس عليلا حين تنكر يكتب</w:t>
      </w:r>
    </w:p>
    <w:p>
      <w:pPr>
        <w:pStyle w:val="Heading3"/>
        <w:numPr>
          <w:ilvl w:val="2"/>
          <w:numId w:val="1"/>
        </w:numPr>
        <w:rPr/>
      </w:pPr>
      <w:bookmarkStart w:id="302" w:name="__RefHeading___Toc2166006_237004111"/>
      <w:bookmarkStart w:id="303" w:name="_Toc106"/>
      <w:bookmarkEnd w:id="302"/>
      <w:r>
        <w:rPr>
          <w:rtl w:val="true"/>
        </w:rPr>
        <w:t>باب التبرئة وهي لا تقع إلا على نكرة</w:t>
      </w:r>
      <w:bookmarkEnd w:id="303"/>
    </w:p>
    <w:p>
      <w:pPr>
        <w:pStyle w:val="BookText"/>
        <w:rPr/>
      </w:pPr>
      <w:r>
        <w:rPr>
          <w:rStyle w:val="FootnoteAnchor"/>
          <w:rtl w:val="true"/>
        </w:rPr>
        <w:footnoteReference w:id="708"/>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09"/>
      </w:r>
    </w:p>
    <w:p>
      <w:pPr>
        <w:pStyle w:val="BookText"/>
        <w:rPr/>
      </w:pPr>
      <w:r>
        <w:rPr>
          <w:rFonts w:ascii="Amiri" w:hAnsi="Amiri" w:eastAsia="Amiri" w:cs="Amiri"/>
          <w:color w:val="111111"/>
          <w:sz w:val="28"/>
          <w:sz w:val="28"/>
          <w:szCs w:val="28"/>
          <w:rtl w:val="true"/>
          <w:lang w:bidi="ar-SA"/>
        </w:rPr>
        <w:t xml:space="preserve">وفي ج د وز ح ط ورد البيت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شك أنك مثل من تستصحب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والشطر موزون عروضيا صحيح دلالة</w:t>
      </w:r>
    </w:p>
    <w:p>
      <w:pPr>
        <w:pStyle w:val="BookText"/>
        <w:rPr/>
      </w:pPr>
      <w:r>
        <w:rPr>
          <w:rFonts w:ascii="Amiri" w:hAnsi="Amiri" w:eastAsia="Amiri" w:cs="Amiri"/>
          <w:color w:val="111111"/>
          <w:sz w:val="28"/>
          <w:sz w:val="28"/>
          <w:szCs w:val="28"/>
          <w:rtl w:val="true"/>
          <w:lang w:bidi="ar-SA"/>
        </w:rPr>
        <w:t xml:space="preserve">وضبطت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يستصحب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 بالبناء للمجهول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 سقطت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البيت فأدى ذلك إلى خلل موسيقي ، ويقصد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تبرئة اسم لا من معنى خبرها ، وفي العين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أبرأت الرجل من الدّين والضمان وبرأته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نفيت عنه وخلصته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التبرّي النصب فاعرف حدّه</w:t>
      </w:r>
    </w:p>
    <w:p>
      <w:pPr>
        <w:pStyle w:val="BookText"/>
        <w:rPr/>
      </w:pPr>
      <w:r>
        <w:rPr>
          <w:rFonts w:ascii="Amiri" w:hAnsi="Amiri" w:eastAsia="Amiri" w:cs="Amiri"/>
          <w:color w:val="111111"/>
          <w:sz w:val="28"/>
          <w:sz w:val="28"/>
          <w:szCs w:val="28"/>
          <w:rtl w:val="true"/>
          <w:lang w:bidi="ar-SA"/>
        </w:rPr>
        <w:t>لا شكّ فيه مثل من يستصحب</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10"/>
      </w:r>
      <w:r>
        <w:rPr>
          <w:rFonts w:ascii="IRNazanin" w:hAnsi="IRNazanin" w:eastAsia="IRNazanin"/>
          <w:color w:val="111111"/>
          <w:sz w:val="28"/>
          <w:sz w:val="28"/>
          <w:szCs w:val="28"/>
          <w:rtl w:val="true"/>
          <w:lang w:bidi="fa-IR"/>
        </w:rPr>
        <w:t>وهو الجحود وما ابتدأت فإنّه</w:t>
      </w:r>
    </w:p>
    <w:p>
      <w:pPr>
        <w:pStyle w:val="BookText"/>
        <w:rPr/>
      </w:pPr>
      <w:r>
        <w:rPr>
          <w:rFonts w:ascii="Amiri" w:hAnsi="Amiri" w:eastAsia="Amiri" w:cs="Amiri"/>
          <w:color w:val="111111"/>
          <w:sz w:val="28"/>
          <w:sz w:val="28"/>
          <w:szCs w:val="28"/>
          <w:rtl w:val="true"/>
          <w:lang w:bidi="ar-SA"/>
        </w:rPr>
        <w:t>لا ظلم من رب البرية يرهب</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11"/>
      </w:r>
      <w:r>
        <w:rPr>
          <w:rFonts w:ascii="Amiri" w:hAnsi="Amiri" w:eastAsia="Amiri" w:cs="Amiri"/>
          <w:color w:val="111111"/>
          <w:sz w:val="28"/>
          <w:sz w:val="28"/>
          <w:szCs w:val="28"/>
          <w:rtl w:val="true"/>
          <w:lang w:bidi="ar-SA"/>
        </w:rPr>
        <w:t>لا خير في رجل يعرّض نفسه</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للذّمّ لا ، لا خير فيمن يغضب </w:t>
      </w:r>
      <w:bookmarkStart w:id="304" w:name="pg6292_60353"/>
    </w:p>
    <w:p>
      <w:pPr>
        <w:pStyle w:val="Heading3"/>
        <w:numPr>
          <w:ilvl w:val="2"/>
          <w:numId w:val="1"/>
        </w:numPr>
        <w:rPr/>
      </w:pPr>
      <w:bookmarkStart w:id="305" w:name="__RefHeading___Toc2166008_237004111"/>
      <w:bookmarkStart w:id="306" w:name="_Toc107"/>
      <w:bookmarkEnd w:id="304"/>
      <w:bookmarkEnd w:id="305"/>
      <w:r>
        <w:rPr>
          <w:rtl w:val="true"/>
        </w:rPr>
        <w:t>باب كل شيء حسنت فيه التاء</w:t>
      </w:r>
      <w:bookmarkEnd w:id="306"/>
    </w:p>
    <w:p>
      <w:pPr>
        <w:pStyle w:val="BookText"/>
        <w:rPr/>
      </w:pPr>
      <w:r>
        <w:rPr>
          <w:rStyle w:val="FootnoteAnchor"/>
          <w:rtl w:val="true"/>
        </w:rPr>
        <w:footnoteReference w:id="712"/>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13"/>
      </w:r>
      <w:r>
        <w:rPr>
          <w:rFonts w:ascii="IRNazanin" w:hAnsi="IRNazanin" w:eastAsia="IRNazanin"/>
          <w:color w:val="111111"/>
          <w:sz w:val="28"/>
          <w:sz w:val="28"/>
          <w:szCs w:val="28"/>
          <w:rtl w:val="true"/>
          <w:lang w:bidi="fa-IR"/>
        </w:rPr>
        <w:t xml:space="preserve">وتقول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حول لنا ، لا ناصر</w:t>
      </w:r>
    </w:p>
    <w:p>
      <w:pPr>
        <w:pStyle w:val="BookText"/>
        <w:rPr/>
      </w:pPr>
      <w:r>
        <w:rPr>
          <w:rFonts w:ascii="IRNazanin" w:hAnsi="IRNazanin" w:eastAsia="IRNazanin"/>
          <w:color w:val="111111"/>
          <w:sz w:val="28"/>
          <w:sz w:val="28"/>
          <w:szCs w:val="28"/>
          <w:rtl w:val="true"/>
          <w:lang w:bidi="fa-IR"/>
        </w:rPr>
        <w:t>للمرء إلا الواحد المترقّب</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14"/>
      </w:r>
      <w:r>
        <w:rPr>
          <w:rFonts w:ascii="IRNazanin" w:hAnsi="IRNazanin" w:eastAsia="IRNazanin"/>
          <w:color w:val="111111"/>
          <w:sz w:val="28"/>
          <w:sz w:val="28"/>
          <w:szCs w:val="28"/>
          <w:rtl w:val="true"/>
          <w:lang w:bidi="fa-IR"/>
        </w:rPr>
        <w:t>فإذا تقدمت الصفات فرفعها</w:t>
      </w:r>
    </w:p>
    <w:p>
      <w:pPr>
        <w:pStyle w:val="BookText"/>
        <w:rPr/>
      </w:pPr>
      <w:r>
        <w:rPr>
          <w:rFonts w:ascii="Amiri" w:hAnsi="Amiri" w:eastAsia="Amiri" w:cs="Amiri"/>
          <w:color w:val="111111"/>
          <w:sz w:val="28"/>
          <w:sz w:val="28"/>
          <w:szCs w:val="28"/>
          <w:rtl w:val="true"/>
          <w:lang w:bidi="ar-SA"/>
        </w:rPr>
        <w:t>لا عندنا رجل يصيد مكلّب</w:t>
      </w:r>
    </w:p>
    <w:p>
      <w:pPr>
        <w:pStyle w:val="Heading3"/>
        <w:numPr>
          <w:ilvl w:val="2"/>
          <w:numId w:val="1"/>
        </w:numPr>
        <w:rPr/>
      </w:pPr>
      <w:bookmarkStart w:id="307" w:name="__RefHeading___Toc2166010_237004111"/>
      <w:bookmarkStart w:id="308" w:name="_Toc108"/>
      <w:bookmarkEnd w:id="307"/>
      <w:r>
        <w:rPr>
          <w:rtl w:val="true"/>
        </w:rPr>
        <w:t>باب ما يجري وما لا يجري</w:t>
      </w:r>
      <w:bookmarkEnd w:id="308"/>
    </w:p>
    <w:p>
      <w:pPr>
        <w:pStyle w:val="BookText"/>
        <w:rPr/>
      </w:pPr>
      <w:r>
        <w:rPr>
          <w:rStyle w:val="FootnoteAnchor"/>
          <w:rtl w:val="true"/>
        </w:rPr>
        <w:footnoteReference w:id="715"/>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16"/>
      </w:r>
    </w:p>
    <w:p>
      <w:pPr>
        <w:pStyle w:val="BookText"/>
        <w:rPr/>
      </w:pPr>
      <w:r>
        <w:rPr>
          <w:rFonts w:ascii="Amiri" w:hAnsi="Amiri" w:eastAsia="Amiri" w:cs="Amiri"/>
          <w:color w:val="111111"/>
          <w:sz w:val="28"/>
          <w:sz w:val="28"/>
          <w:szCs w:val="28"/>
          <w:rtl w:val="true"/>
          <w:lang w:bidi="ar-SA"/>
        </w:rPr>
        <w:t xml:space="preserve">وقد أشار الدكتور إبراهيم السامرائي إلى 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يجري وما لا يجري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المدارس النحوية 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أجده في مادة جرى في العين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كانت في مادة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ولباب ما يجري وما لا فاعلمن</w:t>
      </w:r>
    </w:p>
    <w:p>
      <w:pPr>
        <w:pStyle w:val="BookText"/>
        <w:rPr/>
      </w:pPr>
      <w:r>
        <w:rPr>
          <w:rFonts w:ascii="Amiri" w:hAnsi="Amiri" w:eastAsia="Amiri" w:cs="Amiri"/>
          <w:color w:val="111111"/>
          <w:sz w:val="28"/>
          <w:sz w:val="28"/>
          <w:szCs w:val="28"/>
          <w:rtl w:val="true"/>
          <w:lang w:bidi="ar-SA"/>
        </w:rPr>
        <w:t>تجري مذاهب جمّة تستصعب</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17"/>
      </w:r>
      <w:r>
        <w:rPr>
          <w:rFonts w:ascii="Amiri" w:hAnsi="Amiri" w:eastAsia="Amiri" w:cs="Amiri"/>
          <w:color w:val="111111"/>
          <w:sz w:val="28"/>
          <w:sz w:val="28"/>
          <w:szCs w:val="28"/>
          <w:rtl w:val="true"/>
          <w:lang w:bidi="ar-SA"/>
        </w:rPr>
        <w:t>ما كان من فعلان أو فعلان أو</w:t>
      </w:r>
    </w:p>
    <w:p>
      <w:pPr>
        <w:pStyle w:val="BookText"/>
        <w:rPr/>
      </w:pPr>
      <w:r>
        <w:rPr>
          <w:rFonts w:ascii="IRNazanin" w:hAnsi="IRNazanin" w:eastAsia="IRNazanin"/>
          <w:color w:val="111111"/>
          <w:sz w:val="28"/>
          <w:sz w:val="28"/>
          <w:szCs w:val="28"/>
          <w:rtl w:val="true"/>
          <w:lang w:bidi="fa-IR"/>
        </w:rPr>
        <w:t>فعلان لم أصرفه لا بل أنصب</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18"/>
      </w:r>
      <w:r>
        <w:rPr>
          <w:rFonts w:ascii="Amiri" w:hAnsi="Amiri" w:eastAsia="Amiri" w:cs="Amiri"/>
          <w:color w:val="111111"/>
          <w:sz w:val="28"/>
          <w:sz w:val="28"/>
          <w:szCs w:val="28"/>
          <w:rtl w:val="true"/>
          <w:lang w:bidi="ar-SA"/>
        </w:rPr>
        <w:t>إلا إذا نكّرت منها بعضها</w:t>
      </w:r>
    </w:p>
    <w:p>
      <w:pPr>
        <w:pStyle w:val="BookText"/>
        <w:rPr/>
      </w:pPr>
      <w:r>
        <w:rPr>
          <w:rFonts w:ascii="Amiri" w:hAnsi="Amiri" w:eastAsia="Amiri" w:cs="Amiri"/>
          <w:color w:val="111111"/>
          <w:sz w:val="28"/>
          <w:sz w:val="28"/>
          <w:szCs w:val="28"/>
          <w:rtl w:val="true"/>
          <w:lang w:bidi="ar-SA"/>
        </w:rPr>
        <w:t>فهناك أجريه ولا أترقّب</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19"/>
      </w:r>
      <w:r>
        <w:rPr>
          <w:rFonts w:ascii="Amiri" w:hAnsi="Amiri" w:eastAsia="Amiri" w:cs="Amiri"/>
          <w:color w:val="111111"/>
          <w:sz w:val="28"/>
          <w:sz w:val="28"/>
          <w:szCs w:val="28"/>
          <w:rtl w:val="true"/>
          <w:lang w:bidi="ar-SA"/>
        </w:rPr>
        <w:t xml:space="preserve">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حسّان حدّث عامر</w:t>
      </w:r>
    </w:p>
    <w:p>
      <w:pPr>
        <w:pStyle w:val="BookText"/>
        <w:rPr/>
      </w:pPr>
      <w:r>
        <w:rPr>
          <w:rFonts w:ascii="Amiri" w:hAnsi="Amiri" w:eastAsia="Amiri" w:cs="Amiri"/>
          <w:color w:val="111111"/>
          <w:sz w:val="28"/>
          <w:sz w:val="28"/>
          <w:szCs w:val="28"/>
          <w:rtl w:val="true"/>
          <w:lang w:bidi="ar-SA"/>
        </w:rPr>
        <w:t>وعلى أبي عثمان ثوب مشرب</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20"/>
      </w:r>
      <w:r>
        <w:rPr>
          <w:rFonts w:ascii="Amiri" w:hAnsi="Amiri" w:eastAsia="Amiri" w:cs="Amiri"/>
          <w:color w:val="111111"/>
          <w:sz w:val="28"/>
          <w:sz w:val="28"/>
          <w:szCs w:val="28"/>
          <w:rtl w:val="true"/>
          <w:lang w:bidi="ar-SA"/>
        </w:rPr>
        <w:t>وإذا أبو عمران يظلم قومه</w:t>
      </w:r>
    </w:p>
    <w:p>
      <w:pPr>
        <w:pStyle w:val="BookText"/>
        <w:rPr/>
      </w:pPr>
      <w:r>
        <w:rPr>
          <w:rFonts w:ascii="Amiri" w:hAnsi="Amiri" w:eastAsia="Amiri" w:cs="Amiri"/>
          <w:color w:val="111111"/>
          <w:sz w:val="28"/>
          <w:sz w:val="28"/>
          <w:szCs w:val="28"/>
          <w:rtl w:val="true"/>
          <w:lang w:bidi="ar-SA"/>
        </w:rPr>
        <w:t>فلذاك يعذل تارة ويؤنّب</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21"/>
      </w:r>
      <w:r>
        <w:rPr>
          <w:rFonts w:ascii="Amiri" w:hAnsi="Amiri" w:eastAsia="Amiri" w:cs="Amiri"/>
          <w:color w:val="111111"/>
          <w:sz w:val="28"/>
          <w:sz w:val="28"/>
          <w:szCs w:val="28"/>
          <w:rtl w:val="true"/>
          <w:lang w:bidi="ar-SA"/>
        </w:rPr>
        <w:t>فإذا خرجت من المعارف كلّها</w:t>
      </w:r>
    </w:p>
    <w:p>
      <w:pPr>
        <w:pStyle w:val="BookText"/>
        <w:rPr/>
      </w:pPr>
      <w:r>
        <w:rPr>
          <w:rFonts w:ascii="Amiri" w:hAnsi="Amiri" w:eastAsia="Amiri" w:cs="Amiri"/>
          <w:color w:val="111111"/>
          <w:sz w:val="28"/>
          <w:sz w:val="28"/>
          <w:szCs w:val="28"/>
          <w:rtl w:val="true"/>
          <w:lang w:bidi="ar-SA"/>
        </w:rPr>
        <w:t>فامرر بعمران فلست تكذّب</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22"/>
      </w:r>
      <w:r>
        <w:rPr>
          <w:rFonts w:ascii="Amiri" w:hAnsi="Amiri" w:eastAsia="Amiri" w:cs="Amiri"/>
          <w:color w:val="111111"/>
          <w:sz w:val="28"/>
          <w:sz w:val="28"/>
          <w:szCs w:val="28"/>
          <w:rtl w:val="true"/>
          <w:lang w:bidi="ar-SA"/>
        </w:rPr>
        <w:t>وعليّ المحمود أو نظرائه</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 خفّ يجري لا الكذوب الأثلب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23"/>
      </w:r>
      <w:r>
        <w:rPr>
          <w:rFonts w:ascii="Amiri" w:hAnsi="Amiri" w:eastAsia="Amiri" w:cs="Amiri"/>
          <w:color w:val="111111"/>
          <w:sz w:val="28"/>
          <w:sz w:val="28"/>
          <w:szCs w:val="28"/>
          <w:rtl w:val="true"/>
          <w:lang w:bidi="ar-SA"/>
        </w:rPr>
        <w:t>ولقد رأيت على بنان ذراعه</w:t>
      </w:r>
    </w:p>
    <w:p>
      <w:pPr>
        <w:pStyle w:val="BookText"/>
        <w:rPr/>
      </w:pPr>
      <w:r>
        <w:rPr>
          <w:rFonts w:ascii="Amiri" w:hAnsi="Amiri" w:eastAsia="Amiri" w:cs="Amiri"/>
          <w:color w:val="111111"/>
          <w:sz w:val="28"/>
          <w:sz w:val="28"/>
          <w:szCs w:val="28"/>
          <w:rtl w:val="true"/>
          <w:lang w:bidi="ar-SA"/>
        </w:rPr>
        <w:t>وأرى سنانا قوسه يتنكّب</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24"/>
      </w:r>
    </w:p>
    <w:p>
      <w:pPr>
        <w:pStyle w:val="BookText"/>
        <w:rPr/>
      </w:pPr>
      <w:r>
        <w:rPr>
          <w:rFonts w:ascii="Amiri" w:hAnsi="Amiri" w:eastAsia="Amiri" w:cs="Amiri"/>
          <w:color w:val="111111"/>
          <w:sz w:val="28"/>
          <w:sz w:val="28"/>
          <w:szCs w:val="28"/>
          <w:rtl w:val="true"/>
          <w:lang w:bidi="ar-SA"/>
        </w:rPr>
        <w:t xml:space="preserve">في ب ه جاءت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ب د ح حرفت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بالألف كتابة ، وفي ب جاء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ب جاء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بالبناء للمجهول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كانت الأنبا على فعلاء لا</w:t>
      </w:r>
    </w:p>
    <w:p>
      <w:pPr>
        <w:pStyle w:val="BookText"/>
        <w:rPr/>
      </w:pPr>
      <w:r>
        <w:rPr>
          <w:rFonts w:ascii="Amiri" w:hAnsi="Amiri" w:eastAsia="Amiri" w:cs="Amiri"/>
          <w:color w:val="111111"/>
          <w:sz w:val="28"/>
          <w:sz w:val="28"/>
          <w:szCs w:val="28"/>
          <w:rtl w:val="true"/>
          <w:lang w:bidi="ar-SA"/>
        </w:rPr>
        <w:t>يجرى سوى ما قد تضيف وتغلب</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25"/>
      </w:r>
    </w:p>
    <w:p>
      <w:pPr>
        <w:pStyle w:val="BookText"/>
        <w:rPr/>
      </w:pPr>
      <w:r>
        <w:rPr>
          <w:rFonts w:ascii="Amiri" w:hAnsi="Amiri" w:eastAsia="Amiri" w:cs="Amiri"/>
          <w:color w:val="111111"/>
          <w:sz w:val="28"/>
          <w:sz w:val="28"/>
          <w:szCs w:val="28"/>
          <w:rtl w:val="true"/>
          <w:lang w:bidi="ar-SA"/>
        </w:rPr>
        <w:t xml:space="preserve">وفي كل النسخ جاء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ناديته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أنكرته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أنه بالنسخة ه كتبت الكلمتان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ناديته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شطب إحداهما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د 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أتحوّب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تصحيف ، كذلك جاء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وأدى إلى إخلال بموسيقى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مرّ أتحوّب في هامش البيت رقم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ومعناه شدّة الصياح العين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عرفت فكل من أنكرته</w:t>
      </w:r>
    </w:p>
    <w:p>
      <w:pPr>
        <w:pStyle w:val="BookText"/>
        <w:rPr/>
      </w:pPr>
      <w:r>
        <w:rPr>
          <w:rFonts w:ascii="Amiri" w:hAnsi="Amiri" w:eastAsia="Amiri" w:cs="Amiri"/>
          <w:color w:val="111111"/>
          <w:sz w:val="28"/>
          <w:sz w:val="28"/>
          <w:szCs w:val="28"/>
          <w:rtl w:val="true"/>
          <w:lang w:bidi="ar-SA"/>
        </w:rPr>
        <w:t>في ذاك لا أجري ولا أتحوّب</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26"/>
      </w:r>
      <w:r>
        <w:rPr>
          <w:rFonts w:ascii="Amiri" w:hAnsi="Amiri" w:eastAsia="Amiri" w:cs="Amiri"/>
          <w:color w:val="111111"/>
          <w:sz w:val="28"/>
          <w:sz w:val="28"/>
          <w:szCs w:val="28"/>
          <w:rtl w:val="true"/>
          <w:lang w:bidi="ar-SA"/>
        </w:rPr>
        <w:t>غضبان أو سكران أو عطشان أو</w:t>
      </w:r>
    </w:p>
    <w:p>
      <w:pPr>
        <w:pStyle w:val="BookText"/>
        <w:rPr/>
      </w:pPr>
      <w:r>
        <w:rPr>
          <w:rFonts w:ascii="Amiri" w:hAnsi="Amiri" w:eastAsia="Amiri" w:cs="Amiri"/>
          <w:color w:val="111111"/>
          <w:sz w:val="28"/>
          <w:sz w:val="28"/>
          <w:szCs w:val="28"/>
          <w:rtl w:val="true"/>
          <w:lang w:bidi="ar-SA"/>
        </w:rPr>
        <w:t>كسلان يصرف كلّه إذ ينسب</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27"/>
      </w:r>
      <w:r>
        <w:rPr>
          <w:rFonts w:ascii="IRNazanin" w:hAnsi="IRNazanin" w:eastAsia="IRNazanin"/>
          <w:color w:val="111111"/>
          <w:sz w:val="28"/>
          <w:sz w:val="28"/>
          <w:szCs w:val="28"/>
          <w:rtl w:val="true"/>
          <w:lang w:bidi="fa-IR"/>
        </w:rPr>
        <w:t xml:space="preserve">ومثال أفعل فاعلمن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w:t>
      </w:r>
    </w:p>
    <w:p>
      <w:pPr>
        <w:pStyle w:val="BookText"/>
        <w:rPr/>
      </w:pPr>
      <w:r>
        <w:rPr>
          <w:rFonts w:ascii="Amiri" w:hAnsi="Amiri" w:eastAsia="Amiri" w:cs="Amiri"/>
          <w:color w:val="111111"/>
          <w:sz w:val="28"/>
          <w:sz w:val="28"/>
          <w:szCs w:val="28"/>
          <w:rtl w:val="true"/>
          <w:lang w:bidi="ar-SA"/>
        </w:rPr>
        <w:t>فعلا ولا تجرى ولا هي تعرب</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28"/>
      </w:r>
      <w:r>
        <w:rPr>
          <w:rFonts w:ascii="IRNazanin" w:hAnsi="IRNazanin" w:eastAsia="IRNazanin"/>
          <w:color w:val="111111"/>
          <w:sz w:val="28"/>
          <w:sz w:val="28"/>
          <w:szCs w:val="28"/>
          <w:rtl w:val="true"/>
          <w:lang w:bidi="fa-IR"/>
        </w:rPr>
        <w:t>من مثل أحمر أو إذا أنّثته</w:t>
      </w:r>
    </w:p>
    <w:p>
      <w:pPr>
        <w:pStyle w:val="BookText"/>
        <w:rPr/>
      </w:pPr>
      <w:r>
        <w:rPr>
          <w:rFonts w:ascii="Amiri" w:hAnsi="Amiri" w:eastAsia="Amiri" w:cs="Amiri"/>
          <w:color w:val="111111"/>
          <w:sz w:val="28"/>
          <w:sz w:val="28"/>
          <w:szCs w:val="28"/>
          <w:rtl w:val="true"/>
          <w:lang w:bidi="ar-SA"/>
        </w:rPr>
        <w:t>حمراء يسقيها الغياث الهيدب</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29"/>
      </w:r>
    </w:p>
    <w:p>
      <w:pPr>
        <w:pStyle w:val="BookText"/>
        <w:rPr/>
      </w:pPr>
      <w:r>
        <w:rPr>
          <w:rFonts w:ascii="Amiri" w:hAnsi="Amiri" w:eastAsia="Amiri" w:cs="Amiri"/>
          <w:color w:val="111111"/>
          <w:sz w:val="28"/>
          <w:sz w:val="28"/>
          <w:szCs w:val="28"/>
          <w:rtl w:val="true"/>
          <w:lang w:bidi="ar-SA"/>
        </w:rPr>
        <w:t>والغيهب ، شدة سواد الليل والجمل ونحوه ، يقال جمل غيهب ؛ أي مظلم السواد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والمعنى انكشف الظلام وزال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فامرر بأحمد إن رأيت وأحمد</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دون المدينة قد تجلّى الغيهب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30"/>
      </w:r>
      <w:r>
        <w:rPr>
          <w:rFonts w:ascii="IRNazanin" w:hAnsi="IRNazanin" w:eastAsia="IRNazanin"/>
          <w:color w:val="111111"/>
          <w:sz w:val="28"/>
          <w:sz w:val="28"/>
          <w:szCs w:val="28"/>
          <w:rtl w:val="true"/>
          <w:lang w:bidi="fa-IR"/>
        </w:rPr>
        <w:t>فنصبت أوّله لمعرفتى به</w:t>
      </w:r>
    </w:p>
    <w:p>
      <w:pPr>
        <w:pStyle w:val="BookText"/>
        <w:rPr/>
      </w:pPr>
      <w:r>
        <w:rPr>
          <w:rFonts w:ascii="Amiri" w:hAnsi="Amiri" w:eastAsia="Amiri" w:cs="Amiri"/>
          <w:color w:val="111111"/>
          <w:sz w:val="28"/>
          <w:sz w:val="28"/>
          <w:szCs w:val="28"/>
          <w:rtl w:val="true"/>
          <w:lang w:bidi="ar-SA"/>
        </w:rPr>
        <w:t>وخفضت إذ نكّرته لا أرهب</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31"/>
      </w:r>
      <w:r>
        <w:rPr>
          <w:rFonts w:ascii="Amiri" w:hAnsi="Amiri" w:eastAsia="Amiri" w:cs="Amiri"/>
          <w:color w:val="111111"/>
          <w:sz w:val="28"/>
          <w:sz w:val="28"/>
          <w:szCs w:val="28"/>
          <w:rtl w:val="true"/>
          <w:lang w:bidi="ar-SA"/>
        </w:rPr>
        <w:t>ومثال أسماء النّساء مبيّن</w:t>
      </w:r>
    </w:p>
    <w:p>
      <w:pPr>
        <w:pStyle w:val="BookText"/>
        <w:rPr/>
      </w:pPr>
      <w:r>
        <w:rPr>
          <w:rFonts w:ascii="Amiri" w:hAnsi="Amiri" w:eastAsia="Amiri" w:cs="Amiri"/>
          <w:color w:val="111111"/>
          <w:sz w:val="28"/>
          <w:sz w:val="28"/>
          <w:szCs w:val="28"/>
          <w:rtl w:val="true"/>
          <w:lang w:bidi="ar-SA"/>
        </w:rPr>
        <w:t>يجرى ثلاثة أحرف إذ تحسب</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32"/>
      </w:r>
      <w:r>
        <w:rPr>
          <w:rFonts w:ascii="Amiri" w:hAnsi="Amiri" w:eastAsia="Amiri" w:cs="Amiri"/>
          <w:color w:val="111111"/>
          <w:sz w:val="28"/>
          <w:sz w:val="28"/>
          <w:szCs w:val="28"/>
          <w:rtl w:val="true"/>
          <w:lang w:bidi="ar-SA"/>
        </w:rPr>
        <w:t>هند ودعد تجريان وإنّما</w:t>
      </w:r>
    </w:p>
    <w:p>
      <w:pPr>
        <w:pStyle w:val="BookText"/>
        <w:rPr/>
      </w:pPr>
      <w:r>
        <w:rPr>
          <w:rFonts w:ascii="Amiri" w:hAnsi="Amiri" w:eastAsia="Amiri" w:cs="Amiri"/>
          <w:color w:val="111111"/>
          <w:sz w:val="28"/>
          <w:sz w:val="28"/>
          <w:szCs w:val="28"/>
          <w:rtl w:val="true"/>
          <w:lang w:bidi="ar-SA"/>
        </w:rPr>
        <w:t>المنقوص كلثم أو سعاد ومخلب</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33"/>
      </w:r>
      <w:r>
        <w:rPr>
          <w:rFonts w:ascii="Amiri" w:hAnsi="Amiri" w:eastAsia="Amiri" w:cs="Amiri"/>
          <w:color w:val="111111"/>
          <w:sz w:val="28"/>
          <w:sz w:val="28"/>
          <w:szCs w:val="28"/>
          <w:rtl w:val="true"/>
          <w:lang w:bidi="ar-SA"/>
        </w:rPr>
        <w:t>عهدي بكلثم أو سعاد وأختها</w:t>
      </w:r>
    </w:p>
    <w:p>
      <w:pPr>
        <w:pStyle w:val="BookText"/>
        <w:rPr/>
      </w:pPr>
      <w:r>
        <w:rPr>
          <w:rFonts w:ascii="Amiri" w:hAnsi="Amiri" w:eastAsia="Amiri" w:cs="Amiri"/>
          <w:color w:val="111111"/>
          <w:sz w:val="28"/>
          <w:sz w:val="28"/>
          <w:szCs w:val="28"/>
          <w:rtl w:val="true"/>
          <w:lang w:bidi="ar-SA"/>
        </w:rPr>
        <w:t>والحيّ في سعة ولّما يشعبوا</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34"/>
      </w:r>
    </w:p>
    <w:p>
      <w:pPr>
        <w:pStyle w:val="BookText"/>
        <w:rPr/>
      </w:pPr>
      <w:r>
        <w:rPr>
          <w:rFonts w:ascii="Amiri" w:hAnsi="Amiri" w:eastAsia="Amiri" w:cs="Amiri"/>
          <w:color w:val="111111"/>
          <w:sz w:val="28"/>
          <w:sz w:val="28"/>
          <w:szCs w:val="28"/>
          <w:rtl w:val="true"/>
          <w:lang w:bidi="ar-SA"/>
        </w:rPr>
        <w:t xml:space="preserve">أما عن معنى الرعبوبة ففي العين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جارية رعبوبة ؛ أي شطبة تارة ، ويقال رعبوب والجمع الرعابيب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وشطبة ؛ معناها كما ورد عند الخليل أيضا في العين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جارية شطبة ؛ أي غضة تارة طويلة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والترارة امتلاء الجسم من اللحم العين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القاموس المحيط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جارية رعبوبة ورعبوب ورعيب بالكسر شطبة تارة أو بيضاء حسنة رطبة حلوة أو ناعمة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والخريدة الجارية البكر التي لم تمسّ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رعبوبتين خريدتين كأنّ في</w:t>
      </w:r>
    </w:p>
    <w:p>
      <w:pPr>
        <w:pStyle w:val="BookText"/>
        <w:rPr/>
      </w:pPr>
      <w:r>
        <w:rPr>
          <w:rFonts w:ascii="Amiri" w:hAnsi="Amiri" w:eastAsia="Amiri" w:cs="Amiri"/>
          <w:color w:val="111111"/>
          <w:sz w:val="28"/>
          <w:sz w:val="28"/>
          <w:szCs w:val="28"/>
          <w:rtl w:val="true"/>
          <w:lang w:bidi="ar-SA"/>
        </w:rPr>
        <w:t>درعيهما الأترجّ حين يطيّب</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3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بياض بالأصل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مصرا مفردا</w:t>
      </w:r>
    </w:p>
    <w:p>
      <w:pPr>
        <w:pStyle w:val="BookText"/>
        <w:rPr/>
      </w:pPr>
      <w:r>
        <w:rPr>
          <w:rFonts w:ascii="Amiri" w:hAnsi="Amiri" w:eastAsia="Amiri" w:cs="Amiri"/>
          <w:color w:val="111111"/>
          <w:sz w:val="28"/>
          <w:sz w:val="28"/>
          <w:szCs w:val="28"/>
          <w:rtl w:val="true"/>
          <w:lang w:bidi="ar-SA"/>
        </w:rPr>
        <w:t>ما لم يكن ألف ولام في البلاد يركب</w:t>
      </w:r>
    </w:p>
    <w:p>
      <w:pPr>
        <w:pStyle w:val="BookText"/>
        <w:rPr/>
      </w:pPr>
      <w:r>
        <w:rPr>
          <w:rFonts w:ascii="Amiri" w:hAnsi="Amiri" w:eastAsia="Amiri" w:cs="Amiri"/>
          <w:color w:val="111111"/>
          <w:sz w:val="28"/>
          <w:sz w:val="28"/>
          <w:szCs w:val="28"/>
          <w:rtl w:val="true"/>
          <w:lang w:bidi="ar-SA"/>
        </w:rPr>
        <w:t xml:space="preserve">وقد نقل الناسخ عروض البيت من الشطر الأول إلى بداية الشطر الثاني فأصبح أربع تفعيلات مما يدل على عدم معرفة الناسخ بعلم العروض ، وفي ز جاء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تحريف وخطأ نحوي وعروضي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تجر مصرا مفردا ما لم يكن</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ألف ولام في البلاد يركّب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36"/>
      </w:r>
    </w:p>
    <w:p>
      <w:pPr>
        <w:pStyle w:val="BookText"/>
        <w:rPr/>
      </w:pPr>
      <w:r>
        <w:rPr>
          <w:rFonts w:ascii="Amiri" w:hAnsi="Amiri" w:eastAsia="Amiri" w:cs="Amiri"/>
          <w:color w:val="111111"/>
          <w:sz w:val="28"/>
          <w:sz w:val="28"/>
          <w:szCs w:val="28"/>
          <w:rtl w:val="true"/>
          <w:lang w:bidi="ar-SA"/>
        </w:rPr>
        <w:t xml:space="preserve">والحاسرة ؛ أي الكاشفة ، ففي العين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الحسر كشطك الشيء عن الشيء وامرأة حاسر أي حسرت عنها درعها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 البيت أنها امرأة تأسرك في كل أحوال كاشفة أو ساترة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الرّباب مقرّ كلّ ملاحة</w:t>
      </w:r>
    </w:p>
    <w:p>
      <w:pPr>
        <w:pStyle w:val="BookText"/>
        <w:rPr/>
      </w:pPr>
      <w:r>
        <w:rPr>
          <w:rFonts w:ascii="Amiri" w:hAnsi="Amiri" w:eastAsia="Amiri" w:cs="Amiri"/>
          <w:color w:val="111111"/>
          <w:sz w:val="28"/>
          <w:sz w:val="28"/>
          <w:szCs w:val="28"/>
          <w:rtl w:val="true"/>
          <w:lang w:bidi="ar-SA"/>
        </w:rPr>
        <w:t>تسبيك حاسرة وحين تجلبب</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37"/>
      </w:r>
    </w:p>
    <w:p>
      <w:pPr>
        <w:pStyle w:val="BookText"/>
        <w:rPr/>
      </w:pPr>
      <w:r>
        <w:rPr>
          <w:rFonts w:ascii="Amiri" w:hAnsi="Amiri" w:eastAsia="Amiri" w:cs="Amiri"/>
          <w:color w:val="111111"/>
          <w:sz w:val="28"/>
          <w:sz w:val="28"/>
          <w:szCs w:val="28"/>
          <w:rtl w:val="true"/>
          <w:lang w:bidi="ar-SA"/>
        </w:rPr>
        <w:t xml:space="preserve">ويبدو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بالحاء أو الجيم ، ففي كتاب شرح ديباجة القاموس للشيخ نصر الهوريني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الشرحب بالحاء المهملة لغة في الجيم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وورد في القاموس المحيط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العين للخليل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بالجيم نعت للفرس الكريم الجواد ، ومن الرجال الطويل ، والمعنى نفسه في القاموس المحيط عند ما قال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الشرجب الطويل والفرس الكريم وربما كانت الكلمة في المخطوطة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بالجيم غير أنها غيّرت إلى شرحب بالحاء بدليل أن بعض أشكالها الكتابية 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بالجيم كما في ح د ، بل إنه بالنظر في نسخة المنظومة التي وصلتني من المضيرب بعد انتهائي من التحقيق جاء الكلمة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بالجيم مما يؤكد هذا الاحتمال الذي ذهبت إليه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أقبل من دمشق وأرضها</w:t>
      </w:r>
    </w:p>
    <w:p>
      <w:pPr>
        <w:pStyle w:val="BookText"/>
        <w:rPr/>
      </w:pPr>
      <w:r>
        <w:rPr>
          <w:rFonts w:ascii="Amiri" w:hAnsi="Amiri" w:eastAsia="Amiri" w:cs="Amiri"/>
          <w:color w:val="111111"/>
          <w:sz w:val="28"/>
          <w:sz w:val="28"/>
          <w:szCs w:val="28"/>
          <w:rtl w:val="true"/>
          <w:lang w:bidi="ar-SA"/>
        </w:rPr>
        <w:t>للحجّ يحمله بعير شرحب</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38"/>
      </w:r>
    </w:p>
    <w:p>
      <w:pPr>
        <w:pStyle w:val="BookText"/>
        <w:rPr/>
      </w:pPr>
      <w:r>
        <w:rPr>
          <w:rFonts w:ascii="Amiri" w:hAnsi="Amiri" w:eastAsia="Amiri" w:cs="Amiri"/>
          <w:color w:val="111111"/>
          <w:sz w:val="28"/>
          <w:sz w:val="28"/>
          <w:szCs w:val="28"/>
          <w:rtl w:val="true"/>
          <w:lang w:bidi="ar-SA"/>
        </w:rPr>
        <w:t xml:space="preserve">ومن المدينة حيث إذ أدخلتها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إذا أدخلتها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جئت 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كتبت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الأصل على شكل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بقية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ألفا ولام حفظها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تحريف ، وفي 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الجزيرة حيث إذ أدخلتها</w:t>
      </w:r>
    </w:p>
    <w:p>
      <w:pPr>
        <w:pStyle w:val="BookText"/>
        <w:rPr/>
      </w:pPr>
      <w:r>
        <w:rPr>
          <w:rFonts w:ascii="Amiri" w:hAnsi="Amiri" w:eastAsia="Amiri" w:cs="Amiri"/>
          <w:color w:val="111111"/>
          <w:sz w:val="28"/>
          <w:sz w:val="28"/>
          <w:szCs w:val="28"/>
          <w:rtl w:val="true"/>
          <w:lang w:bidi="ar-SA"/>
        </w:rPr>
        <w:t>ألفا ولاما خفضها لا يذهب</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3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وأرى مفاعيل التي لا تتعب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وأرى مفاعل كلّها منصوبة</w:t>
      </w:r>
    </w:p>
    <w:p>
      <w:pPr>
        <w:pStyle w:val="BookText"/>
        <w:rPr/>
      </w:pPr>
      <w:r>
        <w:rPr>
          <w:rFonts w:ascii="Amiri" w:hAnsi="Amiri" w:eastAsia="Amiri" w:cs="Amiri"/>
          <w:color w:val="111111"/>
          <w:sz w:val="28"/>
          <w:sz w:val="28"/>
          <w:szCs w:val="28"/>
          <w:rtl w:val="true"/>
          <w:lang w:bidi="ar-SA"/>
        </w:rPr>
        <w:t>وكذا مفاعيل الذي لا يتعب</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40"/>
      </w:r>
      <w:r>
        <w:rPr>
          <w:rFonts w:ascii="Amiri" w:hAnsi="Amiri" w:eastAsia="Amiri" w:cs="Amiri"/>
          <w:color w:val="111111"/>
          <w:sz w:val="28"/>
          <w:sz w:val="28"/>
          <w:szCs w:val="28"/>
          <w:rtl w:val="true"/>
          <w:lang w:bidi="ar-SA"/>
        </w:rPr>
        <w:t xml:space="preserve">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على منابر جمّة</w:t>
      </w:r>
    </w:p>
    <w:p>
      <w:pPr>
        <w:pStyle w:val="BookText"/>
        <w:rPr/>
      </w:pPr>
      <w:r>
        <w:rPr>
          <w:rFonts w:ascii="Amiri" w:hAnsi="Amiri" w:eastAsia="Amiri" w:cs="Amiri"/>
          <w:color w:val="111111"/>
          <w:sz w:val="28"/>
          <w:sz w:val="28"/>
          <w:szCs w:val="28"/>
          <w:rtl w:val="true"/>
          <w:lang w:bidi="ar-SA"/>
        </w:rPr>
        <w:t>والناس تحتي كل عيد أخطب</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41"/>
      </w:r>
      <w:r>
        <w:rPr>
          <w:rFonts w:ascii="Amiri" w:hAnsi="Amiri" w:eastAsia="Amiri" w:cs="Amiri"/>
          <w:color w:val="111111"/>
          <w:sz w:val="28"/>
          <w:sz w:val="28"/>
          <w:szCs w:val="28"/>
          <w:rtl w:val="true"/>
          <w:lang w:bidi="ar-SA"/>
        </w:rPr>
        <w:t>وجميع ما لم يجر حين تضيفه</w:t>
      </w:r>
    </w:p>
    <w:p>
      <w:pPr>
        <w:pStyle w:val="BookText"/>
        <w:rPr/>
      </w:pPr>
      <w:r>
        <w:rPr>
          <w:rFonts w:ascii="Amiri" w:hAnsi="Amiri" w:eastAsia="Amiri" w:cs="Amiri"/>
          <w:color w:val="111111"/>
          <w:sz w:val="28"/>
          <w:sz w:val="28"/>
          <w:szCs w:val="28"/>
          <w:rtl w:val="true"/>
          <w:lang w:bidi="ar-SA"/>
        </w:rPr>
        <w:t>أو يدخلن ألف ولام تنسب</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42"/>
      </w:r>
      <w:r>
        <w:rPr>
          <w:rFonts w:ascii="Amiri" w:hAnsi="Amiri" w:eastAsia="Amiri" w:cs="Amiri"/>
          <w:color w:val="111111"/>
          <w:sz w:val="28"/>
          <w:sz w:val="28"/>
          <w:szCs w:val="28"/>
          <w:rtl w:val="true"/>
          <w:lang w:bidi="ar-SA"/>
        </w:rPr>
        <w:t>فجميعه جار على إيجابه</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 امرئ إن عاش يوما ينكب </w:t>
      </w:r>
      <w:bookmarkStart w:id="309" w:name="pg6292_60357"/>
    </w:p>
    <w:p>
      <w:pPr>
        <w:pStyle w:val="Heading3"/>
        <w:numPr>
          <w:ilvl w:val="2"/>
          <w:numId w:val="1"/>
        </w:numPr>
        <w:rPr/>
      </w:pPr>
      <w:bookmarkStart w:id="310" w:name="__RefHeading___Toc2166012_237004111"/>
      <w:bookmarkStart w:id="311" w:name="_Toc109"/>
      <w:bookmarkEnd w:id="309"/>
      <w:bookmarkEnd w:id="310"/>
      <w:r>
        <w:rPr>
          <w:rtl w:val="true"/>
        </w:rPr>
        <w:t>باب ضاربين</w:t>
      </w:r>
      <w:bookmarkEnd w:id="311"/>
    </w:p>
    <w:p>
      <w:pPr>
        <w:pStyle w:val="BookText"/>
        <w:rPr/>
      </w:pPr>
      <w:r>
        <w:rPr>
          <w:rStyle w:val="FootnoteAnchor"/>
          <w:rtl w:val="true"/>
        </w:rPr>
        <w:footnoteReference w:id="743"/>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44"/>
      </w:r>
      <w:r>
        <w:rPr>
          <w:rFonts w:ascii="IRNazanin" w:hAnsi="IRNazanin" w:eastAsia="IRNazanin"/>
          <w:color w:val="111111"/>
          <w:sz w:val="28"/>
          <w:sz w:val="28"/>
          <w:szCs w:val="28"/>
          <w:rtl w:val="true"/>
          <w:lang w:bidi="fa-IR"/>
        </w:rPr>
        <w:t xml:space="preserve">فتقول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ضارب خالد أو ضارب</w:t>
      </w:r>
    </w:p>
    <w:p>
      <w:pPr>
        <w:pStyle w:val="BookText"/>
        <w:rPr/>
      </w:pPr>
      <w:r>
        <w:rPr>
          <w:rFonts w:ascii="Amiri" w:hAnsi="Amiri" w:eastAsia="Amiri" w:cs="Amiri"/>
          <w:color w:val="111111"/>
          <w:sz w:val="28"/>
          <w:sz w:val="28"/>
          <w:szCs w:val="28"/>
          <w:rtl w:val="true"/>
          <w:lang w:bidi="ar-SA"/>
        </w:rPr>
        <w:t>زيدا وزيد خائفا يترقّب</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45"/>
      </w:r>
    </w:p>
    <w:p>
      <w:pPr>
        <w:pStyle w:val="BookText"/>
        <w:rPr/>
      </w:pPr>
      <w:r>
        <w:rPr>
          <w:rFonts w:ascii="Amiri" w:hAnsi="Amiri" w:eastAsia="Amiri" w:cs="Amiri"/>
          <w:color w:val="111111"/>
          <w:sz w:val="28"/>
          <w:sz w:val="28"/>
          <w:szCs w:val="28"/>
          <w:rtl w:val="true"/>
          <w:lang w:bidi="ar-SA"/>
        </w:rPr>
        <w:t xml:space="preserve">والمنصب أي الأصل كما ورد في العين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معنى متوافق بين الفرع والأصل ، وقد تقدم الفرع على آلأصل للقافية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أنت نوّنت الكلام نصبته</w:t>
      </w:r>
    </w:p>
    <w:p>
      <w:pPr>
        <w:pStyle w:val="BookText"/>
        <w:rPr/>
      </w:pPr>
      <w:r>
        <w:rPr>
          <w:rFonts w:ascii="IRNazanin" w:hAnsi="IRNazanin" w:eastAsia="IRNazanin"/>
          <w:color w:val="111111"/>
          <w:sz w:val="28"/>
          <w:sz w:val="28"/>
          <w:szCs w:val="28"/>
          <w:rtl w:val="true"/>
          <w:lang w:bidi="fa-IR"/>
        </w:rPr>
        <w:t>فتصحّ منه فروعه والمنصب</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46"/>
      </w:r>
      <w:r>
        <w:rPr>
          <w:rFonts w:ascii="Amiri" w:hAnsi="Amiri" w:eastAsia="Amiri" w:cs="Amiri"/>
          <w:color w:val="111111"/>
          <w:sz w:val="28"/>
          <w:sz w:val="28"/>
          <w:szCs w:val="28"/>
          <w:rtl w:val="true"/>
          <w:lang w:bidi="ar-SA"/>
        </w:rPr>
        <w:t>النحو بحرّ ليس يدرك قعره</w:t>
      </w:r>
    </w:p>
    <w:p>
      <w:pPr>
        <w:pStyle w:val="BookText"/>
        <w:rPr/>
      </w:pPr>
      <w:r>
        <w:rPr>
          <w:rFonts w:ascii="Amiri" w:hAnsi="Amiri" w:eastAsia="Amiri" w:cs="Amiri"/>
          <w:color w:val="111111"/>
          <w:sz w:val="28"/>
          <w:sz w:val="28"/>
          <w:szCs w:val="28"/>
          <w:rtl w:val="true"/>
          <w:lang w:bidi="ar-SA"/>
        </w:rPr>
        <w:t>وعر السبيل عيونه لا تنضب</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47"/>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 ر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أأكثر 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العين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مرّ هذا المعنى من قبل في هامش البيت رقم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هذه المنظومة وهامش البيت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فاقصد إذا ما عمت في آذيّه</w:t>
      </w:r>
    </w:p>
    <w:p>
      <w:pPr>
        <w:pStyle w:val="BookText"/>
        <w:rPr/>
      </w:pPr>
      <w:r>
        <w:rPr>
          <w:rFonts w:ascii="Amiri" w:hAnsi="Amiri" w:eastAsia="Amiri" w:cs="Amiri"/>
          <w:color w:val="111111"/>
          <w:sz w:val="28"/>
          <w:sz w:val="28"/>
          <w:szCs w:val="28"/>
          <w:rtl w:val="true"/>
          <w:lang w:bidi="ar-SA"/>
        </w:rPr>
        <w:t>فالقصد أبلغ في الأمور وأذرب</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48"/>
      </w:r>
    </w:p>
    <w:p>
      <w:pPr>
        <w:pStyle w:val="BookText"/>
        <w:rPr/>
      </w:pPr>
      <w:r>
        <w:rPr>
          <w:rFonts w:ascii="Amiri" w:hAnsi="Amiri" w:eastAsia="Amiri" w:cs="Amiri"/>
          <w:color w:val="111111"/>
          <w:sz w:val="28"/>
          <w:sz w:val="28"/>
          <w:szCs w:val="28"/>
          <w:rtl w:val="true"/>
          <w:lang w:bidi="ar-SA"/>
        </w:rPr>
        <w:t xml:space="preserve">وفي د 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يتشذب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وردت في كتابتها على الهامش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يشذب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أنها تركت في بقية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ومعنى لا يتشذب ؛ أي لا يستغنى عنه ولا يجوز الابتعاد عنه ، ففي العين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نحي عن شيء فقد شذّب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واستغن أنت ببعضه عن بعضه</w:t>
      </w:r>
    </w:p>
    <w:p>
      <w:pPr>
        <w:pStyle w:val="BookText"/>
        <w:rPr/>
      </w:pPr>
      <w:r>
        <w:rPr>
          <w:rFonts w:ascii="Amiri" w:hAnsi="Amiri" w:eastAsia="Amiri" w:cs="Amiri"/>
          <w:color w:val="111111"/>
          <w:sz w:val="28"/>
          <w:sz w:val="28"/>
          <w:szCs w:val="28"/>
          <w:rtl w:val="true"/>
          <w:lang w:bidi="ar-SA"/>
        </w:rPr>
        <w:t>وصن الذي علّمت لا يتشذّب</w:t>
      </w:r>
    </w:p>
    <w:p>
      <w:pPr>
        <w:pStyle w:val="BookText"/>
        <w:rPr/>
      </w:pPr>
      <w:r>
        <w:rPr>
          <w:rFonts w:ascii="Amiri" w:hAnsi="Amiri" w:eastAsia="Amiri" w:cs="Amiri"/>
          <w:color w:val="111111"/>
          <w:sz w:val="28"/>
          <w:sz w:val="28"/>
          <w:szCs w:val="28"/>
          <w:rtl w:val="true"/>
          <w:lang w:bidi="ar-SA"/>
        </w:rPr>
        <w:t>تمت قصيدة الخليل بن أحمد العروضي رحمة الله عليه وعلى جميع المسلمين والمسلمات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آمين ، وصلّى الله على محمد النبي الأمي وآله وسلّم تسليما</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تم معروضا علي حسب الطاقة والإمكان ، والله أعلم بصحته</w:t>
      </w:r>
      <w:r>
        <w:rPr>
          <w:rFonts w:eastAsia="Amiri" w:cs="Amiri" w:ascii="Amiri" w:hAnsi="Amiri"/>
          <w:color w:val="111111"/>
          <w:sz w:val="28"/>
          <w:szCs w:val="28"/>
          <w:rtl w:val="true"/>
          <w:lang w:bidi="ar-SA"/>
        </w:rPr>
        <w:t xml:space="preserve">. </w:t>
      </w:r>
      <w:bookmarkStart w:id="312" w:name="pg6292_60358"/>
    </w:p>
    <w:p>
      <w:pPr>
        <w:pStyle w:val="Heading2"/>
        <w:numPr>
          <w:ilvl w:val="1"/>
          <w:numId w:val="1"/>
        </w:numPr>
        <w:rPr/>
      </w:pPr>
      <w:bookmarkStart w:id="313" w:name="__RefHeading___Toc2166014_237004111"/>
      <w:bookmarkStart w:id="314" w:name="_Toc110"/>
      <w:bookmarkEnd w:id="312"/>
      <w:bookmarkEnd w:id="313"/>
      <w:r>
        <w:rPr>
          <w:rtl w:val="true"/>
        </w:rPr>
        <w:t>المصادر والمراجع</w:t>
      </w:r>
      <w:bookmarkEnd w:id="31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إتحاف الأعيان في تاريخ بعض علماء عمان ، سيف بن حمود بن حامد البطاشي ، الطبعة الأولى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الأصول في النحو لابن السراج ، تحقيق الدكتور عبد الحسين الفتلي ، مؤسسة الرسالة ، بيروت ، الطبعة الثانية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إسعاف الأعيان بتاريخ أهل عمان ، سالم بن حمود السيابي ، منشورات المكتب الإسلامي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الأشباه والنظائر في النحو ، جلال الدين السيوطي ،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الطبعة الأولى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الأعلام للزركلي ، دار العلم للملايين بيروت طبعة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أعلام العرب في العلوم والفنون ، عبد الصاحب عمران الدجيلي ، الطبعة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النعمان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انباء الرواة ، ، للقفطي ،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أبو الفضل إبراهيم ، مطبعة دار الكتب المصرية </w:t>
      </w:r>
      <w:r>
        <w:rPr>
          <w:rFonts w:eastAsia="Amiri" w:cs="Amiri" w:ascii="Amiri" w:hAnsi="Amiri"/>
          <w:color w:val="111111"/>
          <w:sz w:val="28"/>
          <w:szCs w:val="28"/>
          <w:lang w:bidi="ar-SA"/>
        </w:rPr>
        <w:t>1950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الأنساب سلمة بن مسلم العوتبي ، وزارة التراث القومي والثقافة ، عمان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الإنصاف في مسائل الخلاف ،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محيي الدين عبد الحميد ، المكتبة العصرية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الإيضاح في علل النحو لأبي القاسم الزجاجي ، تحقيق الدكتور مازن المبارك ، دار النفائس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الطبعة الخامسة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النصوص ونشرها عبد السّلام هارون ، مؤسسة الحلبي وشركاه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 الطبعة الثانية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التعريف والتنكير في النحو العربي ،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عفيفي ، دار الثقافة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الجمل في النحو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تصنيف الخليل بن أحمد الفراهيدي ، تحقيق الدكتور فخر الدين قباوه ، مؤسسة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الثانية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حاشية الصبان على شرح الأشموني على ألفية ابن مالك دار إحياء الكتب العربية ، عيسى البابي الحلبي وشركاه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بدون تاريخ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الخليل بن أحمد لمؤلفه ، عبد الحفيظ أبو السعود ، مطابع شركة الاتحاد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الطبعة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بدون تاريخ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الخليل بن أحمد الفراهيدي أعماله ومنهجه ، الدكتور مهدي المخزومي ، دار الرائد العربي ، بيروت لبنان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الخليل وكتاب العين ، الدكتور هادي حسن حمودي ، صدر في عمان بمناسبة عام التراث </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دائرة المعارف الإسلامية ، دار المعرفة ،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رسالة في واضع علم النحو ، مخطوط رقم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بمكتبة معالي السيد محمد بن أحمد البوسعيدي ، للشيخ أبو الحسن سليمان أبو عبد الله البحراني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سيبويه إمام النحاة ، علي النجدي ناصف ، عالم الكتب ، القاهرة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شذرات الذهب في أخبار من 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عماد الحنبلي ، منشورات دار الآفاق بيروت</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الأشموني على ألفية ابن مالك ، دار إحياء الكتب العربية ، عيسى البابي الحلبي وشركاه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بدون تاريخ</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ديباجة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نصر الهوريني ، مطبعة مصطفى البابي الحلبي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الشواهد للعيني ، دار إحياء الكتب العربية ، عيسى البابي الحلبي وشركاه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بدون تاريخ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الكافية في النحو لابن الحاجب ، للشيخ رضى الدين محمد الاستراباذي ،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المفصل ، ابن يعيش ، مكتبة المتنبي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بدون تاريخ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المقامات الحريرية ، الشريسي ، المطبعة الخيرية القاهرة </w:t>
      </w:r>
      <w:r>
        <w:rPr>
          <w:rFonts w:eastAsia="Amiri" w:cs="Amiri" w:ascii="Amiri" w:hAnsi="Amiri"/>
          <w:color w:val="111111"/>
          <w:sz w:val="28"/>
          <w:szCs w:val="28"/>
          <w:lang w:bidi="ar-SA"/>
        </w:rPr>
        <w:t>1306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شعراء عمانيون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الصقلاوي ، مسقط الطبعة الأولى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شقائق النعمان على سموط الجمان ، في أسماء شعراء عمان ، محمد ابن راشد بن عزيز الخصيبي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الصاحبي في فقه اللغة ، أحمد بن فارس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lang w:bidi="ar-SA"/>
        </w:rPr>
        <w:t>1328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طبقات النحويين واللغويين ، أبو بكر محمد بن الحسن الزبيدي ،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أبو الفضل إبراهيم ، 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المصرية </w:t>
      </w:r>
      <w:r>
        <w:rPr>
          <w:rFonts w:eastAsia="Amiri" w:cs="Amiri" w:ascii="Amiri" w:hAnsi="Amiri"/>
          <w:color w:val="111111"/>
          <w:sz w:val="28"/>
          <w:szCs w:val="28"/>
          <w:lang w:bidi="ar-SA"/>
        </w:rPr>
        <w:t>1954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 الطبعة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المعارف </w:t>
      </w:r>
      <w:r>
        <w:rPr>
          <w:rFonts w:eastAsia="Amiri" w:cs="Amiri" w:ascii="Amiri" w:hAnsi="Amiri"/>
          <w:color w:val="111111"/>
          <w:sz w:val="28"/>
          <w:szCs w:val="28"/>
          <w:lang w:bidi="ar-SA"/>
        </w:rPr>
        <w:t>1973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عبقري من البصرة الدكتور مهدي المخزومي دار الرائد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لبنان ، الطبعة الثانية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القاموس المحيط الفيروزبادي ، مطبعة مصطفى البابي الحلبي ، الطبعة الثانية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الكتاب سيبويه ، تحقيق الأستاذ عبد السّلام هارون ، مكتبة الخانجي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الرفاعي بالرياض ، الطبعة الثانية </w:t>
      </w:r>
      <w:r>
        <w:rPr>
          <w:rFonts w:eastAsia="Amiri" w:cs="Amiri" w:ascii="Amiri" w:hAnsi="Amiri"/>
          <w:color w:val="111111"/>
          <w:sz w:val="28"/>
          <w:szCs w:val="28"/>
          <w:lang w:bidi="ar-SA"/>
        </w:rPr>
        <w:t>1977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مجالس العلماء للزجاجي ، تحقيق عبد السّلام هارون ، الكويت </w:t>
      </w:r>
      <w:r>
        <w:rPr>
          <w:rFonts w:eastAsia="Amiri" w:cs="Amiri" w:ascii="Amiri" w:hAnsi="Amiri"/>
          <w:color w:val="111111"/>
          <w:sz w:val="28"/>
          <w:szCs w:val="28"/>
          <w:lang w:bidi="ar-SA"/>
        </w:rPr>
        <w:t>1962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المدارس النحوية أسطورة وواقع ، الدكتور إبراهيم السامرائي ، 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الأردن الطبعة الأولى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مدرسة الكوفة ومنهجها في دراسة اللغة والنحو الدكتور مهدي المخزومي ، دار الرائد العربي لبنان الطبعة الثالثة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مراتب النحويين ، أبو الطيب اللغوي ،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أبو الفضل إبراهيم ، مطبعة نهضة مصر </w:t>
      </w:r>
      <w:r>
        <w:rPr>
          <w:rFonts w:eastAsia="Amiri" w:cs="Amiri" w:ascii="Amiri" w:hAnsi="Amiri"/>
          <w:color w:val="111111"/>
          <w:sz w:val="28"/>
          <w:szCs w:val="28"/>
          <w:lang w:bidi="ar-SA"/>
        </w:rPr>
        <w:t>1955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مفاتيح العلوم ؛ الخوارزمي ، تصحيح ونشر إدارة الطباعة المنيرية ، القاهرة </w:t>
      </w:r>
      <w:r>
        <w:rPr>
          <w:rFonts w:eastAsia="Amiri" w:cs="Amiri" w:ascii="Amiri" w:hAnsi="Amiri"/>
          <w:color w:val="111111"/>
          <w:sz w:val="28"/>
          <w:szCs w:val="28"/>
          <w:lang w:bidi="ar-SA"/>
        </w:rPr>
        <w:t>1342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معاني القرآن للفراء ، القاهرة سلسلة تراثنا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تاريخ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معجم الأدباء ، ياقوت الحموي ، دار إحياء التراث العربي بيروت لبنان ، الطبعة الأولى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معجم العين الخليل بن أحمد الفراهيدي ، تحقيق الدكتور مهدي المخزومي والدكتور إبراهيم</w:t>
      </w:r>
    </w:p>
    <w:p>
      <w:pPr>
        <w:pStyle w:val="BookText"/>
        <w:rPr/>
      </w:pPr>
      <w:r>
        <w:rPr>
          <w:rFonts w:ascii="Amiri" w:hAnsi="Amiri" w:eastAsia="Amiri" w:cs="Amiri"/>
          <w:color w:val="111111"/>
          <w:sz w:val="28"/>
          <w:sz w:val="28"/>
          <w:szCs w:val="28"/>
          <w:rtl w:val="true"/>
          <w:lang w:bidi="ar-SA"/>
        </w:rPr>
        <w:t xml:space="preserve">السامرائي ، دار مكتبة الهلال ، سلسلة المعاجم والفهارس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بدون تاريخ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المقتضب للمبرد ، تحقيق محمد عبد الخالق عظيمة ، المجلس الأعلى للشؤون الإسلامية ، القاهرة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مقدمة في النحو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 الأحمر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 بن حيان الأحمر 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الدين التنوخي عضو المجمع العلمي العربي ، وزارة الثقافة والإرشاد القومي ، مطبوعات مديرية إحياء التراث القديم ، دمشق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مكانة الخليل بن أحمد في النحو العربي ، الدكتور جعفر نايف عبابنه ، دار الفكر للنشر والتوزيع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عمّان الأردن ، الطبعة الأولى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مناهج البحث في التربية وعلم النفس ، تأليف الدكتور جابر عبد الحميد جابر والدكتور أحمد خيري كاظم دار النهضة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مناهج البحث في العلوم الإجتماعية والتربوية 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لويس كوهين ، لورانس مانيون ، ترجمة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 كوثر حسين كوجك ، 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 وليم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تاوضروس عبيد مراجعة 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مرسي أحمد ، الدار العربية للنشر والتوزيع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النحو الوافي عباس حسن ، دار المعارف ، القاهرة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نزهة الألبا ابن الأنباري ،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السامرائي ، بغداد مكتبة الأندلس الطبعة الثانية </w:t>
      </w:r>
      <w:r>
        <w:rPr>
          <w:rFonts w:eastAsia="Amiri" w:cs="Amiri" w:ascii="Amiri" w:hAnsi="Amiri"/>
          <w:color w:val="111111"/>
          <w:sz w:val="28"/>
          <w:szCs w:val="28"/>
          <w:lang w:bidi="ar-SA"/>
        </w:rPr>
        <w:t>1970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نور القبس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المرزباني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اختصار اليغموري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تحقيق رودلف زلهايم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بدون تاريخ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همع الهوامع في شرح جمع الجوامع ، جلال الدين السيوطي ، تحقيق الأستاذ عبد السّلام هارون والدكتور عبد العال مكرم ، دار البحوث العلمية ، الكويت </w:t>
      </w:r>
      <w:r>
        <w:rPr>
          <w:rFonts w:eastAsia="Amiri" w:cs="Amiri" w:ascii="Amiri" w:hAnsi="Amiri"/>
          <w:color w:val="111111"/>
          <w:sz w:val="28"/>
          <w:szCs w:val="28"/>
          <w:lang w:bidi="ar-SA"/>
        </w:rPr>
        <w:t>1394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الوافي بالوفيات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صلاح الدين بن أيبك الصفدي ، دار النشر فرانزشتايز بفسبادن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 مركز الطباعة الحديثة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وفيات الأعيان لأبي العباس شمس الدين أحمد بن محمد بن أبي بكر ابن خلكان ، تحقيق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إحسان عباس ، دار صادر بيروت </w:t>
      </w:r>
      <w:r>
        <w:rPr>
          <w:rFonts w:eastAsia="Amiri" w:cs="Amiri" w:ascii="Amiri" w:hAnsi="Amiri"/>
          <w:color w:val="111111"/>
          <w:sz w:val="28"/>
          <w:szCs w:val="28"/>
          <w:lang w:bidi="ar-SA"/>
        </w:rPr>
        <w:t>1969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bookmarkStart w:id="315" w:name="pg6292_60363"/>
    </w:p>
    <w:p>
      <w:pPr>
        <w:pStyle w:val="Heading2"/>
        <w:numPr>
          <w:ilvl w:val="1"/>
          <w:numId w:val="1"/>
        </w:numPr>
        <w:rPr/>
      </w:pPr>
      <w:bookmarkStart w:id="316" w:name="__RefHeading___Toc2166016_237004111"/>
      <w:bookmarkStart w:id="317" w:name="_Toc111"/>
      <w:bookmarkEnd w:id="315"/>
      <w:bookmarkEnd w:id="316"/>
      <w:r>
        <w:rPr>
          <w:rtl w:val="true"/>
        </w:rPr>
        <w:t>المحتويات</w:t>
      </w:r>
      <w:bookmarkEnd w:id="317"/>
    </w:p>
    <w:p>
      <w:pPr>
        <w:pStyle w:val="BookText"/>
        <w:rPr/>
      </w:pPr>
      <w:r>
        <w:rPr>
          <w:rFonts w:ascii="Amiri" w:hAnsi="Amiri" w:eastAsia="Amiri" w:cs="Amiri"/>
          <w:color w:val="111111"/>
          <w:sz w:val="28"/>
          <w:sz w:val="28"/>
          <w:szCs w:val="28"/>
          <w:rtl w:val="true"/>
          <w:lang w:bidi="ar-SA"/>
        </w:rPr>
        <w:t>كلمة المنتدى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أقوال في الخليل بن احمد الفراهيدي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من اقول الخليل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ascii="IRNazanin" w:hAnsi="IRNazanin" w:eastAsia="IRNazanin"/>
          <w:color w:val="111111"/>
          <w:sz w:val="28"/>
          <w:sz w:val="28"/>
          <w:szCs w:val="28"/>
          <w:rtl w:val="true"/>
          <w:lang w:bidi="fa-IR"/>
        </w:rPr>
        <w:t>من شعره</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Amiri" w:hAnsi="Amiri" w:eastAsia="Amiri" w:cs="Amiri"/>
          <w:color w:val="111111"/>
          <w:sz w:val="28"/>
          <w:sz w:val="28"/>
          <w:szCs w:val="28"/>
          <w:rtl w:val="true"/>
          <w:lang w:bidi="ar-SA"/>
        </w:rPr>
        <w:t>من منظومته النحوية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 xml:space="preserve">تقديم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بقلم الأستاذ الدكتور أحمد كشك أستاذ النحو والصرف والعروض بكلية دار العلوم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جامعة القاهرة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القسم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الدراسة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الخليل وشخصيته</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الخليل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سيرة وعطاء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شخصية الخليل من خلال المنظومة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المنظومة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وصف عام للمنظومة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 نسبة المنظومة إلى الخليل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منهج الخليل في المنظومة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مصطلحات الخليل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الخليل مصدر المصطلحات النحوية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الأعلام الواردة بين التمثيل والحقيقة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عناوين الخليل في المنظومة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سادسا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قضايا نحوية للمناقشة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امس بين الاعراب والبناء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حتى وعملها</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النداء المضاف</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قط ، قد ، حسب ، كفى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المجازاة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التعجب</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قضايا نحوية واقعة تحت باب حروف الجر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سابعا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الأمثلة والنماذج التطبيقية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ثامنا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نتائج الدراسة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التحقيق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وصف نسخ المخطوطة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صور المخطوطات</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منهج التحقيق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IRNazanin" w:hAnsi="IRNazanin" w:eastAsia="IRNazanin"/>
          <w:color w:val="111111"/>
          <w:sz w:val="28"/>
          <w:sz w:val="28"/>
          <w:szCs w:val="28"/>
          <w:rtl w:val="true"/>
          <w:lang w:bidi="fa-IR"/>
        </w:rPr>
        <w:t>النص المحقق</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Amiri" w:hAnsi="Amiri" w:eastAsia="Amiri" w:cs="Amiri"/>
          <w:color w:val="111111"/>
          <w:sz w:val="28"/>
          <w:sz w:val="28"/>
          <w:szCs w:val="28"/>
          <w:rtl w:val="true"/>
          <w:lang w:bidi="ar-SA"/>
        </w:rPr>
        <w:t>باب رفع الاثنين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ascii="IRNazanin" w:hAnsi="IRNazanin" w:eastAsia="IRNazanin"/>
          <w:color w:val="111111"/>
          <w:sz w:val="28"/>
          <w:sz w:val="28"/>
          <w:szCs w:val="28"/>
          <w:rtl w:val="true"/>
          <w:lang w:bidi="fa-IR"/>
        </w:rPr>
        <w:t>باب حروف الجر</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باب الفاعل والمفعول به</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باب حروف الرفع</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باب ترى وظننت وخلت وحسبت</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Amiri" w:hAnsi="Amiri" w:eastAsia="Amiri" w:cs="Amiri"/>
          <w:color w:val="111111"/>
          <w:sz w:val="28"/>
          <w:sz w:val="28"/>
          <w:szCs w:val="28"/>
          <w:rtl w:val="true"/>
          <w:lang w:bidi="ar-SA"/>
        </w:rPr>
        <w:t>باب حروف كان وأخواتها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IRNazanin" w:hAnsi="IRNazanin" w:eastAsia="IRNazanin"/>
          <w:color w:val="111111"/>
          <w:sz w:val="28"/>
          <w:sz w:val="28"/>
          <w:szCs w:val="28"/>
          <w:rtl w:val="true"/>
          <w:lang w:bidi="fa-IR"/>
        </w:rPr>
        <w:t>باب حروف إن وأخواتها</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Amiri" w:hAnsi="Amiri" w:eastAsia="Amiri" w:cs="Amiri"/>
          <w:color w:val="111111"/>
          <w:sz w:val="28"/>
          <w:sz w:val="28"/>
          <w:szCs w:val="28"/>
          <w:rtl w:val="true"/>
          <w:lang w:bidi="ar-SA"/>
        </w:rPr>
        <w:t>باب التاء الأصلية وغير الأصلية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IRNazanin" w:hAnsi="IRNazanin" w:eastAsia="IRNazanin"/>
          <w:color w:val="111111"/>
          <w:sz w:val="28"/>
          <w:sz w:val="28"/>
          <w:szCs w:val="28"/>
          <w:rtl w:val="true"/>
          <w:lang w:bidi="fa-IR"/>
        </w:rPr>
        <w:t>باب التعجب وهو المدح والذم</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باب النداء المفرد</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باب النداء المضاف</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باب النداء المفرد المنعوت</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Amiri" w:hAnsi="Amiri" w:eastAsia="Amiri" w:cs="Amiri"/>
          <w:color w:val="111111"/>
          <w:sz w:val="28"/>
          <w:sz w:val="28"/>
          <w:szCs w:val="28"/>
          <w:rtl w:val="true"/>
          <w:lang w:bidi="ar-SA"/>
        </w:rPr>
        <w:t>باب الترخيم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ascii="IRNazanin" w:hAnsi="IRNazanin" w:eastAsia="IRNazanin"/>
          <w:color w:val="111111"/>
          <w:sz w:val="28"/>
          <w:sz w:val="28"/>
          <w:szCs w:val="28"/>
          <w:rtl w:val="true"/>
          <w:lang w:bidi="fa-IR"/>
        </w:rPr>
        <w:t>باب الجزم</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Amiri" w:hAnsi="Amiri" w:eastAsia="Amiri" w:cs="Amiri"/>
          <w:color w:val="111111"/>
          <w:sz w:val="28"/>
          <w:sz w:val="28"/>
          <w:szCs w:val="28"/>
          <w:rtl w:val="true"/>
          <w:lang w:bidi="ar-SA"/>
        </w:rPr>
        <w:t>باب الأمر والنهي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باب الأمر والنهي بالنون الخفيفة والثقيلة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IRNazanin" w:hAnsi="IRNazanin" w:eastAsia="IRNazanin"/>
          <w:color w:val="111111"/>
          <w:sz w:val="28"/>
          <w:sz w:val="28"/>
          <w:szCs w:val="28"/>
          <w:rtl w:val="true"/>
          <w:lang w:bidi="fa-IR"/>
        </w:rPr>
        <w:t>باب المبتدأ وخبره</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Amiri" w:hAnsi="Amiri" w:eastAsia="Amiri" w:cs="Amiri"/>
          <w:color w:val="111111"/>
          <w:sz w:val="28"/>
          <w:sz w:val="28"/>
          <w:szCs w:val="28"/>
          <w:rtl w:val="true"/>
          <w:lang w:bidi="ar-SA"/>
        </w:rPr>
        <w:t>باب حتى إذا كانت غاية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باب كي وكيما ولن وكيلا ولئلا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باب ما لم يسمّ فاعله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باب أي إذا ذهبت مذهب ما لم يسمّ فاعله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باب النسق</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Amiri" w:hAnsi="Amiri" w:eastAsia="Amiri" w:cs="Amiri"/>
          <w:color w:val="111111"/>
          <w:sz w:val="28"/>
          <w:sz w:val="28"/>
          <w:szCs w:val="28"/>
          <w:rtl w:val="true"/>
          <w:lang w:bidi="ar-SA"/>
        </w:rPr>
        <w:t>باب أي إذا ذهبت مذهب الفاعل والمفعول 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IRNazanin" w:hAnsi="IRNazanin" w:eastAsia="IRNazanin"/>
          <w:color w:val="111111"/>
          <w:sz w:val="28"/>
          <w:sz w:val="28"/>
          <w:szCs w:val="28"/>
          <w:rtl w:val="true"/>
          <w:lang w:bidi="fa-IR"/>
        </w:rPr>
        <w:t>باب الإغراء</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Amiri" w:hAnsi="Amiri" w:eastAsia="Amiri" w:cs="Amiri"/>
          <w:color w:val="111111"/>
          <w:sz w:val="28"/>
          <w:sz w:val="28"/>
          <w:szCs w:val="28"/>
          <w:rtl w:val="true"/>
          <w:lang w:bidi="ar-SA"/>
        </w:rPr>
        <w:t>باب التحذير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باب قبل وبعد إذا كانتا غاية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باب ما شأن وما بال ومالك ومالي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باب حسب وكفى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باب قطك وقدك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باب ويح وويل في الدعاء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باب المجازاة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IRNazanin" w:hAnsi="IRNazanin" w:eastAsia="IRNazanin"/>
          <w:color w:val="111111"/>
          <w:sz w:val="28"/>
          <w:sz w:val="28"/>
          <w:szCs w:val="28"/>
          <w:rtl w:val="true"/>
          <w:lang w:bidi="fa-IR"/>
        </w:rPr>
        <w:t>باب الاستثناء</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Amiri" w:hAnsi="Amiri" w:eastAsia="Amiri" w:cs="Amiri"/>
          <w:color w:val="111111"/>
          <w:sz w:val="28"/>
          <w:sz w:val="28"/>
          <w:szCs w:val="28"/>
          <w:rtl w:val="true"/>
          <w:lang w:bidi="ar-SA"/>
        </w:rPr>
        <w:t>باب رب وكم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IRNazanin" w:hAnsi="IRNazanin" w:eastAsia="IRNazanin"/>
          <w:color w:val="111111"/>
          <w:sz w:val="28"/>
          <w:sz w:val="28"/>
          <w:szCs w:val="28"/>
          <w:rtl w:val="true"/>
          <w:lang w:bidi="fa-IR"/>
        </w:rPr>
        <w:t>باب مذ ومنذ</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باب المعارف</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Amiri" w:hAnsi="Amiri" w:eastAsia="Amiri" w:cs="Amiri"/>
          <w:color w:val="111111"/>
          <w:sz w:val="28"/>
          <w:sz w:val="28"/>
          <w:szCs w:val="28"/>
          <w:rtl w:val="true"/>
          <w:lang w:bidi="ar-SA"/>
        </w:rPr>
        <w:t>باب النكرة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باب الذي ومن وما اتصلا بها وهي المعرفة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IRNazanin" w:hAnsi="IRNazanin" w:eastAsia="IRNazanin"/>
          <w:color w:val="111111"/>
          <w:sz w:val="28"/>
          <w:sz w:val="28"/>
          <w:szCs w:val="28"/>
          <w:rtl w:val="true"/>
          <w:lang w:bidi="fa-IR"/>
        </w:rPr>
        <w:t>باب الجواب بالفاء</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Amiri" w:hAnsi="Amiri" w:eastAsia="Amiri" w:cs="Amiri"/>
          <w:color w:val="111111"/>
          <w:sz w:val="28"/>
          <w:sz w:val="28"/>
          <w:szCs w:val="28"/>
          <w:rtl w:val="true"/>
          <w:lang w:bidi="ar-SA"/>
        </w:rPr>
        <w:t>باب فيم ومم وحتام وعلام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باب كم إذا كنت مستفهما بها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باب إذا قدمت الأسماء على الأخبار تقديم الفعل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باب إذا أردت أمس بعينه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باب التبرئة وهي لا تقع إلا على نكرة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باب كل شيء حسنت فيه التاء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باب ما يجري وما لا يجري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باب ضاربين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IRNazanin" w:hAnsi="IRNazanin" w:eastAsia="IRNazanin"/>
          <w:color w:val="111111"/>
          <w:sz w:val="28"/>
          <w:sz w:val="28"/>
          <w:szCs w:val="28"/>
          <w:rtl w:val="true"/>
          <w:lang w:bidi="fa-IR"/>
        </w:rPr>
        <w:t>المصادر والمراجع</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فهرس الكتاب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26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6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نواة هذا الإصدار محاضرة ثقافية تحمل نفس العنوان والمبحث القاها الدكتور أحمد مصطفى عفيفي من كلية الآداب بجامعة السلطان قابوس ، بمقر المنتدى الأدبي مساء يوم الثلاثاء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اقتراح لجنة التحقيق بحذف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المنسوبة</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جاء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المنظومات النحوية تاريخها وأهميتها العلمية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محور لبحث ما زلت أجمع خيوطه وأعمل فيه ولم أنته منه بعد</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الأدباء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السابق نفسه</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قصة عبقرى ، يوسف العش ،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الأدباء ، ياقوت الحموى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سيبويه إمام النحاة ، علي النجدى ناصف ،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النحويين واللغويين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الأدباء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الألباء ،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الخليل وكتاب العين ،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الإسلامية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وأعلام العرب في العلوم والفنون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اتحاف الأعيان في تاريخ بعض علماء عمان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الخليل بن أحمد لعبد الحفيظ أبو السعود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معجم الأدباء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يشير ياقوت إلى أنه بصرى دون أن يتكلم عن ولادته ونشأته الأولى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كذلك في شذرات الذهب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أنّ ما ورد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 القبس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ربما كان مرجحا أن الخليل من عمان وذلك لأنه نقل نصا عن الخليل يقول فيه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قدمت من عمان ورأيي رأي الصفرية ، فجلست إلى أيوب بن أبي تميمة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السختياني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فسمعته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أردت أن تعلم علم أستاذك فجالس غيره فظننت انه يعنيني ، فلزمته ، ونفعنى الله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عبقري من البصرة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للدكتور مهدي المخزومى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دائرة المعارف الإسلامية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مكانة الخليل في النحو العربي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الخليل بن أحمد ، عباس أبو السعود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للزركلي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شذرات الذهب في أخبار من ذهب لابن العماد الحنبلي الجزء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الصاحب عمران الدجيلي ، كتاب أعلام العرب في العلوم والفنون ،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لابن خلكان تحقيق إحسان عباس ، المجلد الثاني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الأدباء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الشريشي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المقامات الحريرية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وانظر النص في الأعلام للزركلي في ترجمة الخليل</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العرب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الأدباء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ويروى شحا ، وسخيت نفسي عن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تركته ولم تنازعني إليه</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احتيال محتال</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إتحاف الأعيان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الحفيظ أبو السعود في كتابه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الخليل بن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إتحاف الأعيان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سيف البطاشي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معجم الأدباء لياقوت الحموي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إتحاف الأعيان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العرب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أتحاف الأعيان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الخليل بن أحمد الفراهيدي ، أعماله ومنهجه ،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تعني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بدني الضعيف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شحوب الوجه وتشقق القدمين وتمزق الثياب</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لابن خلكان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الأدباء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اتحاف الأعيان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اتحاف الأعيان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مكانة الخليل بن أحمد في النحو العربي</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إتحاف الأعيان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السابق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في أخبار من ذهب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السابق نفسه</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مكانة الخليل بن أحمد في النحو العربي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نايف عبابنه ،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مناهج البحث في العلوم الاجتماعية والتربوية تأليف لويس كوهين ، لورانس مانيون ترجمة 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كوثر حسين كوجك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وليم تاوضروس عبيد مراجعة 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مرسي أحمد ، الطبعة الأولى </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صفحة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مناهج البحث في التربية وعلم النفس تأليف 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جابر عبد الحميد جابر وأ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خيرى كاظم ، القاهرة </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نفسه</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البحث في التربية وعلم النفس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البحث في العلوم الإجتماعية والتربوية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البحث في التربية وعلم النفس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البحث في العلوم الاجتماعية والتربوية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البحث في التربية وعلم النفس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تحقيق النصوص ونشرها عبد السّلام هارون الطبعة الثانية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تحقيق النصوص ونشرها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المنظومة معروفة ، وعدم نشرها في حينه لا يقلل من قيمتها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العبرة بالكيف ، وليس بالكم ، وبالمضمون لا بالشكل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خلف الأحمر هو أبو محرز مولى بلال بن أبى بردة راوية علامة بالأدب ، شاعر من أهل البصرة كان أبواه موليين من فرغانة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أعتقهما بلال بن أبي موسى الأشعري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حمل عنه ديوانه أبو نواس وتوفي في حدود الثمانين ومائة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عالم بالأدب يسلك الأصمعي طريقه ويحذو حذوه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ديوان شعر وكتاب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جبال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مقدمة في النحو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في ترجمته ، الأعلام للزركلي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وكتاب الوافي بالوفيات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دار النشر فرانز شتاير بقسبادن</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مقدمة في النحو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لخلف الأحمر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 الدين التنوخي دمشق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1961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الوافي بالوفيات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الوافي بالوفيات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ولاية من ولايات سلطنة عمان</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المضيرب قرية بولاية القابل بالمنطقة الشرقية بسلطنة عمان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المدارس النحوية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أسطورة وواقع ، عمّان الطبعة الأولى </w:t>
      </w:r>
      <w:r>
        <w:rPr>
          <w:rFonts w:eastAsia="IRNazanin" w:cs="IRNazanin"/>
          <w:b w:val="false"/>
          <w:bCs w:val="false"/>
          <w:i w:val="false"/>
          <w:iCs w:val="false"/>
          <w:color w:val="333333"/>
          <w:sz w:val="20"/>
          <w:szCs w:val="20"/>
        </w:rPr>
        <w:t>1987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يقصد كتاب خلف الأحمر</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نلاحظ كلمة القافية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جاءت مخالفة لما جاء في كتاب خلف الأحمر وكل نسخ المخطوط</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وسلبها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وسبيلها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والأولى خطأ لأنها تؤدي إلى الإخلال بموسيقى البيت ، وهي أيضا مخالفة لما ورد في كتاب خلف وجميع نسخ المنظومة</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مقدمة في النحو</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إتحاف الأعيان في تاريخ بعض علماء عمان تأليف الشيخ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سيف بن حمود البطاشي ، الطبعة الأولى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 الجزء الأول ،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إتحاف الأعيان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انباه الرواة للقفطي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النحويين واللغويين للزبيدي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من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العين للخليل بن أحمد الفراهيدي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نسق</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في النحو لخلف الأحمر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مدرسة الكوفة ومنهجها في دراسة اللغة والنحو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مدرسة الكوفة 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المدارس النحوية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الدكتور جعفر نايف عبابنه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مكانة الخليل في النحو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مكانة الخليل في النحو العربي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للخليل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المنظومة الببيتان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الانفال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فاطر الآية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المنظومة البيتان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مدرسة الكوفة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المدارس النحوية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في النحو العربي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الانفال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في النحو العربي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في النحو العربي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الانفال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العين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آخر الجزء الرابع وانظر القاموس المحيط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منظومة الخليل</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الدكتور إبراهيم السامرائي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معاني القرآن للفرّاء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القدر الآية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السابق نفسه</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السابق نفسه</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في النحو العربي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المنظومة البيتان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الكتاب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أتى الخليل بنموذج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 ليست للغاية وذكر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مرتين أخريين</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المنظومة في الأبيات النالية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ذكر المصطلح ما بين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الخفض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خفضت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اخفض</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مدرسة الكوفة ،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مهدي المخزومي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المدارس النحوية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المنظومة البيتان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المنظومة البيتان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الوقوف بحذر أمام استخدام الخليل للنصب في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فنصب أوله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النصب كمصطلح نحوي له دلالته الخاصة البعيدة عن الجر</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المظومة البيت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القضية بالتفصيل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التعريف والتنكير في النحو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لكاتب هذه السطور</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على سبيل المثال صفحتى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ورد المصطلح أربع عشرة مرّة خلال هاتين الصفحتين فقط</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المدارس النحوية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السامرائى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أشار الدكتور ابراهيم السامرائي إلى أنه نقل هذا الرأي للخليل من كتاب الايضاح في علل النحو للزجاجي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بتحقيق الدكتور مازن المبارك طبعة القاهرة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 وقد بحثت عن هذا الرأي في الطبعة الخامسة ، وهي طبعة القاهرة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ولم أعثر على هذا الرأي للخليل ، وهناك إشارة في الطبعة الخامسة إلى أن الطبعة الأولى كانت عام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وليس التاريخ الذي ذكره الدكتور السامرائي ، ولعله نقل هذا الرأي من مصدر آخر لا من هذا المصدر وعلى أية حال فالخليل يستخدم الخفض في أعجاز الكلمات المنونة كما ذكر منذ قليل</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أبيات كثيرة من المنظومة منها البيت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ذكر منذ قليل 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أمس</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نماذج كثيرة لذلك</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مدرسة الكوفة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أدرى هل هذا العنوان من وضع الخليل أم من وضع نسّاخ المخطوطة؟</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المنظومة البيتان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الصبان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الأشموني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النحو الوافي عباس حسن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نقل عن صاحب المصباح المنير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ظهر غنى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نفس الغنى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نسيم الصب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 وهي نفس الصبا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الأخفش وحكاه الجوهري عن الفرّاء ، والعرب تضيف الشيء إلى نفسه</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العلوم للخوارزمي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بين الأقواس إضافة تفسيرية يقتضيها الموقف</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العلماء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يقصد العطف على جواب الشرط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واكرمك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تجوز الأوجه الثلاثة ، لأن العطف على فعل الشرط يجيز وجهين فقط هما الجزم والنصب ، وأما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نصب فعلى القطع من الكلام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فيحتاج إلى تفسير حيث يكون النصب على أن الواو للمعية لا القطع</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الدكتور ابراهيم السامرائي في المدارس النحوية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المنظومة الأبيات من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المنظومة البيتان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المنظومة البيتان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المنظومة البيتان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الآيتان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القرآن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المدارس النحوية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المنظومة الأبيات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المنظومة البيت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المنظومة البيتان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المنظومة البيت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تكرر في الصفحتين خمس مرات</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قائلة ذو الرمة ، وقد ورد في الكتاب لسيبويه منسوبا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المفصل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عوالي القنا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صدورها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العوالي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عالية وهي أعلى الهودج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عيدان الهوادج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الظباء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ظبية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الجآذر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جؤذر ، وهو ولد البقرة الوحشية ، والمعنى أنه يصف نسوة سبين فصرن تحت عوالي الرماح وفي حوزتها</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مكانة الخليل في النحو العربي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الكتاب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أضاف المحقق الأستاذ عبد السّلام عارون نصّا في الهامش للسيرافي يذكر فيع النعت صراحة ، وقد نقله الدكتور جعفر عبابنة على أنه تفسير لنص الخليل دون أن يشير إلى زنه نص السيرافي ، حتى الإشارة إلى الصفحة في كتاب سيبويه خطأ في طبعة بولاق الت استخدمتها</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سبيل المثال انظر الكتاب الجزء الأول من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تكرر مصطلح النعت أكثر من عشر مرات ، وذكر لدى السيرافي في هامش كتاب سيبويه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مكانة الخليل في النحو العربي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المدارس النحوية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مدرسة الكوفة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المنظومة الأبيات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البيت من المخطوطة</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المدارس النحوية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الأصول لابن السراج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أشار السيرافي إلى أن الكوفيين يطلقون عليه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الظرف التام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الكتاب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من كلام السيرافي بتعليق الأستاذ عبد السّلام هارون</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الصاحبي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فارس القاهرة </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السابق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المنظومة البيت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في استخدامه لمصطلح الجر والخفض الجمل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المنظومة البيت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إعراب المثنى في حالة النصب الأبيات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واستخدم النصب ويقصد به الجر في الممنوع من الصرف في البيت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وإنما بدأنا بالنصب لأنه أكثر الإعراب طرقا ووجوها</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حالة وحيدة من إحدى خمسين حالة</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من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الجن الآية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قائل هذا البيت أبو عمرو بن العلاء فقد قيل ان اسمه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وأنه قال هذا البيت للفرزدق ؛ انظر الإنصاف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الأشموني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المفصل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شواهد العيني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والمعروف ان أبا عمرو بن العلاء كان أستاذ الخليل ، وربما كان هو المقصود بقول الخليل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فيما ذكر بعض أهل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أليس ذلك دليلا على أن هذه النصوص الواردة كلها للخليل؟</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المدارس النحوية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أشار المؤلف إلى الكتاب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والصحيح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والمقتضب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252</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للباب مع البيت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ويقصد به ما ليس مضافا ولا شبيها بالمضاف البيت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والعنوان</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ويقصد به استتار الضمير في مثل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أعطيت درهما البيت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بالإضافة إلى العنوان</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والعنوان قبله</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والعنوان قبله ، البيت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بمعنى لم ينون البيت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بمعنى غير المنوّن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 انتقص منه التنوين</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ما بدئت بأب أو أم ، البيت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كذلك العنوان السابق للبيت رقم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المنظومة</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يقصد المثنى ، البيتان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والعنوان قبله</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مدرسة الكوفة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المدارس النحوية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الأشموني على الألفية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الصبان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الأشمواني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الألبا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الأدباء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المدارس النحوية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مدرسة الكوفة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الأستاذ عبد الحفيظ أبو السعود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الخليل بن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الخليل بن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الحفيظ أبو السعود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الزركلي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المخطوط عبارة عن رسالة بعنوان واضع علم النحو للشيخ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الحسن سليمان أبو عبد الله البحراني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مخطوط محفوظ بمكتبة معالي السيد محمد أحمد البوسعيدي الخاصة تحت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رقم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الإسلامية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مكانة الخليل بن أحمد في النحو العربي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مكانة الخليل بن أحمد في النحو العربي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البيتين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قصيدة الخليل</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الأدباء لياقوت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إتحاف الأعيان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القصة كاملة في المراجع السابقة</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المنظومة</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المنظومة</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الخليل في العين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القطرب هو الذكر من السعالي ، وفي القاموس المحيط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دويبة لا تستريح سعيا ، ولقب به محمد بن المستنير ، وستأتي بعد قليل</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قصيدة الخليل</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من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إتحاف الأعيان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العرب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وفيات الأعيان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الزركلى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وقطرب هو محمد بن المستنير بن أحمد أبو علي الشهير بقطرب ، نحوي عالم بالأدب واللغة من أهل البصرة من الموالي كان يرى رأي المعتزلة النظامية ، وهو أول من وضع المثلث في اللغة ، وفي وفيات الأعيان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أخذ الأدب عن سيبويه وعن جماعة من العلماء البصريين ، وكان حريصا على الاشتغال والتعلم وكان يبكر إلى سيبويه قبل حضور أحد من التلاميذ ، فقال له ما أنت إلا قطرب ليل فبقي عليه هذا اللقب ، قطرب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دويبة لا تزال تدب ولا تفتر ، توفي سنة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النحويين واللغويين للزبيدي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الثانية دار المعارف القاهرة </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تحقيق محمد أبو الفضل إبراهيم وانظر نزهة الألبا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الألبا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الألبا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النحويين واللغويين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الكتاب حققه الدكتور فخر الدين قباوه وقدّم الطبعة الثانية منه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مؤسسة الرسالة بيروت انظر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قرأت جزءا من هذا الكتاب مخطوطا أثناء زيارتي للمكتبة السليمانية باستانبول في تركيا ، ولكنه كان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جملة الآلات الإعرابية في النحو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المخطوط قدمه الدكتور فخر الدين قباوة على أنه جزء من كتاب الجمل</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الآية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الصافات الآيات من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الجمل للخليل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رأي سيبويه في الكتاب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علق سيبويه على 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وناديناه أن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كأنه قال جلّ وعزّ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ناديناه أنّك قد صدقت الرؤيا يا إبراهيم</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السابق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السابق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الإيضاح في علل النحو تحقيق الدكتور مازن المبارك انظر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وفيات الأعيان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رقم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رقم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رقم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البيت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الأعلام وردت على سبيل التمثيل فيما عدا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وهو العلم الوحيد الذي جاء لإسناد رأي له كما أوضحنا سابقا</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الأبيات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2146</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المنظومة البيت رقم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واقرأ بقية الأبيات حتى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لكاتب هذه السطور حديث طويل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التعريف والتنكير في النحو العربي من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الصبان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الأشموني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في الدلالة على معين من الأيام</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الأشباه والنظائر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الأشباه والنظائر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للخليل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قول الشاعر القطامي الجمل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المفصل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مراتب النحويين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الأسود بن يعفر شرح الأشموني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الشواهد للعيني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وصما ، أي صمّى صما والمعنى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زيدي ، وصمام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الداهية</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العلماء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السابق نفسه</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السابق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شرح كتاب سيبويه للسيرافي</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المنظومة البيت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المنظومة البيت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في النحو العربي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القدر 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نسب في الكتاب لابن مروان النحوي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علق الأستاذ عبد السّلام هارون محقق الكتاب قائلا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مروان النحوي الكتاب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معجم الأدباء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المفصل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الأشموني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الشواهد للعيني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الوعاة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للأستاذ المحقق عبد السّلام هارون</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 ذلك يدل على إمكانية أن يذكر الخليل بيتا من الشعر ليس له كما يذكر رأيا لأحد من معاصريه كما فعل مع سيبويه وقطرب ، وأيضا ربما يعطي دلالة أخرى مهمة عند ما يستخدم الخليل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نماذجه التمثيلة</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المنظومة البيتان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منسوب لعبد يغوث في كتاب سيبويه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المقتضب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الأشموني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الشواهد للعيني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المفصل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له على قائل</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ذو الرمة ؛ الكتاب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المفصل لابن يعيش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البيت في همع الهوامع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قطر الندى وبل الصدى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المقتضب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المنظومة البيتان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سبأ الآية رقم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المقتصب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تعليق المحقق الشيخ عبد السّلام هارون</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في النحو العربي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المنظومة البيت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يلاحظ استخدام الخليل لكلمة عماد ، وبهذا النص نردّ على من أشاروا إلى أن نون العماد من مصطلحات الكوفيين ، فقد ورد في نص الخليل مرتين ، انظر المدارس النحوية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مدرسة الكوفة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وهذه إضافة جديدة من خلال معجم العين</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المنظومة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المنظومة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المنظومة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يلاحظ استخدام الخليل لمصطلح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دليل على أن المصطلح بصري لا كوفي</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المنظومة البيتان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المنظومة البيت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المنظومة البيتان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الكافية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المفصل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المقتضب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المنظومة الأبيات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المنظومة البيت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الاستطراد ألجأنا إليه ما هو مجسد بالمنظومة من قضايا عامة تستحق الدراسة ، تتصل هذه القضايا بالمعنى في أوسع صوره</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من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الأمثلة في الأبيات التالية لهذين البيتين</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تناولت هذه القضية بالتفصيل تحت عنوان شخصية الخليل من خلال منظومته وأوردت كثيرا من النماذج تدل على شخصية الخليل</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نماذج لظاهرة الخلل الموسيقي بشقيها في الأبيات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البيتين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كنموذج لهذه الظاهرة</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البيتين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كنموذج لهذه الظاهرة</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لسبعة عشر عاما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أن ضرورة الشعر ألجأت الناسخ إلى ما قاله</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البيت رقم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دليلا على ذلك</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البيت رقم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شوّهت الصفحات الأولى بالتمزق ، فضاع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ملحة الإعراب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كان هذا ظاهرا من خلال نصوصها والمقارنة بملحة الإعراب الواردة بالنسخ الأخرى</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ولاية من ولايات سلطنة عمان ومن أهم الآثار فيها فلعتها المشهورة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قلعة الرستاق</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البيت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المنظومة</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وربما كانت لعشر</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والصحيح ومائتي سنة</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رقم </w:t>
      </w:r>
      <w:r>
        <w:rPr>
          <w:rFonts w:eastAsia="IRNazanin" w:cs="IRNazanin"/>
          <w:b w:val="false"/>
          <w:bCs w:val="false"/>
          <w:i w:val="false"/>
          <w:iCs w:val="false"/>
          <w:color w:val="333333"/>
          <w:sz w:val="20"/>
          <w:szCs w:val="20"/>
        </w:rPr>
        <w:t>41</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رقم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ويظهر الخلل الموسيقي بالشطر الثاني حيث جاءت القصيدة من بحر الكامل التام ، وعلى هذا يختل الوزن والمعنى من خلال التحريف الوارد</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الأبيات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احدى ولايات سلطنة عمان وقلعتها مشهورة معروفة</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كتبت فوق العالم بعد نسيانها أو سقوطها</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سوف نعلق على هذه الكلمة بعد قليل</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الكتب هي كتاب الانساب للعوتبي وكتاب إسعاف الأعيان بتاريخ أهل عمان للمرحوم الشيخ سالم السيابي وكتاب شقائق النعمان للشيخ نور الدين السالمي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وكتب أخرى</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كتبت والصحيح مائتان</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لهذا العلم علاقة بما نحن فيه ، حيث يشير علماؤه في مناهج البحث إلى كيفية توثيق المخطوطات والوثائق العلمية</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هذه الأسباب تحت عنوان وصف النسخ</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البحث في التربية وعلم النفس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تحقيق النصوص ونشرها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با المهلب إسقاط للهمزة وأصلها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أبا المهلب</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هذه العبارة اختلاف في بعض النسخ قمنا بعرضه في وصف نسخ المخطوطة التي عثرنا عليها</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مبتديت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ابتدأت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بتسهيل الهمزة وتحويلها إلى ياء وهي ظاهرة عامة في معظم النسخ ، ففي كثير من الأحيان تقلب الهمزة إلى ياء أو ترسم الكلمة إملائيا حسب أصلها مثل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جيت بدل جئت ونايل بدل نائل ، والعجايب بدل العجائب ، والخلايق بدل الخلائق غايب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غائب ، فبيس فبئس ، خايف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خائف ، نايم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نائم ، صاير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 وهذه نماذج من واقع نسخ المخطوطة ولهذا لن نشير إليها في مواضعها</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د ه وسقطت الواو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وأقرب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وضبطت في د ه بتشديد الراء فصارت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تغيير يحافظ على سلامة البيت موسيقيا</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 ورد البيت كما يلي </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حيّرتها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بالياء وفي ز ضبطت الباء بالفتح دون تشديد وفي 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خيّرتها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تصحيف في 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مؤنق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وبقية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مونق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ما يعجبك حسنه العين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ونق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آنقنى الشئ يؤنقنى إيناقّا وأنه لأنيق مؤنق إذا أعجبك حسنه</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كل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نوع من ردّ الهمزة وتسهيلها من المروءة</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د جاءت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القناة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بالتاء المفتوحة</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أج 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يزهو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بالياء ، وفي 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همزة وفي د ه وح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المتذبذب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المتأدب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والأخيرة كما جاءت 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أقرب إلى القبول بدليل ذكر المتأدبين في البيت التالي مباشرة وفي وضبطت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الجيم والباء</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يكتفيه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يكتنفه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ز كتبت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مأدب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متأدب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وذلك تحريف ، وفي ج كتب البيت على الهامش بعد نسيانه من الناسخ بالخط نفسه</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الفهاهة هي العيّ والعجز في العين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رجل فه وفهيه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جاءت منه سقطة أو جهلة من العيّ ورجل فه عي عن حجته ، وامرأة فهّة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فهّ يفهّ فهاهة وفها وفهها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القاموس المحيط الفهاهة العيّ والنسيان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فهه</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 ج 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وتقرّب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يريدك خطوة وتقرّب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تزيدك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يزيد ويقرب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لتجانس الحديث</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لمن 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 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لم يعلموا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لمن 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وغيرت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ز كتبت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يجلبوا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بإضافة واو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تحريف إذ الفعل مرفوع لعدم تقدم ناصب أو جازم وكان الواجب إثبات النون وربما كان المعنى فتراهم في كل فجّ يجلبهم وحذف المفعول به من الفعل للعلم به واتضاح المعنى</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د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ويكاد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تصحيف ومعنى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ترمي بالحصباء ، أي صغار الحصى أو كبارها ، وفي فتنة عثمان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تحاصبوا حتى ما ابصر أديم السماء كما جاء في العين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حصب</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وخطاؤهمو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وهذه القراءة أخلّت بالبيت موسيقيا ، وفي 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وخطاءهم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تحريف ، وفي و، ز ، 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وخطاءوهم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ورد البيت بتسهيل الهمزة ، وربما كانت وخطابهم وفي ه ، ووردت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تحريف</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بخطابهم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تصحيح من ه ففي بقية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بخطائهم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ح ورد الشطر الثاني هكذا </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 ورد الشطر الثاني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كلما نطق الفصيح وأعرب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البيت زائدة ، وأعرب ، أي أفصح ، فقد جاء في العين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أعرب الرجل أفصح القول والكلام ، وهو عربائي اللسان فصيح</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كل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العجايب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 د زيدت همزة بجوار الياء</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كتابه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التلاوة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تحريف لحدوث خلل موسيقي بهذا التغير ، وهذا نفسه ما ورد في د ، ه ، وفي ب ورد الشطر الثاني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عمدا فذاك على الكتاب يكذب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عمدا فذلك للكتاب مكذّب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والأخير تصحيح جيد لما ورد في ب</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بالألف ، وفي 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تحريف</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د من بعده ، وجاءت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الفصحاء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أدي ذلك إلى الإخلال بموسيقى البيت</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نقول</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 ، ج ، د ، و، 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يصحب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وننطق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وينطق</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وأعيا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بالألف تصحيح من ب ، ج ، د ، ح ، و، ز ، وفي أ، ه فأعيى بالياء ، وفي نسخة ح ورد الشطر الثاني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ليناله فصغى وأعيا كالثعلب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تحريف أدى إلى الخلل الموسيقي للبيت</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 وردت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ولحبة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بفتح التاء وهو خطأ ، ووردت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ألذ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بالألف كتابة</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كالعجول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كالعجوز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ج ، ز جاء الشطر 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 لهم ملح وخبز أطيب بتقديم ملح على خبز ، والوزن مستقيم في الحالتين</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أولاك ؛ أي أولئك ، وفي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واو حسب القراءة الموسيقية للبيت وفي ب ، ج نوّنت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لبعير ، وبعير خبر إن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نصبت على التمييز</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خطأ ، ومعرب ؛ أي فصيح اللسان</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والنحو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بالواو وهو ربط لا فائدة منه</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تصحيح من ب ، ج ففي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يعزب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د ه ز ح وردت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حفظهما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خفضهما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تحريف</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العنوان في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الاثنين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ح باب حروف رفع الاثنين</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يجب تحويل همزة الوصل الموجودة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الاثنين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همزة قطع حتى يستقيم وزن بحر الكامل ، وهو البحر الذي تسير عليه القصيدة ، وهو ضرورة شعرية</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 كتب الشطر الثاني من البيت مرتين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الأولى كما ورد بالأصل ، والثانية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كالخفض نصبهما كذا يا حوشب</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د وردت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بدلا من خفض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تحوّلت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همزة الوصل إلى همزة قطع لإقامة وزن البيت ولهذا رسمت الهمزة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همزة قطع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 وهي على أية حال ضرورة شعرية حسنة وردت أيضا في البيت السابق</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 جاءت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أتاني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وضبطت بوضع شدّة على النون</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بعضها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ج تقدمت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خفض ، وفي ح وردت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يلوح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تلوح</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كل النسخ ما عدا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بالألف</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ج 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ولذى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وسنسب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السبسب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المفازة أي الصحراء العين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مغلب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ملعب وضبطت بضم الميم وكسر اللام ، وفي 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الميم</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والأول أولى إذ اللقاح من الإبل أن تضع الحمل ، وهي في هذه الحالة حلوب ، ولا يمنع أن تجلب إلى الدار في الوقت نفسه ، وفي ج لقايح وهو خطأ إذ الجمع لقاح والمفرد لقحة وهي الناقة الحلوب ، وجمع الجمع ملاقيح ؛ العين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العين والصاد والصحيح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العين فهي من الناس والطير إذا صاروا قطعة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وخلا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تصحيح من ح ففي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والأخير ورد في وز ط وفي 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 د ، ه وز ح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زيدت</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كسالم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وورد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 لعامر وبحاله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قلت لعامر وبخالد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تحريف ، وفي 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وجعا بالنصب وهو تحريف ، والأهيب ؛ أي أكثر هيبة ، وهي الإجلال والمهابة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د 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يطلب</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الهمزة والسين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التاء وهو تحريف وفي 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وتهيب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وأذوب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بتسهيل همزة أذؤب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جاءت كذلك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أذوب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ذئب لتتساوق وتتوازى مع تزار أي تزأر حيث سهلت الهمزة في كل منهما</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بقية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والقطع إلى النصب معروف وهو المقصود ، وفي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يصّوّب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بدلا من تصوّب</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فاعلم 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بدلا من عبد الله</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د ، 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ينقض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ينقض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ووردت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الحاء ضبطا ، وكتبت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يرأب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وكله تحريف</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حذفت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عنوان النسخة ح</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بقية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الفاعلون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ح ضبطت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اللام وتشديدها ، والصحيح الرفع تأكيدا 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الفاعلون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كما ورد في النسخة ز ، أ، و، الجر تأكيدا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للخلائق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 ج ورد الشطر الثاني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أسماؤهم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أفعالهم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معروفة لا تنصب ، وفي ز كذلك وردت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أفعالهم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أسماؤهم</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 ، 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وكناؤهم وحلاؤهم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وكناهم وحلاهم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وكناوهم وحلاوهم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ز ضبطت وكناهم بفتح الكاف وفي 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وجلاهم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بالجيم المفتوحة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وكل ذلك تحريف</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 د وز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فتقول</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 ، ج ، د ، ه ، وز 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وأبا المغيرة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بنصب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عطفا على عبد الله ، وفي أ، خ جاءت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بالرفع على أن الواو لعطف الجمل أو على الاستئناف وقد كتب البيت على هامش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نسيانه بالخط نفسه ، وكذلك الشطر الثاني في النسخة ط</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وأخالة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تصحيف ، وفي ب ، ج 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يجدي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وط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ضبطت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ز بفتح الواو والجيم ، وجاء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زعلب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ذعلب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تغلب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ثعلب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بالدال ، وكل ذلك تحريف ، والكلمة غير واضحة في و، وفي ح جاءت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حرف</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يلّهب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ضبطت بكسر النون على العطف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تحريف</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العنوان ساقط من ز وفي ه بالمداد الأحمر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وشطيت وكتبت مرة أخرى بالمداد الأسود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الرفع</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 وردت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يعصب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يصعب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ترفع</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 ضبطت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بالنصب وهو تحريف</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يذهب</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 جاء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للذين أركبه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زين لراكبه</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تصحيح من وز ح ط ، وفي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ووجودها يجعل التفعيلة الخامسة في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مفاعلن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بحر الكامل وهو ما يسمى بالوقص وهو ما حذف ثانيه بعد سكونه وهو زحاف قليل الحدوث</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 ، 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تشعب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تشعبوا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تحريف ، وفي 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أصحابنا ، وفي 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متجاوزون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متجاورون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فتفرقوا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تفرقوا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أدى إلى خلل موسيقى البيت ، والتشعب التفرق ، وهو في البيت من مترادف الكلام ، ومن معناه أيضا الاجتماع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وسيرد هذا اللفظ في البيتين رقم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وح 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المتصعب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المستصعب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كانت قد صححت في وط بكتابة المستصعب بخط صغير فوقها ، وقد جاء هذا البيت متأخرا عن البيت رقم</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و، والبعير المستصعب ، وربما يقصد به المشتد الذي صار صعبا ، أو أنه الذي لم يركب ولم يمسسه حبل انظر العين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القاموس المحيط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تصحيح من ز ، وفي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كيف</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والبطالة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العين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التبطل فعل البطالة ، وهو اتباع اللهو والجهالة</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هذا العنوان متأخرا عن البيت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ه وسقط العنوان كاملا من ج ؛ وفي ب جاء العنوان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ظننت وخلت وسقطت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عنوان النسختين وز ، وفي ح جاء العنوان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ظننت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وأخواتها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وواضح أن هذا العنوان ربما يكون قد وضع حديثا من فعل النسّاخ</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وأيضا جاء الشطر الثاني </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 أيضا وردت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بالرفع وهو تحريف ، وفي وز ضبطت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يعتب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العين والتاء وهو تحريف أيضا</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 د ه وز ح جاء العنوان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وأخواتها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د ه كتب العنوان بعد البيت رقم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د وجاء الشطر الثاني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الأسماء تتبعها النعوت فتذهب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موزون على هذه الصورة ، أما في ز فقد ورد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الأسماء وتتبعها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ذلك خلل بموسيقى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ه كتب هذا البيت بعد العنوان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ترى وظننت </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المخيّب من الرجال الذي أصابه الحرمان العين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بالرفع تصحيح من ه وز ح ط ، وفي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بالنصب وهو تحريف ، وفي ب ج جاءت بالنصب وصححت ، وزيد بدل أو عطف بيان وخبر 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بالرفع وهو تحريف</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يكذب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الذّال</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يصحب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يصخب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ه وح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الطاء وضم اللام المشددة وكله تحريف وتصحيف وفي 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بالرفع وهو تحريف ، والخليل يشير إلى أن الصخب معروف العين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كما جاء في القاموس المحيط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شدّة الصوت</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وصححت بين السطور ، وفي ب 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الأولى ، وفي ح كتب الشطر الثاني محرّفا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أمسيت أو أمسى جميعا يكتب</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أسغب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حاظرا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حاضرا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ورد الشطر الثاني في 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والقوم إن باحوا فقربكا أسقبوا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تحريف ، والقرب الأسقب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ربما يكون معناه أنه خير وريّ على من يقترب منه فالسقب الغض الطويل الريان العين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وربما يقصد أنه تعويض عن ذهاب القوم ، فالأسقب ولد الناقة وهو خاص بالذكر انظر السابق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والقاموس المحيط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 جاء الشطر الأول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وإذا أتت ألف وباء قبلها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مثلها ، وفي د 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أحسب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أحسب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 وباء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كتبت بالشين وهو تصحيف</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 د 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وافهم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وردت بفتح اللام وتشديدها وفي الأصل بكسر اللام على أنها توكيد لذلك</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تغيّب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مضارع وأصله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تتغيب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حذفت إحدى التاء ين منه وفي ب حرّفت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مغيب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تغيب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ضبطت بضم التاء</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 ح ورد العنوان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إن وأخواتها وسقطت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حروف</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 ،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الشطر الثاني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فانصب فانك أن نصبت مذرّب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ه ، 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بالدال ، وفي ج ، 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فاعرف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ومذرّب معناها حاد ؛ فالذرب معناها الحاد من كل شيء العين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وربما يكون المقصود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حاد الذكاء</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 ، 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ثقلتها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الصاد وفي د بفتحها ، وفي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ننصب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بنونين ، وفي 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بالياء المضمومة</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ورد الشطر الثاني أيضا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وارفع بها الأخبار يا متعتب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شطر موزون على هذه القراءة وفي ه 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معتب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الميم ، وفي 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متعب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الراجع إلى مرضاتي ، أي عما كان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هامش بيت رقم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عمروا ذا الندى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بالنصب من ب د وز ط ؛ أما في بقية النسخ فقد وردت بالرفع على اعتبار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عطف بيان أو بدل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لمنصوب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محبب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إن ويمكن اعتبار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بالرقع خبر إن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محبب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ثان والأول أولى من وجهة نظرى ، وفي وط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محبب</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والتاء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تصحيح من ه ح ، وفي بقية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والتاي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فريقهم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فراقهم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يسغب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يشعب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يتعب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يشعب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الياء وفتح العين ويشعب ، كما جاء في العين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يجتمع بقومه ؛ قال الخليل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من عجائب الكلام ووسع اللغة العربية أن يكون الشعب تفرقا ويكون اجتماعا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البيت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المنظومة وهامشه</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والصحيح كتابيا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الأولى تخل بموسيقى البيت وقد وردت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بقية النسخ ما عدا النسخة ه فقد جاءت كالأصل وفي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غائبا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بالنصب وهو تحريف ، وفي ب أيضا جاء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يقترب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ح أيضا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بالرفع وهو تحريف</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الخليل وبرق خلّب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يومض ويرجع ويرجى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الملاحظ أن بعض التراكيب وردت في المنظومة كما وردت في معجم العين مثل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 خلب</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 ، 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الميم</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 ورد الشطر الثاني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وكأنه يهواه برأي معجب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ز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وكأنه يهويه رأي معجب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ورواية ج بها خلل موسيقي</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تحريف يخل بموسيقى البيت ، ومتسبب أي جاء بسبب إن ، فكل ما تسببت به يعدّ سببا العين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تغضبوا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ه وح 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وتعصبوا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وتصعبوا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ب وردت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وتصعب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واو الجماعة وهو تحريف</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الصفاة فحفظها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الصفات فحظها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تحريف</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أراه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خطأ ، وما أراه يسبّب ، أي لا أرى له سببا ففي العين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السبب كل ما تسبب به من رحم أو يد أو دين</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 د 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 ح النهيّ وهو تحريف</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 جاء العنوان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التاء الأصلية وغيرها</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المجموع بالألف والتاء المنصوب بالكسرة</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الخرّد جميع خريدة ، وقد جاء في العين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جارية خريدة أي بكر لم تمسس ، والجمع خرائد وخرّد وجارية خرودة خفرة حيية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والربرب القطيع من بقر الوحش العين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يموت ويبكى عليه ، وتذكر محاسنه العين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القاموس المحيط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 حرّف الشطر الثاني إلى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فنسوا في الحديث وقرب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وبثو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ونشوا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زوروا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وضبطت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التاء وكل ذلك تحريف</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وجلبوا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وأجلب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وظ بالحاء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وأحلبوا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خلبوا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بالخاء وكل ذلك تحريف</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أخوانا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أخونا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و، فنصبت بفتح التاء ، والقطرب هو الذكر من السعالي العين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القاموس المحيط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دويبة لا تستريح نهارها سعيا ، ولقب به محمد بن المستنير لأنه كان يبكر إلى سيبويه ، فكلما فتح بابه وجده فقال ما أنت إلا قطرب ليل ، وقد تناولت قضية ذكر قطرب في الدراسة ومدى إمكانية التشكيك في نسبة المنظومة إلى الخليل بسبب ذكره</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د وز ط جاء العنوان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التعجب وهو باب المدح والذم وفي ح جاء العنوان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الذم والمدح</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 د وز 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د حرّفت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وذاك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وذلك</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 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العقل</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يغدو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ه وز ح 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يعدوا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بالألف بعد الواو وهو تحريف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العين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الشطبة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طريقة في متن السيف وجمعه شطب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وسيف مشطّب مشطوب أي ذو شطب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وكذلك ورد في القاموس الشطب اسم للسيف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جاء في العين والقاموس المحيط معنى مخالف حيث يقال للفرس السمين الذي انتبر متناه وتباينت عروقه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مشطوب الظهر والبطن والكفل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تزايل بعضه عن بعض من سمنه</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 ج وز 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يغضب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حرّفت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يغطب</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فإذا جرت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حرّفت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أخرجت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د ز 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تنصبنّ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ضبطت بتشديد النون وهذا دليل على عدم معرفة الناسخين بعلم العروض ، لأن هذا الضبط يؤدي إلى الخلل الموسيقي بالبيت ، وفي ه ضبطت الصاد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تنصبن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 والكسر معا</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يخضب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عائدة في هذه الحالة على شعر الرأس في ج د 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تخضب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ج سقطت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البيت ، وفي د جاء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رأسك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بنصب السين</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 صحفّت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نخوته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نحوته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د ووردت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ح حرّفت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يتحوب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يتجوب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والتحوّب شدة الصياح والتضرع العين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د سقطت نقطة الفاء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تفصلن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ب د ه وط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توصلن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تعجبن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بفتح الياء مع تشديدها</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د صحفت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أظرف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أطرف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فنقول أطرق بالفتى وأحسن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ذلك خلل بموسيقى البيت</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 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تتعجب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لمن يتعجّب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يتعجب</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 جاء الشطر 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بأشد فهو المبتغى والمطلب ، والبيت وإن كان صحيحا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حسب هذه القراءة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الناحية العروضية إلا أن ضربه سيحدث فيه قطع وتتحول التفعيلة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متفاعل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أن ضربه صحيح في بقية القصيدة ، وهذا لا يجوز حسب القواعد العروضية ؛ وفي 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المبتغى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بالألف خطأ بدل الياء</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الندى</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 ورد البيت </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همزة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أقبلي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 ب ، ج وذكرت في بقية النسخ وهو الصحيح لأنها همزة قطع ، وفي ج ذكر مع الشطر الثاني من البيت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تم التبادل بين العجزين في هذا البيت والبيت التالي له</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عمروا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بالألف بعد الواو وهو تحريف ، وفي 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الواو وفي ج ذكر عجز البيت السابق بدلا من العجز الأصلي لهذا البيت كما قلنا سابقا ، وفي د ، 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متثوّب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الواو وتشديدها ، والمتثوب هو الراجع بعد ذهابه ؛ العين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ويمكن أن يكون المعنى المؤذن ؛ إذا تنحنح للإقامة ليأتيه الناس ؛ العين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تصحيف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على إنسان معناه كما جاء في العين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الذكر من الجراد ، ويقال يشبه الجراد</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 ورد الشطر الثاني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ذا الجلال والأيادي والندا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د وح 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ه سقطت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البيت فاختلت موسيقاه</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بتشديد النون ، وفي ط ضبط الشطر كله ضبطا غير صحيح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 ومعناه إما الإنسان غليظ شعر ذراعيه وجسده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المهلب بمعنى الهجّاء ومنه الشاعر المهلب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العنوان ساقط من ب</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و، 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وإذا</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الضحاك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بالرفع في ح ، ز ، ط ، ي ، وبالفتح في ب د ه ، وغير مضبوط في أ، و، ح ، في 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تحريف ، وقد ضبطت مجرب بفتح الراء وتشديدها في د وز ح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والعبل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الضخم العين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ولعله يقصد قوة الطاقة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تصحيح من و، ز العنوان في بقية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النداء المفرد والمنعوت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تقدم منذ قليل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النداء المفرد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إضافة إلى أن البيت يدل على ذلك</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 وز 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وينعته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ونعته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ج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تبعته</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د ط ؛ جاء الشطر الأول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راكبا فرسا جوادا ويا متوجها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ذلك خلل بموسيقى البيت ، وفي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الصاد وفي 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بالضاد المنقوطة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مصاب بالحصبة ، وفي العين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الحصبة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معروفة تخرج بالجنب ، وهي عبارة عن بثر تخرج بالجسد القاموس المحيط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 ، 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ترهب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تحريف ، وفي 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مجرّبا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بالنصب تحريف أيضا إلا إذا كان حالا مقدما</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البيت ساقط من النسخة ج ، وفي 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منادى مرخم</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 جاء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الأولى مرخمة في البيت ، وهو تحريف لترخيمه الكلمة بدون نداء علاوة على الخلل الموسيقي في البيت</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العنوان ساقط من ز ، وفي 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حروف الجزم</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 ورد الشطر الثاني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خمسة من أحرف إذ تحسب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التاء وكسر السين</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 ، جاء الشطر الأول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فتقول زارني أخوك ولم يزر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والبيت به خلل موسيقي على هذه القراءة ، وفي 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خطأ</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وولم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وسقطت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النسخة ح فاختلت موسيقي البيت ، وفي 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تلقنا في غزويتنا مقتب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كذلك في وز ط 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زهاء ثلاث مائة من الخيل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يكذب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د وط حرفت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يكذبوا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يذربوا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تكذبوا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ج ورد الشطر الثاني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حسبت حقوقهم لا تكذب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 ز زيدت واو في أول البيت فأخلت بموسيقاه</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د وح 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لاتجاز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لاتجار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تجاور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والاختلاف الأخير يخل بموسيقى البيت</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 ، 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اختلت موسيقى البيت ، في ز 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فاحفظ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فاخفض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ولعل هذا دليل على أن القصيدة مملاة حيث يكون نطق الظاء بدل الضاد وهو كثير</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 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ثعلب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تغلب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الأول وفتح الثالث وهو تحريف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تغلب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العنوان جاء قبل البيت رقم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 ه</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 وكتبت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بالياء مكان الألف ، وفي 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موجب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مرحب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مرجب</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بعده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بعدها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قبلها</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وردت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وداره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بجرّ الراء في نسخة ، وبضمها في ز وهما تحريف</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ج د ه وز ، وفي بقية النسخ يمشي ويمكن أن يكون المعنى تمشي الأشهب جمع شهاب ، وهو الشعلة من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أو يكون المعنى الأشهب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أي الفرس الذي اختلط لون سواده ببياضه فالشهب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الشهبة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لون بياض يصدعه سواد في خلاله</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 سقطت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العنوان</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وز 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وأعرب ، وأعزب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الواردة بالأصل ؛ أي أبعد وأذهب العين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 ه سقطت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العنوان ، وفي ز وردت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ج تأخر العنوان وجاء بعد البيت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البيت تقدم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المبتدأ وخبره في ج ، في 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 د ، ه وردت الخير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الخبر</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 د وز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وكذاك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والأخير إخلال بموسيقى البيت ، وفي ه حرفت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وكذا كتاب</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كل النسخ الأخرى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والأحدب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جاء في العين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الحدبة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الحدب من ظهر الأحدب ، والاسم الحدبة ، وقد حدب حدبا واحدودب ظهره ، في القاموس المحيط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الحدّب محركة خروج الظهر ودخول الصدر والبطن ، وهو أحدب</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تصحيف في ب ج ز ح 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الميم ، وتكون معجب فاعلا للفعل أسلم ، ويمكن أن تكون علما ومعجب خبره</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أشجب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أشحب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تصحيف ، والأشحب هو الذي تغيّر لونه من سفر أو هزال أو عمل العين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 ج د ه ز 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الوغا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بالألف ، وبقية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الوغى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بالياء وفي وز ح 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بالألف في آخر الكلمة وهو تحريف</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 سقطت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العنوان</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د سقطت الواو من أول البيت ، وكذلك سقطت نقطة الخاء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فاخفض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ه سقطت الألف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ألّبوا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ح كتبت الكلمة بلامين بعد فك تضعيف اللام وهو تحريف ، وفي ط وردت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وأكبّوا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بالكاف ؛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بحذف واو الجماعة ، وفي 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فاحفظ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فاخفض</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 ، 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أذنب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أذنبوا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بسقوط واو الجماعة وهو تحريف وفي ز سقطت همزة الكلمة ، وفي 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خاصمت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بالتاء المفترحة وفي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لئن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ضبطت السين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رأس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بالأوجه الثلاثة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رفعا ونصبا وجرا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 وفي ب ح بالجر فقط وفي ط ، و، بالفتح ؛ فقط ولم تضبط في بقية النسخ ؛ في 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ويؤنب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النون وتشديدها</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يتوثب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تصحيح من ه وفي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تيونب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يتنوّب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يتثوّب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وز ح 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يتوّنب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ومعظمه تحريف وفي 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يؤنب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عير أن البيت سيختل موسيقيا</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هذا البيت من ج د وز ط</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لئلا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 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والنسخ د ه وز ط ، وسقطت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النسخة ب ، ووردت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لئلا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تصحيح من النسخة ب فقد وردت في بقية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كم</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تشعّب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التاء وفي بقية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تشعّب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بفتح التاء على أن أصله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تتشعب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مضارع في أوله تاءان ، حذفت إحداهما وبقي الفعل على ضم آخره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التنوع والتفرق ، أو كما يقول الخليل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والزرع يكون على ورقة ثم ينشعب أي يصير ذا شعب ، العين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وبكي</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الثانية</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ولم يسير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تحريف ، وفي ج 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يصير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كي 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كيلا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ح حرّفت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الموكب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وأركب</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د 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ولم يقوم مقابل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ولن يقوم مقاتل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تحريف وفي 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ب 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الأولى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تستقيم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يستقيم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بداية الشطر الثاني ، وفي وجاء الفعل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بالياء والتاء معا</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 جاء البيت </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 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بالجيم وهو تصحيف ، وفي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يجلب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يلحب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يلجب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يلجلب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ومعنى يلحب أي يتضح ؛ ففي العين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لحب يلحب لحوبا أي وضح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وربما كانت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يجلب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النسخة و</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 ح ط 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بالراء ، وفي ج جاء الشطر الثاني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وقد ضربت العشية شودب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تحريف أخل بموسيقى البيت ، وربما يقصد بشوزب الرجل النحيف أو الغضبان ففي العين ؛ يقال للرجل النحيف شازب وكذلك الشازب الغضبان ، وربما كانت شورب</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أثيرت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بالتاء المربوطة وهو تحريف ، وفي د ز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القمارة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العمارة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 ج ورد الشطر الثاني محرفا إلى والعدا انبرت في العمارة أرنب</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 غيرت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أعطى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وأعطا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بالألف وفي ح ورد الشطر الثاني هكذا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منع الركوب بدهره ما يركب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وهذا هو الشطر الثاني من البيت رقم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حدث تبادل بين الشطرين في هذا البيت والبيت رقم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 ح</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وخصت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وردت بفتح الخاء وهو تحريف</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الركوب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بالجر وفي وبالضم ، وفي ب جاء الشطر الثاني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منع الركوب فدهره ما يركب بالبناء للمعلوم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يركب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تحريف وفي ح ورد الشطر الثاني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وكساء زيد مزّقته الأكلب</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النّضير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تصحيح من ب ز وفي الأصل وح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النظير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ويمكن أن تكون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ب وإن كان المعنى لا يروق ، وفي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النصير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بالصاد</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ز جاء الشطر الأول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تليت عليّ من المفضّل 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بنصب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وبالضاد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تحريف وتصحيف ، وفي 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وكذلك في ج ط بالضاد ، وفي 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تتصبب</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تصحيح من ه ح وفي الأصل ، ج ، و، 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مذاهب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سقطت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 ، وفي ب جاء العنوان كالتالي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أي إذا ذهبت بما لم يسمّ فاعله</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اللجوج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وكذلك كتبت خطأ في ح ، وفي وز 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المستصعب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المتصعب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مشاور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بالشين</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ز صحفت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ح الألى خطأ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الؤلى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ج ، 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وأحقب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وأحقبوا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أي شدّوا الحبال إلى بطن البعير</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نأث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ح كتبت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نأت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بالهمزة على السطر ، وفي ه 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وحدا</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ز جاء العنوان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النسق وهي حروف العطف</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ز ضبطت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إعراب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الباء وهو خطأ</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هذا البيت كما جاء في النسخة ج ، أما في الأصل والنسخة ح فقد جاء كالتالي </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ز ورد الشطر 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قال عوف أو حسين الكاتب</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والشطر الأول ساقط من ز وكذلك الشطر الثاني من البيت السابق مباشرة</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د حذفت الهاء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أباه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وح حذف الألف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يتحزّبوا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يتخربوا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تصحيف ، وفي ب ج 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يتحزّب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يحذف واو الجماعة وفي 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فعمه</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 د 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متعصب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متغضب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يتغضب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متغضّب</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وتنكبوا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تصحيح من ج ؛ ففي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يتنكبوا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خطأ من حيث إن المضارع مرفوع بثبوت النون ، ولم يسبقه ناصب أو جازم والجملة حالية فلم حذفت النون؟ وفي د ح 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يتنكبوا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 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يتنكب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وهو تحريف أيضا</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العنوان ساقط من ز وسقطت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د 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تصحيح من د ، في بقية النسخ مذاهب</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 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منازل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مبارك</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وح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ه ب وز 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تنادهم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يثوّب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الواو مع تشديدها</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تغيير يخل بموسيقى البيت</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أغزيت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تصحيف</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 ورد هذا البيت كما يلي </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النار احذر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والأصح ما ورد بالأصل لما يترتب عليه من تحويل همزة الوصل إلى قطع في ب</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تصحيح من ب في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النسخة ج ورد العنوان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قبل وبعد</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يأتي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يأتي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يأت</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تصحيح من ب ، ففي أ، ج د ه وز 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كلاهما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وجاءت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بالسين بدل الشين وهو تصحيف ، وفي وز رفعهما بضم العين وهو ضبط محرّف</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تصحيف</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شأن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مالي ومالك</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 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بالرفع وفي ح بالنصب ، وفي 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د ه وز وهو خلل موسيقي ، وفي 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فيها</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 ورد الشطر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وتقل له ما بال عبدك جالسا ، وفي ج ؛ ورد البيت كما يلي </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فاعلين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غافلين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ناضريه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ناظريه</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 ورد الشطر الثاني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فالخفض أفصح حين ذلك يعرب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ود ط سقطت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فاختل وزن البيت ، وفي د وز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وإن</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د ز بالرفع ، وفي ه ز بالجر</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إضافة من ب ج ط</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البيت ساقط من النسخة ب ، وفي ج د ه ز ح 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أكتب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أكثب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الفعل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كثب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بمعنى قرب ، والكثب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القرب أو الجمع أو الحمل والمضارع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يكثب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والكسر العين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القاموس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جاء البيت ، ومن الواضح تكرار الشطر الأول من هذا البيت وسابقه ، وربما كان هذا سببا في إسقاط بيت من النسخة ب</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أول البيت ، وأذرب ؛ أي أكثر حدة ، وقد مرّ هذا المعنى في البيت رقم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العين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 ج د كتبت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ذبابه والمضرب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بأشكال مختلفة فيها تصحيف وتحريف 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ديانه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ديانة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المصرب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العنوان ساقط من ح</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ألفا درهما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بنصب الاثنين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لحسبك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كحسبك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تحريف ، وفي ح ضبطت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بتشديد الدال وكذلك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بتشديد الكاف وهو تحريف أخلّ بموسيقى البيت ، وفي ح أيضا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أثقب</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 ، د 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قدى وقطى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بدلا من قطنى وقدنى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وز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وشددت الدال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مجالسة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وانصب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وانصبوا</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 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تتهيب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يتهيب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تترهب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تقليبها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تثقيلها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فاحفظ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فاخفض</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 يغضب ، في 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بالجر وفي ووجد بياض مكان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فإذا أردت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الهمزة والهاء ، وهو تحريف</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وأهيا من أهيأ ؛ أي أكثر ملاءمة</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د ه وز ح 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الوغا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بالألف</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ودما همو</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 ، 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الدعاء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الداعي</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يكذبوا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كذبوا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تحريف ، وقد ورد في العين معنى الويح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هذا البيت من ب وأضيف في الهامش بخط مخالف ، ويكبكب ، أي يرمى في هوة النار العين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تعليقا على الآية الكريمة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فَكُبْكِبُوا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 كتبت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نهاية الشطر ، والصحيح أنها تأتي في بداية الشطر الثاني ، وهذا دليل على عدم معرفة الناسخ بعلم العروض</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هذا العنوان من النسخة ج وأضيف في الهامش بالخط نفسه</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يتهيب</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د ه 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أغضب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أعضب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 ب 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تزد إزائى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وقد ورد البيت في ج هكذا</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يأت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يأت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يغضب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يغلب</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والمنجب الكريم ذو الحسب إذا خرج خروج أبيه في الكرم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والفعل نجب ينجب نجابة ، ويمكن أن يكون المعنى المنجب ؛ أي المستخلص المصطفى اختيارا على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فاخفض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تصحيح من ب ج ، وفي الأصل ، 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فاحفظ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ج جاء الشطر الثاني</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يزر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موهب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الميم</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وز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ننفضها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يقضها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تقضها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ح أيضا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وإن الكريم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الكريم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المتجنب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المتنجب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المتنجب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الكريم الأصل المصطفى المختار انظر هامش البيت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وإذا كانت الياء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يقضها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الناهية أو سقطت للضرورة الشعرية على حدّ قول الشاعر </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الانتثاء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خطأ</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 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ج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وانصب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أول البيت غير واضحة ، وفي 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أجرمته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أخرجته</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ط جاء الشطر الثاني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رعيها إلا البعير الأصهب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الشطر الثاني من البيت رقم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خلط ، وفي ب جاء الفعل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هزلت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الهاء والزاي وهو تحريف لأن الفعل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الأفعال المبينة للمجهول بناء واجبا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الفرس لونه ليس بالأشقر الأدهم وفيه حمرة وسواد العين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البيت ساقط من ط ، وفي وز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يستوحب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يستوجب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فإذا</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يأت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كتبت من وز وفي الأصل غير واضحة وفي بقية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يأت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عدا ج ففيها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يأت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وفيها أيضا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الأصهب</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ز سقطت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فاختل البيت موسيقيا</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تصحيح من د وز ط ، وفي بقية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 النسخ أتت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ويكون بالعروض وقص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مفاعلن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وصحة التفعيلة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متفاعلن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د ه سقطت نقطة الخاء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واخفض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د وز 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كمعناها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لمعناها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ب ج 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الأكرب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والأكرب ، أي الأقرب والأسرع ، ففي العين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 خذ رجلك بإكراب ؛ أي أعجل بالذهاب وأسرع</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د وز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المتترب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امرء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والمتترّب ؛ أي الملوّث بالتراب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النسخة ز ، وفي ج جاءت 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يجيب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يجتبوا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يحسبوا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يجتب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واو الجماعة وفي 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يحتبوا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بالحاء ، وفي 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أضحو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ألف بعد واو الجماعة وكله تحريف</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وتخلب ؛ أي تأخذ قلب الرجل ونفسه ، ففي العين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تخلب المرأة قلب الرجل بألطف القول وأخلبه ، وامرأة خلّابة ؛ أي مذهبة للفؤاد وكذلك خلوب</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 ج ورد الشطر الثاني</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العنوان ساقط من ه</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ذينك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دينك</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عذب بارد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 ، وفي بقية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عذبا باردا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بالنصب بما في ذلك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تحريف لكونهما خبرين للمبتدأ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إذا كان نصب الاثنين على لغة قبيلة بني سليم الذين يعملون القول اعمال الظن مطلقا ، فتكون هذا مفعولا أول ، وعذبا مفعولا ثانيا ، دون اكتمال شرط إجراء القول مجرى الظن ، وفي 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يشرب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تشرب</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مضيا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أدى هذا التحريف إلى خلل موسيقي بالبيت وفي ز كتب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أول الشطر الثاني من البيت فأدى ذلك إلى خلل في الشطرين ، في ز ضبطت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بالرفع وفي وبالنصب</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 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وأشقب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وأسقب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تصحيف ، ومحيت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الأسقب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الناقة وهو خاص بالذكر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هذا العنوان من أب ه ح وكتب تكملة من بقية النسخ</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كتبت بالألف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على شخص</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بدؤه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حرّفت في ب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بدأه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د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بعدأه</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 بياض مكان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وصحفت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سزّب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شزّب</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بالنصب في ه وهو تحريف ، وفي 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أقهب</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ضبطت في ه بفتح الباء وتسكين التاء وهو تحريف وفي ج صحفت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تنهب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لا تؤخذ ولا تستباح العين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العنوان مثبت من ج ط ز وساقط من بقية النسخ بما في ذلك الأصل</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د 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مسبب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تصحيف ،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الحروث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الزروع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ج حرّفت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محشوّة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محتوّة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العين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سيّبت الدابة أو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تركته يسيب حيث يشاء ، والبعير إذا نتج سنين وأدرك نتاج نتاجه يرعى حيث شاء ، لا يركب ولا يستعمل</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الطحلب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ه ط ، وفي بقية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الطحلب</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العنوان ساقط من ز ؛ وفي 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صلالتها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اتصلابها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وما يصلا بها من 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تحريف ، وفي الأصل كتبت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شكل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المفعول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شطبت</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فأولاك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يقصد فأولئك لكنها خففت إلى الأولى وقد حرفت الكلمة في د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فاؤلاك</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د ه وز 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ظبيا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بالنصب وهو تحريف ، وفي وز 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أسغب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تصحيف وتحريف 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مرّ معنى أشعب في هامش البيت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 ضيط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مفرقا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الراء مع تشديدها ، وفي الأصل بالكسر مع التشديد ، وفي ج جاءت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تحريف</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البيت ساقط من ج ز ، في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وجاءت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بالتاء المربوطة وهو تحريف ، وقد تكرر هذا البيت في المنظومة برقم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والمكلّب كما جاء في العين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يعلّم الكلاب الصيد ، والمعنى ليس عندنا رجل يعلم الكلاب الصيد يصيد هو</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سقطت اللام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د</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إخلال بموسيقى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يصوّب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أي يجيء من علوّ منحدرا حتى يستقر ، ففي العين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التصوّب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حدب في حدور ، وصوّبت الإناء ورأس الخشبة ونحوه تصويبا إذا خفضته</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د ه وز 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الباء ، وفي ب ورد الشطر الثاني </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وز 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مخضّب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بالضاد ، وفي 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ولموجها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ولوجها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و، ز سقطت نقطة الجيم من الكلمة</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محبّب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تصحيف</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 غيرت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تصحيف ، ومعنى مترس ؛ أى خفي ، فالمترس ؛ أي المستتر ، والتترس ، ويطلق علي شيء تترست به فهو مترسة 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القاموس المحيط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فالتمني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تصحيح اقتضاه السياق فقد وردت في كل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فى التمني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 حرفت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ز ثمت بفتح الثاء ، والغويّ الذي يعيش في ضلال العين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 د 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لأمنحك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فأمنحك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تحريف لأننا في موضع الفاء لا اللام وفي 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وأمنحك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ج حرّفت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سبر</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متطبب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متطيب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ز ضبط الفعل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الباء مع أنه منصوب ، كذلك تحولت الحاء إلى خاء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حلو</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البيت ساقط من ج ز غير أنه تدورك في ج وسجل على هامش الصفحة بالخط نفسه ، وفي ب 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قنعب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قعنب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د وح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نكون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قعنب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الشديد الصلب من كل شيء العين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والمقصود به في البيت علم من الأعلام</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وز جاءت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فيمن وممن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فيم ومم</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تصحيح من ج ه ح ط ، فقد وردت في بقية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بالحاء وهو تصحيف ، وفي وز جاءت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تلومنى وتسبنى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بنصب الفعلين وهو تحريف إذ لا ناصب هناك</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وز سقطت نقطة الباء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تبخس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د ضبط الفعل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تظلمنا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بالنصب وهو تحريف ؛ في ب ضبطت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النون ، وهي كما وردت في الأصل بالضم خبر</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د ورد البيت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تظلم المسكين قط حقّه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يستحل المال ممن يغصب</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 ، ج ورد العنوان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كم إذا جئت بها مستفهما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وسقطت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العنوان ، وفي ز تقدمت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مستفهما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ح جاء العنوان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كم إذا استفهمت بها</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تصحيح من ب د وفي بقية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بالرفع ، والصحيح النصب بسبب الاستفهام</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 ز جاءت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فالنصب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أدى ذلك إلى الإخلال بموسيقى البيت ، كذلك ضبطت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تغيب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بالبناء للمجهول</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ويعبد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ويعبد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 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قاعدا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جالسا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ينشب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ينسب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جمعت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وأذا جمعت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فاختل البيت موسيقيا وفي ب جاء الشطر الأول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وإذا جمعت مؤنثا ومذكرا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بتقديم مؤنث على مذكر ، وهذا على الأصل أولا وثانيا مخالف لبقية النسخ</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تغيير لا يغيّر من وزن البيت أو المعنى ، وأيضا كتبت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نهاية الشطر الأول مما يدل على عدم دراية الناسخ بعلم العروض ومعنى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في البيت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المنظومة ، وهو الثور المسنّ الضخم العين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جاءت بضم التاء وفتح القاف ، وأدى ذلك إلى الإخلال بموسيقى البيت وفي وأيضا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يتغّب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يتعتب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يتعيّب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د ه جاءت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بالنصب وهو تحريف</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تقديم الفعل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العنوان في النسخة ب ، ج د ز ح ط ، وجاء العنوان في ج 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الأسماء إذا قدمت على الأخبار وفي 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الأسامي إذا قيس عن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تحريف</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د 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أعتبوا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أعقبوا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وط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أفعال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وأعقبوا ؛ أي انصرفوا راجعين من أمر أو 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هذا البيت من المتن في الأصل وسجّل على الهامش بالخط والحبر نفسيهما ، غير أن الوارد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 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باد</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والقوم حلّوا سرجهم إذا أحلبوا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وكتب بجوارها في الهامش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أحدبوا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سرحهم إذا أحدبوا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واو الجماعة وفي 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تقدموا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تفرقوا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أخلّوا بشرحهم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تحريف</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تقديم الفعل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العنوان في النسخة ب ، ج د ز ح ط ، وجاء العنوان في ج 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الأسماء إذا قدمت على الأخبار وفي 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الأسامي إذا قيس عن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تحريف</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التي تستوجب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ج 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تستوجب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قصدت</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د سقطت الفاء من أول البيت ، والدموع تحلّب ؛ أي تسيل ففي العين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تحلّب الندى أو الشيء إذا سال</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 د وز 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الأجنب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الأخيب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تصحيف</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 ج 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تغيّر لا يخل بوزن البيت أو معناه وفي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بالرفع وهو تحريف</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حرّفت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علّق فوقها قائلا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لعلها عليلا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الصحيح كما في بقية النسخ ما عدا ب ه فقد ورد 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والبيت محرّف في ب إلى </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صححّ هذا العنوان كما جاء في ج حيث جاء العنوان في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التبري وهي لا تقوم إلا على نكرة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ب جاء العنوان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التبري وهو لا يقع إلا على نكرة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ح جاء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التبرئة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وحذف بقية العنوان ، وقد حرفت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ط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يكره</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فاعرف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 جاء الشطر الثاني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شك في مثل من يستصحب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أدى هذا النقص إلى خلل عروضي</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 صحفت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فكتبت بالياء بدل الباء</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تكررت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الشطر الثاني لتوكيد النفي ولإقامة الوزن ، وفي ج سقطت إحداهما فاختل البيت موسيقيا وفي ح سقطت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للذم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البيت فاختلت موسيقاه أيضا</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أعتقد أن هذا العنوان وضع في غير مكانه ، ولا دلالة له هنا ، في ب جاء العنوان باب وكل شيء حسنت فيه التاء بزيادة الواو ، وفي 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وضبطت التاء في د بالكسر وهو تحريف ، وفي 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الياء</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المترقب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كلمة كتبت بشكل غير واضح في أب ه وو كتبت من بقية النسخ</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وز ط كتبت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بالتاء المربوطة ، وقد مرّ هذا البيت من قبل برقم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وبالتالي مرّ معنى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البيت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العين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 ورد العنوان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جرى وما لا يجرى</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 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ب ه 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يجري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الشطر الثاني</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 سقطت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بداية الشطر الثاني ، وفي ب حرّفت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فعلال</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أجزيه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أجريه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تصحيف</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ز 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ز ضبطت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بتشديد الياء وضمّها على أنها علم وهو تحريف ، كذلك في ز حرّفت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د ه ضبطت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الميم وكسر الراء ، والثوب المشرب ، أي الثوب الذي يتشرب الصبغ ، والثوب يتشربه أي يتنشّفه ، أو الصبغ يتشرب في الثوب كما ورد في العين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 ج وز 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فكذاك يعدل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فلذاك يعذل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فذاك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والعذل اللوم العين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 ورد الشطر الثاني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فامرر بعمران بمروان فلست تكذب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خلل موسيقي ، وفي 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فامرر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تحريف</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وعلي المحمود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ضبطتا هكذا في ح وفي الأصل ضبطت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بالتشديد دون وضع حركة للكلمتين ، وفي ب ضبطت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بالجر ، وفي بقية النسخ إما ضبطت برفع الاثنين ، وهو خطأ كما في ج ، ط ه وأو لم تضبط كما في بقية النسخ ورفع الكلمتين خطأ ، لأن الواو عاطفة ، عطفت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هذا البيت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البيت السابق ودليل الجر أن كل النسخ كتبت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نظرائه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وهذا دليل الجر ، فيما عدا النسخة ح كتبت خطأ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نظراي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يجري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الأثلب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كما جاء في العين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التراب ، وفي لغة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فتات الحجارة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وللعاهر الأثلب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وعلى هذا يمكن أن يكون 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الأثلب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القليل القيمة أو التافة مثل التراب</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 ج د 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د 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حرفت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بالألف كتابة ، وفي د ه 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ذراعه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تصحيف ، في ج 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مرّ معنى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يتنكب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البيت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وهامشه ، والقوس يتنكب أي يميل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هذا البيت في معظم النسخ مختلفا في مكانه عن الأصل ، ففي النسخ ج وز ط جاء بعد البيت رقم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النسخة د جاء بعد البيت رقم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الشطر الثاني من النسخة ب وجاء بياض مكانه</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 د ه جاء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الثالثة في بداية الشطر الثاني ، وقد أدى إلى خلل في موسيقي البيت ، وفي ز جاء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عطشان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بداية الشطر الثاني ، وفيه خلل موسيقي أيضا ، حيث جاء الشطر الثاني أربع تفعيلات بدل ثلاثة ، والأول على تفعيلتين فقط وفي ج 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وانصب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جاءت في ج ز ، أما في أب د ه وط فقد جاءت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والأفضل ما ورد في متن المنظومة ، أما في ح فقد جاءت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واو أو فاء وعلى هذا لا يستقيم الوزن إلا إذا شدّدت نون التوكيد ، وفي د ه ورد الشطر الثاني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فعلان لا تجري ولا هي تغرب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تحريف ، وفي 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تحريف فالروي الباء لا الفاء</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أثبته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أنثته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تصحيف ، وفي 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الغياب الهيذب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الغياث الهيدب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الهيذب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الغياث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أغاثك الله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الهيدب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السحاب أو الدمع ، العين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هيدب السحاب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رأيت السحابة تسلسل في وجهها الودق ، فانصب كأنه خيوط متصلة وكذلك هيدب الدمع</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ج وز كتب الفعل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تجلا</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حرّفت وصحفت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وخفضت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د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وحفظة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وخفظت</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يجري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كثير من النسخ تجري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 ه وز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 زال النقط وبقيت الكلمة غير منقوطة وفي 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يجري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الأصل ، وجاء يجري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أن الضمير يعود على المثال الوارد في أول البيت في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ومثال أسماء النساء</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د 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يجريان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اعتقد أن المقصود بها علم من الأعلام</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الشطر الأول في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عهدي بكلثم أو سعاد أختها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يستقيم وزن البيت إلا بتنوين سعاد بعد حذف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 ، 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يشغب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يشعبوا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تحريف ، وفي 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عهدي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مرّت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يشعب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إحدى مشتقاتها في الأبيات التالية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 الهوامش المكتوبة لكل هذه الأبيات</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رعبوبتين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تصحيف ، وقد اختلفت اختلافا كبيرا في كيفة كتابة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الأترّج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الأترنجّ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الينجوج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الأترح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بالحاء ، وفي معجم العين للخليل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الأترجّ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الترنج لغة في الأترج ، وفي القاموس المحيط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الأترج والأترجة والترنج حامضه مسكّن غلمة النساء ويجلو اللون والكلف ، وقشره في الثياب يمنع السوس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وعلى هذا يبدو لي أن الأترج نوع معين من العطور المستخلصة من الأعشاب</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 ورد البيت كما يلي </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ولذى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تصحيف ، وفي 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بالألف ح أيضا صحفت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مفر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تجلّب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تجلبب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ب جاء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تصحيف وفي ب أيضا جاء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حاسرة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بحذف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 فاختل البيت وزنا ومعنى</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د 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ه 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وبقية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وردت</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 سقط البيت من مكانه وكتب على الهامش برواية </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بالألف ، وفي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وكذى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د وز 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تتعب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ه حرفت الكلمة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تغتب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وز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ج ورد الشطر الثاني </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 حرف الشطر الثاني فجاء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مناء برحمة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منابر 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 عبد أحطب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ز أيضا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عيد</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 ج وط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بالبناء للمجهول ، وفي وط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وجميع ما لا يجرى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تحريف أخلّ بموسيقى البيت ، وفي 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لم يجري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تحريف أيضا لعدم جزم الفعل ، وفي 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لم تجر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نصيفه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تضيفه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تصحيف</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ألحانه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إيجابه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أنحائه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د 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إنجابه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وحرفت الكلمة في وز ط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أنحاءيه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وينكب ؛ أي تصيبه الحوادث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هذا العنوان من النسخة ب</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خائفا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بالنصب في كل النسخ ، وأعتقد أنها حال مقدم ، وخبر المبتدأ 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يترقب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جملة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وزيد خائفا يترقب</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فتصحّ</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 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وعلى السبيل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وعر السبيل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تحريف ، في د 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تنصب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تنضب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تصحيف ، وفي 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تتصبب</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إزائه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آذيه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تحريف ، وجاء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أذرب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ز وه 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أدأب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أوجب</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 ورد الشطر الثاني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وصن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علمته لا يتشدب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تحريف وتصحيف أخلّ بموسيقى البيت</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image" Target="media/image3.jpeg"/><Relationship Id="rId171" Type="http://schemas.openxmlformats.org/officeDocument/2006/relationships/image" Target="media/image3.jpeg"/><Relationship Id="rId172" Type="http://schemas.openxmlformats.org/officeDocument/2006/relationships/footer" Target="footer165.xml"/><Relationship Id="rId173" Type="http://schemas.openxmlformats.org/officeDocument/2006/relationships/image" Target="media/image4.jpeg"/><Relationship Id="rId174" Type="http://schemas.openxmlformats.org/officeDocument/2006/relationships/image" Target="media/image4.jpeg"/><Relationship Id="rId175" Type="http://schemas.openxmlformats.org/officeDocument/2006/relationships/footer" Target="footer166.xml"/><Relationship Id="rId176" Type="http://schemas.openxmlformats.org/officeDocument/2006/relationships/image" Target="media/image5.jpeg"/><Relationship Id="rId177" Type="http://schemas.openxmlformats.org/officeDocument/2006/relationships/image" Target="media/image5.jpeg"/><Relationship Id="rId178" Type="http://schemas.openxmlformats.org/officeDocument/2006/relationships/footer" Target="footer167.xml"/><Relationship Id="rId179" Type="http://schemas.openxmlformats.org/officeDocument/2006/relationships/image" Target="media/image6.jpeg"/><Relationship Id="rId180" Type="http://schemas.openxmlformats.org/officeDocument/2006/relationships/image" Target="media/image6.jpeg"/><Relationship Id="rId181" Type="http://schemas.openxmlformats.org/officeDocument/2006/relationships/footer" Target="footer168.xml"/><Relationship Id="rId182" Type="http://schemas.openxmlformats.org/officeDocument/2006/relationships/image" Target="media/image7.jpeg"/><Relationship Id="rId183" Type="http://schemas.openxmlformats.org/officeDocument/2006/relationships/image" Target="media/image7.jpeg"/><Relationship Id="rId184" Type="http://schemas.openxmlformats.org/officeDocument/2006/relationships/footer" Target="footer169.xml"/><Relationship Id="rId185" Type="http://schemas.openxmlformats.org/officeDocument/2006/relationships/image" Target="media/image8.jpeg"/><Relationship Id="rId186" Type="http://schemas.openxmlformats.org/officeDocument/2006/relationships/image" Target="media/image8.jpeg"/><Relationship Id="rId187" Type="http://schemas.openxmlformats.org/officeDocument/2006/relationships/footer" Target="footer170.xml"/><Relationship Id="rId188" Type="http://schemas.openxmlformats.org/officeDocument/2006/relationships/image" Target="media/image9.jpeg"/><Relationship Id="rId189" Type="http://schemas.openxmlformats.org/officeDocument/2006/relationships/image" Target="media/image9.jpeg"/><Relationship Id="rId190" Type="http://schemas.openxmlformats.org/officeDocument/2006/relationships/footer" Target="footer171.xml"/><Relationship Id="rId191" Type="http://schemas.openxmlformats.org/officeDocument/2006/relationships/image" Target="media/image10.jpeg"/><Relationship Id="rId192" Type="http://schemas.openxmlformats.org/officeDocument/2006/relationships/image" Target="media/image10.jpeg"/><Relationship Id="rId193" Type="http://schemas.openxmlformats.org/officeDocument/2006/relationships/footer" Target="footer172.xml"/><Relationship Id="rId194" Type="http://schemas.openxmlformats.org/officeDocument/2006/relationships/image" Target="media/image11.jpeg"/><Relationship Id="rId195" Type="http://schemas.openxmlformats.org/officeDocument/2006/relationships/image" Target="media/image11.jpeg"/><Relationship Id="rId196" Type="http://schemas.openxmlformats.org/officeDocument/2006/relationships/footer" Target="footer173.xml"/><Relationship Id="rId197" Type="http://schemas.openxmlformats.org/officeDocument/2006/relationships/image" Target="media/image12.jpeg"/><Relationship Id="rId198" Type="http://schemas.openxmlformats.org/officeDocument/2006/relationships/image" Target="media/image12.jpeg"/><Relationship Id="rId199" Type="http://schemas.openxmlformats.org/officeDocument/2006/relationships/footer" Target="footer174.xml"/><Relationship Id="rId200" Type="http://schemas.openxmlformats.org/officeDocument/2006/relationships/image" Target="media/image13.jpeg"/><Relationship Id="rId201" Type="http://schemas.openxmlformats.org/officeDocument/2006/relationships/image" Target="media/image13.jpeg"/><Relationship Id="rId202" Type="http://schemas.openxmlformats.org/officeDocument/2006/relationships/footer" Target="footer175.xml"/><Relationship Id="rId203" Type="http://schemas.openxmlformats.org/officeDocument/2006/relationships/image" Target="media/image14.jpeg"/><Relationship Id="rId204" Type="http://schemas.openxmlformats.org/officeDocument/2006/relationships/image" Target="media/image14.jpeg"/><Relationship Id="rId205" Type="http://schemas.openxmlformats.org/officeDocument/2006/relationships/footer" Target="footer176.xml"/><Relationship Id="rId206" Type="http://schemas.openxmlformats.org/officeDocument/2006/relationships/footer" Target="footer177.xml"/><Relationship Id="rId207" Type="http://schemas.openxmlformats.org/officeDocument/2006/relationships/footer" Target="footer178.xml"/><Relationship Id="rId208" Type="http://schemas.openxmlformats.org/officeDocument/2006/relationships/footer" Target="footer179.xml"/><Relationship Id="rId209" Type="http://schemas.openxmlformats.org/officeDocument/2006/relationships/footer" Target="footer180.xml"/><Relationship Id="rId210" Type="http://schemas.openxmlformats.org/officeDocument/2006/relationships/footer" Target="footer181.xml"/><Relationship Id="rId211" Type="http://schemas.openxmlformats.org/officeDocument/2006/relationships/footer" Target="footer182.xml"/><Relationship Id="rId212" Type="http://schemas.openxmlformats.org/officeDocument/2006/relationships/footer" Target="footer183.xml"/><Relationship Id="rId213" Type="http://schemas.openxmlformats.org/officeDocument/2006/relationships/footer" Target="footer184.xml"/><Relationship Id="rId214" Type="http://schemas.openxmlformats.org/officeDocument/2006/relationships/footer" Target="footer185.xml"/><Relationship Id="rId215" Type="http://schemas.openxmlformats.org/officeDocument/2006/relationships/footer" Target="footer186.xml"/><Relationship Id="rId216" Type="http://schemas.openxmlformats.org/officeDocument/2006/relationships/footer" Target="footer187.xml"/><Relationship Id="rId217" Type="http://schemas.openxmlformats.org/officeDocument/2006/relationships/footer" Target="footer188.xml"/><Relationship Id="rId218" Type="http://schemas.openxmlformats.org/officeDocument/2006/relationships/footer" Target="footer189.xml"/><Relationship Id="rId219" Type="http://schemas.openxmlformats.org/officeDocument/2006/relationships/footer" Target="footer190.xml"/><Relationship Id="rId220" Type="http://schemas.openxmlformats.org/officeDocument/2006/relationships/footer" Target="footer191.xml"/><Relationship Id="rId221" Type="http://schemas.openxmlformats.org/officeDocument/2006/relationships/footer" Target="footer192.xml"/><Relationship Id="rId222" Type="http://schemas.openxmlformats.org/officeDocument/2006/relationships/footer" Target="footer193.xml"/><Relationship Id="rId223" Type="http://schemas.openxmlformats.org/officeDocument/2006/relationships/footer" Target="footer194.xml"/><Relationship Id="rId224" Type="http://schemas.openxmlformats.org/officeDocument/2006/relationships/footer" Target="footer195.xml"/><Relationship Id="rId225" Type="http://schemas.openxmlformats.org/officeDocument/2006/relationships/footer" Target="footer196.xml"/><Relationship Id="rId226" Type="http://schemas.openxmlformats.org/officeDocument/2006/relationships/footer" Target="footer197.xml"/><Relationship Id="rId227" Type="http://schemas.openxmlformats.org/officeDocument/2006/relationships/footer" Target="footer198.xml"/><Relationship Id="rId228" Type="http://schemas.openxmlformats.org/officeDocument/2006/relationships/footer" Target="footer199.xml"/><Relationship Id="rId229" Type="http://schemas.openxmlformats.org/officeDocument/2006/relationships/footer" Target="footer200.xml"/><Relationship Id="rId230" Type="http://schemas.openxmlformats.org/officeDocument/2006/relationships/footer" Target="footer201.xml"/><Relationship Id="rId231" Type="http://schemas.openxmlformats.org/officeDocument/2006/relationships/footer" Target="footer202.xml"/><Relationship Id="rId232" Type="http://schemas.openxmlformats.org/officeDocument/2006/relationships/footer" Target="footer203.xml"/><Relationship Id="rId233" Type="http://schemas.openxmlformats.org/officeDocument/2006/relationships/footer" Target="footer204.xml"/><Relationship Id="rId234" Type="http://schemas.openxmlformats.org/officeDocument/2006/relationships/footer" Target="footer205.xml"/><Relationship Id="rId235" Type="http://schemas.openxmlformats.org/officeDocument/2006/relationships/footer" Target="footer206.xml"/><Relationship Id="rId236" Type="http://schemas.openxmlformats.org/officeDocument/2006/relationships/footer" Target="footer207.xml"/><Relationship Id="rId237" Type="http://schemas.openxmlformats.org/officeDocument/2006/relationships/footer" Target="footer208.xml"/><Relationship Id="rId238" Type="http://schemas.openxmlformats.org/officeDocument/2006/relationships/footer" Target="footer209.xml"/><Relationship Id="rId239" Type="http://schemas.openxmlformats.org/officeDocument/2006/relationships/footer" Target="footer210.xml"/><Relationship Id="rId240" Type="http://schemas.openxmlformats.org/officeDocument/2006/relationships/footer" Target="footer211.xml"/><Relationship Id="rId241" Type="http://schemas.openxmlformats.org/officeDocument/2006/relationships/footer" Target="footer212.xml"/><Relationship Id="rId242" Type="http://schemas.openxmlformats.org/officeDocument/2006/relationships/footer" Target="footer213.xml"/><Relationship Id="rId243" Type="http://schemas.openxmlformats.org/officeDocument/2006/relationships/footer" Target="footer214.xml"/><Relationship Id="rId244" Type="http://schemas.openxmlformats.org/officeDocument/2006/relationships/footer" Target="footer215.xml"/><Relationship Id="rId245" Type="http://schemas.openxmlformats.org/officeDocument/2006/relationships/footer" Target="footer216.xml"/><Relationship Id="rId246" Type="http://schemas.openxmlformats.org/officeDocument/2006/relationships/footer" Target="footer217.xml"/><Relationship Id="rId247" Type="http://schemas.openxmlformats.org/officeDocument/2006/relationships/footer" Target="footer218.xml"/><Relationship Id="rId248" Type="http://schemas.openxmlformats.org/officeDocument/2006/relationships/footer" Target="footer219.xml"/><Relationship Id="rId249" Type="http://schemas.openxmlformats.org/officeDocument/2006/relationships/footer" Target="footer220.xml"/><Relationship Id="rId250" Type="http://schemas.openxmlformats.org/officeDocument/2006/relationships/footer" Target="footer221.xml"/><Relationship Id="rId251" Type="http://schemas.openxmlformats.org/officeDocument/2006/relationships/footer" Target="footer222.xml"/><Relationship Id="rId252" Type="http://schemas.openxmlformats.org/officeDocument/2006/relationships/footer" Target="footer223.xml"/><Relationship Id="rId253" Type="http://schemas.openxmlformats.org/officeDocument/2006/relationships/footer" Target="footer224.xml"/><Relationship Id="rId254" Type="http://schemas.openxmlformats.org/officeDocument/2006/relationships/footer" Target="footer225.xml"/><Relationship Id="rId255" Type="http://schemas.openxmlformats.org/officeDocument/2006/relationships/footer" Target="footer226.xml"/><Relationship Id="rId256" Type="http://schemas.openxmlformats.org/officeDocument/2006/relationships/footer" Target="footer227.xml"/><Relationship Id="rId257" Type="http://schemas.openxmlformats.org/officeDocument/2006/relationships/footer" Target="footer228.xml"/><Relationship Id="rId258" Type="http://schemas.openxmlformats.org/officeDocument/2006/relationships/footer" Target="footer229.xml"/><Relationship Id="rId259" Type="http://schemas.openxmlformats.org/officeDocument/2006/relationships/footer" Target="footer230.xml"/><Relationship Id="rId260" Type="http://schemas.openxmlformats.org/officeDocument/2006/relationships/footer" Target="footer231.xml"/><Relationship Id="rId261" Type="http://schemas.openxmlformats.org/officeDocument/2006/relationships/footer" Target="footer232.xml"/><Relationship Id="rId262" Type="http://schemas.openxmlformats.org/officeDocument/2006/relationships/footer" Target="footer233.xml"/><Relationship Id="rId263" Type="http://schemas.openxmlformats.org/officeDocument/2006/relationships/image" Target="media/image2.jpeg"/><Relationship Id="rId264" Type="http://schemas.openxmlformats.org/officeDocument/2006/relationships/image" Target="media/image2.jpeg"/><Relationship Id="rId265" Type="http://schemas.openxmlformats.org/officeDocument/2006/relationships/footer" Target="footer234.xml"/><Relationship Id="rId266" Type="http://schemas.openxmlformats.org/officeDocument/2006/relationships/footnotes" Target="footnotes.xml"/><Relationship Id="rId267" Type="http://schemas.openxmlformats.org/officeDocument/2006/relationships/numbering" Target="numbering.xml"/><Relationship Id="rId268" Type="http://schemas.openxmlformats.org/officeDocument/2006/relationships/fontTable" Target="fontTable.xml"/><Relationship Id="rId269" Type="http://schemas.openxmlformats.org/officeDocument/2006/relationships/settings" Target="settings.xml"/><Relationship Id="rId27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263</Pages>
  <Words>58118</Words>
  <Characters>237976</Characters>
  <CharactersWithSpaces>293484</CharactersWithSpaces>
  <Paragraphs>3573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2026-08-19T20:39:19Z</dcterms:created>
  <dc:creator>ghaemiyeh.com</dc:creator>
  <dc:description/>
  <dc:language>en-US</dc:language>
  <cp:lastModifiedBy/>
  <dcterms:modified xsi:type="dcterms:W3CDTF">2026-08-20T00:09:33Z</dcterms:modified>
  <cp:revision>1</cp:revision>
  <dc:subject/>
  <dc:title>المنظومة النحویة للخلیل بن احمد الفراهیدی</dc:title>
</cp:coreProperties>
</file>

<file path=docProps/custom.xml><?xml version="1.0" encoding="utf-8"?>
<Properties xmlns="http://schemas.openxmlformats.org/officeDocument/2006/custom-properties" xmlns:vt="http://schemas.openxmlformats.org/officeDocument/2006/docPropsVTypes"/>
</file>