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سند العروة الوثقی کتاب الصلاة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7568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27570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27572_581953129">
            <w:r>
              <w:rPr>
                <w:webHidden/>
                <w:rStyle w:val="IndexLink"/>
                <w:rtl w:val="true"/>
              </w:rPr>
              <w:t>مقدمة فی فضل الصلاة الیومیة وأنها أفضل الأعمال الدینیة</w:t>
            </w:r>
            <w:r>
              <w:rPr>
                <w:rStyle w:val="IndexLink"/>
                <w:rtl w:val="true"/>
              </w:rPr>
              <w:tab/>
            </w:r>
            <w:r>
              <w:rPr>
                <w:rStyle w:val="IndexLink"/>
              </w:rPr>
              <w:t>8</w:t>
            </w:r>
          </w:hyperlink>
        </w:p>
        <w:p>
          <w:pPr>
            <w:pStyle w:val="Contents2"/>
            <w:tabs>
              <w:tab w:val="clear" w:pos="8743"/>
              <w:tab w:val="right" w:pos="9026" w:leader="dot"/>
            </w:tabs>
            <w:rPr/>
          </w:pPr>
          <w:hyperlink w:anchor="__RefHeading___Toc2927574_581953129">
            <w:r>
              <w:rPr>
                <w:webHidden/>
                <w:rStyle w:val="IndexLink"/>
                <w:rtl w:val="true"/>
              </w:rPr>
              <w:t>فصل فی أعداد الفرائض ونوافلها</w:t>
            </w:r>
            <w:r>
              <w:rPr>
                <w:rStyle w:val="IndexLink"/>
                <w:rtl w:val="true"/>
              </w:rPr>
              <w:tab/>
            </w:r>
            <w:r>
              <w:rPr>
                <w:rStyle w:val="IndexLink"/>
              </w:rPr>
              <w:t>11</w:t>
            </w:r>
          </w:hyperlink>
        </w:p>
        <w:p>
          <w:pPr>
            <w:pStyle w:val="Contents3"/>
            <w:tabs>
              <w:tab w:val="clear" w:pos="8459"/>
              <w:tab w:val="right" w:pos="9026" w:leader="dot"/>
            </w:tabs>
            <w:rPr/>
          </w:pPr>
          <w:hyperlink w:anchor="__RefHeading___Toc2927576_58195312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927578_581953129">
            <w:r>
              <w:rPr>
                <w:webHidden/>
                <w:rStyle w:val="IndexLink"/>
                <w:rtl w:val="true"/>
              </w:rPr>
              <w:t>الوتر</w:t>
            </w:r>
            <w:r>
              <w:rPr>
                <w:rStyle w:val="IndexLink"/>
                <w:rtl w:val="true"/>
              </w:rPr>
              <w:t>:</w:t>
              <w:tab/>
            </w:r>
            <w:r>
              <w:rPr>
                <w:rStyle w:val="IndexLink"/>
              </w:rPr>
              <w:t>14</w:t>
            </w:r>
          </w:hyperlink>
        </w:p>
        <w:p>
          <w:pPr>
            <w:pStyle w:val="Contents3"/>
            <w:tabs>
              <w:tab w:val="clear" w:pos="8459"/>
              <w:tab w:val="right" w:pos="9026" w:leader="dot"/>
            </w:tabs>
            <w:rPr/>
          </w:pPr>
          <w:hyperlink w:anchor="__RefHeading___Toc2927580_581953129">
            <w:r>
              <w:rPr>
                <w:webHidden/>
                <w:rStyle w:val="IndexLink"/>
                <w:rtl w:val="true"/>
              </w:rPr>
              <w:t>الجمعة</w:t>
            </w:r>
            <w:r>
              <w:rPr>
                <w:rStyle w:val="IndexLink"/>
                <w:rtl w:val="true"/>
              </w:rPr>
              <w:t>:</w:t>
              <w:tab/>
            </w:r>
            <w:r>
              <w:rPr>
                <w:rStyle w:val="IndexLink"/>
              </w:rPr>
              <w:t>16</w:t>
            </w:r>
          </w:hyperlink>
        </w:p>
        <w:p>
          <w:pPr>
            <w:pStyle w:val="Contents3"/>
            <w:tabs>
              <w:tab w:val="clear" w:pos="8459"/>
              <w:tab w:val="right" w:pos="9026" w:leader="dot"/>
            </w:tabs>
            <w:rPr/>
          </w:pPr>
          <w:hyperlink w:anchor="__RefHeading___Toc2927582_581953129">
            <w:r>
              <w:rPr>
                <w:webHidden/>
                <w:rStyle w:val="IndexLink"/>
                <w:rtl w:val="true"/>
              </w:rPr>
              <w:t>سقوط النوافل النهاریة</w:t>
            </w:r>
            <w:r>
              <w:rPr>
                <w:rStyle w:val="IndexLink"/>
                <w:rtl w:val="true"/>
              </w:rPr>
              <w:t>:</w:t>
              <w:tab/>
            </w:r>
            <w:r>
              <w:rPr>
                <w:rStyle w:val="IndexLink"/>
              </w:rPr>
              <w:t>40</w:t>
            </w:r>
          </w:hyperlink>
        </w:p>
        <w:p>
          <w:pPr>
            <w:pStyle w:val="Contents2"/>
            <w:tabs>
              <w:tab w:val="clear" w:pos="8743"/>
              <w:tab w:val="right" w:pos="9026" w:leader="dot"/>
            </w:tabs>
            <w:rPr/>
          </w:pPr>
          <w:hyperlink w:anchor="__RefHeading___Toc2927584_581953129">
            <w:r>
              <w:rPr>
                <w:webHidden/>
                <w:rStyle w:val="IndexLink"/>
                <w:rtl w:val="true"/>
              </w:rPr>
              <w:t>فصل فی أوقات الیومیة ونوافلها</w:t>
            </w:r>
            <w:r>
              <w:rPr>
                <w:rStyle w:val="IndexLink"/>
                <w:rtl w:val="true"/>
              </w:rPr>
              <w:tab/>
            </w:r>
            <w:r>
              <w:rPr>
                <w:rStyle w:val="IndexLink"/>
              </w:rPr>
              <w:t>60</w:t>
            </w:r>
          </w:hyperlink>
        </w:p>
        <w:p>
          <w:pPr>
            <w:pStyle w:val="Contents3"/>
            <w:tabs>
              <w:tab w:val="clear" w:pos="8459"/>
              <w:tab w:val="right" w:pos="9026" w:leader="dot"/>
            </w:tabs>
            <w:rPr/>
          </w:pPr>
          <w:hyperlink w:anchor="__RefHeading___Toc2927586_581953129">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2927588_581953129">
            <w:r>
              <w:rPr>
                <w:webHidden/>
                <w:rStyle w:val="IndexLink"/>
                <w:rtl w:val="true"/>
              </w:rPr>
              <w:t>الغروب</w:t>
            </w:r>
            <w:r>
              <w:rPr>
                <w:rStyle w:val="IndexLink"/>
                <w:rtl w:val="true"/>
              </w:rPr>
              <w:t>:</w:t>
              <w:tab/>
            </w:r>
            <w:r>
              <w:rPr>
                <w:rStyle w:val="IndexLink"/>
              </w:rPr>
              <w:t>112</w:t>
            </w:r>
          </w:hyperlink>
        </w:p>
        <w:p>
          <w:pPr>
            <w:pStyle w:val="Contents3"/>
            <w:tabs>
              <w:tab w:val="clear" w:pos="8459"/>
              <w:tab w:val="right" w:pos="9026" w:leader="dot"/>
            </w:tabs>
            <w:rPr/>
          </w:pPr>
          <w:hyperlink w:anchor="__RefHeading___Toc2927590_581953129">
            <w:r>
              <w:rPr>
                <w:webHidden/>
                <w:rStyle w:val="IndexLink"/>
                <w:rtl w:val="true"/>
              </w:rPr>
              <w:t>القول الأول</w:t>
            </w:r>
            <w:r>
              <w:rPr>
                <w:rStyle w:val="IndexLink"/>
                <w:rtl w:val="true"/>
              </w:rPr>
              <w:t>:</w:t>
              <w:tab/>
            </w:r>
            <w:r>
              <w:rPr>
                <w:rStyle w:val="IndexLink"/>
              </w:rPr>
              <w:t>112</w:t>
            </w:r>
          </w:hyperlink>
        </w:p>
        <w:p>
          <w:pPr>
            <w:pStyle w:val="Contents3"/>
            <w:tabs>
              <w:tab w:val="clear" w:pos="8459"/>
              <w:tab w:val="right" w:pos="9026" w:leader="dot"/>
            </w:tabs>
            <w:rPr/>
          </w:pPr>
          <w:hyperlink w:anchor="__RefHeading___Toc2927592_581953129">
            <w:r>
              <w:rPr>
                <w:webHidden/>
                <w:rStyle w:val="IndexLink"/>
                <w:rtl w:val="true"/>
              </w:rPr>
              <w:t>القول الثانی</w:t>
            </w:r>
            <w:r>
              <w:rPr>
                <w:rStyle w:val="IndexLink"/>
                <w:rtl w:val="true"/>
              </w:rPr>
              <w:t>:</w:t>
              <w:tab/>
            </w:r>
            <w:r>
              <w:rPr>
                <w:rStyle w:val="IndexLink"/>
              </w:rPr>
              <w:t>113</w:t>
            </w:r>
          </w:hyperlink>
        </w:p>
        <w:p>
          <w:pPr>
            <w:pStyle w:val="Contents3"/>
            <w:tabs>
              <w:tab w:val="clear" w:pos="8459"/>
              <w:tab w:val="right" w:pos="9026" w:leader="dot"/>
            </w:tabs>
            <w:rPr/>
          </w:pPr>
          <w:hyperlink w:anchor="__RefHeading___Toc2927594_581953129">
            <w:r>
              <w:rPr>
                <w:webHidden/>
                <w:rStyle w:val="IndexLink"/>
                <w:rtl w:val="true"/>
              </w:rPr>
              <w:t>فرضیة القول الأول</w:t>
            </w:r>
            <w:r>
              <w:rPr>
                <w:rStyle w:val="IndexLink"/>
                <w:rtl w:val="true"/>
              </w:rPr>
              <w:t>:</w:t>
              <w:tab/>
            </w:r>
            <w:r>
              <w:rPr>
                <w:rStyle w:val="IndexLink"/>
              </w:rPr>
              <w:t>114</w:t>
            </w:r>
          </w:hyperlink>
        </w:p>
        <w:p>
          <w:pPr>
            <w:pStyle w:val="Contents3"/>
            <w:tabs>
              <w:tab w:val="clear" w:pos="8459"/>
              <w:tab w:val="right" w:pos="9026" w:leader="dot"/>
            </w:tabs>
            <w:rPr/>
          </w:pPr>
          <w:hyperlink w:anchor="__RefHeading___Toc2927596_581953129">
            <w:r>
              <w:rPr>
                <w:webHidden/>
                <w:rStyle w:val="IndexLink"/>
                <w:rtl w:val="true"/>
              </w:rPr>
              <w:t>فرضیة القول الثانی</w:t>
            </w:r>
            <w:r>
              <w:rPr>
                <w:rStyle w:val="IndexLink"/>
                <w:rtl w:val="true"/>
              </w:rPr>
              <w:t>:</w:t>
              <w:tab/>
            </w:r>
            <w:r>
              <w:rPr>
                <w:rStyle w:val="IndexLink"/>
              </w:rPr>
              <w:t>115</w:t>
            </w:r>
          </w:hyperlink>
        </w:p>
        <w:p>
          <w:pPr>
            <w:pStyle w:val="Contents3"/>
            <w:tabs>
              <w:tab w:val="clear" w:pos="8459"/>
              <w:tab w:val="right" w:pos="9026" w:leader="dot"/>
            </w:tabs>
            <w:rPr/>
          </w:pPr>
          <w:hyperlink w:anchor="__RefHeading___Toc2927598_581953129">
            <w:r>
              <w:rPr>
                <w:webHidden/>
                <w:rStyle w:val="IndexLink"/>
                <w:rtl w:val="true"/>
              </w:rPr>
              <w:t>مقدمات البحث</w:t>
            </w:r>
            <w:r>
              <w:rPr>
                <w:rStyle w:val="IndexLink"/>
                <w:rtl w:val="true"/>
              </w:rPr>
              <w:t>:</w:t>
              <w:tab/>
            </w:r>
            <w:r>
              <w:rPr>
                <w:rStyle w:val="IndexLink"/>
              </w:rPr>
              <w:t>118</w:t>
            </w:r>
          </w:hyperlink>
        </w:p>
        <w:p>
          <w:pPr>
            <w:pStyle w:val="Contents3"/>
            <w:tabs>
              <w:tab w:val="clear" w:pos="8459"/>
              <w:tab w:val="right" w:pos="9026" w:leader="dot"/>
            </w:tabs>
            <w:rPr/>
          </w:pPr>
          <w:hyperlink w:anchor="__RefHeading___Toc2927600_581953129">
            <w:r>
              <w:rPr>
                <w:webHidden/>
                <w:rStyle w:val="IndexLink"/>
                <w:rtl w:val="true"/>
              </w:rPr>
              <w:t xml:space="preserve">الدلیل العقلی </w:t>
            </w:r>
            <w:r>
              <w:rPr>
                <w:rStyle w:val="IndexLink"/>
                <w:rtl w:val="true"/>
              </w:rPr>
              <w:t>«</w:t>
            </w:r>
            <w:r>
              <w:rPr>
                <w:rStyle w:val="IndexLink"/>
                <w:rtl w:val="true"/>
              </w:rPr>
              <w:t>موضوع المسألة</w:t>
            </w:r>
            <w:r>
              <w:rPr>
                <w:rStyle w:val="IndexLink"/>
                <w:rtl w:val="true"/>
              </w:rPr>
              <w:t>»:</w:t>
              <w:tab/>
            </w:r>
            <w:r>
              <w:rPr>
                <w:rStyle w:val="IndexLink"/>
              </w:rPr>
              <w:t>123</w:t>
            </w:r>
          </w:hyperlink>
        </w:p>
        <w:p>
          <w:pPr>
            <w:pStyle w:val="Contents4"/>
            <w:tabs>
              <w:tab w:val="clear" w:pos="8176"/>
              <w:tab w:val="right" w:pos="9026" w:leader="dot"/>
            </w:tabs>
            <w:rPr/>
          </w:pPr>
          <w:hyperlink w:anchor="__RefHeading___Toc2927602_581953129">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2927604_581953129">
            <w:r>
              <w:rPr>
                <w:webHidden/>
                <w:rStyle w:val="IndexLink"/>
                <w:rtl w:val="true"/>
              </w:rPr>
              <w:t>الوجه الأول</w:t>
            </w:r>
            <w:r>
              <w:rPr>
                <w:rStyle w:val="IndexLink"/>
                <w:rtl w:val="true"/>
              </w:rPr>
              <w:t>:</w:t>
            </w:r>
            <w:r>
              <w:rPr>
                <w:rStyle w:val="IndexLink"/>
                <w:rtl w:val="true"/>
              </w:rPr>
              <w:t>لزوم نسبیة غروب الأفق الواحد علی القول بالأفق الحسی</w:t>
            </w:r>
            <w:r>
              <w:rPr>
                <w:rStyle w:val="IndexLink"/>
                <w:rtl w:val="true"/>
              </w:rPr>
              <w:tab/>
            </w:r>
            <w:r>
              <w:rPr>
                <w:rStyle w:val="IndexLink"/>
              </w:rPr>
              <w:t>123</w:t>
            </w:r>
          </w:hyperlink>
        </w:p>
        <w:p>
          <w:pPr>
            <w:pStyle w:val="Contents4"/>
            <w:tabs>
              <w:tab w:val="clear" w:pos="8176"/>
              <w:tab w:val="right" w:pos="9026" w:leader="dot"/>
            </w:tabs>
            <w:rPr/>
          </w:pPr>
          <w:hyperlink w:anchor="__RefHeading___Toc2927606_581953129">
            <w:r>
              <w:rPr>
                <w:webHidden/>
                <w:rStyle w:val="IndexLink"/>
                <w:rtl w:val="true"/>
              </w:rPr>
              <w:t>الوجه الثانی</w:t>
            </w:r>
            <w:r>
              <w:rPr>
                <w:rStyle w:val="IndexLink"/>
                <w:rtl w:val="true"/>
              </w:rPr>
              <w:t>:</w:t>
            </w:r>
            <w:r>
              <w:rPr>
                <w:rStyle w:val="IndexLink"/>
                <w:rtl w:val="true"/>
              </w:rPr>
              <w:t>لزوم ابتداء اللیل مع وجود أشعة الشمس علی الأبنیة</w:t>
            </w:r>
            <w:r>
              <w:rPr>
                <w:rStyle w:val="IndexLink"/>
                <w:rtl w:val="true"/>
              </w:rPr>
              <w:tab/>
            </w:r>
            <w:r>
              <w:rPr>
                <w:rStyle w:val="IndexLink"/>
              </w:rPr>
              <w:t>125</w:t>
            </w:r>
          </w:hyperlink>
        </w:p>
        <w:p>
          <w:pPr>
            <w:pStyle w:val="Contents4"/>
            <w:tabs>
              <w:tab w:val="clear" w:pos="8176"/>
              <w:tab w:val="right" w:pos="9026" w:leader="dot"/>
            </w:tabs>
            <w:rPr/>
          </w:pPr>
          <w:hyperlink w:anchor="__RefHeading___Toc2927608_581953129">
            <w:r>
              <w:rPr>
                <w:webHidden/>
                <w:rStyle w:val="IndexLink"/>
                <w:rtl w:val="true"/>
              </w:rPr>
              <w:t>الوجه الثالث</w:t>
            </w:r>
            <w:r>
              <w:rPr>
                <w:rStyle w:val="IndexLink"/>
                <w:rtl w:val="true"/>
              </w:rPr>
              <w:t>:</w:t>
            </w:r>
            <w:r>
              <w:rPr>
                <w:rStyle w:val="IndexLink"/>
                <w:rtl w:val="true"/>
              </w:rPr>
              <w:t>أن ضیق وقت المغرب لا ینطبق علی ما بین سقوط القرص وذهاب الشفق</w:t>
            </w:r>
            <w:r>
              <w:rPr>
                <w:rStyle w:val="IndexLink"/>
                <w:rtl w:val="true"/>
              </w:rPr>
              <w:t>...</w:t>
              <w:tab/>
            </w:r>
            <w:r>
              <w:rPr>
                <w:rStyle w:val="IndexLink"/>
              </w:rPr>
              <w:t>126</w:t>
            </w:r>
          </w:hyperlink>
        </w:p>
        <w:p>
          <w:pPr>
            <w:pStyle w:val="Contents4"/>
            <w:tabs>
              <w:tab w:val="clear" w:pos="8176"/>
              <w:tab w:val="right" w:pos="9026" w:leader="dot"/>
            </w:tabs>
            <w:rPr/>
          </w:pPr>
          <w:hyperlink w:anchor="__RefHeading___Toc2927610_581953129">
            <w:r>
              <w:rPr>
                <w:webHidden/>
                <w:rStyle w:val="IndexLink"/>
                <w:rtl w:val="true"/>
              </w:rPr>
              <w:t>الوجه الرابع</w:t>
            </w:r>
            <w:r>
              <w:rPr>
                <w:rStyle w:val="IndexLink"/>
                <w:rtl w:val="true"/>
              </w:rPr>
              <w:t>:</w:t>
            </w:r>
            <w:r>
              <w:rPr>
                <w:rStyle w:val="IndexLink"/>
                <w:rtl w:val="true"/>
              </w:rPr>
              <w:t>لزوم الرجوع إلی أهل الاختصاص والخبرة بالموضوع</w:t>
            </w:r>
            <w:r>
              <w:rPr>
                <w:rStyle w:val="IndexLink"/>
                <w:rtl w:val="true"/>
              </w:rPr>
              <w:tab/>
            </w:r>
            <w:r>
              <w:rPr>
                <w:rStyle w:val="IndexLink"/>
              </w:rPr>
              <w:t>127</w:t>
            </w:r>
          </w:hyperlink>
        </w:p>
        <w:p>
          <w:pPr>
            <w:pStyle w:val="Contents4"/>
            <w:tabs>
              <w:tab w:val="clear" w:pos="8176"/>
              <w:tab w:val="right" w:pos="9026" w:leader="dot"/>
            </w:tabs>
            <w:rPr/>
          </w:pPr>
          <w:hyperlink w:anchor="__RefHeading___Toc2927612_581953129">
            <w:r>
              <w:rPr>
                <w:webHidden/>
                <w:rStyle w:val="IndexLink"/>
                <w:rtl w:val="true"/>
              </w:rPr>
              <w:t>الوجه الخامس</w:t>
            </w:r>
            <w:r>
              <w:rPr>
                <w:rStyle w:val="IndexLink"/>
                <w:rtl w:val="true"/>
              </w:rPr>
              <w:t>:</w:t>
            </w:r>
            <w:r>
              <w:rPr>
                <w:rStyle w:val="IndexLink"/>
                <w:rtl w:val="true"/>
              </w:rPr>
              <w:t>مقتضی الاشتغال العقلی لزوم إحراز الشرط بعد کون الوقت شرطا</w:t>
            </w:r>
            <w:r>
              <w:rPr>
                <w:rStyle w:val="IndexLink"/>
                <w:rtl w:val="true"/>
              </w:rPr>
              <w:t>...</w:t>
              <w:tab/>
            </w:r>
            <w:r>
              <w:rPr>
                <w:rStyle w:val="IndexLink"/>
              </w:rPr>
              <w:t>128</w:t>
            </w:r>
          </w:hyperlink>
        </w:p>
        <w:p>
          <w:pPr>
            <w:pStyle w:val="Contents3"/>
            <w:tabs>
              <w:tab w:val="clear" w:pos="8459"/>
              <w:tab w:val="right" w:pos="9026" w:leader="dot"/>
            </w:tabs>
            <w:rPr/>
          </w:pPr>
          <w:hyperlink w:anchor="__RefHeading___Toc2927614_581953129">
            <w:r>
              <w:rPr>
                <w:webHidden/>
                <w:rStyle w:val="IndexLink"/>
                <w:rtl w:val="true"/>
              </w:rPr>
              <w:t>الدلیل النقلی</w:t>
            </w:r>
            <w:r>
              <w:rPr>
                <w:rStyle w:val="IndexLink"/>
                <w:rtl w:val="true"/>
              </w:rPr>
              <w:tab/>
            </w:r>
            <w:r>
              <w:rPr>
                <w:rStyle w:val="IndexLink"/>
              </w:rPr>
              <w:t>129</w:t>
            </w:r>
          </w:hyperlink>
        </w:p>
        <w:p>
          <w:pPr>
            <w:pStyle w:val="Contents4"/>
            <w:tabs>
              <w:tab w:val="clear" w:pos="8176"/>
              <w:tab w:val="right" w:pos="9026" w:leader="dot"/>
            </w:tabs>
            <w:rPr/>
          </w:pPr>
          <w:hyperlink w:anchor="__RefHeading___Toc2927616_581953129">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927618_581953129">
            <w:r>
              <w:rPr>
                <w:webHidden/>
                <w:rStyle w:val="IndexLink"/>
                <w:rtl w:val="true"/>
              </w:rPr>
              <w:t>جمع غیر المشهور</w:t>
            </w:r>
            <w:r>
              <w:rPr>
                <w:rStyle w:val="IndexLink"/>
                <w:rtl w:val="true"/>
              </w:rPr>
              <w:t>:</w:t>
              <w:tab/>
            </w:r>
            <w:r>
              <w:rPr>
                <w:rStyle w:val="IndexLink"/>
              </w:rPr>
              <w:t>129</w:t>
            </w:r>
          </w:hyperlink>
        </w:p>
        <w:p>
          <w:pPr>
            <w:pStyle w:val="Contents4"/>
            <w:tabs>
              <w:tab w:val="clear" w:pos="8176"/>
              <w:tab w:val="right" w:pos="9026" w:leader="dot"/>
            </w:tabs>
            <w:rPr/>
          </w:pPr>
          <w:hyperlink w:anchor="__RefHeading___Toc2927620_581953129">
            <w:r>
              <w:rPr>
                <w:webHidden/>
                <w:rStyle w:val="IndexLink"/>
                <w:rtl w:val="true"/>
              </w:rPr>
              <w:t>جمع المشهور</w:t>
            </w:r>
            <w:r>
              <w:rPr>
                <w:rStyle w:val="IndexLink"/>
                <w:rtl w:val="true"/>
              </w:rPr>
              <w:t>:</w:t>
              <w:tab/>
            </w:r>
            <w:r>
              <w:rPr>
                <w:rStyle w:val="IndexLink"/>
              </w:rPr>
              <w:t>131</w:t>
            </w:r>
          </w:hyperlink>
        </w:p>
        <w:p>
          <w:pPr>
            <w:pStyle w:val="Contents4"/>
            <w:tabs>
              <w:tab w:val="clear" w:pos="8176"/>
              <w:tab w:val="right" w:pos="9026" w:leader="dot"/>
            </w:tabs>
            <w:rPr/>
          </w:pPr>
          <w:hyperlink w:anchor="__RefHeading___Toc2927622_581953129">
            <w:r>
              <w:rPr>
                <w:webHidden/>
                <w:rStyle w:val="IndexLink"/>
                <w:rtl w:val="true"/>
              </w:rPr>
              <w:t>تفاصیل الروایات</w:t>
            </w:r>
            <w:r>
              <w:rPr>
                <w:rStyle w:val="IndexLink"/>
                <w:rtl w:val="true"/>
              </w:rPr>
              <w:t>:</w:t>
              <w:tab/>
            </w:r>
            <w:r>
              <w:rPr>
                <w:rStyle w:val="IndexLink"/>
              </w:rPr>
              <w:t>133</w:t>
            </w:r>
          </w:hyperlink>
        </w:p>
        <w:p>
          <w:pPr>
            <w:pStyle w:val="Contents5"/>
            <w:tabs>
              <w:tab w:val="clear" w:pos="7892"/>
              <w:tab w:val="right" w:pos="9026" w:leader="dot"/>
            </w:tabs>
            <w:rPr/>
          </w:pPr>
          <w:hyperlink w:anchor="__RefHeading___Toc2927624_581953129">
            <w:r>
              <w:rPr>
                <w:webHidden/>
                <w:rStyle w:val="IndexLink"/>
                <w:rtl w:val="true"/>
              </w:rPr>
              <w:t>الروایة الأولی</w:t>
            </w:r>
            <w:r>
              <w:rPr>
                <w:rStyle w:val="IndexLink"/>
                <w:rtl w:val="true"/>
              </w:rPr>
              <w:t>:</w:t>
              <w:tab/>
            </w:r>
            <w:r>
              <w:rPr>
                <w:rStyle w:val="IndexLink"/>
              </w:rPr>
              <w:t>133</w:t>
            </w:r>
          </w:hyperlink>
        </w:p>
        <w:p>
          <w:pPr>
            <w:pStyle w:val="Contents5"/>
            <w:tabs>
              <w:tab w:val="clear" w:pos="7892"/>
              <w:tab w:val="right" w:pos="9026" w:leader="dot"/>
            </w:tabs>
            <w:rPr/>
          </w:pPr>
          <w:hyperlink w:anchor="__RefHeading___Toc2927626_581953129">
            <w:r>
              <w:rPr>
                <w:webHidden/>
                <w:rStyle w:val="IndexLink"/>
                <w:rtl w:val="true"/>
              </w:rPr>
              <w:t>الروایة الثانیة</w:t>
            </w:r>
            <w:r>
              <w:rPr>
                <w:rStyle w:val="IndexLink"/>
                <w:rtl w:val="true"/>
              </w:rPr>
              <w:t>:</w:t>
              <w:tab/>
            </w:r>
            <w:r>
              <w:rPr>
                <w:rStyle w:val="IndexLink"/>
              </w:rPr>
              <w:t>135</w:t>
            </w:r>
          </w:hyperlink>
        </w:p>
        <w:p>
          <w:pPr>
            <w:pStyle w:val="Contents5"/>
            <w:tabs>
              <w:tab w:val="clear" w:pos="7892"/>
              <w:tab w:val="right" w:pos="9026" w:leader="dot"/>
            </w:tabs>
            <w:rPr/>
          </w:pPr>
          <w:hyperlink w:anchor="__RefHeading___Toc2927628_581953129">
            <w:r>
              <w:rPr>
                <w:webHidden/>
                <w:rStyle w:val="IndexLink"/>
                <w:rtl w:val="true"/>
              </w:rPr>
              <w:t>الروایة الثالثة</w:t>
            </w:r>
            <w:r>
              <w:rPr>
                <w:rStyle w:val="IndexLink"/>
                <w:rtl w:val="true"/>
              </w:rPr>
              <w:t>:</w:t>
              <w:tab/>
            </w:r>
            <w:r>
              <w:rPr>
                <w:rStyle w:val="IndexLink"/>
              </w:rPr>
              <w:t>136</w:t>
            </w:r>
          </w:hyperlink>
        </w:p>
        <w:p>
          <w:pPr>
            <w:pStyle w:val="Contents5"/>
            <w:tabs>
              <w:tab w:val="clear" w:pos="7892"/>
              <w:tab w:val="right" w:pos="9026" w:leader="dot"/>
            </w:tabs>
            <w:rPr/>
          </w:pPr>
          <w:hyperlink w:anchor="__RefHeading___Toc2927630_581953129">
            <w:r>
              <w:rPr>
                <w:webHidden/>
                <w:rStyle w:val="IndexLink"/>
                <w:rtl w:val="true"/>
              </w:rPr>
              <w:t>الروایة الرابعة</w:t>
            </w:r>
            <w:r>
              <w:rPr>
                <w:rStyle w:val="IndexLink"/>
                <w:rtl w:val="true"/>
              </w:rPr>
              <w:t>:</w:t>
              <w:tab/>
            </w:r>
            <w:r>
              <w:rPr>
                <w:rStyle w:val="IndexLink"/>
              </w:rPr>
              <w:t>138</w:t>
            </w:r>
          </w:hyperlink>
        </w:p>
        <w:p>
          <w:pPr>
            <w:pStyle w:val="Contents5"/>
            <w:tabs>
              <w:tab w:val="clear" w:pos="7892"/>
              <w:tab w:val="right" w:pos="9026" w:leader="dot"/>
            </w:tabs>
            <w:rPr/>
          </w:pPr>
          <w:hyperlink w:anchor="__RefHeading___Toc2927632_581953129">
            <w:r>
              <w:rPr>
                <w:webHidden/>
                <w:rStyle w:val="IndexLink"/>
                <w:rtl w:val="true"/>
              </w:rPr>
              <w:t>الروایة الخامسة</w:t>
            </w:r>
            <w:r>
              <w:rPr>
                <w:rStyle w:val="IndexLink"/>
                <w:rtl w:val="true"/>
              </w:rPr>
              <w:t>:</w:t>
              <w:tab/>
            </w:r>
            <w:r>
              <w:rPr>
                <w:rStyle w:val="IndexLink"/>
              </w:rPr>
              <w:t>140</w:t>
            </w:r>
          </w:hyperlink>
        </w:p>
        <w:p>
          <w:pPr>
            <w:pStyle w:val="Contents5"/>
            <w:tabs>
              <w:tab w:val="clear" w:pos="7892"/>
              <w:tab w:val="right" w:pos="9026" w:leader="dot"/>
            </w:tabs>
            <w:rPr/>
          </w:pPr>
          <w:hyperlink w:anchor="__RefHeading___Toc2927634_581953129">
            <w:r>
              <w:rPr>
                <w:webHidden/>
                <w:rStyle w:val="IndexLink"/>
                <w:rtl w:val="true"/>
              </w:rPr>
              <w:t>الروایة السادسة</w:t>
            </w:r>
            <w:r>
              <w:rPr>
                <w:rStyle w:val="IndexLink"/>
                <w:rtl w:val="true"/>
              </w:rPr>
              <w:t>:</w:t>
              <w:tab/>
            </w:r>
            <w:r>
              <w:rPr>
                <w:rStyle w:val="IndexLink"/>
              </w:rPr>
              <w:t>141</w:t>
            </w:r>
          </w:hyperlink>
        </w:p>
        <w:p>
          <w:pPr>
            <w:pStyle w:val="Contents5"/>
            <w:tabs>
              <w:tab w:val="clear" w:pos="7892"/>
              <w:tab w:val="right" w:pos="9026" w:leader="dot"/>
            </w:tabs>
            <w:rPr/>
          </w:pPr>
          <w:hyperlink w:anchor="__RefHeading___Toc2927636_581953129">
            <w:r>
              <w:rPr>
                <w:webHidden/>
                <w:rStyle w:val="IndexLink"/>
                <w:rtl w:val="true"/>
              </w:rPr>
              <w:t>الروایة السابعة</w:t>
            </w:r>
            <w:r>
              <w:rPr>
                <w:rStyle w:val="IndexLink"/>
                <w:rtl w:val="true"/>
              </w:rPr>
              <w:t>:</w:t>
              <w:tab/>
            </w:r>
            <w:r>
              <w:rPr>
                <w:rStyle w:val="IndexLink"/>
              </w:rPr>
              <w:t>142</w:t>
            </w:r>
          </w:hyperlink>
        </w:p>
        <w:p>
          <w:pPr>
            <w:pStyle w:val="Contents5"/>
            <w:tabs>
              <w:tab w:val="clear" w:pos="7892"/>
              <w:tab w:val="right" w:pos="9026" w:leader="dot"/>
            </w:tabs>
            <w:rPr/>
          </w:pPr>
          <w:hyperlink w:anchor="__RefHeading___Toc2927638_581953129">
            <w:r>
              <w:rPr>
                <w:webHidden/>
                <w:rStyle w:val="IndexLink"/>
                <w:rtl w:val="true"/>
              </w:rPr>
              <w:t>الروایة الثامنة</w:t>
            </w:r>
            <w:r>
              <w:rPr>
                <w:rStyle w:val="IndexLink"/>
                <w:rtl w:val="true"/>
              </w:rPr>
              <w:t>:</w:t>
              <w:tab/>
            </w:r>
            <w:r>
              <w:rPr>
                <w:rStyle w:val="IndexLink"/>
              </w:rPr>
              <w:t>143</w:t>
            </w:r>
          </w:hyperlink>
        </w:p>
        <w:p>
          <w:pPr>
            <w:pStyle w:val="Contents5"/>
            <w:tabs>
              <w:tab w:val="clear" w:pos="7892"/>
              <w:tab w:val="right" w:pos="9026" w:leader="dot"/>
            </w:tabs>
            <w:rPr/>
          </w:pPr>
          <w:hyperlink w:anchor="__RefHeading___Toc2927640_581953129">
            <w:r>
              <w:rPr>
                <w:webHidden/>
                <w:rStyle w:val="IndexLink"/>
                <w:rtl w:val="true"/>
              </w:rPr>
              <w:t>الروایة التاسعة</w:t>
            </w:r>
            <w:r>
              <w:rPr>
                <w:rStyle w:val="IndexLink"/>
                <w:rtl w:val="true"/>
              </w:rPr>
              <w:t>:</w:t>
              <w:tab/>
            </w:r>
            <w:r>
              <w:rPr>
                <w:rStyle w:val="IndexLink"/>
              </w:rPr>
              <w:t>144</w:t>
            </w:r>
          </w:hyperlink>
        </w:p>
        <w:p>
          <w:pPr>
            <w:pStyle w:val="Contents5"/>
            <w:tabs>
              <w:tab w:val="clear" w:pos="7892"/>
              <w:tab w:val="right" w:pos="9026" w:leader="dot"/>
            </w:tabs>
            <w:rPr/>
          </w:pPr>
          <w:hyperlink w:anchor="__RefHeading___Toc2927642_581953129">
            <w:r>
              <w:rPr>
                <w:webHidden/>
                <w:rStyle w:val="IndexLink"/>
                <w:rtl w:val="true"/>
              </w:rPr>
              <w:t>الروایة العاشرة</w:t>
            </w:r>
            <w:r>
              <w:rPr>
                <w:rStyle w:val="IndexLink"/>
                <w:rtl w:val="true"/>
              </w:rPr>
              <w:t>:</w:t>
              <w:tab/>
            </w:r>
            <w:r>
              <w:rPr>
                <w:rStyle w:val="IndexLink"/>
              </w:rPr>
              <w:t>145</w:t>
            </w:r>
          </w:hyperlink>
        </w:p>
        <w:p>
          <w:pPr>
            <w:pStyle w:val="Contents5"/>
            <w:tabs>
              <w:tab w:val="clear" w:pos="7892"/>
              <w:tab w:val="right" w:pos="9026" w:leader="dot"/>
            </w:tabs>
            <w:rPr/>
          </w:pPr>
          <w:hyperlink w:anchor="__RefHeading___Toc2927644_581953129">
            <w:r>
              <w:rPr>
                <w:webHidden/>
                <w:rStyle w:val="IndexLink"/>
                <w:rtl w:val="true"/>
              </w:rPr>
              <w:t>الروایة الحادیة عشر</w:t>
            </w:r>
            <w:r>
              <w:rPr>
                <w:rStyle w:val="IndexLink"/>
                <w:rtl w:val="true"/>
              </w:rPr>
              <w:t>:</w:t>
              <w:tab/>
            </w:r>
            <w:r>
              <w:rPr>
                <w:rStyle w:val="IndexLink"/>
              </w:rPr>
              <w:t>146</w:t>
            </w:r>
          </w:hyperlink>
        </w:p>
        <w:p>
          <w:pPr>
            <w:pStyle w:val="Contents5"/>
            <w:tabs>
              <w:tab w:val="clear" w:pos="7892"/>
              <w:tab w:val="right" w:pos="9026" w:leader="dot"/>
            </w:tabs>
            <w:rPr/>
          </w:pPr>
          <w:hyperlink w:anchor="__RefHeading___Toc2927646_581953129">
            <w:r>
              <w:rPr>
                <w:webHidden/>
                <w:rStyle w:val="IndexLink"/>
                <w:rtl w:val="true"/>
              </w:rPr>
              <w:t>الروایة الثانیة عشر</w:t>
            </w:r>
            <w:r>
              <w:rPr>
                <w:rStyle w:val="IndexLink"/>
                <w:rtl w:val="true"/>
              </w:rPr>
              <w:t>:</w:t>
              <w:tab/>
            </w:r>
            <w:r>
              <w:rPr>
                <w:rStyle w:val="IndexLink"/>
              </w:rPr>
              <w:t>146</w:t>
            </w:r>
          </w:hyperlink>
        </w:p>
        <w:p>
          <w:pPr>
            <w:pStyle w:val="Contents5"/>
            <w:tabs>
              <w:tab w:val="clear" w:pos="7892"/>
              <w:tab w:val="right" w:pos="9026" w:leader="dot"/>
            </w:tabs>
            <w:rPr/>
          </w:pPr>
          <w:hyperlink w:anchor="__RefHeading___Toc2927648_581953129">
            <w:r>
              <w:rPr>
                <w:webHidden/>
                <w:rStyle w:val="IndexLink"/>
                <w:rtl w:val="true"/>
              </w:rPr>
              <w:t>الروایة الثالثة عشر</w:t>
            </w:r>
            <w:r>
              <w:rPr>
                <w:rStyle w:val="IndexLink"/>
                <w:rtl w:val="true"/>
              </w:rPr>
              <w:t>:</w:t>
              <w:tab/>
            </w:r>
            <w:r>
              <w:rPr>
                <w:rStyle w:val="IndexLink"/>
              </w:rPr>
              <w:t>148</w:t>
            </w:r>
          </w:hyperlink>
        </w:p>
        <w:p>
          <w:pPr>
            <w:pStyle w:val="Contents5"/>
            <w:tabs>
              <w:tab w:val="clear" w:pos="7892"/>
              <w:tab w:val="right" w:pos="9026" w:leader="dot"/>
            </w:tabs>
            <w:rPr/>
          </w:pPr>
          <w:hyperlink w:anchor="__RefHeading___Toc2927650_581953129">
            <w:r>
              <w:rPr>
                <w:webHidden/>
                <w:rStyle w:val="IndexLink"/>
                <w:rtl w:val="true"/>
              </w:rPr>
              <w:t>الروایة الرابعة عشر</w:t>
            </w:r>
            <w:r>
              <w:rPr>
                <w:rStyle w:val="IndexLink"/>
                <w:rtl w:val="true"/>
              </w:rPr>
              <w:t>:</w:t>
              <w:tab/>
            </w:r>
            <w:r>
              <w:rPr>
                <w:rStyle w:val="IndexLink"/>
              </w:rPr>
              <w:t>150</w:t>
            </w:r>
          </w:hyperlink>
        </w:p>
        <w:p>
          <w:pPr>
            <w:pStyle w:val="Contents5"/>
            <w:tabs>
              <w:tab w:val="clear" w:pos="7892"/>
              <w:tab w:val="right" w:pos="9026" w:leader="dot"/>
            </w:tabs>
            <w:rPr/>
          </w:pPr>
          <w:hyperlink w:anchor="__RefHeading___Toc2927652_581953129">
            <w:r>
              <w:rPr>
                <w:webHidden/>
                <w:rStyle w:val="IndexLink"/>
                <w:rtl w:val="true"/>
              </w:rPr>
              <w:t>الروایة الخامسة عشر</w:t>
            </w:r>
            <w:r>
              <w:rPr>
                <w:rStyle w:val="IndexLink"/>
                <w:rtl w:val="true"/>
              </w:rPr>
              <w:t>:</w:t>
              <w:tab/>
            </w:r>
            <w:r>
              <w:rPr>
                <w:rStyle w:val="IndexLink"/>
              </w:rPr>
              <w:t>152</w:t>
            </w:r>
          </w:hyperlink>
        </w:p>
        <w:p>
          <w:pPr>
            <w:pStyle w:val="Contents5"/>
            <w:tabs>
              <w:tab w:val="clear" w:pos="7892"/>
              <w:tab w:val="right" w:pos="9026" w:leader="dot"/>
            </w:tabs>
            <w:rPr/>
          </w:pPr>
          <w:hyperlink w:anchor="__RefHeading___Toc2927654_581953129">
            <w:r>
              <w:rPr>
                <w:webHidden/>
                <w:rStyle w:val="IndexLink"/>
                <w:rtl w:val="true"/>
              </w:rPr>
              <w:t>الروایة السادسة عشر</w:t>
            </w:r>
            <w:r>
              <w:rPr>
                <w:rStyle w:val="IndexLink"/>
                <w:rtl w:val="true"/>
              </w:rPr>
              <w:t>:</w:t>
              <w:tab/>
            </w:r>
            <w:r>
              <w:rPr>
                <w:rStyle w:val="IndexLink"/>
              </w:rPr>
              <w:t>153</w:t>
            </w:r>
          </w:hyperlink>
        </w:p>
        <w:p>
          <w:pPr>
            <w:pStyle w:val="Contents5"/>
            <w:tabs>
              <w:tab w:val="clear" w:pos="7892"/>
              <w:tab w:val="right" w:pos="9026" w:leader="dot"/>
            </w:tabs>
            <w:rPr/>
          </w:pPr>
          <w:hyperlink w:anchor="__RefHeading___Toc2927656_581953129">
            <w:r>
              <w:rPr>
                <w:webHidden/>
                <w:rStyle w:val="IndexLink"/>
                <w:rtl w:val="true"/>
              </w:rPr>
              <w:t>الروایة السابعة عشر</w:t>
            </w:r>
            <w:r>
              <w:rPr>
                <w:rStyle w:val="IndexLink"/>
                <w:rtl w:val="true"/>
              </w:rPr>
              <w:t>:</w:t>
              <w:tab/>
            </w:r>
            <w:r>
              <w:rPr>
                <w:rStyle w:val="IndexLink"/>
              </w:rPr>
              <w:t>154</w:t>
            </w:r>
          </w:hyperlink>
        </w:p>
        <w:p>
          <w:pPr>
            <w:pStyle w:val="Contents5"/>
            <w:tabs>
              <w:tab w:val="clear" w:pos="7892"/>
              <w:tab w:val="right" w:pos="9026" w:leader="dot"/>
            </w:tabs>
            <w:rPr/>
          </w:pPr>
          <w:hyperlink w:anchor="__RefHeading___Toc2927658_581953129">
            <w:r>
              <w:rPr>
                <w:webHidden/>
                <w:rStyle w:val="IndexLink"/>
                <w:rtl w:val="true"/>
              </w:rPr>
              <w:t>الروایة الثامنة عشر</w:t>
            </w:r>
            <w:r>
              <w:rPr>
                <w:rStyle w:val="IndexLink"/>
                <w:rtl w:val="true"/>
              </w:rPr>
              <w:t>:</w:t>
              <w:tab/>
            </w:r>
            <w:r>
              <w:rPr>
                <w:rStyle w:val="IndexLink"/>
              </w:rPr>
              <w:t>154</w:t>
            </w:r>
          </w:hyperlink>
        </w:p>
        <w:p>
          <w:pPr>
            <w:pStyle w:val="Contents5"/>
            <w:tabs>
              <w:tab w:val="clear" w:pos="7892"/>
              <w:tab w:val="right" w:pos="9026" w:leader="dot"/>
            </w:tabs>
            <w:rPr/>
          </w:pPr>
          <w:hyperlink w:anchor="__RefHeading___Toc2927660_581953129">
            <w:r>
              <w:rPr>
                <w:webHidden/>
                <w:rStyle w:val="IndexLink"/>
                <w:rtl w:val="true"/>
              </w:rPr>
              <w:t>الروایة التاسعة عشر</w:t>
            </w:r>
            <w:r>
              <w:rPr>
                <w:rStyle w:val="IndexLink"/>
                <w:rtl w:val="true"/>
              </w:rPr>
              <w:t>:</w:t>
              <w:tab/>
            </w:r>
            <w:r>
              <w:rPr>
                <w:rStyle w:val="IndexLink"/>
              </w:rPr>
              <w:t>155</w:t>
            </w:r>
          </w:hyperlink>
        </w:p>
        <w:p>
          <w:pPr>
            <w:pStyle w:val="Contents5"/>
            <w:tabs>
              <w:tab w:val="clear" w:pos="7892"/>
              <w:tab w:val="right" w:pos="9026" w:leader="dot"/>
            </w:tabs>
            <w:rPr/>
          </w:pPr>
          <w:hyperlink w:anchor="__RefHeading___Toc2927662_581953129">
            <w:r>
              <w:rPr>
                <w:webHidden/>
                <w:rStyle w:val="IndexLink"/>
                <w:rtl w:val="true"/>
              </w:rPr>
              <w:t>الروایة العشرون</w:t>
            </w:r>
            <w:r>
              <w:rPr>
                <w:rStyle w:val="IndexLink"/>
                <w:rtl w:val="true"/>
              </w:rPr>
              <w:t>:</w:t>
              <w:tab/>
            </w:r>
            <w:r>
              <w:rPr>
                <w:rStyle w:val="IndexLink"/>
              </w:rPr>
              <w:t>156</w:t>
            </w:r>
          </w:hyperlink>
        </w:p>
        <w:p>
          <w:pPr>
            <w:pStyle w:val="Contents5"/>
            <w:tabs>
              <w:tab w:val="clear" w:pos="7892"/>
              <w:tab w:val="right" w:pos="9026" w:leader="dot"/>
            </w:tabs>
            <w:rPr/>
          </w:pPr>
          <w:hyperlink w:anchor="__RefHeading___Toc2927664_581953129">
            <w:r>
              <w:rPr>
                <w:webHidden/>
                <w:rStyle w:val="IndexLink"/>
                <w:rtl w:val="true"/>
              </w:rPr>
              <w:t>الروایة الحادیة والعشرون</w:t>
            </w:r>
            <w:r>
              <w:rPr>
                <w:rStyle w:val="IndexLink"/>
                <w:rtl w:val="true"/>
              </w:rPr>
              <w:t>:</w:t>
              <w:tab/>
            </w:r>
            <w:r>
              <w:rPr>
                <w:rStyle w:val="IndexLink"/>
              </w:rPr>
              <w:t>157</w:t>
            </w:r>
          </w:hyperlink>
        </w:p>
        <w:p>
          <w:pPr>
            <w:pStyle w:val="Contents5"/>
            <w:tabs>
              <w:tab w:val="clear" w:pos="7892"/>
              <w:tab w:val="right" w:pos="9026" w:leader="dot"/>
            </w:tabs>
            <w:rPr/>
          </w:pPr>
          <w:hyperlink w:anchor="__RefHeading___Toc2927666_581953129">
            <w:r>
              <w:rPr>
                <w:webHidden/>
                <w:rStyle w:val="IndexLink"/>
                <w:rtl w:val="true"/>
              </w:rPr>
              <w:t>الروایة الثانیة والعشرون</w:t>
            </w:r>
            <w:r>
              <w:rPr>
                <w:rStyle w:val="IndexLink"/>
                <w:rtl w:val="true"/>
              </w:rPr>
              <w:t>:</w:t>
              <w:tab/>
            </w:r>
            <w:r>
              <w:rPr>
                <w:rStyle w:val="IndexLink"/>
              </w:rPr>
              <w:t>157</w:t>
            </w:r>
          </w:hyperlink>
        </w:p>
        <w:p>
          <w:pPr>
            <w:pStyle w:val="Contents5"/>
            <w:tabs>
              <w:tab w:val="clear" w:pos="7892"/>
              <w:tab w:val="right" w:pos="9026" w:leader="dot"/>
            </w:tabs>
            <w:rPr/>
          </w:pPr>
          <w:hyperlink w:anchor="__RefHeading___Toc2927668_581953129">
            <w:r>
              <w:rPr>
                <w:webHidden/>
                <w:rStyle w:val="IndexLink"/>
                <w:rtl w:val="true"/>
              </w:rPr>
              <w:t>الروایة الثالثة والعشرون</w:t>
            </w:r>
            <w:r>
              <w:rPr>
                <w:rStyle w:val="IndexLink"/>
                <w:rtl w:val="true"/>
              </w:rPr>
              <w:t>:</w:t>
              <w:tab/>
            </w:r>
            <w:r>
              <w:rPr>
                <w:rStyle w:val="IndexLink"/>
              </w:rPr>
              <w:t>158</w:t>
            </w:r>
          </w:hyperlink>
        </w:p>
        <w:p>
          <w:pPr>
            <w:pStyle w:val="Contents5"/>
            <w:tabs>
              <w:tab w:val="clear" w:pos="7892"/>
              <w:tab w:val="right" w:pos="9026" w:leader="dot"/>
            </w:tabs>
            <w:rPr/>
          </w:pPr>
          <w:hyperlink w:anchor="__RefHeading___Toc2927670_581953129">
            <w:r>
              <w:rPr>
                <w:webHidden/>
                <w:rStyle w:val="IndexLink"/>
                <w:rtl w:val="true"/>
              </w:rPr>
              <w:t>الروایة الرابعة والعشرون</w:t>
            </w:r>
            <w:r>
              <w:rPr>
                <w:rStyle w:val="IndexLink"/>
                <w:rtl w:val="true"/>
              </w:rPr>
              <w:t>:</w:t>
              <w:tab/>
            </w:r>
            <w:r>
              <w:rPr>
                <w:rStyle w:val="IndexLink"/>
              </w:rPr>
              <w:t>160</w:t>
            </w:r>
          </w:hyperlink>
        </w:p>
        <w:p>
          <w:pPr>
            <w:pStyle w:val="Contents5"/>
            <w:tabs>
              <w:tab w:val="clear" w:pos="7892"/>
              <w:tab w:val="right" w:pos="9026" w:leader="dot"/>
            </w:tabs>
            <w:rPr/>
          </w:pPr>
          <w:hyperlink w:anchor="__RefHeading___Toc2927672_581953129">
            <w:r>
              <w:rPr>
                <w:webHidden/>
                <w:rStyle w:val="IndexLink"/>
                <w:rtl w:val="true"/>
              </w:rPr>
              <w:t>الروایة الخامسة والعشرون</w:t>
            </w:r>
            <w:r>
              <w:rPr>
                <w:rStyle w:val="IndexLink"/>
                <w:rtl w:val="true"/>
              </w:rPr>
              <w:t>:</w:t>
              <w:tab/>
            </w:r>
            <w:r>
              <w:rPr>
                <w:rStyle w:val="IndexLink"/>
              </w:rPr>
              <w:t>160</w:t>
            </w:r>
          </w:hyperlink>
        </w:p>
        <w:p>
          <w:pPr>
            <w:pStyle w:val="Contents5"/>
            <w:tabs>
              <w:tab w:val="clear" w:pos="7892"/>
              <w:tab w:val="right" w:pos="9026" w:leader="dot"/>
            </w:tabs>
            <w:rPr/>
          </w:pPr>
          <w:hyperlink w:anchor="__RefHeading___Toc2927674_581953129">
            <w:r>
              <w:rPr>
                <w:webHidden/>
                <w:rStyle w:val="IndexLink"/>
                <w:rtl w:val="true"/>
              </w:rPr>
              <w:t>الروایة السادسة والعشرون</w:t>
            </w:r>
            <w:r>
              <w:rPr>
                <w:rStyle w:val="IndexLink"/>
                <w:rtl w:val="true"/>
              </w:rPr>
              <w:t>:</w:t>
              <w:tab/>
            </w:r>
            <w:r>
              <w:rPr>
                <w:rStyle w:val="IndexLink"/>
              </w:rPr>
              <w:t>161</w:t>
            </w:r>
          </w:hyperlink>
        </w:p>
        <w:p>
          <w:pPr>
            <w:pStyle w:val="Contents5"/>
            <w:tabs>
              <w:tab w:val="clear" w:pos="7892"/>
              <w:tab w:val="right" w:pos="9026" w:leader="dot"/>
            </w:tabs>
            <w:rPr/>
          </w:pPr>
          <w:hyperlink w:anchor="__RefHeading___Toc2927676_581953129">
            <w:r>
              <w:rPr>
                <w:webHidden/>
                <w:rStyle w:val="IndexLink"/>
                <w:rtl w:val="true"/>
              </w:rPr>
              <w:t>الروایة السابعة والعشرون</w:t>
            </w:r>
            <w:r>
              <w:rPr>
                <w:rStyle w:val="IndexLink"/>
                <w:rtl w:val="true"/>
              </w:rPr>
              <w:t>:</w:t>
              <w:tab/>
            </w:r>
            <w:r>
              <w:rPr>
                <w:rStyle w:val="IndexLink"/>
              </w:rPr>
              <w:t>162</w:t>
            </w:r>
          </w:hyperlink>
        </w:p>
        <w:p>
          <w:pPr>
            <w:pStyle w:val="Contents5"/>
            <w:tabs>
              <w:tab w:val="clear" w:pos="7892"/>
              <w:tab w:val="right" w:pos="9026" w:leader="dot"/>
            </w:tabs>
            <w:rPr/>
          </w:pPr>
          <w:hyperlink w:anchor="__RefHeading___Toc2927678_581953129">
            <w:r>
              <w:rPr>
                <w:webHidden/>
                <w:rStyle w:val="IndexLink"/>
                <w:rtl w:val="true"/>
              </w:rPr>
              <w:t>الروایة الثامنة والعشرون</w:t>
            </w:r>
            <w:r>
              <w:rPr>
                <w:rStyle w:val="IndexLink"/>
                <w:rtl w:val="true"/>
              </w:rPr>
              <w:t>:</w:t>
              <w:tab/>
            </w:r>
            <w:r>
              <w:rPr>
                <w:rStyle w:val="IndexLink"/>
              </w:rPr>
              <w:t>163</w:t>
            </w:r>
          </w:hyperlink>
        </w:p>
        <w:p>
          <w:pPr>
            <w:pStyle w:val="Contents5"/>
            <w:tabs>
              <w:tab w:val="clear" w:pos="7892"/>
              <w:tab w:val="right" w:pos="9026" w:leader="dot"/>
            </w:tabs>
            <w:rPr/>
          </w:pPr>
          <w:hyperlink w:anchor="__RefHeading___Toc2927680_581953129">
            <w:r>
              <w:rPr>
                <w:webHidden/>
                <w:rStyle w:val="IndexLink"/>
                <w:rtl w:val="true"/>
              </w:rPr>
              <w:t>الروایة التاسعة والعشرون</w:t>
            </w:r>
            <w:r>
              <w:rPr>
                <w:rStyle w:val="IndexLink"/>
                <w:rtl w:val="true"/>
              </w:rPr>
              <w:t>:</w:t>
              <w:tab/>
            </w:r>
            <w:r>
              <w:rPr>
                <w:rStyle w:val="IndexLink"/>
              </w:rPr>
              <w:t>164</w:t>
            </w:r>
          </w:hyperlink>
        </w:p>
        <w:p>
          <w:pPr>
            <w:pStyle w:val="Contents5"/>
            <w:tabs>
              <w:tab w:val="clear" w:pos="7892"/>
              <w:tab w:val="right" w:pos="9026" w:leader="dot"/>
            </w:tabs>
            <w:rPr/>
          </w:pPr>
          <w:hyperlink w:anchor="__RefHeading___Toc2927682_581953129">
            <w:r>
              <w:rPr>
                <w:webHidden/>
                <w:rStyle w:val="IndexLink"/>
                <w:rtl w:val="true"/>
              </w:rPr>
              <w:t>الروایة الثلاثون</w:t>
            </w:r>
            <w:r>
              <w:rPr>
                <w:rStyle w:val="IndexLink"/>
                <w:rtl w:val="true"/>
              </w:rPr>
              <w:t>:</w:t>
              <w:tab/>
            </w:r>
            <w:r>
              <w:rPr>
                <w:rStyle w:val="IndexLink"/>
              </w:rPr>
              <w:t>164</w:t>
            </w:r>
          </w:hyperlink>
        </w:p>
        <w:p>
          <w:pPr>
            <w:pStyle w:val="Contents5"/>
            <w:tabs>
              <w:tab w:val="clear" w:pos="7892"/>
              <w:tab w:val="right" w:pos="9026" w:leader="dot"/>
            </w:tabs>
            <w:rPr/>
          </w:pPr>
          <w:hyperlink w:anchor="__RefHeading___Toc2927684_581953129">
            <w:r>
              <w:rPr>
                <w:webHidden/>
                <w:rStyle w:val="IndexLink"/>
                <w:rtl w:val="true"/>
              </w:rPr>
              <w:t>الروایة الإحدی والثلاثون</w:t>
            </w:r>
            <w:r>
              <w:rPr>
                <w:rStyle w:val="IndexLink"/>
                <w:rtl w:val="true"/>
              </w:rPr>
              <w:t>:</w:t>
              <w:tab/>
            </w:r>
            <w:r>
              <w:rPr>
                <w:rStyle w:val="IndexLink"/>
              </w:rPr>
              <w:t>167</w:t>
            </w:r>
          </w:hyperlink>
        </w:p>
        <w:p>
          <w:pPr>
            <w:pStyle w:val="Contents5"/>
            <w:tabs>
              <w:tab w:val="clear" w:pos="7892"/>
              <w:tab w:val="right" w:pos="9026" w:leader="dot"/>
            </w:tabs>
            <w:rPr/>
          </w:pPr>
          <w:hyperlink w:anchor="__RefHeading___Toc2927686_581953129">
            <w:r>
              <w:rPr>
                <w:webHidden/>
                <w:rStyle w:val="IndexLink"/>
                <w:rtl w:val="true"/>
              </w:rPr>
              <w:t>الروایة الثانیة والثلاثون</w:t>
            </w:r>
            <w:r>
              <w:rPr>
                <w:rStyle w:val="IndexLink"/>
                <w:rtl w:val="true"/>
              </w:rPr>
              <w:t>:</w:t>
              <w:tab/>
            </w:r>
            <w:r>
              <w:rPr>
                <w:rStyle w:val="IndexLink"/>
              </w:rPr>
              <w:t>168</w:t>
            </w:r>
          </w:hyperlink>
        </w:p>
        <w:p>
          <w:pPr>
            <w:pStyle w:val="Contents5"/>
            <w:tabs>
              <w:tab w:val="clear" w:pos="7892"/>
              <w:tab w:val="right" w:pos="9026" w:leader="dot"/>
            </w:tabs>
            <w:rPr/>
          </w:pPr>
          <w:hyperlink w:anchor="__RefHeading___Toc2927688_581953129">
            <w:r>
              <w:rPr>
                <w:webHidden/>
                <w:rStyle w:val="IndexLink"/>
                <w:rtl w:val="true"/>
              </w:rPr>
              <w:t>الروایة الثالثة والثلاثون</w:t>
            </w:r>
            <w:r>
              <w:rPr>
                <w:rStyle w:val="IndexLink"/>
                <w:rtl w:val="true"/>
              </w:rPr>
              <w:t>:</w:t>
              <w:tab/>
            </w:r>
            <w:r>
              <w:rPr>
                <w:rStyle w:val="IndexLink"/>
              </w:rPr>
              <w:t>169</w:t>
            </w:r>
          </w:hyperlink>
        </w:p>
        <w:p>
          <w:pPr>
            <w:pStyle w:val="Contents3"/>
            <w:tabs>
              <w:tab w:val="clear" w:pos="8459"/>
              <w:tab w:val="right" w:pos="9026" w:leader="dot"/>
            </w:tabs>
            <w:rPr/>
          </w:pPr>
          <w:hyperlink w:anchor="__RefHeading___Toc2927690_581953129">
            <w:r>
              <w:rPr>
                <w:webHidden/>
                <w:rStyle w:val="IndexLink"/>
                <w:rtl w:val="true"/>
              </w:rPr>
              <w:t>حدّ الیوم</w:t>
            </w:r>
            <w:r>
              <w:rPr>
                <w:rStyle w:val="IndexLink"/>
                <w:rtl w:val="true"/>
              </w:rPr>
              <w:tab/>
            </w:r>
            <w:r>
              <w:rPr>
                <w:rStyle w:val="IndexLink"/>
              </w:rPr>
              <w:t>170</w:t>
            </w:r>
          </w:hyperlink>
        </w:p>
        <w:p>
          <w:pPr>
            <w:pStyle w:val="Contents4"/>
            <w:tabs>
              <w:tab w:val="clear" w:pos="8176"/>
              <w:tab w:val="right" w:pos="9026" w:leader="dot"/>
            </w:tabs>
            <w:rPr/>
          </w:pPr>
          <w:hyperlink w:anchor="__RefHeading___Toc2927692_581953129">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2927694_581953129">
            <w:r>
              <w:rPr>
                <w:webHidden/>
                <w:rStyle w:val="IndexLink"/>
                <w:rtl w:val="true"/>
              </w:rPr>
              <w:t>الفجر فی اللیالی القمریة</w:t>
            </w:r>
            <w:r>
              <w:rPr>
                <w:rStyle w:val="IndexLink"/>
                <w:rtl w:val="true"/>
              </w:rPr>
              <w:t>:</w:t>
              <w:tab/>
            </w:r>
            <w:r>
              <w:rPr>
                <w:rStyle w:val="IndexLink"/>
              </w:rPr>
              <w:t>174</w:t>
            </w:r>
          </w:hyperlink>
        </w:p>
        <w:p>
          <w:pPr>
            <w:pStyle w:val="Contents4"/>
            <w:tabs>
              <w:tab w:val="clear" w:pos="8176"/>
              <w:tab w:val="right" w:pos="9026" w:leader="dot"/>
            </w:tabs>
            <w:rPr/>
          </w:pPr>
          <w:hyperlink w:anchor="__RefHeading___Toc2927696_581953129">
            <w:r>
              <w:rPr>
                <w:webHidden/>
                <w:rStyle w:val="IndexLink"/>
                <w:rtl w:val="true"/>
              </w:rPr>
              <w:t>حقیقة الفجر التکوینیة</w:t>
            </w:r>
            <w:r>
              <w:rPr>
                <w:rStyle w:val="IndexLink"/>
                <w:rtl w:val="true"/>
              </w:rPr>
              <w:t>:</w:t>
              <w:tab/>
            </w:r>
            <w:r>
              <w:rPr>
                <w:rStyle w:val="IndexLink"/>
              </w:rPr>
              <w:t>175</w:t>
            </w:r>
          </w:hyperlink>
        </w:p>
        <w:p>
          <w:pPr>
            <w:pStyle w:val="Contents5"/>
            <w:tabs>
              <w:tab w:val="clear" w:pos="7892"/>
              <w:tab w:val="right" w:pos="9026" w:leader="dot"/>
            </w:tabs>
            <w:rPr/>
          </w:pPr>
          <w:hyperlink w:anchor="__RefHeading___Toc2927698_581953129">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2927700_581953129">
            <w:r>
              <w:rPr>
                <w:webHidden/>
                <w:rStyle w:val="IndexLink"/>
                <w:rtl w:val="true"/>
              </w:rPr>
              <w:t>الوجه الأول</w:t>
            </w:r>
            <w:r>
              <w:rPr>
                <w:rStyle w:val="IndexLink"/>
                <w:rtl w:val="true"/>
              </w:rPr>
              <w:t>:</w:t>
              <w:tab/>
            </w:r>
            <w:r>
              <w:rPr>
                <w:rStyle w:val="IndexLink"/>
              </w:rPr>
              <w:t>177</w:t>
            </w:r>
          </w:hyperlink>
        </w:p>
        <w:p>
          <w:pPr>
            <w:pStyle w:val="Contents5"/>
            <w:tabs>
              <w:tab w:val="clear" w:pos="7892"/>
              <w:tab w:val="right" w:pos="9026" w:leader="dot"/>
            </w:tabs>
            <w:rPr/>
          </w:pPr>
          <w:hyperlink w:anchor="__RefHeading___Toc2927702_581953129">
            <w:r>
              <w:rPr>
                <w:webHidden/>
                <w:rStyle w:val="IndexLink"/>
                <w:rtl w:val="true"/>
              </w:rPr>
              <w:t>الوجه الثانی</w:t>
            </w:r>
            <w:r>
              <w:rPr>
                <w:rStyle w:val="IndexLink"/>
                <w:rtl w:val="true"/>
              </w:rPr>
              <w:t>:</w:t>
              <w:tab/>
            </w:r>
            <w:r>
              <w:rPr>
                <w:rStyle w:val="IndexLink"/>
              </w:rPr>
              <w:t>178</w:t>
            </w:r>
          </w:hyperlink>
        </w:p>
        <w:p>
          <w:pPr>
            <w:pStyle w:val="Contents2"/>
            <w:tabs>
              <w:tab w:val="clear" w:pos="8743"/>
              <w:tab w:val="right" w:pos="9026" w:leader="dot"/>
            </w:tabs>
            <w:rPr/>
          </w:pPr>
          <w:hyperlink w:anchor="__RefHeading___Toc2927704_581953129">
            <w:r>
              <w:rPr>
                <w:webHidden/>
                <w:rStyle w:val="IndexLink"/>
                <w:rtl w:val="true"/>
              </w:rPr>
              <w:t>فصل فی أوقات الرواتب</w:t>
            </w:r>
            <w:r>
              <w:rPr>
                <w:rStyle w:val="IndexLink"/>
                <w:rtl w:val="true"/>
              </w:rPr>
              <w:tab/>
            </w:r>
            <w:r>
              <w:rPr>
                <w:rStyle w:val="IndexLink"/>
              </w:rPr>
              <w:t>213</w:t>
            </w:r>
          </w:hyperlink>
        </w:p>
        <w:p>
          <w:pPr>
            <w:pStyle w:val="Contents2"/>
            <w:tabs>
              <w:tab w:val="clear" w:pos="8743"/>
              <w:tab w:val="right" w:pos="9026" w:leader="dot"/>
            </w:tabs>
            <w:rPr/>
          </w:pPr>
          <w:hyperlink w:anchor="__RefHeading___Toc2927706_581953129">
            <w:r>
              <w:rPr>
                <w:webHidden/>
                <w:rStyle w:val="IndexLink"/>
                <w:rtl w:val="true"/>
              </w:rPr>
              <w:t>فصل فی أحکام الأوقات</w:t>
            </w:r>
            <w:r>
              <w:rPr>
                <w:rStyle w:val="IndexLink"/>
                <w:rtl w:val="true"/>
              </w:rPr>
              <w:tab/>
            </w:r>
            <w:r>
              <w:rPr>
                <w:rStyle w:val="IndexLink"/>
              </w:rPr>
              <w:t>261</w:t>
            </w:r>
          </w:hyperlink>
        </w:p>
        <w:p>
          <w:pPr>
            <w:pStyle w:val="Contents2"/>
            <w:tabs>
              <w:tab w:val="clear" w:pos="8743"/>
              <w:tab w:val="right" w:pos="9026" w:leader="dot"/>
            </w:tabs>
            <w:rPr/>
          </w:pPr>
          <w:hyperlink w:anchor="__RefHeading___Toc2927708_581953129">
            <w:r>
              <w:rPr>
                <w:webHidden/>
                <w:rStyle w:val="IndexLink"/>
                <w:rtl w:val="true"/>
              </w:rPr>
              <w:t>فصل فی القبلة</w:t>
            </w:r>
            <w:r>
              <w:rPr>
                <w:rStyle w:val="IndexLink"/>
                <w:rtl w:val="true"/>
              </w:rPr>
              <w:tab/>
            </w:r>
            <w:r>
              <w:rPr>
                <w:rStyle w:val="IndexLink"/>
              </w:rPr>
              <w:t>288</w:t>
            </w:r>
          </w:hyperlink>
        </w:p>
        <w:p>
          <w:pPr>
            <w:pStyle w:val="Contents2"/>
            <w:tabs>
              <w:tab w:val="clear" w:pos="8743"/>
              <w:tab w:val="right" w:pos="9026" w:leader="dot"/>
            </w:tabs>
            <w:rPr/>
          </w:pPr>
          <w:hyperlink w:anchor="__RefHeading___Toc2927710_581953129">
            <w:r>
              <w:rPr>
                <w:webHidden/>
                <w:rStyle w:val="IndexLink"/>
                <w:rtl w:val="true"/>
              </w:rPr>
              <w:t>فصل فیما یستقبل له</w:t>
            </w:r>
            <w:r>
              <w:rPr>
                <w:rStyle w:val="IndexLink"/>
                <w:rtl w:val="true"/>
              </w:rPr>
              <w:tab/>
            </w:r>
            <w:r>
              <w:rPr>
                <w:rStyle w:val="IndexLink"/>
              </w:rPr>
              <w:t>322</w:t>
            </w:r>
          </w:hyperlink>
        </w:p>
        <w:p>
          <w:pPr>
            <w:pStyle w:val="Contents2"/>
            <w:tabs>
              <w:tab w:val="clear" w:pos="8743"/>
              <w:tab w:val="right" w:pos="9026" w:leader="dot"/>
            </w:tabs>
            <w:rPr/>
          </w:pPr>
          <w:hyperlink w:anchor="__RefHeading___Toc2927712_581953129">
            <w:r>
              <w:rPr>
                <w:webHidden/>
                <w:rStyle w:val="IndexLink"/>
                <w:rtl w:val="true"/>
              </w:rPr>
              <w:t>فصل فی أحکام الخلل فی القبلة</w:t>
            </w:r>
            <w:r>
              <w:rPr>
                <w:rStyle w:val="IndexLink"/>
                <w:rtl w:val="true"/>
              </w:rPr>
              <w:tab/>
            </w:r>
            <w:r>
              <w:rPr>
                <w:rStyle w:val="IndexLink"/>
              </w:rPr>
              <w:t>338</w:t>
            </w:r>
          </w:hyperlink>
        </w:p>
        <w:p>
          <w:pPr>
            <w:pStyle w:val="Contents2"/>
            <w:tabs>
              <w:tab w:val="clear" w:pos="8743"/>
              <w:tab w:val="right" w:pos="9026" w:leader="dot"/>
            </w:tabs>
            <w:rPr/>
          </w:pPr>
          <w:hyperlink w:anchor="__RefHeading___Toc2927714_581953129">
            <w:r>
              <w:rPr>
                <w:webHidden/>
                <w:rStyle w:val="IndexLink"/>
                <w:rtl w:val="true"/>
              </w:rPr>
              <w:t>فصل فی الستر والساتر</w:t>
            </w:r>
            <w:r>
              <w:rPr>
                <w:rStyle w:val="IndexLink"/>
                <w:rtl w:val="true"/>
              </w:rPr>
              <w:tab/>
            </w:r>
            <w:r>
              <w:rPr>
                <w:rStyle w:val="IndexLink"/>
              </w:rPr>
              <w:t>347</w:t>
            </w:r>
          </w:hyperlink>
        </w:p>
        <w:p>
          <w:pPr>
            <w:pStyle w:val="Contents2"/>
            <w:tabs>
              <w:tab w:val="clear" w:pos="8743"/>
              <w:tab w:val="right" w:pos="9026" w:leader="dot"/>
            </w:tabs>
            <w:rPr/>
          </w:pPr>
          <w:hyperlink w:anchor="__RefHeading___Toc2927716_581953129">
            <w:r>
              <w:rPr>
                <w:webHidden/>
                <w:rStyle w:val="IndexLink"/>
                <w:rtl w:val="true"/>
              </w:rPr>
              <w:t>فصل فی شرائط لباس المصلی</w:t>
            </w:r>
            <w:r>
              <w:rPr>
                <w:rStyle w:val="IndexLink"/>
                <w:rtl w:val="true"/>
              </w:rPr>
              <w:tab/>
            </w:r>
            <w:r>
              <w:rPr>
                <w:rStyle w:val="IndexLink"/>
              </w:rPr>
              <w:t>390</w:t>
            </w:r>
          </w:hyperlink>
        </w:p>
        <w:p>
          <w:pPr>
            <w:pStyle w:val="Contents3"/>
            <w:tabs>
              <w:tab w:val="clear" w:pos="8459"/>
              <w:tab w:val="right" w:pos="9026" w:leader="dot"/>
            </w:tabs>
            <w:rPr/>
          </w:pPr>
          <w:hyperlink w:anchor="__RefHeading___Toc2927718_581953129">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2927720_581953129">
            <w:r>
              <w:rPr>
                <w:webHidden/>
                <w:rStyle w:val="IndexLink"/>
                <w:rtl w:val="true"/>
              </w:rPr>
              <w:t>التصرف فی المال وفیه الخمس</w:t>
            </w:r>
            <w:r>
              <w:rPr>
                <w:rStyle w:val="IndexLink"/>
                <w:rtl w:val="true"/>
              </w:rPr>
              <w:t>:</w:t>
              <w:tab/>
            </w:r>
            <w:r>
              <w:rPr>
                <w:rStyle w:val="IndexLink"/>
              </w:rPr>
              <w:t>402</w:t>
            </w:r>
          </w:hyperlink>
        </w:p>
        <w:p>
          <w:pPr>
            <w:pStyle w:val="Contents4"/>
            <w:tabs>
              <w:tab w:val="clear" w:pos="8176"/>
              <w:tab w:val="right" w:pos="9026" w:leader="dot"/>
            </w:tabs>
            <w:rPr/>
          </w:pPr>
          <w:hyperlink w:anchor="__RefHeading___Toc2927722_581953129">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2927724_581953129">
            <w:r>
              <w:rPr>
                <w:webHidden/>
                <w:rStyle w:val="IndexLink"/>
                <w:rtl w:val="true"/>
              </w:rPr>
              <w:t>محتملات أخری</w:t>
            </w:r>
            <w:r>
              <w:rPr>
                <w:rStyle w:val="IndexLink"/>
                <w:rtl w:val="true"/>
              </w:rPr>
              <w:t>:</w:t>
              <w:tab/>
            </w:r>
            <w:r>
              <w:rPr>
                <w:rStyle w:val="IndexLink"/>
              </w:rPr>
              <w:t>404</w:t>
            </w:r>
          </w:hyperlink>
        </w:p>
        <w:p>
          <w:pPr>
            <w:pStyle w:val="Contents3"/>
            <w:tabs>
              <w:tab w:val="clear" w:pos="8459"/>
              <w:tab w:val="right" w:pos="9026" w:leader="dot"/>
            </w:tabs>
            <w:rPr/>
          </w:pPr>
          <w:hyperlink w:anchor="__RefHeading___Toc2927726_581953129">
            <w:r>
              <w:rPr>
                <w:webHidden/>
                <w:rStyle w:val="IndexLink"/>
                <w:rtl w:val="true"/>
              </w:rPr>
              <w:t>حقیقة تعلق الزکاة والخمس</w:t>
            </w:r>
            <w:r>
              <w:rPr>
                <w:rStyle w:val="IndexLink"/>
                <w:rtl w:val="true"/>
              </w:rPr>
              <w:t>:</w:t>
              <w:tab/>
            </w:r>
            <w:r>
              <w:rPr>
                <w:rStyle w:val="IndexLink"/>
              </w:rPr>
              <w:t>408</w:t>
            </w:r>
          </w:hyperlink>
        </w:p>
        <w:p>
          <w:pPr>
            <w:pStyle w:val="Contents3"/>
            <w:tabs>
              <w:tab w:val="clear" w:pos="8459"/>
              <w:tab w:val="right" w:pos="9026" w:leader="dot"/>
            </w:tabs>
            <w:rPr/>
          </w:pPr>
          <w:hyperlink w:anchor="__RefHeading___Toc2927728_581953129">
            <w:r>
              <w:rPr>
                <w:webHidden/>
                <w:rStyle w:val="IndexLink"/>
                <w:rtl w:val="true"/>
              </w:rPr>
              <w:t>التذکیة فی الخز</w:t>
            </w:r>
            <w:r>
              <w:rPr>
                <w:rStyle w:val="IndexLink"/>
                <w:rtl w:val="true"/>
              </w:rPr>
              <w:t>:</w:t>
              <w:tab/>
            </w:r>
            <w:r>
              <w:rPr>
                <w:rStyle w:val="IndexLink"/>
              </w:rPr>
              <w:t>437</w:t>
            </w:r>
          </w:hyperlink>
        </w:p>
        <w:p>
          <w:pPr>
            <w:pStyle w:val="Contents2"/>
            <w:tabs>
              <w:tab w:val="clear" w:pos="8743"/>
              <w:tab w:val="right" w:pos="9026" w:leader="dot"/>
            </w:tabs>
            <w:rPr/>
          </w:pPr>
          <w:hyperlink w:anchor="__RefHeading___Toc2927730_581953129">
            <w:r>
              <w:rPr>
                <w:webHidden/>
                <w:rStyle w:val="IndexLink"/>
                <w:rtl w:val="true"/>
              </w:rPr>
              <w:t>فصل فیما یکره من اللباس حال الصلاة</w:t>
            </w:r>
            <w:r>
              <w:rPr>
                <w:rStyle w:val="IndexLink"/>
                <w:rtl w:val="true"/>
              </w:rPr>
              <w:tab/>
            </w:r>
            <w:r>
              <w:rPr>
                <w:rStyle w:val="IndexLink"/>
              </w:rPr>
              <w:t>531</w:t>
            </w:r>
          </w:hyperlink>
        </w:p>
        <w:p>
          <w:pPr>
            <w:pStyle w:val="Contents2"/>
            <w:tabs>
              <w:tab w:val="clear" w:pos="8743"/>
              <w:tab w:val="right" w:pos="9026" w:leader="dot"/>
            </w:tabs>
            <w:rPr/>
          </w:pPr>
          <w:hyperlink w:anchor="__RefHeading___Toc2927732_581953129">
            <w:r>
              <w:rPr>
                <w:webHidden/>
                <w:rStyle w:val="IndexLink"/>
                <w:rtl w:val="true"/>
              </w:rPr>
              <w:t>فصل فیما یستحب من اللباس</w:t>
            </w:r>
            <w:r>
              <w:rPr>
                <w:rStyle w:val="IndexLink"/>
                <w:rtl w:val="true"/>
              </w:rPr>
              <w:tab/>
            </w:r>
            <w:r>
              <w:rPr>
                <w:rStyle w:val="IndexLink"/>
              </w:rPr>
              <w:t>540</w:t>
            </w:r>
          </w:hyperlink>
        </w:p>
        <w:p>
          <w:pPr>
            <w:pStyle w:val="Contents2"/>
            <w:tabs>
              <w:tab w:val="clear" w:pos="8743"/>
              <w:tab w:val="right" w:pos="9026" w:leader="dot"/>
            </w:tabs>
            <w:rPr/>
          </w:pPr>
          <w:hyperlink w:anchor="__RefHeading___Toc2927734_581953129">
            <w:r>
              <w:rPr>
                <w:webHidden/>
                <w:rStyle w:val="IndexLink"/>
                <w:rtl w:val="true"/>
              </w:rPr>
              <w:t>فصل فی مکان المصلی</w:t>
            </w:r>
            <w:r>
              <w:rPr>
                <w:rStyle w:val="IndexLink"/>
                <w:rtl w:val="true"/>
              </w:rPr>
              <w:tab/>
            </w:r>
            <w:r>
              <w:rPr>
                <w:rStyle w:val="IndexLink"/>
              </w:rPr>
              <w:t>541</w:t>
            </w:r>
          </w:hyperlink>
        </w:p>
        <w:p>
          <w:pPr>
            <w:pStyle w:val="Contents2"/>
            <w:tabs>
              <w:tab w:val="clear" w:pos="8743"/>
              <w:tab w:val="right" w:pos="9026" w:leader="dot"/>
            </w:tabs>
            <w:rPr/>
          </w:pPr>
          <w:hyperlink w:anchor="__RefHeading___Toc2927736_581953129">
            <w:r>
              <w:rPr>
                <w:webHidden/>
                <w:rStyle w:val="IndexLink"/>
                <w:rtl w:val="true"/>
              </w:rPr>
              <w:t>المحتویات</w:t>
            </w:r>
            <w:r>
              <w:rPr>
                <w:rStyle w:val="IndexLink"/>
                <w:rtl w:val="true"/>
              </w:rPr>
              <w:tab/>
            </w:r>
            <w:r>
              <w:rPr>
                <w:rStyle w:val="IndexLink"/>
              </w:rPr>
              <w:t>600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01_41971"/>
      <w:bookmarkStart w:id="1" w:name="pg5601_41971"/>
      <w:bookmarkEnd w:id="1"/>
    </w:p>
    <w:p>
      <w:pPr>
        <w:pStyle w:val="Heading2"/>
        <w:numPr>
          <w:ilvl w:val="1"/>
          <w:numId w:val="1"/>
        </w:numPr>
        <w:rPr/>
      </w:pPr>
      <w:bookmarkStart w:id="2" w:name="pg5601_41971"/>
      <w:bookmarkStart w:id="3" w:name="__RefHeading___Toc2927568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العروة‌الوثقی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سماحه محمد السند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عبدالکاظم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Ijtihad and taqlid</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۵۸۹۰۰۸۰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7570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سند العروة الوثقی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سماحه محمد السند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عبدالکاظم یزدی است</w:t>
      </w:r>
      <w:r>
        <w:rPr>
          <w:rFonts w:eastAsia="IRNazanin" w:cs="IRNazanin"/>
          <w:color w:val="111111"/>
          <w:sz w:val="28"/>
          <w:szCs w:val="28"/>
          <w:rtl w:val="true"/>
          <w:lang w:bidi="fa-IR"/>
        </w:rPr>
        <w:t>.</w:t>
      </w:r>
      <w:bookmarkStart w:id="7" w:name="pg5601_41977"/>
    </w:p>
    <w:p>
      <w:pPr>
        <w:pStyle w:val="Heading2"/>
        <w:numPr>
          <w:ilvl w:val="1"/>
          <w:numId w:val="1"/>
        </w:numPr>
        <w:rPr/>
      </w:pPr>
      <w:bookmarkStart w:id="8" w:name="__RefHeading___Toc2927572_581953129"/>
      <w:bookmarkStart w:id="9" w:name="_Toc3"/>
      <w:bookmarkEnd w:id="7"/>
      <w:bookmarkEnd w:id="8"/>
      <w:r>
        <w:rPr>
          <w:rtl w:val="true"/>
        </w:rPr>
        <w:t>مقدمة فی فضل الصلاة الیومیة وأنها أفضل الأعمال الدینیة</w:t>
      </w:r>
      <w:bookmarkEnd w:id="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الصلاة أحب الأعمال إلی اللّه تعالی، وهی آخر وصایا</w:t>
      </w:r>
      <w:r>
        <w:rPr>
          <w:rStyle w:val="FootnoteAnchor"/>
          <w:rtl w:val="true"/>
        </w:rPr>
        <w:footnoteReference w:id="2"/>
      </w:r>
      <w:r>
        <w:rPr>
          <w:rFonts w:ascii="IRNazanin" w:hAnsi="IRNazanin" w:eastAsia="IRNazanin"/>
          <w:color w:val="111111"/>
          <w:sz w:val="28"/>
          <w:sz w:val="28"/>
          <w:szCs w:val="28"/>
          <w:rtl w:val="true"/>
          <w:lang w:bidi="fa-IR"/>
        </w:rPr>
        <w:t>الأنبیاء علیهم السلام وهی عمود الدین، إذا قبلت قبل ما سواها، وإن ردّت ردّ ما سواها</w:t>
      </w:r>
      <w:r>
        <w:rPr>
          <w:rStyle w:val="FootnoteAnchor"/>
          <w:rtl w:val="true"/>
        </w:rPr>
        <w:footnoteReference w:id="3"/>
      </w:r>
      <w:r>
        <w:rPr>
          <w:rFonts w:ascii="IRNazanin" w:hAnsi="IRNazanin" w:eastAsia="IRNazanin"/>
          <w:color w:val="111111"/>
          <w:sz w:val="28"/>
          <w:sz w:val="28"/>
          <w:szCs w:val="28"/>
          <w:rtl w:val="true"/>
          <w:lang w:bidi="fa-IR"/>
        </w:rPr>
        <w:t>، وهی أوّل ما ینظر فیه من عمل ابن آدم، فإن صحّت نظر فی عمله، وإن لم تصحّ لم</w:t>
      </w:r>
      <w:r>
        <w:rPr>
          <w:rStyle w:val="FootnoteAnchor"/>
          <w:rtl w:val="true"/>
        </w:rPr>
        <w:footnoteReference w:id="4"/>
      </w:r>
      <w:r>
        <w:rPr>
          <w:rFonts w:ascii="IRNazanin" w:hAnsi="IRNazanin" w:eastAsia="IRNazanin"/>
          <w:color w:val="111111"/>
          <w:sz w:val="28"/>
          <w:sz w:val="28"/>
          <w:szCs w:val="28"/>
          <w:rtl w:val="true"/>
          <w:lang w:bidi="fa-IR"/>
        </w:rPr>
        <w:t>ینظر فی بقیة عمله، ومثلها کمثل النهر الجاری، فکما أنّ من اغتسل فیه فی کلّ یوم خمس مرات لم یبق فی بدنه شیء من الدرن، کذلک کلّما صلّی صلاة کفّر ما بینهما من الذنوب</w:t>
      </w:r>
      <w:r>
        <w:rPr>
          <w:rStyle w:val="FootnoteAnchor"/>
          <w:rtl w:val="true"/>
        </w:rPr>
        <w:footnoteReference w:id="5"/>
      </w:r>
      <w:r>
        <w:rPr>
          <w:rFonts w:ascii="IRNazanin" w:hAnsi="IRNazanin" w:eastAsia="IRNazanin"/>
          <w:color w:val="111111"/>
          <w:sz w:val="28"/>
          <w:sz w:val="28"/>
          <w:szCs w:val="28"/>
          <w:rtl w:val="true"/>
          <w:lang w:bidi="fa-IR"/>
        </w:rPr>
        <w:t>، ولیس ما بین المسلم وبین أن یکفر</w:t>
      </w:r>
      <w:r>
        <w:rPr>
          <w:rStyle w:val="FootnoteAnchor"/>
          <w:rtl w:val="true"/>
        </w:rPr>
        <w:footnoteReference w:id="6"/>
      </w:r>
      <w:r>
        <w:rPr>
          <w:rFonts w:ascii="IRNazanin" w:hAnsi="IRNazanin" w:eastAsia="IRNazanin"/>
          <w:color w:val="111111"/>
          <w:sz w:val="28"/>
          <w:sz w:val="28"/>
          <w:szCs w:val="28"/>
          <w:rtl w:val="true"/>
          <w:lang w:bidi="fa-IR"/>
        </w:rPr>
        <w:t>إلّا أن یترک الصلاة، وإذا کان یوم القیامة یدعی بالعبد، فأوّل شیء یسئل عنه</w:t>
      </w:r>
    </w:p>
    <w:p>
      <w:pPr>
        <w:pStyle w:val="BookText"/>
        <w:rPr/>
      </w:pPr>
      <w:r>
        <w:rPr>
          <w:rFonts w:ascii="IRNazanin" w:hAnsi="IRNazanin" w:eastAsia="IRNazanin"/>
          <w:color w:val="111111"/>
          <w:sz w:val="28"/>
          <w:sz w:val="28"/>
          <w:szCs w:val="28"/>
          <w:rtl w:val="true"/>
          <w:lang w:bidi="fa-IR"/>
        </w:rPr>
        <w:t>الصلاة، فإذا جاء بها تامّة وإلّا زخ فی النار</w:t>
      </w:r>
      <w:r>
        <w:rPr>
          <w:rStyle w:val="FootnoteAnchor"/>
          <w:rtl w:val="true"/>
        </w:rPr>
        <w:footnoteReference w:id="7"/>
      </w:r>
      <w:r>
        <w:rPr>
          <w:rFonts w:ascii="IRNazanin" w:hAnsi="IRNazanin" w:eastAsia="IRNazanin"/>
          <w:color w:val="111111"/>
          <w:sz w:val="28"/>
          <w:sz w:val="28"/>
          <w:szCs w:val="28"/>
          <w:rtl w:val="true"/>
          <w:lang w:bidi="fa-IR"/>
        </w:rPr>
        <w:t>، وفی الصحیح قال مولانا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شیئاً بعد المعرفة أفضل من هذه الصلاة، ألا تری أنّ العبد الصالح عیس بن مریم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وأوصانی بالصلاة والزکاة ما دمت حیّاً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وروی الشیخ فی حدیث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وصلاة فریضة تعدّ عند اللّه ألف حجّة وألف عمرة مبرورات متقبّلات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استفاضت الروایات فی الحثّ علی المحافظة علیها فی أوائل الأوقات</w:t>
      </w:r>
      <w:r>
        <w:rPr>
          <w:rStyle w:val="FootnoteAnchor"/>
          <w:rtl w:val="true"/>
        </w:rPr>
        <w:footnoteReference w:id="10"/>
      </w:r>
      <w:r>
        <w:rPr>
          <w:rFonts w:ascii="IRNazanin" w:hAnsi="IRNazanin" w:eastAsia="IRNazanin"/>
          <w:color w:val="111111"/>
          <w:sz w:val="28"/>
          <w:sz w:val="28"/>
          <w:szCs w:val="28"/>
          <w:rtl w:val="true"/>
          <w:lang w:bidi="fa-IR"/>
        </w:rPr>
        <w:t>، و أن من استخفّ بها کان فی حکم التارک لها، 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منّی من استخفّ بصلاته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شفاعتی من استخفّ بصلاته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تضیعوا صلاتکم، فإنّ من ضیّع صلاته حشر مع قارون وهامان، وکان حقّاً علی اللّه أن یدخله النار مع المنافقین</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جالس فی المسجد إذ دخل رجل فقام یصلی، فلم یتمّ رکوعه وسجوده،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کنقر الغراب، لئن مات هذا وهکذا صلاته لیموتنّ علی غیر دینی</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حمیدة أعزّیها بأبی عبد اللّه علیه السلام،</w:t>
      </w:r>
    </w:p>
    <w:p>
      <w:pPr>
        <w:pStyle w:val="BookText"/>
        <w:rPr/>
      </w:pPr>
      <w:r>
        <w:rPr>
          <w:rFonts w:ascii="IRNazanin" w:hAnsi="IRNazanin" w:eastAsia="IRNazanin"/>
          <w:color w:val="111111"/>
          <w:sz w:val="28"/>
          <w:sz w:val="28"/>
          <w:szCs w:val="28"/>
          <w:rtl w:val="true"/>
          <w:lang w:bidi="fa-IR"/>
        </w:rPr>
        <w:t>فبکت وبکیت لبکائها،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لو رأیت أبا عبد اللّه علیه السلام عند الموت لرأیت عجباً، 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کلّ من بینی وبینه قرابة،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ترکنا أحداً إلّاجمعناه، فنظر إلیهم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النصوص فی فضلها أکثر من أن یحصی، وللّه درّ صاحب الدرّة حیث قال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تنهی عن المنکر والفحشاءأقصر فهذا منتهی الثناء</w:t>
      </w:r>
      <w:bookmarkStart w:id="10" w:name="pg5601_41980"/>
    </w:p>
    <w:p>
      <w:pPr>
        <w:pStyle w:val="Heading2"/>
        <w:numPr>
          <w:ilvl w:val="1"/>
          <w:numId w:val="1"/>
        </w:numPr>
        <w:rPr/>
      </w:pPr>
      <w:bookmarkStart w:id="11" w:name="__RefHeading___Toc2927574_581953129"/>
      <w:bookmarkStart w:id="12" w:name="_Toc4"/>
      <w:bookmarkEnd w:id="10"/>
      <w:bookmarkEnd w:id="11"/>
      <w:r>
        <w:rPr>
          <w:rtl w:val="true"/>
        </w:rPr>
        <w:t>فصل فی أعداد الفرائض ونوافلها</w:t>
      </w:r>
      <w:bookmarkEnd w:id="12"/>
    </w:p>
    <w:p>
      <w:pPr>
        <w:pStyle w:val="Heading3"/>
        <w:numPr>
          <w:ilvl w:val="2"/>
          <w:numId w:val="1"/>
        </w:numPr>
        <w:rPr/>
      </w:pPr>
      <w:bookmarkStart w:id="13" w:name="__RefHeading___Toc2927576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الصلوات الواجبة ستّة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ومنها الجمعة، والآیات، والطواف الواجب، والملتزم بنذر أو عهد أو یمین أو إجارة، وصلاة الوالدین علی الولد الأکبر، وصلاة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الیومیة فخمس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أربع رکعات، و العصر کذلک، والمغرب ثلاث رکعات، والعشاء أربع رکعات، والصبح رکعتان، وتسقط فی السفر من الرباعیات رکعتان، کما أنّ صلاة الجمعة أیضاً رکعتان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القواعد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الیومیة والجمعة والعیدان والکسوف والزلزلة والآیات والطواف والأموات والمنذور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واستدراک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القضاء و أن الزلزلة والکسوف مندرجة فی الآیات وإن کان الأکثر عدّوها ثلاثاً، وکذلک صلاة الطواف وصلاة الاحتیاط، وذکر غیره غیر ذلک، والأمر سهل بعد کون الاختلاف فی التعداد لفظاً لا حقیقة، کما أنّ العهد والیمین یندرج فی شبه النذر وبعضهم أدرج الإجارة فی شبه النذر لأنّ الوجوب طاریء وبعضهم فی الیومیة ولاحظ ذات نوعها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عدا ذلک مندوب فقد حکی إجماع أهل العلم علیه عدا أبی حنیفة فی الوتر فإنّها فرض عنده وقیل واجب عنده وهی ثلاث رکعات بتسلیمة</w:t>
      </w:r>
    </w:p>
    <w:p>
      <w:pPr>
        <w:pStyle w:val="BookText"/>
        <w:rPr/>
      </w:pPr>
      <w:r>
        <w:rPr>
          <w:rFonts w:ascii="IRNazanin" w:hAnsi="IRNazanin" w:eastAsia="IRNazanin"/>
          <w:color w:val="111111"/>
          <w:sz w:val="28"/>
          <w:sz w:val="28"/>
          <w:szCs w:val="28"/>
          <w:rtl w:val="true"/>
          <w:lang w:bidi="fa-IR"/>
        </w:rPr>
        <w:t>واحدة من بعد العشاء إلی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الیومیة فمضافاً إلی الضرورة بین المسلمین علی وجوبها ولزومها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کانَتْ عَلَی الْمُؤْمِنِینَ کِتاباً مَوْقُوتاً </w:t>
      </w:r>
      <w:r>
        <w:rPr>
          <w:rStyle w:val="FootnoteAnchor"/>
          <w:rtl w:val="true"/>
        </w:rPr>
        <w:footnoteReference w:id="16"/>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w:t>
      </w:r>
      <w:r>
        <w:rPr>
          <w:rStyle w:val="FootnoteAnchor"/>
          <w:rtl w:val="true"/>
        </w:rPr>
        <w:footnoteReference w:id="17"/>
      </w:r>
      <w:r>
        <w:rPr>
          <w:rFonts w:ascii="Amiri" w:hAnsi="Amiri" w:eastAsia="Amiri" w:cs="Amiri"/>
          <w:color w:val="111111"/>
          <w:sz w:val="28"/>
          <w:sz w:val="28"/>
          <w:szCs w:val="28"/>
          <w:rtl w:val="true"/>
          <w:lang w:bidi="ar-SA"/>
        </w:rPr>
        <w:t>، حیث جمع فیه الأوقات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الدلوک مبدأ للظهرین، وغسق اللیل منتهی العشائین، وقرآن الفجر مبدأ لصلاته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w:t>
      </w:r>
      <w:r>
        <w:rPr>
          <w:rStyle w:val="FootnoteAnchor"/>
          <w:rtl w:val="true"/>
        </w:rPr>
        <w:footnoteReference w:id="18"/>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لِیَسْتَأْذِنْکُمُ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صَلاةِ الْفَجْرِ وَ حِینَ تَضَعُونَ ثِیابَکُمْ مِنَ الظَّهِیرَةِ وَ مِنْ بَعْدِ صَلاةِ الْعِشاءِ </w:t>
      </w:r>
      <w:r>
        <w:rPr>
          <w:rStyle w:val="FootnoteAnchor"/>
          <w:rtl w:val="true"/>
        </w:rPr>
        <w:footnoteReference w:id="1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فضلاً عن الآیات المتظافرة فی لزوم الصلاة بعنوانها العام والوعید علی ترکها المنصرف إلی الیومیة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وغیرها من الآیات فضلاً عن الروایات المتواترة والتقصیر فی السفر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الجمعة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نُودِیَ لِلصَّلاةِ مِنْ یَوْمِ</w:t>
      </w:r>
    </w:p>
    <w:p>
      <w:pPr>
        <w:pStyle w:val="BookText"/>
        <w:rPr/>
      </w:pPr>
      <w:r>
        <w:rPr>
          <w:rFonts w:ascii="Amiri" w:hAnsi="Amiri" w:eastAsia="Amiri" w:cs="Amiri"/>
          <w:color w:val="111111"/>
          <w:sz w:val="28"/>
          <w:sz w:val="28"/>
          <w:szCs w:val="28"/>
          <w:rtl w:val="true"/>
          <w:lang w:bidi="ar-SA"/>
        </w:rPr>
        <w:t xml:space="preserve">اَلْجُمُعَةِ فَاسْعَوْا إِلی ذِکْرِ اللّهِ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صلاة الطواف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إِبْراهِیمَ مُصَلًّی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العیدان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Style w:val="FootnoteAnchor"/>
          <w:rtl w:val="true"/>
        </w:rPr>
        <w:footnoteReference w:id="24"/>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صلاة الأموات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فی کل قسم فتأتی إن شاء اللّه تعالی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الصلاة وسنّ رسول اللّه صلی الله علیه و آله علی عشرة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السفر والحضر، وصلاة الخوف علی ثلاثة أوجه، وصلاة کسوف الشمس والقمر، وصلاة العیدین، وصلاة الاستسقاء، والصلاة علی المیت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صحیحة أخری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الخمس سماهنّ اللّه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دلوکها زوالها وفیما بین دلوک الشمس إلی غسق اللیل أربع صلوات، سماهن اللّه وبینهن ووقتهن، وغسق اللیل هو انتصافه ثم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کانَ</w:t>
      </w:r>
      <w:bookmarkStart w:id="15" w:name="pg5601_41983"/>
    </w:p>
    <w:p>
      <w:pPr>
        <w:pStyle w:val="BookText"/>
        <w:rPr/>
      </w:pPr>
      <w:bookmarkEnd w:id="15"/>
      <w:r>
        <w:rPr>
          <w:rFonts w:ascii="Amiri" w:hAnsi="Amiri" w:eastAsia="Amiri" w:cs="Amiri"/>
          <w:color w:val="111111"/>
          <w:sz w:val="28"/>
          <w:sz w:val="28"/>
          <w:szCs w:val="28"/>
          <w:rtl w:val="true"/>
          <w:lang w:bidi="ar-SA"/>
        </w:rPr>
        <w:t>مَشْهُوداً فهذه الخامسة وقال تبارک وتعالی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طَرَفَیِ النَّهارِ وطرفاه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والغداة وَ زُلَفاً مِنَ اللَّیْلِ وهی صلاة العشاء الآخرة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وهی صلاة الظهر وهی أول صلاة صلاها رسول اللّه صلی الله علیه و آله وهی وسط النهار، ووسط 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والصلاة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927578_581953129"/>
      <w:bookmarkStart w:id="17" w:name="_Toc6"/>
      <w:bookmarkEnd w:id="16"/>
      <w:r>
        <w:rPr>
          <w:rtl w:val="true"/>
        </w:rPr>
        <w:t>الوتر</w:t>
      </w:r>
      <w:r>
        <w:rPr>
          <w:rtl w:val="true"/>
        </w:rPr>
        <w:t>:</w:t>
      </w:r>
      <w:bookmarkEnd w:id="17"/>
    </w:p>
    <w:p>
      <w:pPr>
        <w:pStyle w:val="BookText"/>
        <w:rPr/>
      </w:pPr>
      <w:r>
        <w:rPr>
          <w:rFonts w:ascii="Amiri" w:hAnsi="Amiri" w:eastAsia="Amiri" w:cs="Amiri"/>
          <w:color w:val="111111"/>
          <w:sz w:val="28"/>
          <w:sz w:val="28"/>
          <w:szCs w:val="28"/>
          <w:rtl w:val="true"/>
          <w:lang w:bidi="ar-SA"/>
        </w:rPr>
        <w:t>وأما الوتر فقد حکی السیوری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فتاب علیکم نسخ الحکم الأول بأن جعل قیام اللیل تطوعاً بعد أن کان فرضاً علی النبی وأصحابه فی مکة قبل فرض الصلوات الخمس ثم نسخ بالخمس وحکی هذا القول عن ابن کیسان ومقاتل، وقیل إن اللّه تعالی فرض قیام اللیل فی أول السورة حولاً ثم نزل آخرها تخفیفاً فصار تطوعاً حکی ذلک عن ابن عباس وعن سعید بن جبیر أن بین أولها وآخرها عشر سنین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المجلسی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قیل کان التهجد واجباً علی التخییر المذکور فعسر علیهم القیام فنسخ به ثم نسخ هذا بالصلوات الخمس</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أبی الجارود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یَعْلَمُ أَنَّکَ تَقُومُ أَدْنی مِنْ ثُلُثَیِ اللَّیْلِ وَ نِصْفَهُ وَ ثُلُثَهُ ففعل النبی صلی الله علیه و آله ذلک وبشر الناس فاشتد ذلک علیهم عَلِمَ أَنْ لَنْ تُحْصُوهُ وکان الرجل یقوم ولا یدری متی ینتصف اللیل ومتی یکون الثلثان وکان الرجل یقوم حتّی یصبح مخافة أن لا یحفظه فأنزل اللّه إِنَّ رَبَّکَ یَعْلَمُ أَنَّکَ تَقُومُ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لَنْ تُحْصُوهُ یقول متی یکون النصف والثلث نسخت هذه الآیة فَاقْرَؤُا ما تَیَسَّرَ مِنَ الْقُرْآنِ، الحدیث</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فی کتاب علی علیه السلام واجب وهو وتر اللیل، والمغرب وتر النهار</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وحمله الشیخ علی السنة المؤکدة لأنّه یسمی واجباً وقد استعمل الواجب والوجوب فی الروایات بمعنی الثبوت والتحقق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وردت الروایات المستفیضة علی نفی الوجوب بالخصوص والعموم کما فی 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کتب اللّه الخمس ولیست الوتر مکتوبة إن شئت صلیتها، وترکها قبیح</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ومعتبرة عائد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و أنا أرید أن أسأله عن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من غیر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لقیت اللّه بالصلوات الخمس المفروضات لم یسألک عما سوی ذلک</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bookmarkStart w:id="18" w:name="pg5601_41985"/>
    </w:p>
    <w:p>
      <w:pPr>
        <w:pStyle w:val="Heading3"/>
        <w:numPr>
          <w:ilvl w:val="2"/>
          <w:numId w:val="1"/>
        </w:numPr>
        <w:rPr/>
      </w:pPr>
      <w:bookmarkStart w:id="19" w:name="__RefHeading___Toc2927580_581953129"/>
      <w:bookmarkStart w:id="20" w:name="_Toc7"/>
      <w:bookmarkEnd w:id="18"/>
      <w:bookmarkEnd w:id="19"/>
      <w:r>
        <w:rPr>
          <w:rtl w:val="true"/>
        </w:rPr>
        <w:t>الجمعة</w:t>
      </w:r>
      <w:r>
        <w:rPr>
          <w:rtl w:val="true"/>
        </w:rPr>
        <w:t>:</w:t>
      </w:r>
      <w:bookmarkEnd w:id="20"/>
    </w:p>
    <w:p>
      <w:pPr>
        <w:pStyle w:val="BookText"/>
        <w:rPr/>
      </w:pPr>
      <w:r>
        <w:rPr>
          <w:rFonts w:ascii="IRNazanin" w:hAnsi="IRNazanin" w:eastAsia="IRNazanin"/>
          <w:color w:val="111111"/>
          <w:sz w:val="28"/>
          <w:sz w:val="28"/>
          <w:szCs w:val="28"/>
          <w:rtl w:val="true"/>
          <w:lang w:bidi="fa-IR"/>
        </w:rPr>
        <w:t>و مما اختلف فی وجوبه فی زمان الغیبة صلاة الجمعة، فمن قائل بالمنع لاشتراطها بالمعصوم أو نائبه الخاص، ومن قائل بالوجوب عیناً تعییناً وهو صریح بعض المتأخرین ومتأخریهم واستظهر من بعض المتقدمین والأظهر خلافه من عبائرهم، ومن قائل بالتخییر بینها وبین الظهر یوم الجمعة ابتداء لا بعد الانعقاد أو حتّی بعد 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تصویر الوجوب والواجب فی صلاة الجمعة هل فی البین وجوبان وواجبان أحدهما وجوب عقدها والآخر وجوب السعی إلیها وهل شرطیة الإمام أو نائبه من شرائط الوجوب أو شرائط الواجب؟</w:t>
      </w:r>
    </w:p>
    <w:p>
      <w:pPr>
        <w:pStyle w:val="BookText"/>
        <w:rPr/>
      </w:pPr>
      <w:r>
        <w:rPr>
          <w:rFonts w:ascii="IRNazanin" w:hAnsi="IRNazanin" w:eastAsia="IRNazanin"/>
          <w:color w:val="111111"/>
          <w:sz w:val="28"/>
          <w:sz w:val="28"/>
          <w:szCs w:val="28"/>
          <w:rtl w:val="true"/>
          <w:lang w:bidi="fa-IR"/>
        </w:rPr>
        <w:t>ولا ریب أنه مع کونه من شرائط الواجب الأول یکون من شرائط الوجوب الثانی والعقد عبارة عن صلاحیة الإقامة لها والتولی لها وتدبیرها وتوظیف الخطبة للإرشاد الدینی والسیاسی کمنبر إعلامی توجیهی للوالی لرعیته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إلّاوجوب واحد فی البین وهو إقامتها نظیر ندبیة الجماعة فی الفرائض الأخری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الوجوب عینی علی الجمیع تعینی فی قبال الظهر کما أنه علی القول الأول یکون وجوب العقد کفائیاً ووجوب السعی عینی علی الجمیع تعینی کما أن التسالم عند القدماء علی عدم تعینیة الوجوب یقضی بأن صلاحیة الوجوب التعینی العینی من شؤون صلاة المعصوم ومقتضاه تعینیة اتباعه وتولیه بخلاف النواب العامین فی زمن الغیبة فإن مقتضی التخییر هو التعددیة فی الولاء</w:t>
      </w:r>
    </w:p>
    <w:p>
      <w:pPr>
        <w:pStyle w:val="BookText"/>
        <w:rPr/>
      </w:pPr>
      <w:r>
        <w:rPr>
          <w:rFonts w:ascii="IRNazanin" w:hAnsi="IRNazanin" w:eastAsia="IRNazanin"/>
          <w:color w:val="111111"/>
          <w:sz w:val="28"/>
          <w:sz w:val="28"/>
          <w:szCs w:val="28"/>
          <w:rtl w:val="true"/>
          <w:lang w:bidi="fa-IR"/>
        </w:rPr>
        <w:t>السیاسی ضمن المسار العام للمذهب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الحالة الجماعیة من الاجتماع المقدر لصلاة الجمعة یعطی أن ماهیتها مما ینطوی فیه الظاهرة الاجتماعیة السیاسیة مما تحتاج إلی تدبیر ونظم مما یقضی بأن تدبیرها سلطة وتصرف فی الشأن العام من الدین والاجتماع، نظیر ظاهرة الاجتماع العام للناس فی الحج حیث اقتضی أمیراً للحج به یقف الناس الموقف ویفیضون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إلّاأنّ الکلام یقع فی أن طبیعة صلاة الجمعة هل تنفک عن الطبیعة العامة الاجتماعیة السیاسیة کی یقتضی عدم اشتراطها فی نفسها بولایة إمام الأصل، أم لا کی تکون 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تصدی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یرجع إلی اشتراط الإمام فی الانعقاد و أن التخییر هو بحسب لسان الإذن والترخیص منهم علیهم السلام وهو وجه التفرقة بین الحالتین فی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بیان الفرق بین وجوب العقد ووجوب السعی أنّ وجوب العقد هو وجوب تدبیر إقامتها وإدارة تنفیذها والإشراف علی إقامتها وسیاسة نظمها ووجوب السعی هو وجوب المشارکة والمعاونة علی الإقامة والمتابعة للوالی المقیم لها، فالحال فی صلاة الجمعة هو الحال فی إقامة الحدود والقصاص والقضاء وغیرها من وظائف الوالی فی أنّ الخطاب للعموم بهذه الوظائف هو للمعاونة مع ولاة الأمر فی إقامتها دون خطاب الولایة فإنه خاص بالولاة الحق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ادعی الشیخ فی الخلاف</w:t>
      </w:r>
      <w:r>
        <w:rPr>
          <w:rStyle w:val="FootnoteAnchor"/>
          <w:rtl w:val="true"/>
        </w:rPr>
        <w:footnoteReference w:id="35"/>
      </w:r>
      <w:r>
        <w:rPr>
          <w:rFonts w:ascii="IRNazanin" w:hAnsi="IRNazanin" w:eastAsia="IRNazanin"/>
          <w:color w:val="111111"/>
          <w:sz w:val="28"/>
          <w:sz w:val="28"/>
          <w:szCs w:val="28"/>
          <w:rtl w:val="true"/>
          <w:lang w:bidi="fa-IR"/>
        </w:rPr>
        <w:t>الإجماع علی شرطیة الإمام فی انعقادها</w:t>
      </w:r>
    </w:p>
    <w:p>
      <w:pPr>
        <w:pStyle w:val="BookText"/>
        <w:rPr/>
      </w:pPr>
      <w:r>
        <w:rPr>
          <w:rFonts w:ascii="IRNazanin" w:hAnsi="IRNazanin" w:eastAsia="IRNazanin"/>
          <w:color w:val="111111"/>
          <w:sz w:val="28"/>
          <w:sz w:val="28"/>
          <w:szCs w:val="28"/>
          <w:rtl w:val="true"/>
          <w:lang w:bidi="fa-IR"/>
        </w:rPr>
        <w:t>واستدل علی ذلک بالسیرة فی الأعصار من عهده صلی الله علیه و آله إلی وقتنا وبروایة محمّد بن مسلم الآتیة وصرح بذلک فی المبسوط وبأنه لا یجوز تولی غیره لها مع حضوره وأنه فی زمان التقیة یجوز للمؤمنین أن یجمعوا وقریب من ذلک فی النهایة وذکر فیها فی باب الأمر بالمعروف أنه یجوز لفقهاء أهل الحق أن یجمعوا بالناس مع عدم الضرر، ویظهر منه استفادة الإذن منهم علیهم السلام للمؤمنین فی إقامتها لا عدم شرطیته فی صحتها، کما صرح بذلک فی الخلاف فی إتیان أهل القری والسواد لها بأن الروایة فی ذلک أذن لهم بمنزلة النصب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عبارة المرتضی فی الناصریات المحکیة أن مذهب الأصحاب اشتراطه فی انعقادها وقریب من ذلک عبارته المحکیة عن الفقه الملکی بل ظاهره فیها المنع منها مطلقاً فی الغیبة والمسائل المبافارقیات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وادعی ابن زهرة الإجماع علی ذلک فی عبارته المحکیة وسلار بل صریح عبارته المحکیة فی باب الأمر بالمعروف المنع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ابن إدریس فی السرائر وظاهره نفی الخلاف فی عدم الوجوب التعیینی فی زمان الغیبة وکذا ابن حمزة فی الوسیلة لکن ذیل عبارته المحکیة الاکتفاء بتوفر شرائط 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عبارته عبارة الحلبی المحکیة فإن ذیلها صریح فی التعمیم لذلک، ومثله الکراجکی وظاهر ابن البراج الاشتراط والاکتفاء بمن نصبه وجری مجراه کما أن ظاهر عبارته المحکیة عن جواهره أن بعد الانعقاد یکون وجوبها تعینی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المعتبر حکایة الإجماع علی الشرطیة وکذا التذکرة وأنه إطباق العلماء علی عدم الوجوب العینی وعدم التعیینی فی زمان الغیبة و أنهم اختلفوا فی استحباب إقامتها أی فی التخییری ومثله فی الذکری وکذا السیوری المقداد</w:t>
      </w:r>
    </w:p>
    <w:p>
      <w:pPr>
        <w:pStyle w:val="BookText"/>
        <w:rPr/>
      </w:pPr>
      <w:r>
        <w:rPr>
          <w:rFonts w:ascii="IRNazanin" w:hAnsi="IRNazanin" w:eastAsia="IRNazanin"/>
          <w:color w:val="111111"/>
          <w:sz w:val="28"/>
          <w:sz w:val="28"/>
          <w:szCs w:val="28"/>
          <w:rtl w:val="true"/>
          <w:lang w:bidi="fa-IR"/>
        </w:rPr>
        <w:t>والکرکی وشرح المفاتیح وکشف الغطاء وعن الروضة أنه لولا الإجماع المزبور کان الأقوی الوجوب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وظاهر المفید فی عبارة المقنعة المحکیة هو کفایة توفر شرائط إمام الجماعة ومقتضاه الوجوب التعیینی ولو بعد الانعقاد وهکذا عبارته المحکیة من کتاب الاشراف، لکن ما حکی من عبارة المقنعة فی باب الأمر بالمعروف من أنّ الأئمة فوّضوا للفقهاء أن یجمعوا فی الصلوات الخمس والأعیاد والاستسقاء والخسوف والکسوف إذا تمکنوا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کونها منصباً للإمام وأولویة الفقهاء أو أن مراده ولعله الأظهر بقرینة بقیة الصلوات هو أن الإمام ونائبه أحق إذا شهد نظیر ما ورد فی صلاة المیت أنّ السلطان العادل أحق من ولی المیت إذا شهد الجنازة وإلّا فهی مأذونة بالعموم، وأنّ أحقیة الإمام فیها لعموم اَلنَّبِیُّ أَوْلی بِالْمُؤْمِنِینَ مِنْ أَنْفُسِهِمْ و هذا غیر الشرطیة الأولیة فی الماهیة کنصب القضاء و هذا هو ظاهر المحکی من مقنع الصدوق والأمالی والهدایة وإن کان ذیل عبارته فیها ظاهر فی إرادة المعصوم علیه السلام ویستظهر من عبارته التخییر وکذا الکلینی ولکنه روی خبر زرارة الآتی فی أخذ الإمام فی العقد وخبر سماعة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عبارة الخلاف المحکیة بعد أن ذکر اشتراط انعقادها بالإمام أو من یأذن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قال الأوزاعی وأبو حنیفة وقال محمّد إن مرض الإمام، أو سافر أو مات فقدمت الرعیة من یصلی بهم الجمعة صحت لأنه موضع ضرورة وصلاة العیدین عندهم مثل صلاة الجمعة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شرط الجمعة الإمام ولا أمر الإمام، ومتی اجتمع جماعة من غیر أمر الإمام فأقاموها بغیر إذنه جاز وبه قال مالک وأحمد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قریب من ذلک صاحب الکشاف وذکر استدلاله للاشتراط</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ترکها وله إمام عادل أو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6"/>
      </w:r>
      <w:r>
        <w:rPr>
          <w:rFonts w:ascii="IRNazanin" w:hAnsi="IRNazanin" w:eastAsia="IRNazanin"/>
          <w:color w:val="111111"/>
          <w:sz w:val="28"/>
          <w:sz w:val="28"/>
          <w:szCs w:val="28"/>
          <w:rtl w:val="true"/>
          <w:lang w:bidi="fa-IR"/>
        </w:rPr>
        <w:t>، وقوله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إلی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الفیء والصدقات والحدود والجمعات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حکی ما تقدم من تلمیذه عند الضرورة حکاه عن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ولتنقیح الحال لابد من استعراض الأدلة الواردة فی تشریعها ثم نذکر تقریبات الأقوال المتقدمة فی کل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بظاهر الآیة علی الوجوب العینی والتعینی عقداً وسعیاً وإطلاق الوجوب بتقریب أنّ المراد من النداء هو الأذان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وعامل للظرف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أذن المؤذن فی یوم الجمعة أی دخل وقت الصلاة، فالأمر بالسعی أعم من المبادرة إلی عقدها من المضی إلی الحضور بعد العقد، والذکر یصدق علی الخطبة کما یصدق علی الصلاة لتضمنه ذکر اللّه ورسوله والأئمة المعصومین، بل لو سلمنا أن النداء المأخوذ قیداً للأمر بالسعی هو النداء للجمعة المعقودة فغایته حینئذ هو بیان قیود الصحة لا قیود الوجوب وهو کون وقت الجمعة مضیق لا موسع کبقیة الصلوات أی أنّ السعی والمبادرة من أول دخول الوقت هو لکون وقتها مضیق، فالوجوب مطلق، وعلی أی تقدیر فیستفاد منها</w:t>
      </w:r>
    </w:p>
    <w:p>
      <w:pPr>
        <w:pStyle w:val="BookText"/>
        <w:rPr/>
      </w:pPr>
      <w:r>
        <w:rPr>
          <w:rFonts w:ascii="IRNazanin" w:hAnsi="IRNazanin" w:eastAsia="IRNazanin"/>
          <w:color w:val="111111"/>
          <w:sz w:val="28"/>
          <w:sz w:val="28"/>
          <w:szCs w:val="28"/>
          <w:rtl w:val="true"/>
          <w:lang w:bidi="fa-IR"/>
        </w:rPr>
        <w:t xml:space="preserve">أن أصل عقد الجمعة واجب و لو کان القید قیداً فی وجوب السعی، فإن تقییده لا یعنی عدم إطلاق من بقیة الجهات کما هو الحال فی بقیة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القید فی المقام هو دخول الوقت لا سیما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سیما و أن الآیة لیست مخصوصة بعصر الظهور بل شاملة عامة للغیبة وکونها فی مقام إمضاء الفعل النبوی أو بیان قیوده لا یضر بالإطلاق کما فی بقیة الإطلاقات القرآنیة الممضیة للأحکام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التقریب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النداء الذی هو مورد نزول الآیة کما ذکر هو أنه قد کان لرسول اللّه صلی الله علیه و آله مؤذن واحد فکان إذا جلس علی المنبر أذن علی باب المسجد، فإذا نزل أقام للصلاة وفی الفقیه روی أنه کان بالمدینة إذا أذن المؤذن یوم الجمعة نادی مناد حرم البیع لقول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وروی العامة کما فی الکشاف أنّ أبا بکر وعمر کانا علی ذلک حتّی إذا کان عثمان وکثر الناس وتباعدت المنازل زاد مؤذناً آخر فأمر بالتأذین الأول علی داره التی تسمی زوراء فإذا جلس علی المنبر أذن المؤذن الثانی فإذا نزل 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کله یظهر أنّ النداء لیس أذان اعلام الوقت بل النداء لخطبة الصلاة المعقودة، ویشهد لذلک أیضاً ما فی الآیة اللاحقة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تَرَکُوکَ قائِماً فإن ترکهم له صلی الله علیه و آله وکان یخطب کما فی صحیح أبی بصیر فی تفسیر القمی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النداء لصلاة الجمعة المذکورة فی الآیة یفید وجود إعلام منتشر لذی سلطة وأنه دعوی للحضور فی مرکز إقامتها ولیست من قبیل الجماعة العادیة التی تعقد فی دوائر محدودة، وبعبارة أخری أن وجوب السعی للنداء هو</w:t>
      </w:r>
    </w:p>
    <w:p>
      <w:pPr>
        <w:pStyle w:val="BookText"/>
        <w:rPr/>
      </w:pPr>
      <w:r>
        <w:rPr>
          <w:rFonts w:ascii="IRNazanin" w:hAnsi="IRNazanin" w:eastAsia="IRNazanin"/>
          <w:color w:val="111111"/>
          <w:sz w:val="28"/>
          <w:sz w:val="28"/>
          <w:szCs w:val="28"/>
          <w:rtl w:val="true"/>
          <w:lang w:bidi="fa-IR"/>
        </w:rPr>
        <w:t>إجابة للنداء فهو نحو من الطاعة والمتابعة ولا یکون ذلک إلّالذی صلاحیة شرعیة فصاحب النداء صاحب تسلط لقیامه بالدعوة وبالطلب للإصغاء، فمورد نزول الآیة هو فی کون النداء منادی رسول اللّه صلی الله علیه و آله کفعل حاکم لا فعل عبادی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أن النداء هو من ذی صلاحیة فی الشرع الروایات التأویلیة فی ذیل الآیة أنّ النداء للاجتماع للولایة و أن السعی إلی الولایة، نظیر الذکر المفسر فی جملة من أقوال المفسرین بالخطبة لتضمنها ذکر اللّه ورسوله والأئمة من أهل البیت علیهم السلام عندنا وعند العامة أئمتهم دون سلاطین الجور والفسوق و ذلک فی الخطبة وتشریعها للصلاة دعوة لتلک الولایة التی هی ذکر هذا مضافاً إلی ما یأتی من وجوه روائیة دالة علی أنّ النداء هو نداء من تنعقد به الصلاة من الإمام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مفادها إمضاء لفعل وسنة النبی صلی الله علیه و آله فإن أول جمعة عقدها النبی صلی الله علیه و آله فی أول دخوله المدینة، بینما نزول سورة الجمعة فی السنین اللاحقة، مما یعزز أن محط ومصب مفادها هو التحضیض علی السعی بعد إقامتها، کما هو مفاد الآیة اللاحقة التقریع والذم علی ترکه صلی الله علیه و آله یخطب والاشتغال باللهو والتجارة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استظهار الندبیة من الأمر بالسعی لکون متعلق الغایة له هی الخطبة والحضور والإنصات للخطبة غیر واجب إجماعاً ومن ثم عبر فی ذیلها بأنه خیر وفی الآیة اللاحقة بأن ما عند اللّه خیر من اللهو والتجارة، فمدفوع بأن الإجماع إنما هو علی إجزاء من أدرک رکعة من صلاة الجمعة ولا یعنی ذلک عدم وجوب الحضور للخطبة، بل هو نظیر بیان آخر حدّ إدراک الصلاة، کالذی ورد فی بقیة</w:t>
      </w:r>
    </w:p>
    <w:p>
      <w:pPr>
        <w:pStyle w:val="BookText"/>
        <w:rPr/>
      </w:pPr>
      <w:r>
        <w:rPr>
          <w:rFonts w:ascii="IRNazanin" w:hAnsi="IRNazanin" w:eastAsia="IRNazanin"/>
          <w:color w:val="111111"/>
          <w:sz w:val="28"/>
          <w:sz w:val="28"/>
          <w:szCs w:val="28"/>
          <w:rtl w:val="true"/>
          <w:lang w:bidi="fa-IR"/>
        </w:rPr>
        <w:t>الصلوات الیومیة أنه من أدرک رکعة من الوقت فقد أدرک الوقت، لا سیما مع ما دلّ</w:t>
      </w:r>
      <w:r>
        <w:rPr>
          <w:rStyle w:val="FootnoteAnchor"/>
          <w:rtl w:val="true"/>
        </w:rPr>
        <w:footnoteReference w:id="38"/>
      </w:r>
      <w:r>
        <w:rPr>
          <w:rFonts w:ascii="IRNazanin" w:hAnsi="IRNazanin" w:eastAsia="IRNazanin"/>
          <w:color w:val="111111"/>
          <w:sz w:val="28"/>
          <w:sz w:val="28"/>
          <w:szCs w:val="28"/>
          <w:rtl w:val="true"/>
          <w:lang w:bidi="fa-IR"/>
        </w:rPr>
        <w:t>من أن الخطبتین بدل الرکعتین وأنهما صلاة حتّی ینزل الإمام، ولا ینافیه ما فی صحیح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یصلی الجمعة حین تزول الشمس قدر شراک، ویخطب فی الظل الأول فیقول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زالت الشمس فانزل فصل، وإنما جعلت الجمعة رکعتین من أجل الخطبتین فهی صلاة حتّی ینزل الإمام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 النداء فی الآیة عند الزوال لا قبله مع أنه صلی الله علیه و آله یخطب قبله، و ذلک لأنّ النداء للجمعة کما مرّ قبل بدأه الخطبة عندما یجلس لها علی المنبر، فمن ثم ورد</w:t>
      </w:r>
      <w:r>
        <w:rPr>
          <w:rStyle w:val="FootnoteAnchor"/>
          <w:rtl w:val="true"/>
        </w:rPr>
        <w:footnoteReference w:id="40"/>
      </w:r>
      <w:r>
        <w:rPr>
          <w:rFonts w:ascii="IRNazanin" w:hAnsi="IRNazanin" w:eastAsia="IRNazanin"/>
          <w:color w:val="111111"/>
          <w:sz w:val="28"/>
          <w:sz w:val="28"/>
          <w:szCs w:val="28"/>
          <w:rtl w:val="true"/>
          <w:lang w:bidi="fa-IR"/>
        </w:rPr>
        <w:t xml:space="preserve">أنّ وقت الظهر یوم الجمعة حین تزول الشمس بخلاف سائر الأیام فإنه بعد الزوال بقدم ونحوه ومقتضاه التأذین قبیل الزوال، وأما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المتکرر فی الآیتین فلا ظهور له فی الندبیة بعد استعمال فی الأعم فی موارد عدیدة فی الآیات، لا سیما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إلزامی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w:t>
      </w:r>
      <w:r>
        <w:rPr>
          <w:rStyle w:val="FootnoteAnchor"/>
          <w:rtl w:val="true"/>
        </w:rPr>
        <w:footnoteReference w:id="41"/>
      </w:r>
      <w:r>
        <w:rPr>
          <w:rFonts w:ascii="IRNazanin" w:hAnsi="IRNazanin" w:eastAsia="IRNazanin"/>
          <w:color w:val="111111"/>
          <w:sz w:val="28"/>
          <w:sz w:val="28"/>
          <w:szCs w:val="28"/>
          <w:rtl w:val="true"/>
          <w:lang w:bidi="fa-IR"/>
        </w:rPr>
        <w:t xml:space="preserve">بضمیمة صحیح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ذیل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وأنزلت هذه الآیة یوم الجمعة ورسول اللّه صلی الله علیه و آله فی سفر فقنت فیها فترکها علی حالها فی السفر والحضر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الطبرسی مرسلاً عن علی علیه السلام أنها الجمعة یوم</w:t>
      </w:r>
    </w:p>
    <w:p>
      <w:pPr>
        <w:pStyle w:val="BookText"/>
        <w:rPr/>
      </w:pPr>
      <w:r>
        <w:rPr>
          <w:rFonts w:ascii="IRNazanin" w:hAnsi="IRNazanin" w:eastAsia="IRNazanin"/>
          <w:color w:val="111111"/>
          <w:sz w:val="28"/>
          <w:sz w:val="28"/>
          <w:szCs w:val="28"/>
          <w:rtl w:val="true"/>
          <w:lang w:bidi="fa-IR"/>
        </w:rPr>
        <w:t>الجمعة، والظهر فی سائر الأیام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تتمة صحیح زرارة عنه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فترکها علی حالها فی السفر والحضر وأضاف للمقیم رکعتین وإنما وضعت الرکعتان اللتان أضافهما النبی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للمقیم لمکان الخطبتین مع الإمام، فمن صلی یوم الجمعة فی غیر جماعة فلیصلّها أربع رکعات کصلاة الظهر فی سائر الأیام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فی الروایات کموثق سماعة الآتی إرادة إمام الأصل، فإرادة الظهر والصلاة‌یوم الجمعة عند الزوال أعم من الظهر وصلاة الجمعة کل بحسب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بطوائف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زرارة عن أبی جعفر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فرض اللّه عزوجل علی الناس من الجمعة إلی الجمعة خمساً وثلاثین صلاة، منها صلاة واحدة فرضها اللّه عزوجل فی جماعة وهی الجمعة، ووضعها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الصغیر والکبیر والمجنون والمسافر والعبد والمرأة والمریض والأعمی ومن کان علی رأس فرسخین</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وجملة أخری من الروایات</w:t>
      </w:r>
      <w:r>
        <w:rPr>
          <w:rStyle w:val="FootnoteAnchor"/>
          <w:rtl w:val="true"/>
        </w:rPr>
        <w:footnoteReference w:id="46"/>
      </w:r>
      <w:r>
        <w:rPr>
          <w:rFonts w:ascii="IRNazanin" w:hAnsi="IRNazanin" w:eastAsia="IRNazanin"/>
          <w:color w:val="111111"/>
          <w:sz w:val="28"/>
          <w:sz w:val="28"/>
          <w:szCs w:val="28"/>
          <w:rtl w:val="true"/>
          <w:lang w:bidi="fa-IR"/>
        </w:rPr>
        <w:t>بنفس اللسان مثل صحیح منصور بن حازم وأبی بصیر ومحمّد بن مسلم وغیرها ففی الأخیر عن أبی عبد اللّه علیه السلام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فرض فی کل سبعة أیام خمسة وثلاثین صلاة منها صلاة واجبة تخییریاً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ومثلها صحیح محمّدبن مسلم عن</w:t>
      </w:r>
    </w:p>
    <w:p>
      <w:pPr>
        <w:pStyle w:val="BookText"/>
        <w:rPr/>
      </w:pPr>
      <w:r>
        <w:rPr>
          <w:rFonts w:ascii="IRNazanin" w:hAnsi="IRNazanin" w:eastAsia="IRNazanin"/>
          <w:color w:val="111111"/>
          <w:sz w:val="28"/>
          <w:sz w:val="28"/>
          <w:szCs w:val="28"/>
          <w:rtl w:val="true"/>
          <w:lang w:bidi="fa-IR"/>
        </w:rPr>
        <w:t>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أناس فی قریة هل یصلون الجمعة جماعة؟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ویصلّون أربعاً إذا لم یکن من یخطب</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زرارة عن أبی جعفر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سبعة ولم یخافوا أمهم بعضهم وخطبهم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التعیین بدون الإمام علیه السلام دال علی اشتراط الإمام فی التعیین عقداً وسعیاً، إقامة وحضوراً، کما فی صحیح زرارة المتقدم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والاجتماع إلیها فریضة مع الإمام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وکما فی صحیح محمّدبن مسلم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الجمعة علی من کان منها علی فرسخین ومعنی ذلک إذا کان إمام عادل</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والنعت بالعادل فی مقابل سلطان الجور، لا مجرد العدالة فی إمام الجماعة فإنه عبر عنها بمن تثق 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مقتضی مصحح عبد الملک بن أعین الآتی مفاده الحث علی إتیانها ولو مرة أو مرات فی العمر وهو کما لا یتناسب مع التعیین فی العقد والإقامة فهو لا یتناسب مع التعیین فی الحضور والسعی أیضاً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التسلیم بدلالة الأدلة علی اشتراط الإمام علیه السلام فی وجوب إقامتها تعییناً مقتضاه کونها منصباً ولائیاً و أن التعیین فی الحضور والسعی کطاعة للولایة کما مرّ فی مفاد الآیة، فلابد من حمل مفادها من التعیین فی الحضور والسعی علی الصلاة مع الإمام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مصحح محمّدبن مسلم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الجمعة علی سبعة نفر من المسلمین ولا تجب علی أقل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وقاضیه، والمدعی حقاً، والمدعی علیه والشاهدان، والذی یضرب الحدود بین یدی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کالمفسرة لروایات العدد أن إقامتها علی عهدة إمام الأصل مع أنّ ظاهرها محتمل لبیان شرائط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الصلاة یوم الجمعة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الإمام فرکعتان، وأما لمن صلی وحده فهی أربع رکعات وإن صلوا جماعة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الصدوق 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صلوا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الکلینی وکذا موضع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رکعات بمنزلة الظهر یعنی إذا کان إمام یخطب فإن لم یکن إمام یخطب فهی أربع رکعات وإن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الطائفة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 بصیر ومحمّدبن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جعفر محمّدبن علی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الجمعة ثلاثاً متوالیات بغیر علة طبع اللّه علی قلبه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وقد قرر دلالتها علی الوجوب التعیینی العینی باعتبار ظهورها فی لزوم أفراد الطبیعة بنحو الاستغراق اللابدی لترتب العقوبة الوضعیة علی ترک کل فرد فرد وهو مما یتناسب مع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الطائفة الثانیة وهی روایات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منصور عن أبی عبد اللّه علیه السلام 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القوم یوم الجمعة إذا کانوا خمسة فما زادوا، فإن کانوا أقل</w:t>
      </w:r>
    </w:p>
    <w:p>
      <w:pPr>
        <w:pStyle w:val="BookText"/>
        <w:rPr/>
      </w:pPr>
      <w:r>
        <w:rPr>
          <w:rFonts w:ascii="IRNazanin" w:hAnsi="IRNazanin" w:eastAsia="IRNazanin"/>
          <w:color w:val="111111"/>
          <w:sz w:val="28"/>
          <w:sz w:val="28"/>
          <w:szCs w:val="28"/>
          <w:rtl w:val="true"/>
          <w:lang w:bidi="fa-IR"/>
        </w:rPr>
        <w:t>من خمسة فلا جمعة لهم، والجمعة واجبة علی کل أحد، لا یعذر الناس فیها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والمملوک والمسافر والمریض والصبی</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منها روایة وهب</w:t>
      </w:r>
      <w:r>
        <w:rPr>
          <w:rStyle w:val="FootnoteAnchor"/>
          <w:rtl w:val="true"/>
        </w:rPr>
        <w:footnoteReference w:id="55"/>
      </w:r>
      <w:r>
        <w:rPr>
          <w:rFonts w:ascii="IRNazanin" w:hAnsi="IRNazanin" w:eastAsia="IRNazanin"/>
          <w:color w:val="111111"/>
          <w:sz w:val="28"/>
          <w:sz w:val="28"/>
          <w:szCs w:val="28"/>
          <w:rtl w:val="true"/>
          <w:lang w:bidi="fa-IR"/>
        </w:rPr>
        <w:t>فإن نفی العذر فی ترکها من لوازم التعیینی دون التخییری وقد حمل مفاد التعیین علی وجوب السعی والحضور بعد العقد لا علی الإقامة والعقد جمعاً بین مفادها ومفاد ما دل علی عدم تعیین الإقامة والعقد بدون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فی الدلالة علی التعیین أیضاً صحیح عمر بن یزید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سبعة یوم الجمعة فلیصلوا فی جماعة ولیلبس البرد والعمامة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ولیقعد قعدة بین الخطبتین ویجهر بالقراءة ویقنت فی الرکعة الأولی منهما قبل الرکوع</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الفضل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قوم فی قریة صلّوا الجمعة أربع رکعات فإن کان لهم من یخطب لهم جمعوا إذا کانوا خمس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7"/>
      </w:r>
      <w:r>
        <w:rPr>
          <w:rFonts w:ascii="IRNazanin" w:hAnsi="IRNazanin" w:eastAsia="IRNazanin"/>
          <w:color w:val="111111"/>
          <w:sz w:val="28"/>
          <w:sz w:val="28"/>
          <w:szCs w:val="28"/>
          <w:rtl w:val="true"/>
          <w:lang w:bidi="fa-IR"/>
        </w:rPr>
        <w:t xml:space="preserve">بتقریب أنها لیست فی مقام العقد والإقامة نظراً لعدم إرادة معنی الشأنیة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له القدرة علی ذلک فإنه شرط مستدرک فإن من یحسن إمامة الجماعة یقتدر علی أقل المجزی من الخطبة من الحمد والثناء والوعظ والصلاة‌وقراءة سورة ومع إرادة الوصف الفعلی أی أن یتقدم ویشرع بالخطبة فإنه یناسب مقام وجوب السعی والحضور لأنّ تعلیقه علی ذلک یقتضی کون لزوم العقد علی کل مسلم أن یشهدها إلّاخمسة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w:t>
      </w:r>
    </w:p>
    <w:p>
      <w:pPr>
        <w:pStyle w:val="BookText"/>
        <w:rPr/>
      </w:pPr>
      <w:r>
        <w:rPr>
          <w:rFonts w:ascii="IRNazanin" w:hAnsi="IRNazanin" w:eastAsia="IRNazanin"/>
          <w:color w:val="111111"/>
          <w:sz w:val="28"/>
          <w:sz w:val="28"/>
          <w:szCs w:val="28"/>
          <w:rtl w:val="true"/>
          <w:lang w:bidi="fa-IR"/>
        </w:rPr>
        <w:t>والمملوک والمسافر والمرأة والصبی</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بتقریب إطلاق افتراضها ومقتضاه العینی التعیینی، لا سیما بقرینة استثناء الخمسة منه مما یدلل علی کونها فی مقام بیان الوجوب سواء عقداً أو سعیاً إلیها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مفادها صریح فی وجوب السعی والحضور وهو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حالات المکلف وقیود الوجوب من جهته، لا من الجهات الأخری فضلاً عن شرائط الواجب کما یقرر شرطیة الصحة بالإمام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یعزز أخذ الانعقاد مفروضاً فی بعض الروایات المزبورة کصحیح لزرارة استثناء من کان علی فرسخین مما یقضی بفرض انعقادها ومن ثم تسقط عنه ولا تجب علیه عقدها ثمة أی فی المنطقة الأخری، إذ لو کان عینیاً من دون تقییده بإقامة الوالی الشرعی لها، لکان اللازم عقدها من المکلفین فی کل منطقة ما دام بینها فرسخ، نعم قد استدل بها علی کون الحضور وجوبه تعینیاً بعد الإقامة ولکن الظاهر التلازم بین حکم الإقامة والسعی و مما یدل علی ذلک صحیح زرارة عن أبی جعفر الباقر علیه السلام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فریضة، والاجتماع إلیها فریضة مع الإمام، فإن ترک رجل من غیر علة ثلاث جمع فقد ترک ثلاث فرائض، ولا یدع ثلاث فرائض من غیر علة إلّامنافق</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وهی مرویة بطریق صحیح فی الکافی وطریقین صحیحین فی عقاب الأعمال للصدوق، فإنها ظاهرة بقوة بل صریحة فی کون وصف الجمعة بالفریضة بلحاظ طبیعتها، ومن ثم قیّد وجوبها وفریضیة السعی لها بالإمام وهو ظاهر بقوة فی إمام الأصل لا إمام الجماعة وإلّا لکان علی المکلفین إقامتها بتقدیم واحد منهم ممن هو واجد</w:t>
      </w:r>
    </w:p>
    <w:p>
      <w:pPr>
        <w:pStyle w:val="BookText"/>
        <w:rPr/>
      </w:pPr>
      <w:r>
        <w:rPr>
          <w:rFonts w:ascii="IRNazanin" w:hAnsi="IRNazanin" w:eastAsia="IRNazanin"/>
          <w:color w:val="111111"/>
          <w:sz w:val="28"/>
          <w:sz w:val="28"/>
          <w:szCs w:val="28"/>
          <w:rtl w:val="true"/>
          <w:lang w:bidi="fa-IR"/>
        </w:rPr>
        <w:t>لشرائط إمامة الجماعة، کما أن تعبیره علیه السلام بفریضة الاجتماع یقتضی تعدد الوجوب من العقد والسعی إلیها، ولو لم یکن إلّاهذه الصحیحة فی الباب لکفی فی تقیید بقیة الأدلة لو سلم الإطلاق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الحث علیها وعلی إقامتها مع فرض عدم إمام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حثنا أبو عبد اللّه علیه السلام علی صلاة الجمعة حتّی ظننت أنه یرید أن نأتیه،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نغدو علیک؟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عنیت عندکم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یقرب الاستدلال بها علی نفی شرطیة الإمام فی عقدها حیث توهم زرارة أن مراده علیه السلام عقدها به، فبین علیه السلام أنه أراد عندهم فیما بینهم وظاهره استمرار ذلک حتّی بعد وفاته علیه السلام، وأنه لا یتوقف علی إذن الإمام اللاحق، بل یقرب الاستدلال بها علی التخییر مع عدم تصدی المعصوم للأمور، إذناً منهم علیهم السلام، فإن ظاهر کلام زرارة ترکه لها قبل حثّه علیه السلام کما أن لسان الحثّ وتخصیصه بعند الشیعة لا یتلائم مع التعیین والعینیة إذ علی ذلک لابد من التشدید فی إقامتها و أن غایة ما یستثنی مورد الخوف والتقیة، وهو کماتری فإن نبرة الحثّ فی الروایة هی استحباب أحد طرفی الواجب التخییری، ولا یخفی أن التخییر یقتضی أن الوجوب التعینی العینی مشروط بإمام الأصل مما یفید أن التصدی لإقامتها من المناصب والولایات، و أن التخییر منهم نحو تفویض لأمثال زرارة من فقهاء شیعتهم، کما یظهر منها أن إقامتها فی کیان المؤمنین لا تبعاً لدول الجور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عبد الملک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یهلک ولم یصل فریضة فرضها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جماعة، یعنی صلاة</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المصحح کالصحیح یفید التخییر بل هو أقوی دلالة منه لأن العتب والتأنیب إنما وقع علی الترک المستمر وعلی استمرار الترک لتمام الطبیعة لا علی ترک کل فرد فرد، فهو لا ینسجم مع الوجوب التعینی الاستغراقی بل مع التخییری ولسان الروایة هو الحث علی عدم تعطیل هذه الفریضة من رأس رغم ظروف العیش فی أجواء دول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سقوطها عمن زاد علی فرسخین</w:t>
      </w:r>
      <w:r>
        <w:rPr>
          <w:rStyle w:val="FootnoteAnchor"/>
          <w:rtl w:val="true"/>
        </w:rPr>
        <w:footnoteReference w:id="62"/>
      </w:r>
      <w:r>
        <w:rPr>
          <w:rFonts w:ascii="IRNazanin" w:hAnsi="IRNazanin" w:eastAsia="IRNazanin"/>
          <w:color w:val="111111"/>
          <w:sz w:val="28"/>
          <w:sz w:val="28"/>
          <w:szCs w:val="28"/>
          <w:rtl w:val="true"/>
          <w:lang w:bidi="fa-IR"/>
        </w:rPr>
        <w:t>وعن أهل القری إذا لم یکن لهم من یخطب لهم</w:t>
      </w:r>
      <w:r>
        <w:rPr>
          <w:rStyle w:val="FootnoteAnchor"/>
          <w:rtl w:val="true"/>
        </w:rPr>
        <w:footnoteReference w:id="63"/>
      </w:r>
      <w:r>
        <w:rPr>
          <w:rFonts w:ascii="IRNazanin" w:hAnsi="IRNazanin" w:eastAsia="IRNazanin"/>
          <w:color w:val="111111"/>
          <w:sz w:val="28"/>
          <w:sz w:val="28"/>
          <w:szCs w:val="28"/>
          <w:rtl w:val="true"/>
          <w:lang w:bidi="fa-IR"/>
        </w:rPr>
        <w:t>، وهو لا ینسجم مع الوجوب التعیینی علی نحو الاستغراق للجمیع مما یقضی بکونه علی عهدة الإمام وتدبیره، إذ إنه یقضی بکون محال إقامتها خاصة بنقاط معینة من الحواضر فی المدن مما یعینه الوالی الشرعی، فمقتضاها لیس عدم التعیین فقط بل کون إقامتها بید الوالی وکیفیة نظمه، وهو نظیر ما مرّ من أنّ الأدلة النافیة للتعیین بدون الإمام المعصوم علیه السلام أو نائبه مقتضاها کونها منصباً من شؤون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معتبرة الفضل بن شاذان عن الرضا علیه السلام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الخطبة یوم الجمعة لأن الجمعة مشهد عام، فأراد أن یکون للأمیر سبب إلی موعظتهم وترغیبهم فی الطاعة وترهیبهم من المعصیة، وتوقیفهم علی ما أراد من مصلحة دینهم ودنیاهم، ویخبرهم بما ورد علیهم من الآفاق من الأهوال التی لهم فیها المضرة والمنفعة، ولا یکون الصایر فی الصلاة منفصلاً، ولیس</w:t>
      </w:r>
    </w:p>
    <w:p>
      <w:pPr>
        <w:pStyle w:val="BookText"/>
        <w:rPr/>
      </w:pPr>
      <w:r>
        <w:rPr>
          <w:rFonts w:ascii="IRNazanin" w:hAnsi="IRNazanin" w:eastAsia="IRNazanin"/>
          <w:color w:val="111111"/>
          <w:sz w:val="28"/>
          <w:sz w:val="28"/>
          <w:szCs w:val="28"/>
          <w:rtl w:val="true"/>
          <w:lang w:bidi="fa-IR"/>
        </w:rPr>
        <w:t>بفاعل غیره ممن یؤم الناس فی غیر یوم الجمعة، وإنما جعلت خطبتین لیکون واحدة للثناء علی اللّه والتمجید والتقدیس للّه‌عزوجل، والأخری للحوائج والأعذار والإنذار والدعاء ولما یرید أن یعلمهم من أمره ونهیه ما فیه الصلاح والفساد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العلل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یکون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العیون وکذا فی البحار، وجملة فقرات الروایة شاهدة علی کون طبیعة الصلاة وخطبتیها فی أصل الجعل التشریعی هی من الشؤون الولائیة فی تدبیر النظام الدینی وأنها موقع التوجیه للحاکم وإعلان سیاساته وأحکامه التنفیذیة، وعلی ضوء ذلک فلا یستفاد من إذنهم علیهم السلام المتقدم فی مثل صحیح زرارة ومصحح عبد الملک لإقامتها المأذونیة لکل من کان واجداً لشرائط الجماعة بل من یتمکن من الخطبة والتی هی موقع إصدار الحل والعقد فی الشؤون العامة من مثل زرارة وعبد الملک بن أعین وسماعة وأمثالهم من الفقهاء الذین تسنموا النیابة عنهم علیهم السلام فی القضاء والفتیا وعنوان من یخطب لهم المتکرر فی جملة من الروایات المستظهر منه ذلک، کما أقر غیر واحد أن مقتضی طبیعة صلاة الجمعة عرفاً أی بحسب مقتضی هویتها، أن یکون المقیم لها ذا خبرة واطلاع بالأمور والأحوال العامة والحوادث وموقعیة الإرشاد إلی الصالح العام والتحذیر عن فساد الأمر ویهدیهم إلی المنافع وترک المضار ترغیباً وترهیباً و هذا شأن الوالی والحاکم، لا الذی هو من أوساط الناس، واقتضاء طبیعة الصلاة عرفاً ذلک یؤول إلی أخذ ذلک فی ماهیتها وبالتالی أخذ ذلک شرعاً بحسب قوام عنوان الفعل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هذا یومیء من استدل علی کونها من شؤونه علیه السلام أنها معرض تشاح</w:t>
      </w:r>
    </w:p>
    <w:p>
      <w:pPr>
        <w:pStyle w:val="BookText"/>
        <w:rPr/>
      </w:pPr>
      <w:r>
        <w:rPr>
          <w:rFonts w:ascii="IRNazanin" w:hAnsi="IRNazanin" w:eastAsia="IRNazanin"/>
          <w:color w:val="111111"/>
          <w:sz w:val="28"/>
          <w:sz w:val="28"/>
          <w:szCs w:val="28"/>
          <w:rtl w:val="true"/>
          <w:lang w:bidi="fa-IR"/>
        </w:rPr>
        <w:t>النفوس للتصدی والرئاسة ومثار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 الدالة علی أنها من مناصبه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إذن الإمام علیه السلام للناس بأن یتخلفوا عنها فیما إذا اجتمع العید مع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 إسحاق بن عمار عن جعفر عن أبیه أن علی بن أبی طالب علیه السلام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عیدان للناس فی یوم واحد فإنه ینبغی للإمام أن یقول للناس فی خطبته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اجتمع لکم عیدان فأنا أصلیهما جمیعاً، فمن کان مکانه قاصیاً فأحب أن ینصرف عن الآخر فقد أذنت له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الشیخ فی التهذیب بعدها قال محمّدبن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هذا الحدیث من کتاب محمّدبن حمزة بن الیسع رواه عن محمّدبن الفضیل ولم أسمع أنا منه</w:t>
      </w:r>
      <w:r>
        <w:rPr>
          <w:rStyle w:val="FootnoteAnchor"/>
          <w:rtl w:val="true"/>
        </w:rPr>
        <w:footnoteReference w:id="66"/>
      </w:r>
      <w:r>
        <w:rPr>
          <w:rFonts w:ascii="IRNazanin" w:hAnsi="IRNazanin" w:eastAsia="IRNazanin"/>
          <w:color w:val="111111"/>
          <w:sz w:val="28"/>
          <w:sz w:val="28"/>
          <w:szCs w:val="28"/>
          <w:rtl w:val="true"/>
          <w:lang w:bidi="fa-IR"/>
        </w:rPr>
        <w:t>ومن ثم أشکل علی سندها بالضعف لتردد ابن الیسع وابن الفضیل بین الثقة وغیره، ویرده أنّ ظاهر العبارة هو روایة ابن یحیی الروایة بطریق آخر وجادة من کتاب ابن الیسع لا أن طریق الروایة هو عنه فقط وإلّا لتدافع مع ما ذکره من الطریق الأول حیث أسنده إلی ابن خشاب عن ابن کلوب عن ابن عمار، مع أنه لو سلم کون طریقها منحصر بالثانی فإن الظاهر من ابن الیسع صاحب الکتاب هو الثقة للانصراف إلی المعروف مع أنه لم یتحقق تعدد المسمی بالاسم، کما أن الاقوی وثاقة ابن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الدلالة بأن ما فی صحیح الحلبی أنه علیه السلام قال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قعد فلا</w:t>
      </w:r>
    </w:p>
    <w:p>
      <w:pPr>
        <w:pStyle w:val="BookText"/>
        <w:rPr/>
      </w:pPr>
      <w:r>
        <w:rPr>
          <w:rFonts w:ascii="IRNazanin" w:hAnsi="IRNazanin" w:eastAsia="IRNazanin"/>
          <w:color w:val="111111"/>
          <w:sz w:val="28"/>
          <w:sz w:val="28"/>
          <w:szCs w:val="28"/>
          <w:rtl w:val="true"/>
          <w:lang w:bidi="fa-IR"/>
        </w:rPr>
        <w:t>یضره ولیصل الظهر</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ظاهر فی کونه تخییراً شرعیاً بحسب الحکم الأولی، وأن الإذن منه علیه السلام بما هو مبین للأحکام والشرع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لا تنافی بین مفاد الروایتین بعد کون التخییر ناشیء من إذنه علیه السلام والحکم الشرعی مترتب علیه، و هذا المفاد متطابق مع ما مر من کون الأمر بالسعی لنداء الجمعة هو طاعة لولی الأمر وانقیاد له فی ظرف العبادة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صرح فیه أنها من مناصب الولایة کالذی رواه فی الأشعثیات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الحکم ولا الحدود ولا الجمعة إلّابإمام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الدعائم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الحکم ولا الحدود ولا الجمعة إلّابإمام عدل</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روی عنه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جمعة إلّامع إمام عدل تقی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الجعفریات أیضاً بسنده عنهم علیهم السلام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العشیرة إذا کان علیهم أمیر یقیم الحدود علیهم فقد وجب علیهم الجمعة والتشریق</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وکقوله علیه السلام فی الصحیفة السجادیة فی دعاء یوم الجمعة والأضحی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هذا المقام لخلفائک وأصفیائک ومواضع أمنائک فی الدرجة الرفیعة التی اختصصتهم بها قد ابتزوها وأنت المقدر لذلک لا یغالب أمرک ولا یجاوز</w:t>
      </w:r>
    </w:p>
    <w:p>
      <w:pPr>
        <w:pStyle w:val="BookText"/>
        <w:rPr/>
      </w:pPr>
      <w:r>
        <w:rPr>
          <w:rFonts w:ascii="IRNazanin" w:hAnsi="IRNazanin" w:eastAsia="IRNazanin"/>
          <w:color w:val="111111"/>
          <w:sz w:val="28"/>
          <w:sz w:val="28"/>
          <w:szCs w:val="28"/>
          <w:rtl w:val="true"/>
          <w:lang w:bidi="fa-IR"/>
        </w:rPr>
        <w:t>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حتّی‌عاد صفوتک وخلفاؤک مغلوبین مقهورین مبتزین یرون حکمک مبدلاً وکتابک منبوذاً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سلیم بن قیس من النسخة الموجودة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عفیفاً عالماً ورعاً عارفاً بالقضاء والسنة یجبی فیئهم ویقیم حجهم وجمعهم ویجبی صدقاتهم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وجملة هذه الروایات مؤیدة لکونها من المناصب مع کون أصل الطبیعة واجبة و أن الذی یتولاها فی زمن الغیبة هو نوابهم من الفقهاء لو لم یستفد من الروایات الأخری إذن عام لشیعتهم لمن یتمکن من الخطبة، ولکن علی تقدیر استفادة التعمیم فلا تعیین فی الحضور والسعی لما مر من دلالة الروایات بل والمستفاد من الآیة أن ذلک طاعة وانقیاد للولایة الخاصة به علیه السلام ومن ینصبه لذلک فی ظل 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ویتحصل من مجموع الأدلة السابقة أن صلاة الجمعة فریضة مطلقة غایة الأمر أن تعیین إقامتها وتعیین الحضور والسعی إلیها مشروط بتصدی المعصوم علیه السلام وجهازه کما هو الحال فی جملة من الواجبات العبادیة الولائیة کالحج والفیء والصدقات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من صحیح زرارة</w:t>
      </w:r>
      <w:r>
        <w:rPr>
          <w:rStyle w:val="FootnoteAnchor"/>
          <w:rtl w:val="true"/>
        </w:rPr>
        <w:footnoteReference w:id="74"/>
      </w:r>
      <w:r>
        <w:rPr>
          <w:rFonts w:ascii="IRNazanin" w:hAnsi="IRNazanin" w:eastAsia="IRNazanin"/>
          <w:color w:val="111111"/>
          <w:sz w:val="28"/>
          <w:sz w:val="28"/>
          <w:szCs w:val="28"/>
          <w:rtl w:val="true"/>
          <w:lang w:bidi="fa-IR"/>
        </w:rPr>
        <w:t xml:space="preserve">المتقدم المتضمن لکون صلاة الجمعة من الصلوات الیومیة السبعة عشر غایة الأمر أنها بخطبتین بدل الرکعتین للمقیم فی یوم الجمعة کما أنها أی طبیعة الظهر رکعتان للمسافر من دون أن یخرجها عن طبیعة الصلاة الیومیة غایة الأمر أنها حالات لتلک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یتضح أن</w:t>
      </w:r>
    </w:p>
    <w:p>
      <w:pPr>
        <w:pStyle w:val="BookText"/>
        <w:rPr/>
      </w:pPr>
      <w:r>
        <w:rPr>
          <w:rFonts w:ascii="IRNazanin" w:hAnsi="IRNazanin" w:eastAsia="IRNazanin"/>
          <w:color w:val="111111"/>
          <w:sz w:val="28"/>
          <w:sz w:val="28"/>
          <w:szCs w:val="28"/>
          <w:rtl w:val="true"/>
          <w:lang w:bidi="fa-IR"/>
        </w:rPr>
        <w:t>وأما النوافل فکثیرة، آکدها الرواتب الیومیة، وهی فی غیر یوم الجمعة أربع وثلاثون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رکعات قبل الظهر، وثمان رکعات قبل العصر، وأربع رکعات بعد المغرب، ورکعتان بعد العشاء من جلوس تعدّان برکعة، ویجوز فیهما القیام، بل هو الأفضل، وإن کان الجلوس أحوط، تسمی بالوتیرة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التمسک بالعمومات الواردة للصلوات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الشک وعدم البناء علی ما تقدم من الأدلة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نفی وجوب الجمعة وتعیین الظهر أربعاً، إلّا أن یتمسک بإطلاق أدلة کون الظهر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وصلت النوبة إلی الأصل العملی فتارة الشک فی تعینیة الجمعة وأخری فی تعینیة الظهر وثالثة لو علم إجمالاً بتعینیة أحدهما وعدم التخییر، والأصل هو البراءة عن التعیین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لعدة أمور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الآکدیة الرواتب الیومیة علی بقیة النوافل فالتأکید وإن کان حیثیاً إلّا أنه بلحاظ مجمل الجهات الآکدیة مقررة من اختلاف التعبیر الوارد فیها مثل کونها متممة للفریضة</w:t>
      </w:r>
      <w:r>
        <w:rPr>
          <w:rStyle w:val="FootnoteAnchor"/>
          <w:rtl w:val="true"/>
        </w:rPr>
        <w:footnoteReference w:id="75"/>
      </w:r>
      <w:r>
        <w:rPr>
          <w:rFonts w:ascii="IRNazanin" w:hAnsi="IRNazanin" w:eastAsia="IRNazanin"/>
          <w:color w:val="111111"/>
          <w:sz w:val="28"/>
          <w:sz w:val="28"/>
          <w:szCs w:val="28"/>
          <w:rtl w:val="true"/>
          <w:lang w:bidi="fa-IR"/>
        </w:rPr>
        <w:t>، و مثل أن ترکها معصیة</w:t>
      </w:r>
      <w:r>
        <w:rPr>
          <w:rStyle w:val="FootnoteAnchor"/>
          <w:rtl w:val="true"/>
        </w:rPr>
        <w:footnoteReference w:id="76"/>
      </w:r>
      <w:r>
        <w:rPr>
          <w:rFonts w:ascii="IRNazanin" w:hAnsi="IRNazanin" w:eastAsia="IRNazanin"/>
          <w:color w:val="111111"/>
          <w:sz w:val="28"/>
          <w:sz w:val="28"/>
          <w:szCs w:val="28"/>
          <w:rtl w:val="true"/>
          <w:lang w:bidi="fa-IR"/>
        </w:rPr>
        <w:t>، وما فی التعبیر عن بعضها کالوتر أنه واجب وترکها قبیح</w:t>
      </w:r>
      <w:r>
        <w:rPr>
          <w:rStyle w:val="FootnoteAnchor"/>
          <w:rtl w:val="true"/>
        </w:rPr>
        <w:footnoteReference w:id="77"/>
      </w:r>
      <w:r>
        <w:rPr>
          <w:rFonts w:ascii="IRNazanin" w:hAnsi="IRNazanin" w:eastAsia="IRNazanin"/>
          <w:color w:val="111111"/>
          <w:sz w:val="28"/>
          <w:sz w:val="28"/>
          <w:szCs w:val="28"/>
          <w:rtl w:val="true"/>
          <w:lang w:bidi="fa-IR"/>
        </w:rPr>
        <w:t>، وما ورد فی صلاة اللیل</w:t>
      </w:r>
      <w:r>
        <w:rPr>
          <w:rStyle w:val="FootnoteAnchor"/>
          <w:rtl w:val="true"/>
        </w:rPr>
        <w:footnoteReference w:id="78"/>
      </w:r>
      <w:r>
        <w:rPr>
          <w:rFonts w:ascii="IRNazanin" w:hAnsi="IRNazanin" w:eastAsia="IRNazanin"/>
          <w:color w:val="111111"/>
          <w:sz w:val="28"/>
          <w:sz w:val="28"/>
          <w:szCs w:val="28"/>
          <w:rtl w:val="true"/>
          <w:lang w:bidi="fa-IR"/>
        </w:rPr>
        <w:t>والتأکید علی</w:t>
      </w:r>
    </w:p>
    <w:p>
      <w:pPr>
        <w:pStyle w:val="BookText"/>
        <w:rPr/>
      </w:pPr>
      <w:r>
        <w:rPr>
          <w:rFonts w:ascii="IRNazanin" w:hAnsi="IRNazanin" w:eastAsia="IRNazanin"/>
          <w:color w:val="111111"/>
          <w:sz w:val="28"/>
          <w:sz w:val="28"/>
          <w:szCs w:val="28"/>
          <w:rtl w:val="true"/>
          <w:lang w:bidi="fa-IR"/>
        </w:rPr>
        <w:t>قضائها مهما کثر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یحیی بن حبیب عن الرضا علیه السلام عن أفضل ما یتقرب به العباد إلی اللّه من الصلاة؟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وأربعون رکعة فرائضه ونوافله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0"/>
      </w:r>
      <w:r>
        <w:rPr>
          <w:rFonts w:ascii="IRNazanin" w:hAnsi="IRNazanin" w:eastAsia="IRNazanin"/>
          <w:color w:val="111111"/>
          <w:sz w:val="28"/>
          <w:sz w:val="28"/>
          <w:szCs w:val="28"/>
          <w:rtl w:val="true"/>
          <w:lang w:bidi="fa-IR"/>
        </w:rPr>
        <w:t>، وأنه یعذب علی ترک السنة</w:t>
      </w:r>
      <w:r>
        <w:rPr>
          <w:rStyle w:val="FootnoteAnchor"/>
          <w:rtl w:val="true"/>
        </w:rPr>
        <w:footnoteReference w:id="81"/>
      </w:r>
      <w:r>
        <w:rPr>
          <w:rFonts w:ascii="IRNazanin" w:hAnsi="IRNazanin" w:eastAsia="IRNazanin"/>
          <w:color w:val="111111"/>
          <w:sz w:val="28"/>
          <w:sz w:val="28"/>
          <w:szCs w:val="28"/>
          <w:rtl w:val="true"/>
          <w:lang w:bidi="fa-IR"/>
        </w:rPr>
        <w:t>، وفی روایة محمّدبن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أفضل ما جرت به السنة من الصلاة؟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الخمسین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عددها أربع وثلاثون، ولم یحک خلاف فیه بل تسالم وإطباق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النصوص اختلاف فی التعداد محمول علی مراتب التأکید، والظاهر أن أقل المراتب المؤکدة سبع وعشرون أی ما مجموعه مع الفرائض أربع وأربعون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تاجر أختلف وأتجر فکیف لی بالزوال والمحافظة علی صلاة الزوال؟ وکم تصلی؟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ثمانی رکعات إذا زالت الشمس، ورکعتین بعد الظهر ورکعتین قبل العصر فهذه اثنتا عشرة رکعة، وتصلی بعد المغرب رکعتین، وبعدما ینتصف اللیل ثلاث عشرة رکعة منها الوتر ومنها رکعتا الفجر، فتلک سبع وعشرون رکعة سوی الفریضة، وإنما هذا کلّه تطوع ولیس بمفروض، إن تارک الفریضة کافر، وإن تارک هذا لیس بکافر، ولکنها معصیة، لأنه یستحب إذا عمل الرجل عملاً من الخیر أن یدوم علیه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قریب منها صحیح أبی بصیر</w:t>
      </w:r>
      <w:r>
        <w:rPr>
          <w:rStyle w:val="FootnoteAnchor"/>
          <w:rtl w:val="true"/>
        </w:rPr>
        <w:footnoteReference w:id="84"/>
      </w:r>
      <w:r>
        <w:rPr>
          <w:rFonts w:ascii="IRNazanin" w:hAnsi="IRNazanin" w:eastAsia="IRNazanin"/>
          <w:color w:val="111111"/>
          <w:sz w:val="28"/>
          <w:sz w:val="28"/>
          <w:szCs w:val="28"/>
          <w:rtl w:val="true"/>
          <w:lang w:bidi="fa-IR"/>
        </w:rPr>
        <w:t xml:space="preserve">وموثق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أن هذا جمیع ما جرت به السنة</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وفی معتبرة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أقل من أربع وأربعین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یصلی بعد العتمة أربع رکعات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یحیی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أفضل ما یتقرب به العباد إلی اللّه من الصلاة؟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وأربعون رکعة فرائضه ونوافله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روایة زرارة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أوتری أحداً کان أصدع بالحق منه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عدیدة أخری ذکرت مراتب بین الحدین مثل مرسل الصدوق حیث ذکر فیه خمس وأربعین رکعة</w:t>
      </w:r>
      <w:r>
        <w:rPr>
          <w:rStyle w:val="FootnoteAnchor"/>
          <w:rtl w:val="true"/>
        </w:rPr>
        <w:footnoteReference w:id="88"/>
      </w:r>
      <w:r>
        <w:rPr>
          <w:rFonts w:ascii="IRNazanin" w:hAnsi="IRNazanin" w:eastAsia="IRNazanin"/>
          <w:color w:val="111111"/>
          <w:sz w:val="28"/>
          <w:sz w:val="28"/>
          <w:szCs w:val="28"/>
          <w:rtl w:val="true"/>
          <w:lang w:bidi="fa-IR"/>
        </w:rPr>
        <w:t>ویشیر إلی الاختلاف فی الفضل مصحح ابن أبی نصر</w:t>
      </w:r>
      <w:r>
        <w:rPr>
          <w:rStyle w:val="FootnoteAnchor"/>
          <w:rtl w:val="true"/>
        </w:rPr>
        <w:footnoteReference w:id="89"/>
      </w:r>
      <w:r>
        <w:rPr>
          <w:rFonts w:ascii="IRNazanin" w:hAnsi="IRNazanin" w:eastAsia="IRNazanin"/>
          <w:color w:val="111111"/>
          <w:sz w:val="28"/>
          <w:sz w:val="28"/>
          <w:szCs w:val="28"/>
          <w:rtl w:val="true"/>
          <w:lang w:bidi="fa-IR"/>
        </w:rPr>
        <w:t>وصحیح عبد اللّه بن زرارة</w:t>
      </w:r>
      <w:r>
        <w:rPr>
          <w:rStyle w:val="FootnoteAnchor"/>
          <w:rtl w:val="true"/>
        </w:rPr>
        <w:footnoteReference w:id="90"/>
      </w:r>
      <w:r>
        <w:rPr>
          <w:rFonts w:ascii="IRNazanin" w:hAnsi="IRNazanin" w:eastAsia="IRNazanin"/>
          <w:color w:val="111111"/>
          <w:sz w:val="28"/>
          <w:sz w:val="28"/>
          <w:szCs w:val="28"/>
          <w:rtl w:val="true"/>
          <w:lang w:bidi="fa-IR"/>
        </w:rPr>
        <w:t>بل إن المندوب ما یزید علی الواحد والخمسین کما فی بعض الروایات الأخری کموثق سلیمان بن خالد</w:t>
      </w:r>
      <w:r>
        <w:rPr>
          <w:rStyle w:val="FootnoteAnchor"/>
          <w:rtl w:val="true"/>
        </w:rPr>
        <w:footnoteReference w:id="91"/>
      </w:r>
      <w:r>
        <w:rPr>
          <w:rFonts w:ascii="IRNazanin" w:hAnsi="IRNazanin" w:eastAsia="IRNazanin"/>
          <w:color w:val="111111"/>
          <w:sz w:val="28"/>
          <w:sz w:val="28"/>
          <w:szCs w:val="28"/>
          <w:rtl w:val="true"/>
          <w:lang w:bidi="fa-IR"/>
        </w:rPr>
        <w:t>وقد تقدمت معتبرة ابن سنان أنه علیه السلام کان یصلی أربع رکعات بعد العتمة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تقسیم النوافل هو مفاد جملة من الروایات ولکن فی</w:t>
      </w:r>
    </w:p>
    <w:p>
      <w:pPr>
        <w:pStyle w:val="BookText"/>
        <w:rPr/>
      </w:pPr>
      <w:r>
        <w:rPr>
          <w:rFonts w:ascii="Amiri" w:hAnsi="Amiri" w:eastAsia="Amiri" w:cs="Amiri"/>
          <w:color w:val="111111"/>
          <w:sz w:val="28"/>
          <w:sz w:val="28"/>
          <w:szCs w:val="28"/>
          <w:rtl w:val="true"/>
          <w:lang w:bidi="ar-SA"/>
        </w:rPr>
        <w:t>جملة</w:t>
      </w:r>
      <w:r>
        <w:rPr>
          <w:rStyle w:val="FootnoteAnchor"/>
          <w:rtl w:val="true"/>
        </w:rPr>
        <w:footnoteReference w:id="92"/>
      </w:r>
      <w:r>
        <w:rPr>
          <w:rFonts w:ascii="IRNazanin" w:hAnsi="IRNazanin" w:eastAsia="IRNazanin"/>
          <w:color w:val="111111"/>
          <w:sz w:val="28"/>
          <w:sz w:val="28"/>
          <w:szCs w:val="28"/>
          <w:rtl w:val="true"/>
          <w:lang w:bidi="fa-IR"/>
        </w:rPr>
        <w:t>منها إضافة الثمان قبل الظهر إلی الزوال وإضافة الثمان قبل العصر إلی الظهر بعنوان بعد الظهر أو إضافة أربعاً منها وقد حکی عن بعض المتقدمین إضافتها للظهر والأظهر ما علیه المشهور بحسب أوضح الروایات وکذلک الحال فی الأربع بعد المغرب ففی بعضها اثنتان بعدها واثنتان قبل العتمة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الوتیرة فقد ذهب جماعة إلی التخییر بین القیام والجلوس فی رکعتیها وذهب آخرون إلی الجلوس وأنه أحوط، و أن ما دل علی القیام فرکعتان غیرها مغایرة والأقرب أنّ الوتیرة حیث إن تشریعها کبدل عن الوتر من آخر اللیل خوفاً من فواتها ولأهمیتها فیؤتی بها أول اللیل قبل حیطة علی أدائها وإلّا فلیس حکمة تشریعها أولیاً ومن ثم لا تعد من الخمسین المقررة فی النوافل الیومیة وصارت صلاة العتمة أی العشاء مقصورة أی یقتصر علیها من دون نوافل غایة الأمر الحکمة فی التشریع حیطة علی الوتر وتکمیلاً لضعف النوافل، ومن ثم لم یکن یصلیهما رسول اللّه صلی الله علیه و آله ولو فی بعض الفترات معللاً ذلک بأنه کان یعلم من طریق الوحی أنه لا یموت، ومن ثم ورد أنه لا یحتسب بهما أی لا تجعل من الخمسین سواء الرکعتین من جلوس أو من قیام، کما ورد کل ذلک فی متفرق أبواب الروایات</w:t>
      </w:r>
      <w:r>
        <w:rPr>
          <w:rStyle w:val="FootnoteAnchor"/>
          <w:rtl w:val="true"/>
        </w:rPr>
        <w:footnoteReference w:id="94"/>
      </w:r>
      <w:r>
        <w:rPr>
          <w:rFonts w:ascii="IRNazanin" w:hAnsi="IRNazanin" w:eastAsia="IRNazanin"/>
          <w:color w:val="111111"/>
          <w:sz w:val="28"/>
          <w:sz w:val="28"/>
          <w:szCs w:val="28"/>
          <w:rtl w:val="true"/>
          <w:lang w:bidi="fa-IR"/>
        </w:rPr>
        <w:t>وأنه إذا لم یدرک من آخر اللیل احتسب بالذی أتی به بعد العشاء وتراً، لأجل کل ذلک ولإطلاق الوتر علی کل من الرکعة والثلاث المفصولات کان الأقرب فی الوتیرة کونها اما رکعتین من جلوس أو اثنتین من قیام واثنتین من جلوس تعدان برکعة کما ورد ومن ثم مرّ فی معتبرة ابن سنان أنه علیه السلام صلی بعد العتمة أربع بحسب الصورة لدی الراوی وإلّا فهما ثلاث لکون</w:t>
      </w:r>
    </w:p>
    <w:p>
      <w:pPr>
        <w:pStyle w:val="BookText"/>
        <w:rPr/>
      </w:pPr>
      <w:r>
        <w:rPr>
          <w:rFonts w:ascii="IRNazanin" w:hAnsi="IRNazanin" w:eastAsia="IRNazanin"/>
          <w:color w:val="111111"/>
          <w:sz w:val="28"/>
          <w:sz w:val="28"/>
          <w:szCs w:val="28"/>
          <w:rtl w:val="true"/>
          <w:lang w:bidi="fa-IR"/>
        </w:rPr>
        <w:t>اللتین من جلوس تعدان بواحدة، ومن أطلق علی الوتیرة صلاة الوتر فی الروایات ومن ثم کانت النوافل الیومیة فی الأصل خمسین إلّاأن حکمة التشریع اقتضت فیها مضاعفة النوافل لعدد الفرائض بتشریع الوتیرة وإن کانت الحکمة الأخری وهو الحیطة علی أداء الوتر یؤتی بالأربع من قیام وجلوس ولکن لا یحتسب بهما من عدد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ذلک کان الأقرب عدم سقوطها فی السفر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الشفع والوتر فقد ورد أنها مفصولة بالتسلیم لا موصولة ثلاثاً وإن کان ما ورد من رخصة الکلام بینهما یوهم الوصل فی غیر الحاجة والتتمة بعد</w:t>
      </w:r>
      <w:r>
        <w:rPr>
          <w:rStyle w:val="FootnoteAnchor"/>
          <w:rtl w:val="true"/>
        </w:rPr>
        <w:footnoteReference w:id="95"/>
      </w:r>
      <w:r>
        <w:rPr>
          <w:rFonts w:ascii="IRNazanin" w:hAnsi="IRNazanin" w:eastAsia="IRNazanin"/>
          <w:color w:val="111111"/>
          <w:sz w:val="28"/>
          <w:sz w:val="28"/>
          <w:szCs w:val="28"/>
          <w:rtl w:val="true"/>
          <w:lang w:bidi="fa-IR"/>
        </w:rPr>
        <w:t>ویظهر من السورة عظم أهمیتها مضافاً إلی الحیطة فی أدائها کوتیرة بعد العشاء وأنها واجب کما فی نافلة الفجر أنها فرض</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تزاد أعداد نوافل الظهرین النهاریة یوم الجمعة کما ورد</w:t>
      </w:r>
      <w:r>
        <w:rPr>
          <w:rStyle w:val="FootnoteAnchor"/>
          <w:rtl w:val="true"/>
        </w:rPr>
        <w:footnoteReference w:id="97"/>
      </w:r>
      <w:r>
        <w:rPr>
          <w:rFonts w:ascii="IRNazanin" w:hAnsi="IRNazanin" w:eastAsia="IRNazanin"/>
          <w:color w:val="111111"/>
          <w:sz w:val="28"/>
          <w:sz w:val="28"/>
          <w:szCs w:val="28"/>
          <w:rtl w:val="true"/>
          <w:lang w:bidi="fa-IR"/>
        </w:rPr>
        <w:t>وأنها تفرق فی صدر النهار ونصفه ورکعتین عند زواله وما بقی قبل العصر أو بعدها</w:t>
      </w:r>
      <w:r>
        <w:rPr>
          <w:rFonts w:eastAsia="IRNazanin" w:cs="IRNazanin"/>
          <w:color w:val="111111"/>
          <w:sz w:val="28"/>
          <w:szCs w:val="28"/>
          <w:rtl w:val="true"/>
          <w:lang w:bidi="fa-IR"/>
        </w:rPr>
        <w:t>.</w:t>
      </w:r>
      <w:bookmarkStart w:id="21" w:name="pg5601_42009"/>
    </w:p>
    <w:p>
      <w:pPr>
        <w:pStyle w:val="BookText"/>
        <w:rPr/>
      </w:pPr>
      <w:bookmarkEnd w:id="21"/>
      <w:r>
        <w:rPr>
          <w:rFonts w:ascii="IRNazanin" w:hAnsi="IRNazanin" w:eastAsia="IRNazanin"/>
          <w:color w:val="111111"/>
          <w:sz w:val="28"/>
          <w:sz w:val="28"/>
          <w:szCs w:val="28"/>
          <w:rtl w:val="true"/>
          <w:lang w:bidi="fa-IR"/>
        </w:rPr>
        <w:t>ورکعتان قبل صلاة الفجر، وإحدی عشر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وهی ثمان رکعات، والشفع رکعتان، والوتر رکعة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یوم الجمعة فیزاد علی الست عشرة أربع رکعات، فعدد الفرائض سبعة عشرة رکعة، وعدد النوافل ضعفها بعد عدّ الوتیرة رکعة، وعدد مجموع الفرائض والنوافل إحدی وخمسون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ویسقط فی السفر نوافل الظهرین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 w:name="__RefHeading___Toc2927582_581953129"/>
      <w:bookmarkStart w:id="23" w:name="_Toc8"/>
      <w:bookmarkEnd w:id="22"/>
      <w:r>
        <w:rPr>
          <w:rtl w:val="true"/>
        </w:rPr>
        <w:t>سقوط النوافل النهاریة</w:t>
      </w:r>
      <w:r>
        <w:rPr>
          <w:rtl w:val="true"/>
        </w:rPr>
        <w:t>:</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فتوی ونصاً</w:t>
      </w:r>
      <w:r>
        <w:rPr>
          <w:rStyle w:val="FootnoteAnchor"/>
          <w:rtl w:val="true"/>
        </w:rPr>
        <w:footnoteReference w:id="98"/>
      </w:r>
      <w:r>
        <w:rPr>
          <w:rFonts w:ascii="IRNazanin" w:hAnsi="IRNazanin" w:eastAsia="IRNazanin"/>
          <w:color w:val="111111"/>
          <w:sz w:val="28"/>
          <w:sz w:val="28"/>
          <w:szCs w:val="28"/>
          <w:rtl w:val="true"/>
          <w:lang w:bidi="fa-IR"/>
        </w:rPr>
        <w:t>کصحیح</w:t>
      </w:r>
      <w:r>
        <w:rPr>
          <w:rStyle w:val="FootnoteAnchor"/>
          <w:rtl w:val="true"/>
        </w:rPr>
        <w:footnoteReference w:id="99"/>
      </w:r>
      <w:r>
        <w:rPr>
          <w:rFonts w:ascii="IRNazanin" w:hAnsi="IRNazanin" w:eastAsia="IRNazanin"/>
          <w:color w:val="111111"/>
          <w:sz w:val="28"/>
          <w:sz w:val="28"/>
          <w:szCs w:val="28"/>
          <w:rtl w:val="true"/>
          <w:lang w:bidi="fa-IR"/>
        </w:rPr>
        <w:t>ابن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تطوعاً فی السفر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قبل الرکعتین ولا بعدهما شیئاً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وردت روایات</w:t>
      </w:r>
      <w:r>
        <w:rPr>
          <w:rStyle w:val="FootnoteAnchor"/>
          <w:rtl w:val="true"/>
        </w:rPr>
        <w:footnoteReference w:id="100"/>
      </w:r>
      <w:r>
        <w:rPr>
          <w:rFonts w:ascii="IRNazanin" w:hAnsi="IRNazanin" w:eastAsia="IRNazanin"/>
          <w:color w:val="111111"/>
          <w:sz w:val="28"/>
          <w:sz w:val="28"/>
          <w:szCs w:val="28"/>
          <w:rtl w:val="true"/>
          <w:lang w:bidi="fa-IR"/>
        </w:rPr>
        <w:t>فی قضائها لیلاً فی السفر وحملها الشیخ علی من سافر بعد دخول الوقت الذی فی المسألة الآتیة، أو علی کونها فوائت نوافل الحضر، ولا یبعد کون سقوط النوافل فی السفر کسقوط صیام شهر رمضان فی السفر أداءاً وثبوته قضاءاً، فیثبت قضاؤها مطلقاً أتی به فی السفر أو الحضر غایة الأمر عدم تأکد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والوتیرة علی الأقوی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علیه جمهور الأصحاب کما فی مفتاح الکرامة بل الإجماع فی السرائر، وذهب الشیخ فی النهایة وأبو العباس فی المهذب البارع إلی جواز فعلها وهو ظاهر الفقیه والعلل والعیون والمنقول عن الفقه الرضوی وابن شاذان وفی الأمالی للصدوق أن من دین الإمامیة أنه لا یسقط من نوافل اللیل شیء وکذا الخلاف للشیخ وقواه الشهیدان ومال إلیه الأردبیلی وصاحب المدارک بل منع کاشف الرموز إجماع ابن إدریس، وتردد فی المعتبر والتذکرة والتحریر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وعمدة ما یستدل به للأول عموم سقوط نافلة الرباعیة المقصورة فی السفر کصحیحة</w:t>
      </w:r>
      <w:r>
        <w:rPr>
          <w:rStyle w:val="FootnoteAnchor"/>
          <w:rtl w:val="true"/>
        </w:rPr>
        <w:footnoteReference w:id="101"/>
      </w:r>
      <w:r>
        <w:rPr>
          <w:rFonts w:ascii="IRNazanin" w:hAnsi="IRNazanin" w:eastAsia="IRNazanin"/>
          <w:color w:val="111111"/>
          <w:sz w:val="28"/>
          <w:sz w:val="28"/>
          <w:szCs w:val="28"/>
          <w:rtl w:val="true"/>
          <w:lang w:bidi="fa-IR"/>
        </w:rPr>
        <w:t>حذیفة بن منصور عن أبی جعفر وأبی عبد اللّه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فی السفر رکعتان لیس قبلهما ولا بعدهما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صحیح</w:t>
      </w:r>
      <w:r>
        <w:rPr>
          <w:rStyle w:val="FootnoteAnchor"/>
          <w:rtl w:val="true"/>
        </w:rPr>
        <w:footnoteReference w:id="102"/>
      </w:r>
      <w:r>
        <w:rPr>
          <w:rFonts w:ascii="IRNazanin" w:hAnsi="IRNazanin" w:eastAsia="IRNazanin"/>
          <w:color w:val="111111"/>
          <w:sz w:val="28"/>
          <w:sz w:val="28"/>
          <w:szCs w:val="28"/>
          <w:rtl w:val="true"/>
          <w:lang w:bidi="fa-IR"/>
        </w:rPr>
        <w:t xml:space="preserve">عبد اللّه بن سنان إلّاأنه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المغرب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فیدل علیه روایات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فی العلل</w:t>
      </w:r>
      <w:r>
        <w:rPr>
          <w:rStyle w:val="FootnoteAnchor"/>
          <w:rtl w:val="true"/>
        </w:rPr>
        <w:footnoteReference w:id="103"/>
      </w:r>
      <w:r>
        <w:rPr>
          <w:rFonts w:ascii="IRNazanin" w:hAnsi="IRNazanin" w:eastAsia="IRNazanin"/>
          <w:color w:val="111111"/>
          <w:sz w:val="28"/>
          <w:sz w:val="28"/>
          <w:szCs w:val="28"/>
          <w:rtl w:val="true"/>
          <w:lang w:bidi="fa-IR"/>
        </w:rPr>
        <w:t xml:space="preserve">عن عبد الواحد بن محمّدبن عبدوس النیسابوری العطار عن أبی الحسن علی بن محمّدبن قتیبة النیسابوری عن الفضل بن شاذان وعن الحاکم أبی محمّدجعفر بن نعیم بن شاذان عن عمه أبی عبد اللّه محمّدبن شاذان عن الفضل فی حدیث العلل الذی ذکر أنه سمعها عن الرضا علیه السلام فجمعها متفرقة ثم ألفها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ترک تطوع النهار ولم یترک</w:t>
      </w:r>
    </w:p>
    <w:p>
      <w:pPr>
        <w:pStyle w:val="BookText"/>
        <w:rPr/>
      </w:pPr>
      <w:r>
        <w:rPr>
          <w:rFonts w:ascii="IRNazanin" w:hAnsi="IRNazanin" w:eastAsia="IRNazanin"/>
          <w:color w:val="111111"/>
          <w:sz w:val="28"/>
          <w:sz w:val="28"/>
          <w:szCs w:val="28"/>
          <w:rtl w:val="true"/>
          <w:lang w:bidi="fa-IR"/>
        </w:rPr>
        <w:t>تطوع اللیل؟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صلاة لا تقصیر فیها فلا تقصیر فی تطوعها و ذلک أنّ المغرب لا تقصیر فیها فلا تقصیر فیما بعدها من التطوع وکذلک الغداة لا تقصیر فیها ولا قبلها من التطوع،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العتمة مقصورة ولیس تترک رکعتاه؟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الرکعتین لیستا من الخمسین وإنما هی زیادة فی الخمسین تطوعاً لیتم بها بدل کل رکعة من الفریضة رکعتین من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الأول فیه أبو الحسن علی بن محمّدبن قتیبة قال فیه الشیخ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محمّدبن قتیبة تلمیذ الفضل بن شاذان نیسابوری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اعتمد أبو عمرو الکشی فی کتاب الرجال أبو الحسن صاحب الفضل بن شاذان وراویة کتبه له کتب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المیرداماد فی الرواشح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طریق أبی جعفر الکلینی والکشی وغیرهما من رؤساء الأصحاب وقدمائهم إلی أبی محمّدالفضل بن شاذان النیسابوری من النیسابوریین الفاضلین تلمیذیه وصاحبیه أبی الحسن محمّدبن إسماعیل بندفر وأبی الحسن علی بن محمّدالقتیبی وحالهما وجلالة أمرهما عند المتمهر الماهر فی هذا الفن أعرف من أن یوضح وأجل من أن یبین، ولا یعارض کل ذلک ما ذکره النجاشی عن الکشی من أنه یروی عن الضعفاء کثیراً، إذ الاعتماد علی شخص بعینه غیر روایة مجموعة روایات عن مجموعة ضعفاء کما لا یخفی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عبد الواحد بن محمّدبن عبدوس فهو من مشایخ الصدوق الذی أکثر النقل عنه مترضیاً وروی عنه فی الفقیه وهو الواقع فی طریق روایة الجمع فی الکفارة علی المفطر علی الحرام عن ابن قتیبة المتقدم وقد ذکر الصدوق فی العیون فی روایة لها ثلاث طرق أن حدیث عبد الواحد بن محمّدبن عبدوس</w:t>
      </w:r>
    </w:p>
    <w:p>
      <w:pPr>
        <w:pStyle w:val="BookText"/>
        <w:rPr/>
      </w:pPr>
      <w:r>
        <w:rPr>
          <w:rFonts w:ascii="IRNazanin" w:hAnsi="IRNazanin" w:eastAsia="IRNazanin"/>
          <w:color w:val="111111"/>
          <w:sz w:val="28"/>
          <w:sz w:val="28"/>
          <w:szCs w:val="28"/>
          <w:rtl w:val="true"/>
          <w:lang w:bidi="fa-IR"/>
        </w:rPr>
        <w:t>عندی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دلالتها من وجهتین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رکعتی العتمة لیستا نافلة للعشاء کی یعمها ما دل علی سقوط نوافل المقصودة من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رکعتی العتمة من تطوّع ونوافل اللیل وهی مسلم ومفروغ عن عدم سقوطها ولا تنافی بین الوجهین إذ نفی کونها نافلة للعشاء لا یلزم نفی لیلیتها وکذا نفی کونها من الرواتب لا یلزم ذلک أی بمعنی أنها ملحقة بالرواتب لتکمیل ضعفها علی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Style w:val="FootnoteAnchor"/>
          <w:rtl w:val="true"/>
        </w:rPr>
        <w:footnoteReference w:id="104"/>
      </w:r>
      <w:r>
        <w:rPr>
          <w:rFonts w:ascii="IRNazanin" w:hAnsi="IRNazanin" w:eastAsia="IRNazanin"/>
          <w:color w:val="111111"/>
          <w:sz w:val="28"/>
          <w:sz w:val="28"/>
          <w:szCs w:val="28"/>
          <w:rtl w:val="true"/>
          <w:lang w:bidi="fa-IR"/>
        </w:rPr>
        <w:t>رجاء بن أبی الضحاک عن الرضا علیه السلام أنه کان فی السفر یصلی فرائضه رکعتین رکعتین إلّاالمغرب فإنه کان یصلیها ثلاثاً، ولا یدع نافلتها، ولا یدع صلاة اللیل والشفع والوتر ورکعتی الفجر فی سفر ولا حضر وکان لا یصلی من نوافل النهار فی السفر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فی الجواهر من لفظ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الرضا علیه السلام کان یصلی الوتیرة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یعثر علیه فی نسخته من العیون کما ذکره ولم نعثر فی النسخة المطبوعة أیضاً علیه، ومع ذلک تقریب الاستدلال بها ما مر فی ثانی وجهی الخبر المتقدم من کون رکعتی العتمة من صلوات اللّه ولم یکن علیه السلام یدعها ولذا خص الترک بالنهاریة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ویشارک خبر ابن أبی الضحاک وخبر العیون فی ثانی وجهیه،</w:t>
      </w:r>
    </w:p>
    <w:p>
      <w:pPr>
        <w:pStyle w:val="BookText"/>
        <w:rPr/>
      </w:pPr>
      <w:r>
        <w:rPr>
          <w:rFonts w:ascii="IRNazanin" w:hAnsi="IRNazanin" w:eastAsia="IRNazanin"/>
          <w:color w:val="111111"/>
          <w:sz w:val="28"/>
          <w:sz w:val="28"/>
          <w:szCs w:val="28"/>
          <w:rtl w:val="true"/>
          <w:lang w:bidi="fa-IR"/>
        </w:rPr>
        <w:t>صحیح</w:t>
      </w:r>
      <w:r>
        <w:rPr>
          <w:rStyle w:val="FootnoteAnchor"/>
          <w:rtl w:val="true"/>
        </w:rPr>
        <w:footnoteReference w:id="105"/>
      </w:r>
      <w:r>
        <w:rPr>
          <w:rFonts w:ascii="IRNazanin" w:hAnsi="IRNazanin" w:eastAsia="IRNazanin"/>
          <w:color w:val="111111"/>
          <w:sz w:val="28"/>
          <w:sz w:val="28"/>
          <w:szCs w:val="28"/>
          <w:rtl w:val="true"/>
          <w:lang w:bidi="fa-IR"/>
        </w:rPr>
        <w:t>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السفر رکعتان لیس قبلها ولا بعدهما شیء إلّاالمغرب، فإن بعدها أربع رکعات لا تدعهن فی سفر ولا حضر، ولیس علیک قضاء صلاة النهار وصل صلاة اللیل واقضه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ما أطلق فرع بالفاء التفسیریة تفصیل ما یسقط وما لا یسقط کنافلة الفجر الخارجة من إطلاق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ذلک بما ورد</w:t>
      </w:r>
      <w:r>
        <w:rPr>
          <w:rStyle w:val="FootnoteAnchor"/>
          <w:rtl w:val="true"/>
        </w:rPr>
        <w:footnoteReference w:id="106"/>
      </w:r>
      <w:r>
        <w:rPr>
          <w:rFonts w:ascii="IRNazanin" w:hAnsi="IRNazanin" w:eastAsia="IRNazanin"/>
          <w:color w:val="111111"/>
          <w:sz w:val="28"/>
          <w:sz w:val="28"/>
          <w:szCs w:val="28"/>
          <w:rtl w:val="true"/>
          <w:lang w:bidi="fa-IR"/>
        </w:rPr>
        <w:t>من عدم سقوط صلاة الوتر فی السفر وأن الوتیرة بدل</w:t>
      </w:r>
      <w:r>
        <w:rPr>
          <w:rStyle w:val="FootnoteAnchor"/>
          <w:rtl w:val="true"/>
        </w:rPr>
        <w:footnoteReference w:id="107"/>
      </w:r>
      <w:r>
        <w:rPr>
          <w:rFonts w:ascii="IRNazanin" w:hAnsi="IRNazanin" w:eastAsia="IRNazanin"/>
          <w:color w:val="111111"/>
          <w:sz w:val="28"/>
          <w:sz w:val="28"/>
          <w:szCs w:val="28"/>
          <w:rtl w:val="true"/>
          <w:lang w:bidi="fa-IR"/>
        </w:rPr>
        <w:t xml:space="preserve">عن فوات الوتر کصحیح الفضیل بن یسار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رکعتان بعد العتمة تعد برکعة مکان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البدلیة المزبورة وجه مستقل برأسه علی عدم السقوط لأنّ الوتر من صلاة اللیل وهو المبدل منه لا یسقط فی السفر فکذا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قوة ما استدل به المحقق الهمدانی من صحیحة زرارة وغیرها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یبیتن إلّابوتر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من أن عموم ملازمة الإیمان لإتیانهما معارض من وجه مع عموم سقوط نافلة المقصورة فتصل النوبة إلی عموم ما دل علی استحبابها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والإشکال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مفادها فی الحث علی صلاة اللیل والوتر إذ معنی البیتوتة إنهاء اللیل إلی الفجر أی فلا یطلع علیه إلّابوتر، مع أنه لم یطلق فی الروایات علی رکعتی العتمة لفظ الوتیرة غیر خبر أبی بصیر المتقدم فی البدلیة، ولو سلم ذلک فلا تعارض بین العمومین إذ الثانیة حاکمة بقرینة ما ورد فیها أن</w:t>
      </w:r>
    </w:p>
    <w:p>
      <w:pPr>
        <w:pStyle w:val="BookText"/>
        <w:rPr/>
      </w:pPr>
      <w:r>
        <w:rPr>
          <w:rFonts w:ascii="IRNazanin" w:hAnsi="IRNazanin" w:eastAsia="IRNazanin"/>
          <w:color w:val="111111"/>
          <w:sz w:val="28"/>
          <w:sz w:val="28"/>
          <w:szCs w:val="28"/>
          <w:rtl w:val="true"/>
          <w:lang w:bidi="fa-IR"/>
        </w:rPr>
        <w:t>النافلة لو صلحت لتمت الفریضة إذ هی ناظرة للنافلة المفروغ عن مشروعیتها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النهی عن البیتوتة ظاهر فی الزجر عن إحداثها وإیقاعها إلّا بوتر، فتکون هذه الروایات هی المسمیة لها بالوتر ووجهه احتسابها برکعة من قیام، وإطلاق الفقهاء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 لها عن الوتر من صلاة اللیل، وأما الحکومة فصرف أخذ النافلة فی موضوع السقوط لا یعد ذلک نظر دلیل حاکم وإلّا فالحث علی عدم الترک أیضاً ناظر إلی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یشارک خبر العیون المتقدم فی أول وجهیه من عدم کون الوتیرة نافلة العشاء فتخرج تخصصاً عن عموم سقوط نافلة المقصورة موثق</w:t>
      </w:r>
      <w:r>
        <w:rPr>
          <w:rStyle w:val="FootnoteAnchor"/>
          <w:rtl w:val="true"/>
        </w:rPr>
        <w:footnoteReference w:id="110"/>
      </w:r>
      <w:r>
        <w:rPr>
          <w:rFonts w:ascii="IRNazanin" w:hAnsi="IRNazanin" w:eastAsia="IRNazanin"/>
          <w:color w:val="111111"/>
          <w:sz w:val="28"/>
          <w:sz w:val="28"/>
          <w:szCs w:val="28"/>
          <w:rtl w:val="true"/>
          <w:lang w:bidi="fa-IR"/>
        </w:rPr>
        <w:t>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النافلة ثمان رکعات حین تزول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ورکعتان بعد العشاء الآخر، یقرأ فیهما مائة آیة قائماً أو قاعداً والقیام أفضل ولا تعدها من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أی لا تعدهما من الرواتب الیومیة بالمعنی الذی تقدم من کونهما مکملتین للنافلة لتصیر ضعف الفریضة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صحیح</w:t>
      </w:r>
      <w:r>
        <w:rPr>
          <w:rStyle w:val="FootnoteAnchor"/>
          <w:rtl w:val="true"/>
        </w:rPr>
        <w:footnoteReference w:id="111"/>
      </w: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قبل العشاء الآخرة وبعدها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أنی أصلی بعدها رکعتین ولیست أحسبهما من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دلالته ما مر فی خبر العیون ونفی احتسابهما من صلاة اللیل لیس نفی لیلیتها بل نفی لجزئیتها للثمان رکعات مع الشفع والوتر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w:t>
      </w:r>
      <w:r>
        <w:rPr>
          <w:rStyle w:val="FootnoteAnchor"/>
          <w:rtl w:val="true"/>
        </w:rPr>
        <w:footnoteReference w:id="112"/>
      </w:r>
      <w:r>
        <w:rPr>
          <w:rFonts w:ascii="IRNazanin" w:hAnsi="IRNazanin" w:eastAsia="IRNazanin"/>
          <w:color w:val="111111"/>
          <w:sz w:val="28"/>
          <w:sz w:val="28"/>
          <w:szCs w:val="28"/>
          <w:rtl w:val="true"/>
          <w:lang w:bidi="fa-IR"/>
        </w:rPr>
        <w:t>علی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الرکعتین فیه هما اللتان یؤتی بهما من قیام المستحبتان استقلالاً زائداً علی النوافل المرتبة بقرینة قوله علیه السلام ولست أحسبهما من صلاة اللیل فإن ما یتوهم حسبانه منها إنما هما اللتان من قیام دون الوتیرة التی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تعدد الرکعتین صحیح</w:t>
      </w:r>
      <w:r>
        <w:rPr>
          <w:rStyle w:val="FootnoteAnchor"/>
          <w:rtl w:val="true"/>
        </w:rPr>
        <w:footnoteReference w:id="113"/>
      </w:r>
      <w:r>
        <w:rPr>
          <w:rFonts w:ascii="IRNazanin" w:hAnsi="IRNazanin" w:eastAsia="IRNazanin"/>
          <w:color w:val="111111"/>
          <w:sz w:val="28"/>
          <w:sz w:val="28"/>
          <w:szCs w:val="28"/>
          <w:rtl w:val="true"/>
          <w:lang w:bidi="fa-IR"/>
        </w:rPr>
        <w:t>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أقل من أربع وأربعین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یصلی بعد العتمة أربع رکعات، وکذا موثق</w:t>
      </w:r>
      <w:r>
        <w:rPr>
          <w:rStyle w:val="FootnoteAnchor"/>
          <w:rtl w:val="true"/>
        </w:rPr>
        <w:footnoteReference w:id="114"/>
      </w:r>
      <w:r>
        <w:rPr>
          <w:rFonts w:ascii="IRNazanin" w:hAnsi="IRNazanin" w:eastAsia="IRNazanin"/>
          <w:color w:val="111111"/>
          <w:sz w:val="28"/>
          <w:sz w:val="28"/>
          <w:szCs w:val="28"/>
          <w:rtl w:val="true"/>
          <w:lang w:bidi="fa-IR"/>
        </w:rPr>
        <w:t>سلیمان بن خالد المتقدم 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ورکعتان بعد العشاء الآخرة یقرأ فیهما مائة آیة قائماً أو قاعداً، والقیام أفضل، ولا تعدهما من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مصرّحة بالمغایرة وأیضاً الوتیرة لو أتی بهما من قیام لزاد عدد النوافل عن ضعف الفرائض برکعة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صحیحة</w:t>
      </w:r>
      <w:r>
        <w:rPr>
          <w:rStyle w:val="FootnoteAnchor"/>
          <w:rtl w:val="true"/>
        </w:rPr>
        <w:footnoteReference w:id="115"/>
      </w:r>
      <w:r>
        <w:rPr>
          <w:rFonts w:ascii="IRNazanin" w:hAnsi="IRNazanin" w:eastAsia="IRNazanin"/>
          <w:color w:val="111111"/>
          <w:sz w:val="28"/>
          <w:sz w:val="28"/>
          <w:szCs w:val="28"/>
          <w:rtl w:val="true"/>
          <w:lang w:bidi="fa-IR"/>
        </w:rPr>
        <w:t>الحجال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علیه السلام یصلی رکعتین بعد العشاء یقرأ فیهما مائة آیة ولا یحتسب بهما ورکعتین وهو جالس یقرأ فیها بقل هو اللّه أحد، وقل یا أیها الکافرون، فإن استیقظ من اللیل صلی صلاة اللیل وأوتر، وإن لم یستیقظ حتّی یطلع الفجر 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سبعاً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وصارت شفعاً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واحتسب بالرکعتین اللیلیتین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صلاهما بعد العشاء وتراً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مؤیداً بأن السائل فی الصحیح المزبور هو الحلبی وهو الراوی</w:t>
      </w:r>
    </w:p>
    <w:p>
      <w:pPr>
        <w:pStyle w:val="BookText"/>
        <w:rPr/>
      </w:pPr>
      <w:r>
        <w:rPr>
          <w:rFonts w:ascii="IRNazanin" w:hAnsi="IRNazanin" w:eastAsia="IRNazanin"/>
          <w:color w:val="111111"/>
          <w:sz w:val="28"/>
          <w:sz w:val="28"/>
          <w:szCs w:val="28"/>
          <w:rtl w:val="true"/>
          <w:lang w:bidi="fa-IR"/>
        </w:rPr>
        <w:t>لجملة من الروایات فکیف یخفی علیه الوتیرة بعد العشاء؟</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موثق سلیمان بن خالد وصحیح</w:t>
      </w:r>
      <w:r>
        <w:rPr>
          <w:rStyle w:val="FootnoteAnchor"/>
          <w:rtl w:val="true"/>
        </w:rPr>
        <w:footnoteReference w:id="116"/>
      </w:r>
      <w:r>
        <w:rPr>
          <w:rFonts w:ascii="IRNazanin" w:hAnsi="IRNazanin" w:eastAsia="IRNazanin"/>
          <w:color w:val="111111"/>
          <w:sz w:val="28"/>
          <w:sz w:val="28"/>
          <w:szCs w:val="28"/>
          <w:rtl w:val="true"/>
          <w:lang w:bidi="fa-IR"/>
        </w:rPr>
        <w:t>الحجال أدل علی الوحدة غایة الأمر أنه من تعجیل الوتر بثلاث رکعات، إذ خیّر فی الأول بین القیام والجلوس و جعل ظرفها بعد العشاء وعدم العد من الخمسین هو لما ورد من أنها ملحقة بالرواتب، وکذا الثانی حیث احتسبهما وتراً مکان فوته، أی بمعنی جواز تقدیم رکعتی الشفع لمخافة الفوت فإن استیقظ استحب إعادتهما، ومنه یظهر وجه 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موثق</w:t>
      </w:r>
      <w:r>
        <w:rPr>
          <w:rStyle w:val="FootnoteAnchor"/>
          <w:rtl w:val="true"/>
        </w:rPr>
        <w:footnoteReference w:id="117"/>
      </w:r>
      <w:r>
        <w:rPr>
          <w:rFonts w:ascii="IRNazanin" w:hAnsi="IRNazanin" w:eastAsia="IRNazanin"/>
          <w:color w:val="111111"/>
          <w:sz w:val="28"/>
          <w:sz w:val="28"/>
          <w:szCs w:val="28"/>
          <w:rtl w:val="true"/>
          <w:lang w:bidi="fa-IR"/>
        </w:rPr>
        <w:t>الحارث بن المغیرة النضری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النهار ست عشرة رکعة، ثمان إذا زالت الشمس وثمان بعد الظهر وأربع رکعات بعد المغرب، یا حارث لا تدعهن فی سفر ولا حضر، ورکعتان بعد العشاء الآخرة کان أبی یصلیهما وهو قاعد، و أنا أصلیهما و أنا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إتیانهما عن قیام موجب لزیادة العدد عن الضعف، فالتعلیل لتشریعها حکمة لا موضوع تدور مداره، ولا غرابة فی کون السائل هو الحلبی مع روایته لعدة من روایات الباب، إذ لعله هذه أول أسئلته وقوعاً مع أن مورد السؤال لیس بذلک الوضوح إذ قد ورد</w:t>
      </w:r>
      <w:r>
        <w:rPr>
          <w:rStyle w:val="FootnoteAnchor"/>
          <w:rtl w:val="true"/>
        </w:rPr>
        <w:footnoteReference w:id="118"/>
      </w:r>
      <w:r>
        <w:rPr>
          <w:rFonts w:ascii="IRNazanin" w:hAnsi="IRNazanin" w:eastAsia="IRNazanin"/>
          <w:color w:val="111111"/>
          <w:sz w:val="28"/>
          <w:sz w:val="28"/>
          <w:szCs w:val="28"/>
          <w:rtl w:val="true"/>
          <w:lang w:bidi="fa-IR"/>
        </w:rPr>
        <w:t>التعبیر أن النوافل للمغرب رکعتین بعده ورکعتین قبل العشاء وبعده وهو موهم أن نافلة العشاء موزعة قبل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دل علی عدم السقوط ما فی الفقه الرضوی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والنوافل فی السفر أربع رکعات بعد المغرب، ورکعتان بعد العشاء الآخرة من جلوس وثلاث عشرة رکعة صلاة اللیل مع رکعتی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w:t>
      </w:r>
      <w:r>
        <w:rPr>
          <w:rStyle w:val="FootnoteAnchor"/>
          <w:rtl w:val="true"/>
        </w:rPr>
        <w:footnoteReference w:id="120"/>
      </w:r>
      <w:r>
        <w:rPr>
          <w:rFonts w:ascii="IRNazanin" w:hAnsi="IRNazanin" w:eastAsia="IRNazanin"/>
          <w:color w:val="111111"/>
          <w:sz w:val="28"/>
          <w:sz w:val="28"/>
          <w:szCs w:val="28"/>
          <w:rtl w:val="true"/>
          <w:lang w:bidi="fa-IR"/>
        </w:rPr>
        <w:t>متعدداً من السؤال عن قضاء خصوص نوافل النهار لیلاً فی السفر لائح الإشعار بأنها الساقطة دون نوافل المغرب والعشاء ولذا تقضی النهاریة فی اللیل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المخصص لعموم سقوط نافلة المقصورة، وقد عرفت بوجوه قوة المخصص مع أنّ للتأمل فی العموم المزبور مجال، فإن فی صحیح</w:t>
      </w:r>
      <w:r>
        <w:rPr>
          <w:rStyle w:val="FootnoteAnchor"/>
          <w:rtl w:val="true"/>
        </w:rPr>
        <w:footnoteReference w:id="121"/>
      </w:r>
      <w:r>
        <w:rPr>
          <w:rFonts w:ascii="IRNazanin" w:hAnsi="IRNazanin" w:eastAsia="IRNazanin"/>
          <w:color w:val="111111"/>
          <w:sz w:val="28"/>
          <w:sz w:val="28"/>
          <w:szCs w:val="28"/>
          <w:rtl w:val="true"/>
          <w:lang w:bidi="fa-IR"/>
        </w:rPr>
        <w:t>ابن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الصلاة تطوعاً فی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قبل الرکعتین ولا بعدهما شیئاً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 السقوط بالنهاریة مع کون السؤال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حسنة</w:t>
      </w:r>
      <w:r>
        <w:rPr>
          <w:rStyle w:val="FootnoteAnchor"/>
          <w:rtl w:val="true"/>
        </w:rPr>
        <w:footnoteReference w:id="122"/>
      </w:r>
      <w:r>
        <w:rPr>
          <w:rFonts w:ascii="IRNazanin" w:hAnsi="IRNazanin" w:eastAsia="IRNazanin"/>
          <w:color w:val="111111"/>
          <w:sz w:val="28"/>
          <w:sz w:val="28"/>
          <w:szCs w:val="28"/>
          <w:rtl w:val="true"/>
          <w:lang w:bidi="fa-IR"/>
        </w:rPr>
        <w:t>أبی یحیی الحناط السؤال عن خصوص نافلة النهار وإن کان الجواب بتعلیل عام، بل فی خبر صفوان بن یحیی</w:t>
      </w:r>
      <w:r>
        <w:rPr>
          <w:rStyle w:val="FootnoteAnchor"/>
          <w:rtl w:val="true"/>
        </w:rPr>
        <w:footnoteReference w:id="1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التطوع بالنهار و أنا فی 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تقضی صلاة اللیل بالنهار وأنت فی سفر،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صلاة النهار التی أصلیها فی الحضر أقضیها بالنهار فی السفر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 أقضیها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عدم سقوط نوافل اللیل التی فی قبال النهار ولذا تقضی اللیلة دون النهاریة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الإتیان بالنوافل رکعتین رکعتین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قصر العموم ووروده فی خصوص النهاریة أن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السفر رکعتین لیس قبلهما ولا بعدهما شیء إلّاالمغرب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للصبح أیضاً مع أن قبله رکعتیه نفلاً فیعلم من ذلک أن التعبیر المزبور هو فی النهاریة فی قبال اللیلة حیث إن نافلة الفجر ظرف إتیانها یبتدیء لیلاً والتعبیر بعموم ینطبق علی ثلاث موارد مع خروج أحدها من دون التنبیه علی استثنائه أو استثناء خصوص المغرب فیه من البعد ما لا یخفی بخلاف حمله علی النهاریة، واستثناء المغرب فی بعض ما ورد هو بلحاظ اتصالها بوقت النهاریة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علیه الإجماع وعن الذکری التوقف وعن مجمع البرهان أنه غیر ظاهر لعدم الدلیل الصریح الصحیح والحکم به مشکل لعموم مشروعیة الصلاة وصدق التعریف المشهور علی الواحدة والأربع ولهذا جوّزوا نذر الوتر وصلاة الأعرابی مع القید اتفاقاً وعلی الظاهر فی غیرهما وترددوا فی کونهما فردی المنذورة المطلقة أم لا، ویؤیده صلاة الاحتیاط فإنها قد تقع ندباً مع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استثنوا الوتر وصلاة الأعرابی التی هی عشر رکعات کالصبح والظهرین مع أنها مرویة من طرق العامة وکذلک صلوات أخر ذکرت فی المصباح وتتماته والموجز وکشف الالتباس وغیرها فی کتب</w:t>
      </w:r>
      <w:r>
        <w:rPr>
          <w:rStyle w:val="FootnoteAnchor"/>
          <w:rtl w:val="true"/>
        </w:rPr>
        <w:footnoteReference w:id="124"/>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الشافعی تجویز الصلاة أی عدة شاء أربعاً وستاً وثمانیاً وعشراً شفعاً أو وتراً وإذا زاد علی مثنی فالأولی أن یتشهد عقیب کل رکعتین وعنه فی الإملاء إن صلی بغیر إحصاء جاز وهو المحکی عن مالک وعن أبی حنیفة</w:t>
      </w:r>
    </w:p>
    <w:p>
      <w:pPr>
        <w:pStyle w:val="BookText"/>
        <w:rPr/>
      </w:pPr>
      <w:r>
        <w:rPr>
          <w:rFonts w:ascii="Amiri" w:hAnsi="Amiri" w:eastAsia="Amiri" w:cs="Amiri"/>
          <w:color w:val="111111"/>
          <w:sz w:val="28"/>
          <w:sz w:val="28"/>
          <w:szCs w:val="28"/>
          <w:rtl w:val="true"/>
          <w:lang w:bidi="ar-SA"/>
        </w:rPr>
        <w:t>الأربع أفضل ومنع من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التقیید بالثنتین فی طبیعة النافلة مصحح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النافلة، أیصلح له أن یصلی أربع رکعات لا یسلم بینهن؟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إلّاأن یسلم بین کل رکعتین</w:t>
      </w:r>
      <w:r>
        <w:rPr>
          <w:rStyle w:val="FootnoteAnchor"/>
          <w:rtl w:val="true"/>
        </w:rPr>
        <w:footnoteReference w:id="125"/>
      </w:r>
      <w:r>
        <w:rPr>
          <w:rFonts w:ascii="IRNazanin" w:hAnsi="IRNazanin" w:eastAsia="IRNazanin"/>
          <w:color w:val="111111"/>
          <w:sz w:val="28"/>
          <w:sz w:val="28"/>
          <w:szCs w:val="28"/>
          <w:rtl w:val="true"/>
          <w:lang w:bidi="fa-IR"/>
        </w:rPr>
        <w:t>وخدش فی السند بعدم توثیق عبد اللّه بن ا لحسن العلوی وفی الدلالة بانصرافها إلی الرواتب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ویردهما بأن الأقوی وثاقته لجملة من القرائن منها البیتوتة الشریفة واعتماد الفقیه الحمیری فی کتابه قرب الإسناد علیه وقد أکثر من روایات علی بن جعفر علیه مضافاً إلی تطابق ما رواه عنه مع ما فی کتاب علی بن جعفر الذی یرویه صاحب الوسائل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رویت هذه الروایة فی کتاب علی بن جعفر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الدلالة فالانصراف لکثرة الاستعمال إنما یعوّل علیها إذا لم تکن مقرونة بکثرة استعمال فی أصل المعنی للفظ</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التزامهم بالعموم فی العنوان الوارد فی نصوص أحکام طبیعی النافلة الأخری کالنهی الوارد عن الجماعة فیها وحکم الشک فیها وقران السورتین وجواز الجلوس الآتی واحتساب کل رکعتین من جلوس برکعة من قیام، وإتیانها علی المحمل مع استقبال أیة وجهة کما قد أطلق العنوان فی الروایات علی غیر الرواتب وعلی الصوم الندبی</w:t>
      </w:r>
      <w:r>
        <w:rPr>
          <w:rStyle w:val="FootnoteAnchor"/>
          <w:rtl w:val="true"/>
        </w:rPr>
        <w:footnoteReference w:id="127"/>
      </w:r>
      <w:r>
        <w:rPr>
          <w:rFonts w:ascii="IRNazanin" w:hAnsi="IRNazanin" w:eastAsia="IRNazanin"/>
          <w:color w:val="111111"/>
          <w:sz w:val="28"/>
          <w:sz w:val="28"/>
          <w:szCs w:val="28"/>
          <w:rtl w:val="true"/>
          <w:lang w:bidi="fa-IR"/>
        </w:rPr>
        <w:t>وعلی الطواف المندوب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رواه فی المستطرفات من کتاب حریز بن عبد اللّه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وافصل بین کل رکعتین من نوافلک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قدرت أن تصلی یوم الجمعة عشرین رکعة فافعل ستاً بعد طلوع الشمس وستاً قبل الزوال إذا تعالت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وطریق ابن إدریس وإن کان فی ظاهره الإرسال إلّاأن وقوعه فی إجازات العلاّمة الحلی والشهید الثانی وغیرهما من أعلام القرون المتأخرة للکتب المشهورة یدل علی وجود أسناد له إلیها، مضافاً إلی أن عبارته فی انتزاع الأحادیث من کتاب حریز بتوصیف أنه من أجلة المشیخة الدال علی قوة اعتبار الکتاب لدیه مع تشدده فی منع حجیة الخبر الواحد وقد ذکر المحقّق فی مقدمة المعتبر اعتماده علی جملة من الکتب المشهورة للحسن بن محبوب والبزنطی وغیره کاعتماده علی الکتب الأربعة مما یشهد بتواتر الکتب والأصول لدیهم إلی القرن السابع مع أن ابن إدریس من القرن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مورد الروایة فی النوافل الیومیة لکن یمکن تقریبه علی العموم لعمل الفصل علی عنوان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اعتضاد الدلالة بما ورد</w:t>
      </w:r>
      <w:r>
        <w:rPr>
          <w:rStyle w:val="FootnoteAnchor"/>
          <w:rtl w:val="true"/>
        </w:rPr>
        <w:footnoteReference w:id="130"/>
      </w:r>
      <w:r>
        <w:rPr>
          <w:rFonts w:ascii="IRNazanin" w:hAnsi="IRNazanin" w:eastAsia="IRNazanin"/>
          <w:color w:val="111111"/>
          <w:sz w:val="28"/>
          <w:sz w:val="28"/>
          <w:szCs w:val="28"/>
          <w:rtl w:val="true"/>
          <w:lang w:bidi="fa-IR"/>
        </w:rPr>
        <w:t>فی الوتر أنه یسلّم علی الثنتین، حیث یظهر من تلک الروایات أن ذلک العدد هو بمقتضی الطبیعة الصلاتیة ومثل هذا التقریب فی معتبرة الفضل بن شاذان عن الرضا علیه السلام 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رکعتان رکعتان فلذلک جعل الأذان مثنی مثنی</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الوتر، فإنها رکعة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التمسک بالبراءة فقد حررنا فی علم الأصول أنها لا تثبت صحة ما بقی عند الشک فی الأقل والأکثر الارتباطیین إلّابضمیمة قیام الدلیل علی تعدد مراتب المرکب فی الجملة فیکون رفع البراءة هو لرفع بعض المراتب العلیا مع إحراز مطلوبیة بقیة المراتب، ویکفی ما تقدم للدلالة علی نفی تعدد المراتب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علیه الإجماع وذهبت الحنفیة إلی الوصل بین الثلاث والبقیة إلی التخییر ومال إلیه الأردبیلی وصاحب المدارک وهو مقتضی ظهور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 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التعدد فی العنوان یقتضی التغایر والتباین وهو مفاد صحیح</w:t>
      </w:r>
      <w:r>
        <w:rPr>
          <w:rStyle w:val="FootnoteAnchor"/>
          <w:rtl w:val="true"/>
        </w:rPr>
        <w:footnoteReference w:id="132"/>
      </w:r>
      <w:r>
        <w:rPr>
          <w:rFonts w:ascii="IRNazanin" w:hAnsi="IRNazanin" w:eastAsia="IRNazanin"/>
          <w:color w:val="111111"/>
          <w:sz w:val="28"/>
          <w:sz w:val="28"/>
          <w:szCs w:val="28"/>
          <w:rtl w:val="true"/>
          <w:lang w:bidi="fa-IR"/>
        </w:rPr>
        <w:t>معاویة بن عمار وأبی ولاد وسلیمان بن خالد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ثلاث رکعات تفصل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ثلاث رکعات، ثنتین مفصولة، وواحدة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وصحیح سعد بن سعد الأشعری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الوتر أفصل أم وصل؟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وظاهرها بیان أصل وتحدید الماهیة، فیقرب معارضتها لما دل علی الوصل وما یظهر من جملة من الروایات الترخیص فی تعاطی الأفعال بین الثنتین والواحدة فهی لدفع التوهم عن حظرها مع کونها مفصولة بالتسلیم بسبب إطلاق الوتر علی الثلاث معاً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التسلیم فی رکعتی الوتر؟ فقال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سلّمت وإن شئت لم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فی جمیعها القنوت حتی الشفع علی الأقوی فی الرکعة الثانیة، وکذا یستحب فی مفردة الوتر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صحیح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کردویه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علیه السلام عن الوتر؟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حملها علی التقیة لموافقة الروایات الدالة علی الفصل لظاهر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 خلاف فیه قبل الشیخ البهائی وحکی عن صاحب المدارک والذخیرة والحدائق وعن جماعة استحبابه فی الثلاث وحکی هذا القول بصورة أخری وندب قنوت ثان فی مفردة الوتر بعد الرکوع وهو مذهب العامة حیث إنّ القنوت لا یشرع عند الحنفیة فی غیر الوتر إلّافی النوازل فیقنت له فی الصبح للإمام لا للمنفرد وعند الحنابلة یکره القنوت فی غیر الوتر إلّافی النوازل فیقنت فی جمیع الصلوات للإمام والأفضل عندهم فی قنوت الوتر بعد الرکوع وعند الشافعیة القنوت فی الرکعة الأخیرة فی النصف الثانی من شهر رمضان ویسن فی الثانیة فی الصحیح بعد الرکوع وعند المالکیة لا قنوت فی الوتر وإنما هو مندوب فی الصبح فقط قبل الرکوع ویقضیه بعده، کما فی الفقه علی المذاهب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بصحیح ابن سنان عن أبی عبد اللّه علیه السلام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المغرب فی الرکعة الثانیة وفی العشاء والغداة مثل ذلک وفی الوتر فی الرکعة الثالثة</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وهو محمول علی التأکید أو تقیّة لذهاب العامة للمنع فی الصلوات عدا الرکعة الأخیرة فی الوتر إلّافی النوازل وحینها هو من مختصات الإمام الحاکم أو نائبه والظاهر من الروایات الواردة فی باب القنوت شدة التقیة فیه ففی صحیح ابن أبی نصر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فی القنوت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فاقنت وإن شئت فلا تقنت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التقیة فلا تقنت و أنا أتقلد هذا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مکاتبة علی بن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 علیه السلام أسأله عن القنوت؟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ضرورة شدیدة فلا ترفع الیدین وقل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أقنت وخلفی مخالفون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رفعک یدیک یجزی، یعنی رفعهما کأنک ترکع</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وفی موثق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القنوت؟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یجهر فیه بالقراءة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أباک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الخمس کلها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أبی إن أصحاب أبی أتوه فسألوه فأخبرهم بالحق، ثم أتونی شکاکاً فأفتیتهم بالتقیة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فما ورد من التقیید بالجهریة ونحوه محمول علی ذلک، نظیر موثق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القنوت فی الصلوات الخمس؟ فقال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 فیهن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عبد اللّه علیه السلام بعد ذلک عن</w:t>
      </w:r>
    </w:p>
    <w:p>
      <w:pPr>
        <w:pStyle w:val="BookText"/>
        <w:rPr/>
      </w:pPr>
      <w:r>
        <w:rPr>
          <w:rFonts w:ascii="IRNazanin" w:hAnsi="IRNazanin" w:eastAsia="IRNazanin"/>
          <w:color w:val="111111"/>
          <w:sz w:val="28"/>
          <w:sz w:val="28"/>
          <w:szCs w:val="28"/>
          <w:rtl w:val="true"/>
          <w:lang w:bidi="fa-IR"/>
        </w:rPr>
        <w:t>القنوت؟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جهرت فیه فلا تشک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فصحیح ابن سنان المتقدم محمول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صحیح سعد بن سعد الأشعری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القنوت هل یقنت فی الصلوات کلها أم فیما یجهر فیه بالقراءة؟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القنوت إلّافی الغداة والجمعة والوتر والمغرب</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حکی عن الحدائق من أن ما ورد فی عدة من الأخبار من أدعیة قنوت الوتر لم تقید بالقنوت الثانی مع أن الوتر هو الرکعات الثلاث فهو شاهد علی عدم تثنیة القنوت فی الثلاث، فیرده أن إطلاق الوتر علی الثلاث وإن کان أکثر من الواحدة لکن استعماله فیها أیضاً ورد بکثرة و کفی وروده فی استعمال الآیة مما یدل علی أن أصل وضعه هو للواحدة وإطلاقه علی الثلاث تغلیباً أو لوصله بالشفع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باستحباب الثلاث فینافی عموم أن القنوت لکل رکعتین، وأما خبر أحمد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الأول علیه السلام إذا رفع رأسه من آخر رکعة الوتر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من حسناته نعمة منک وشکره ضعیف وذنبه عظیم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فهو ظاهر فی القنوت بعد الرکوع بل یحتمل من رفع السجود أو أنه ورد لا دعاء فی قنوت مضافاً إلی صریح صحیح معاویة بن عمار أنه سأل أبا عبد اللّه علیه السلام عن القنوت فی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الرکوع،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نسیت، أقنت إذا رفعت رأسی؟ فقال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الأقوی استحباب الغفیلة، وهی رکعتان بین المغرب والعشاء، ولکنها لیست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الرواتب یقرأ فیها فی الرکعة الأولی بعد الحمد 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الشیخ فی المصباح وتتمتها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 من القراءة رفع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بمفاتح الغیب التی لا یعلمها إلّاأنت، أن تصلی علی محمد وآل محمد و أن تفعل بی کذا وکذا،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ولیّ نعمتی، والقادر علی طلبتی، تعلم حاجتی، فأسألک بحق محمد وآله لما قضیتها لی، وسأل اللّه حاجته أعطاه اللّه ما سأل</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لکن لیس فی متنها التسمیة بعنوان الغفیلة، نعم فی روایة الصدوق المرویة بطرق متعددة فیها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تنفّلوا فی ساعة الغفلة ولو برکعتین خفیفتین فإنهما تورثان دار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وهی الجنة وساعة الغفلة بین المغرب والعشاء الآخرة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ولا یبعد اتحاد المراد بعد کون الخفیفتین هما اللتان یقرأ فیهما الحمد وحدها، کما فی الروایة، فهذه الصورة خفیفة لکل من الرکعتین، وعلی أی تقدیر فعموم الطلب الأول منطبق علی ما فی المصباح کما أن روایة الشیخ لا یبعد صحتها بعد تصریحه أنها روایة هشام بن سالم وابتداءه به فی أسناد الروایة مما یعزز إرادة طریقته فی التهذیبین وأنه استخرجها من کتابه الذی ذکر طریقه</w:t>
      </w:r>
    </w:p>
    <w:p>
      <w:pPr>
        <w:pStyle w:val="BookText"/>
        <w:rPr/>
      </w:pPr>
      <w:r>
        <w:rPr>
          <w:rFonts w:ascii="Amiri" w:hAnsi="Amiri" w:eastAsia="Amiri" w:cs="Amiri"/>
          <w:color w:val="111111"/>
          <w:sz w:val="28"/>
          <w:sz w:val="28"/>
          <w:szCs w:val="28"/>
          <w:rtl w:val="true"/>
          <w:lang w:bidi="ar-SA"/>
        </w:rPr>
        <w:t xml:space="preserve">وفی الثانیة بعد الحمد وَ عِنْدَهُ مَفاتِحُ الْغَیْبِ لا یَعْلَمُها إِلاّ هُوَ وَ یَعْلَمُ ما فِی الْبَرِّ وَ الْبَحْرِ وَ ما تَسْقُطُ مِنْ وَرَقَةٍ إِلاّ یَعْلَمُها وَ لا حَبَّةٍ فِی ظُلُماتِ الْأَرْضِ وَ لا رَطْبٍ وَ لا یابِسٍ إِلاّ فِی کِتابٍ مُبِینٍ ویستحب أیضاً بین المغرب والعشاء صلاة الوصیة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أیضاً رکعتان، یقرأ فی أولاهما بعد الحمد ثلاث عشرة مرة سورة إذا زلزلت الأرض، وفی الثانیة بعد الحمد سورة التوحید خمس عشرة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وظاهر الروایة الثانیة إرادة نافلة الرواتب فلا یبعد إرادة الخصوصیة فی کیفیة نافلة المغرب من روایة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مع احتمال أن الرکعتین موضوع للخصوصیة کالصوم للاعتکاف، و أن بیان الخصوصیة للحث علی إتیان الرکعتین بین العشائین وهو التفضل فالإتیان بهما فی ضمن نوافل المغرب أقرب 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مرسل</w:t>
      </w:r>
      <w:r>
        <w:rPr>
          <w:rStyle w:val="FootnoteAnchor"/>
          <w:rtl w:val="true"/>
        </w:rPr>
        <w:footnoteReference w:id="144"/>
      </w:r>
      <w:r>
        <w:rPr>
          <w:rFonts w:ascii="IRNazanin" w:hAnsi="IRNazanin" w:eastAsia="IRNazanin"/>
          <w:color w:val="111111"/>
          <w:sz w:val="28"/>
          <w:sz w:val="28"/>
          <w:szCs w:val="28"/>
          <w:rtl w:val="true"/>
          <w:lang w:bidi="fa-IR"/>
        </w:rPr>
        <w:t>الشیخ فی المصباح وذکر لها ثواب جزیل عن الصادق عن أبیه عن آبائه عن أمیر المؤمنین علیه السلام عن رسول اللّه صلی الله علیه و آله أنه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برکعتین بین العشائین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ظهورها کما مر فی الغفیلة وأن الإتیان بها ضمن النوافل أقرب ویکفی فی الاستحباب قاعدة من بلغ علی الأظهر فی مفاد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صلاة الوسطی التی تتأکّد المحافظة علیها هی الظهر، فلو نذر أن یأتی بالصلاة الوسطی فی المسجد أو فی أول وقتها مثلاً أتی بالظهر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علیه إجماعة الطائفة والشهرة وخالف السید المرتضی فجعلها العصر وفی صحیح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 وهی صلاة الظهر وهی أول صلاة صلاها رسول اللّه صلی الله علیه و آله وهی وسط النهار، ووسط صلاتین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الغداة وصلاة العصر، وفی بعض القراءات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علی الصلوات والصلاة‌الوسطی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قوموا للّه‌قانتین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وأنزلت هذه الآیة یوم الجمعة ورسول اللّه صلی الله علیه و آله فی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الطبری فی تفسیره عندهم هذه القراءة 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حکی قراءة بدون واو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صحیح أبی بصیر</w:t>
      </w:r>
      <w:r>
        <w:rPr>
          <w:rStyle w:val="FootnoteAnchor"/>
          <w:rtl w:val="true"/>
        </w:rPr>
        <w:footnoteReference w:id="146"/>
      </w:r>
      <w:r>
        <w:rPr>
          <w:rFonts w:ascii="IRNazanin" w:hAnsi="IRNazanin" w:eastAsia="IRNazanin"/>
          <w:color w:val="111111"/>
          <w:sz w:val="28"/>
          <w:sz w:val="28"/>
          <w:szCs w:val="28"/>
          <w:rtl w:val="true"/>
          <w:lang w:bidi="fa-IR"/>
        </w:rPr>
        <w:t>وغیرها من الروایات فی 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الصدوق عن الحسن بن علی بن أبی طالب علیهما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صلاة العصر فهی الساعة التی أکل آدم فیها من الشجرة فأخرجه اللّه عزوجل من الجنة فأمر اللّه ذرّیته بهذه الصلاة إلی یوم القیامة واختارها اللّه لأمتی، فهی من أحب الصلوات إلی اللّه عزوجل وأوصانی أن أحفظها من بین الصلوات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وظاهرها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النوافل المرتبة وغیرها یجوز إتیانها جالساً ولو فی حال الاختیار، والأولی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عدّ کل رکعتین برکعة، فیأتی بنافلة الظهر مثلاً ست عشر رکعة، وهکذا فی نافلة العصر، وعلی هذا یأتی بالوتر مرتین کل مرّة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الحفظ الخاص لصلاة العصر ولعل الوهم من الراوی لأن صدر الروایة هو عن صلاة الظهر فأخر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الأکثر حیث اقتصروا علی الجلوس عدم جواز الاستلقاء والاضطجاع، وعن الشهید التصریح به لکن عن نهایة العلّامة جوازه کما حکی منع ابن إدریس عن الجلوس فی غیر الوتیرة وعلی الراحلة، واستدل علی الجواز سواء فی الاختیار أو الاضطرار بالنصوص کصحیح سهل بن الیسع أنه سأل أبا الحسن الأول علیه السلام عن الرجل یصلی النافلة قاعداً ولیست به علة فی سفر أو حضر،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النوافل وأنت قاعد؟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أصلیها إلّاو أنا قاعد منذ حملت هذا اللحم وبلغت هذا السن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وفی مصحح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نافلة وهو جالس من غیر علة، کیف تحسب صلاته؟ 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برکعة</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واستدل علی جواز الاستلقاء ونحوه بفحوی النصوص الواردة فی جواز إتیانها جلوساً وماشیاً وعلی الراحلة ونحو ذلک مما یدل علی مطلوبیتها علی أیة حال وبخبر أبی بصیر عن أبی عبد</w:t>
      </w:r>
      <w:bookmarkStart w:id="24" w:name="pg5601_42029"/>
    </w:p>
    <w:p>
      <w:pPr>
        <w:pStyle w:val="Heading2"/>
        <w:numPr>
          <w:ilvl w:val="1"/>
          <w:numId w:val="1"/>
        </w:numPr>
        <w:rPr/>
      </w:pPr>
      <w:bookmarkStart w:id="25" w:name="__RefHeading___Toc2927584_581953129"/>
      <w:bookmarkStart w:id="26" w:name="_Toc9"/>
      <w:bookmarkEnd w:id="24"/>
      <w:bookmarkEnd w:id="25"/>
      <w:r>
        <w:rPr>
          <w:rtl w:val="true"/>
        </w:rPr>
        <w:t>فصل فی أوقات الیومیة ونوافلها</w:t>
      </w:r>
      <w:bookmarkEnd w:id="26"/>
    </w:p>
    <w:p>
      <w:pPr>
        <w:pStyle w:val="Heading3"/>
        <w:numPr>
          <w:ilvl w:val="2"/>
          <w:numId w:val="1"/>
        </w:numPr>
        <w:rPr/>
      </w:pPr>
      <w:bookmarkStart w:id="27" w:name="__RefHeading___Toc2927586_581953129"/>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وقت الظهرین ما بین الزوال والمغرب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العشرین من شهر رمضان ثمان بعد المغرب واثنتی عشر رکعة بعد العتمة فإذا کانت اللیلة التی یرجی فصلّ مائة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فإن لم أقو قائماً؟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أقو جالساً؟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وأنت مستلق علی قفاک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باستظهار الضعف لا العجز کما علق الجلوس علیه مع جوازه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وهو إجماع المسلمین وما یحکی العامة عن ابن عباس وغیره من جوازها قبل دخول وقتها، لعله محمول علی ما لو وقع بعض الآخر من ا لصلاة فی الوقت الذی هو ملحق بالوقت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جملة من کلمات الأصحاب من تقییده بالقدم بعد الزوال والذراع ونحوهما فمحمول علی أول وقت الفضیلة لمن یأتی بالسبعة النافلة أو مطلقاً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والدلوک وإن أطلق علی الغروب کما یطلق الشمس من زوالها إلی غروبها کما یطلق علی زوالها وقت الظهر إلّاأنّ الجامع هو میلها للغروب لأنّها فی</w:t>
      </w:r>
    </w:p>
    <w:p>
      <w:pPr>
        <w:pStyle w:val="BookText"/>
        <w:rPr/>
      </w:pPr>
      <w:r>
        <w:rPr>
          <w:rFonts w:ascii="IRNazanin" w:hAnsi="IRNazanin" w:eastAsia="IRNazanin"/>
          <w:color w:val="111111"/>
          <w:sz w:val="28"/>
          <w:sz w:val="28"/>
          <w:szCs w:val="28"/>
          <w:rtl w:val="true"/>
          <w:lang w:bidi="fa-IR"/>
        </w:rPr>
        <w:t>الحالتین 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علیه الروایات المتواترة وهی علی ألسن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بذلک کما فی صحیح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ودلوکها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صحیحه الآخر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دخل الوقتان الظهر والعصر، فإذا غابت الشمس دخل الوقتان المغرب والعشاء الآخرة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مصحح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وقت الظهر و العصر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دخل وقت الظهر و العصر جمیعاً، إلّاأن هذه قبل هذه، ثم أنت فی وقت منها جمیعاً حتی تغیب الشمس</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بلسان تأخیرها عن السبعة النافلة وإن دخل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الفضلاء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نقیس الشمس بالمدینة بالذراع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بأبین من هذا، إذا زالت الشمس فقد دخل وقت الظهر، ألا أن بین یدیها سبعة، و ذلک إلیک إن شئت طولت وإن شئت قصرت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ومثلها صحیح عمر بن حنظلة</w:t>
      </w:r>
      <w:r>
        <w:rPr>
          <w:rStyle w:val="FootnoteAnchor"/>
          <w:rtl w:val="true"/>
        </w:rPr>
        <w:footnoteReference w:id="156"/>
      </w:r>
      <w:r>
        <w:rPr>
          <w:rFonts w:ascii="IRNazanin" w:hAnsi="IRNazanin" w:eastAsia="IRNazanin"/>
          <w:color w:val="111111"/>
          <w:sz w:val="28"/>
          <w:sz w:val="28"/>
          <w:szCs w:val="28"/>
          <w:rtl w:val="true"/>
          <w:lang w:bidi="fa-IR"/>
        </w:rPr>
        <w:t>ومثلها معتبرة مسمع بن عبد الملک وغیرها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مکاتبة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الحسن علیه السلام روی عن آبائک القدم والقدمین والأربع والقامة والقامتین، وظل مثلک والذراع والذراعین؟ فکتب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القدم ولا القدمین، إذا زالت الشمس فقد دخل وقت الصلاة وبین یدیها سبحة وهی ثمان رکعات، فإن شئت طوّلت وإن شئت قصرت ثم صل الظهر، فإذا فرغت کان بین الظهر و العصر سبحة وهی ثمان رکعات، إن شئت طولت وإن شئت قصرت ثم صل العصر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وروایات هذا اللسان حاکم علی الألسن الأخری المحددة تارة دخول وقت الظهر بالقدمین و العصر بالأربعة</w:t>
      </w:r>
      <w:r>
        <w:rPr>
          <w:rStyle w:val="FootnoteAnchor"/>
          <w:rtl w:val="true"/>
        </w:rPr>
        <w:footnoteReference w:id="159"/>
      </w:r>
      <w:r>
        <w:rPr>
          <w:rFonts w:ascii="IRNazanin" w:hAnsi="IRNazanin" w:eastAsia="IRNazanin"/>
          <w:color w:val="111111"/>
          <w:sz w:val="28"/>
          <w:sz w:val="28"/>
          <w:szCs w:val="28"/>
          <w:rtl w:val="true"/>
          <w:lang w:bidi="fa-IR"/>
        </w:rPr>
        <w:t>وثانیة بالذراع والذراعین</w:t>
      </w:r>
      <w:r>
        <w:rPr>
          <w:rStyle w:val="FootnoteAnchor"/>
          <w:rtl w:val="true"/>
        </w:rPr>
        <w:footnoteReference w:id="160"/>
      </w:r>
      <w:r>
        <w:rPr>
          <w:rFonts w:ascii="IRNazanin" w:hAnsi="IRNazanin" w:eastAsia="IRNazanin"/>
          <w:color w:val="111111"/>
          <w:sz w:val="28"/>
          <w:sz w:val="28"/>
          <w:szCs w:val="28"/>
          <w:rtl w:val="true"/>
          <w:lang w:bidi="fa-IR"/>
        </w:rPr>
        <w:t>وثالثة بظل المثل للظهر والمثلین للعصر کموثق زرارة بتقیید ذلک بالقیظ والحرّ</w:t>
      </w:r>
      <w:r>
        <w:rPr>
          <w:rStyle w:val="FootnoteAnchor"/>
          <w:rtl w:val="true"/>
        </w:rPr>
        <w:footnoteReference w:id="161"/>
      </w:r>
      <w:r>
        <w:rPr>
          <w:rFonts w:ascii="IRNazanin" w:hAnsi="IRNazanin" w:eastAsia="IRNazanin"/>
          <w:color w:val="111111"/>
          <w:sz w:val="28"/>
          <w:sz w:val="28"/>
          <w:szCs w:val="28"/>
          <w:rtl w:val="true"/>
          <w:lang w:bidi="fa-IR"/>
        </w:rPr>
        <w:t>ورابعة بالقدم للظهر والقدمین للعصر</w:t>
      </w:r>
      <w:r>
        <w:rPr>
          <w:rStyle w:val="FootnoteAnchor"/>
          <w:rtl w:val="true"/>
        </w:rPr>
        <w:footnoteReference w:id="162"/>
      </w:r>
      <w:r>
        <w:rPr>
          <w:rFonts w:ascii="IRNazanin" w:hAnsi="IRNazanin" w:eastAsia="IRNazanin"/>
          <w:color w:val="111111"/>
          <w:sz w:val="28"/>
          <w:sz w:val="28"/>
          <w:szCs w:val="28"/>
          <w:rtl w:val="true"/>
          <w:lang w:bidi="fa-IR"/>
        </w:rPr>
        <w:t>والحکومة تفسیریة بأن التحدید للفضیلة عند إتیان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التأخیر والتقدیم وهو أیضاً حاکم علی ألسنة التحدید السابقة کموثق زرارة عن أبی عبد اللّه علیه السلام 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 الله علیه و آله بالناس الظهر و العصر حین زالت الشمس فی جماعة من غیر علّة وصلّی بهم المغرب والعشاء الآخر قبل سقوط الشفق من غیر علة فی جماعة، وإنما فعل</w:t>
      </w:r>
    </w:p>
    <w:p>
      <w:pPr>
        <w:pStyle w:val="BookText"/>
        <w:rPr/>
      </w:pPr>
      <w:r>
        <w:rPr>
          <w:rFonts w:ascii="IRNazanin" w:hAnsi="IRNazanin" w:eastAsia="IRNazanin"/>
          <w:color w:val="111111"/>
          <w:sz w:val="28"/>
          <w:sz w:val="28"/>
          <w:szCs w:val="28"/>
          <w:rtl w:val="true"/>
          <w:lang w:bidi="fa-IR"/>
        </w:rPr>
        <w:t>رسول اللّه صلی الله علیه و آله لیتسع الوقت علی أمته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أفضلیة الوقت أوله لمن لا یأتی بالنافلة کالمسافر</w:t>
      </w:r>
      <w:r>
        <w:rPr>
          <w:rStyle w:val="FootnoteAnchor"/>
          <w:rtl w:val="true"/>
        </w:rPr>
        <w:footnoteReference w:id="164"/>
      </w:r>
      <w:r>
        <w:rPr>
          <w:rFonts w:ascii="IRNazanin" w:hAnsi="IRNazanin" w:eastAsia="IRNazanin"/>
          <w:color w:val="111111"/>
          <w:sz w:val="28"/>
          <w:sz w:val="28"/>
          <w:szCs w:val="28"/>
          <w:rtl w:val="true"/>
          <w:lang w:bidi="fa-IR"/>
        </w:rPr>
        <w:t>و یوم الجمعة</w:t>
      </w:r>
      <w:r>
        <w:rPr>
          <w:rStyle w:val="FootnoteAnchor"/>
          <w:rtl w:val="true"/>
        </w:rPr>
        <w:footnoteReference w:id="165"/>
      </w:r>
      <w:r>
        <w:rPr>
          <w:rFonts w:ascii="IRNazanin" w:hAnsi="IRNazanin" w:eastAsia="IRNazanin"/>
          <w:color w:val="111111"/>
          <w:sz w:val="28"/>
          <w:sz w:val="28"/>
          <w:szCs w:val="28"/>
          <w:rtl w:val="true"/>
          <w:lang w:bidi="fa-IR"/>
        </w:rPr>
        <w:t>أو إذا کان وحده منفرداً ثم یأتی بالنافلة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أول الفضیلة هو الزوال و أن التحدید هو آخر وقت الفضیلة و أن التأخیر للسبحة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ألسنة أخری تفید مفروغیة کون الزوال مبدأ للظهرین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تحدید وقت الفضیلة بالعناوین المتقدمة وما هو المدار فیها سیأتی عند تعرض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تقدمت جملة من الروایات المحدّدة له بمغیب الشمس وفی موثق ومحسنة عبید بن زرارة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تفوت ا لصلاة من أراد الصلاة، لا تفوت صلاة النهار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68"/>
      </w:r>
      <w:r>
        <w:rPr>
          <w:rFonts w:ascii="Amiri" w:hAnsi="Amiri" w:eastAsia="Amiri" w:cs="Amiri"/>
          <w:color w:val="111111"/>
          <w:sz w:val="28"/>
          <w:sz w:val="28"/>
          <w:szCs w:val="28"/>
          <w:rtl w:val="true"/>
          <w:lang w:bidi="ar-SA"/>
        </w:rPr>
        <w:t>کما یدل علی المشهور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طَرَفَیِ النَّهارِ وَ زُلَفاً مِنَ اللَّیْلِ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زرارة عن أبی جعفر علیه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وطرفاه المغرب والغداة</w:t>
      </w:r>
    </w:p>
    <w:p>
      <w:pPr>
        <w:pStyle w:val="BookText"/>
        <w:rPr/>
      </w:pPr>
      <w:r>
        <w:rPr>
          <w:rFonts w:ascii="Amiri" w:hAnsi="Amiri" w:eastAsia="Amiri" w:cs="Amiri"/>
          <w:color w:val="111111"/>
          <w:sz w:val="28"/>
          <w:sz w:val="28"/>
          <w:szCs w:val="28"/>
          <w:rtl w:val="true"/>
          <w:lang w:bidi="ar-SA"/>
        </w:rPr>
        <w:t>وَ زُلَفاً مِنَ اللَّیْلِ</w:t>
      </w:r>
    </w:p>
    <w:p>
      <w:pPr>
        <w:pStyle w:val="BookText"/>
        <w:rPr/>
      </w:pPr>
      <w:r>
        <w:rPr>
          <w:rFonts w:ascii="IRNazanin" w:hAnsi="IRNazanin" w:eastAsia="IRNazanin"/>
          <w:color w:val="111111"/>
          <w:sz w:val="28"/>
          <w:sz w:val="28"/>
          <w:szCs w:val="28"/>
          <w:rtl w:val="true"/>
          <w:lang w:bidi="fa-IR"/>
        </w:rPr>
        <w:t>وهی صلاة العشاء الآخرة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طرفاه صلاة الفجر وصلاة العصر والتزلیف من اللیل ما بین العشائین</w:t>
      </w:r>
      <w:r>
        <w:rPr>
          <w:rStyle w:val="FootnoteAnchor"/>
          <w:rtl w:val="true"/>
        </w:rPr>
        <w:footnoteReference w:id="171"/>
      </w:r>
      <w:r>
        <w:rPr>
          <w:rFonts w:ascii="Amiri" w:hAnsi="Amiri" w:eastAsia="Amiri" w:cs="Amiri"/>
          <w:color w:val="111111"/>
          <w:sz w:val="28"/>
          <w:sz w:val="28"/>
          <w:szCs w:val="28"/>
          <w:rtl w:val="true"/>
          <w:lang w:bidi="ar-SA"/>
        </w:rPr>
        <w:t>ولو بضمیمة کون صلاة الظهرین نهاریة وکذلک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172"/>
      </w:r>
      <w:r>
        <w:rPr>
          <w:rFonts w:ascii="Amiri" w:hAnsi="Amiri" w:eastAsia="Amiri" w:cs="Amiri"/>
          <w:color w:val="111111"/>
          <w:sz w:val="28"/>
          <w:sz w:val="28"/>
          <w:szCs w:val="28"/>
          <w:rtl w:val="true"/>
          <w:lang w:bidi="ar-SA"/>
        </w:rPr>
        <w:t>بضمیمة ما ورد فی ذیل الآیة من صحیح زرارة المتقدم فتمتد صلاة الظهرین إلی المغرب لأن وقت العشائین وکذلک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لِیَسْتَأْذِنْکُمُ الَّذِینَ مَلَکَتْ أَیْمانُکُمْ وَ الَّذِینَ لَمْ یَبْلُغُوا الْحُلُمَ مِنْکُمْ ثَلاثَ مَرّاتٍ مِنْ قَبْلِ صَلاةِ الْفَجْرِ وَ حِینَ تَضَعُونَ ثِیابَکُمْ مِنَ الظَّهِیرَةِ وَ مِنْ بَعْدِ صَلاةِ الْعِشاءِ ثَلاثُ عَوْراتٍ لَکُمْ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هو المشهور، إلّاأن المحکی عن المقنعة والمبسوط والوسیلة والقاضی فی المهذب والتقی والحسن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والمراسم والمفاتیح والحدائق وربما حکی عن الغنیة فی کتاب الحج أن الغروب منتهی الوقت للمضطر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المختار فمنتهی وقته هو المثل والمثلین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وقت فضیلة عند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استظهر من بعض الکتب المتقدمة إرادة الفضیلة، وعلی أی تقدیر فلا ریب فی تدارک من فاته الوقت الأول الصلاة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مذاهب العامة علی الثانی علی اختلاف فیما بینها فی التفاصیل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لحرمة التأخیر ووجوب التعجیل فی الوقت الأول بجملة من</w:t>
      </w:r>
    </w:p>
    <w:p>
      <w:pPr>
        <w:pStyle w:val="BookText"/>
        <w:rPr/>
      </w:pPr>
      <w:r>
        <w:rPr>
          <w:rFonts w:ascii="IRNazanin" w:hAnsi="IRNazanin" w:eastAsia="IRNazanin"/>
          <w:color w:val="111111"/>
          <w:sz w:val="28"/>
          <w:sz w:val="28"/>
          <w:szCs w:val="28"/>
          <w:rtl w:val="true"/>
          <w:lang w:bidi="fa-IR"/>
        </w:rPr>
        <w:t>الآیات والروایات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Style w:val="FootnoteAnchor"/>
          <w:rtl w:val="true"/>
        </w:rPr>
        <w:footnoteReference w:id="174"/>
      </w:r>
      <w:r>
        <w:rPr>
          <w:rFonts w:ascii="IRNazanin" w:hAnsi="IRNazanin" w:eastAsia="IRNazanin"/>
          <w:color w:val="111111"/>
          <w:sz w:val="28"/>
          <w:sz w:val="28"/>
          <w:szCs w:val="28"/>
          <w:rtl w:val="true"/>
          <w:lang w:bidi="fa-IR"/>
        </w:rPr>
        <w:t>بقرینة ما ورد فی ذیل من جملة من الصحاح من تفسیر السهو عنها بالتضییع لها کصحیح محمد بن الفضیل</w:t>
      </w:r>
      <w:r>
        <w:rPr>
          <w:rStyle w:val="FootnoteAnchor"/>
          <w:rtl w:val="true"/>
        </w:rPr>
        <w:footnoteReference w:id="175"/>
      </w:r>
      <w:r>
        <w:rPr>
          <w:rFonts w:ascii="IRNazanin" w:hAnsi="IRNazanin" w:eastAsia="IRNazanin"/>
          <w:color w:val="111111"/>
          <w:sz w:val="28"/>
          <w:sz w:val="28"/>
          <w:szCs w:val="28"/>
          <w:rtl w:val="true"/>
          <w:lang w:bidi="fa-IR"/>
        </w:rPr>
        <w:t>وغیره وبضمیمة جملة من الروایات الآتیة الدالة علی أن ا لتأخیر بلا عذر تضییع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أَضاعُوا الصَّلاةَ وَ اتَّبَعُوا الشَّهَواتِ فَسَوْفَ یَلْقَوْنَ غَیًّا </w:t>
      </w:r>
      <w:r>
        <w:rPr>
          <w:rStyle w:val="FootnoteAnchor"/>
          <w:rtl w:val="true"/>
        </w:rPr>
        <w:footnoteReference w:id="176"/>
      </w:r>
      <w:r>
        <w:rPr>
          <w:rFonts w:ascii="Amiri" w:hAnsi="Amiri" w:eastAsia="Amiri" w:cs="Amiri"/>
          <w:color w:val="111111"/>
          <w:sz w:val="28"/>
          <w:sz w:val="28"/>
          <w:szCs w:val="28"/>
          <w:rtl w:val="true"/>
          <w:lang w:bidi="ar-SA"/>
        </w:rPr>
        <w:t>بقرینة صحیح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کانَتْ عَلَی الْمُؤْمِنِینَ کِتاباً مَوْقُوتاً </w:t>
      </w:r>
      <w:r>
        <w:rPr>
          <w:rStyle w:val="FootnoteAnchor"/>
          <w:rtl w:val="true"/>
        </w:rPr>
        <w:footnoteReference w:id="1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ثابتاً، ولیس إن عجلت قلیلاً أو أخّرت قلیلاً بالذی یضرک ما لم تضیع تلک الإضاعة فإن اللّه عزوجل یقول 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والمقابلة بین التأخیر قلیلاً والإضاعة یقتضی أن التأخیر بمدة کثیرة هو من الإضاعة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علی الدلالة بأنها فی مورد التأخیر بعد المغیب أو الاعتیاد علی تأخیرها إلی الوقت الثانی وهو اصفرار الشمس إعراضاً عن السنة النبویّة ورغبة عنها وهو استهانة واستخفاف بالشریعة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بأن احتمال إرادة خصوص التأخیر إلی المغیب بعید جداً، أما الاعتراف بحرمة الإعراض العملی عن السنة فهو التزام بلزومها إذ لو کانت ندبیة فما وجه الحرمة مع أنه لم یقید فی الجواب بالاعتیاد، واستمرار الترک لا یستلزم</w:t>
      </w:r>
    </w:p>
    <w:p>
      <w:pPr>
        <w:pStyle w:val="BookText"/>
        <w:rPr/>
      </w:pPr>
      <w:r>
        <w:rPr>
          <w:rFonts w:ascii="Amiri" w:hAnsi="Amiri" w:eastAsia="Amiri" w:cs="Amiri"/>
          <w:color w:val="111111"/>
          <w:sz w:val="28"/>
          <w:sz w:val="28"/>
          <w:szCs w:val="28"/>
          <w:rtl w:val="true"/>
          <w:lang w:bidi="ar-SA"/>
        </w:rPr>
        <w:t>الاستهانة والاستخفاف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موثق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إذا ارتفعت فی أول وقتها رجعت إلی صاحبها وهی بیضاء مشرقة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حفظتنی حفظک اللّه، وإذا ارتفعت فی غیر وقتها بغیر حدودها رجعت إلی صاحبها وهی سوداء مظلمة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ضیعتنی ضیعک اللّه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ارتفعت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دلالتها بأنه لا یلتزم بوجوب أول الوقت أحد، فلا محالة تحمل علی ضرب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روایة التهذیب یتم الاستدلال لکن قد افترض فی الروایة ارتفاعها بغیر حدودها المقررة فتکون باطلة وهو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المقابلة بین أول الوقت وفی غیر وقتها هو کون المدار فی التضییع علی إتیانها فی غیر وقتها لا علی تفویت أول الوقت لأنه یوجب الإتیان فی غیر وقتها، ثم إنه بقرینة وصف الصلاة فی الشق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إرادة وقت الفضیلة سواء کانت لفظ ا لروایة هو أول وقتها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موثق عمار الساباطی</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مصحح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متی یدخل وقت الظهر؟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یخرج وقتها؟ فقال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بعدما یمضی من زوالها أربعة أقدام، إن وقت الظهر ضیق لیس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یدخل وقت العصر؟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وقت الظهر هو أول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یخرج وقت العصر؟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العصر إلی أن تغرب الشمس و ذلک من علة وهو 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صلی الظهر بعدما یمضی من زوال الشمس أربعة أقدام، أکان عندک غیر مؤدّ لها؟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تعمد ذلک لیخالف السنة والوقت لم تقبل منه، کما لو أن رجلاً أخّر العصر إلی قرب أن تغرب الشمس متعمداً من غیر علة لم یقبل منه، إن رسول اللّه صلی الله علیه و آله قد وقت للصلوات المفروضات أوقاتاً، وحدّ لها حدوداً فی سنته للناس، فمن رغب عن سنة من سننه الموجبات کان مثل من رغب عن فرائض اللّه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وحال إبراهیم الکرخی بعد عدم الطعن وعد الشیخ له من أصحاب الصادق علیه السلام وقد روی عنه الحسن بن محبوب وصفوان وابن أبی عمیر وحماد بن عیسی وغیرهم من الأجلاء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دلالتها بأن موردها الإعراض عن السنة وإدمان الرغبة عنها وإن هذا العنوان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السنة المندوبة لا حرج فی استمرار ترکها، مع أن فرض السؤال والجواب لیس فی الاستمرار، بل فرض أصل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الموتور أهل وماله من ضیّع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الموتور؟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له أهل ولا مال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تضییعها؟ 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یدعها حتی تصفر وتغیب</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وهی بقرینة فرض وقوع الصلاة منه فیکون المراد من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أخذ الشمس فی</w:t>
      </w:r>
    </w:p>
    <w:p>
      <w:pPr>
        <w:pStyle w:val="BookText"/>
        <w:rPr/>
      </w:pPr>
      <w:r>
        <w:rPr>
          <w:rFonts w:ascii="IRNazanin" w:hAnsi="IRNazanin" w:eastAsia="IRNazanin"/>
          <w:color w:val="111111"/>
          <w:sz w:val="28"/>
          <w:sz w:val="28"/>
          <w:szCs w:val="28"/>
          <w:rtl w:val="true"/>
          <w:lang w:bidi="fa-IR"/>
        </w:rPr>
        <w:t>المغیب وإن لم یسقط القرص، وأما الإشکال علی الدلالة بأن الدخول للجنة شاهد علی عدم العقوبة وعدم العذاب بل غایة الأمر هو المهانة والاستئصال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الصغائر مغتفرة مع اجتناب الکبائر ولا یلزم منه عدم حرمتها وکذا رفع العقوبة للشفاعة أو التوبة أو فعل الحسنات ونحو ذلک والمفروض فی المقام ترتب الجزاء الأخروی علی ذلک من الحوبة والآثار الواقعیة نظیر ما ورد فی آثار الغیبة أن المغتاب بالکسر یحرم من إخوة المغتاب بالفتح فی الجنة وبعبارة أخری إن نوع العقوبة مختلف علی المعاصی والمخالفات لا سیما بناء علی تعریف الواجب بأنه ما یستحق بالإخلال به الذم علی بعض ا لوجوه وما کان ترکه قبیح أو فیه توبیخ و أن ذلک نمط من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إن الصغائر لم یتوعد علیها النار ولکن ذکر آثارها وحوبها بلسان الوعید فکذلک فی المقام فإن لسان الجزاء وعیدی ونظیر عبارة الشیخ فی التهذیب فی المقام أنه وإن لم یستحق العقوبة إلّاأنه یستحق اللوم والتعنیف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الموثق إلی ابن بکیر عن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صلاة العصر غیر ناس لها حتی تفوته وتره اللّه أهله وماله یوم القیامة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والفوت فی الروایة سواء حمل علی الغروب أو احمرار الشمس وفوت وقت الفضیلة، فإنها دالة علی المطلوب أما علی الأول فلأنه معصیة وقد قرر له عقوبة الموتور فهی لسان معصیة فی بقیة الروایات، وعلی الثانی فالتعبیر بالتفویت مما یفید فوت الملاک الإلزامی للوقت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صلاة وقتان وأول الوقت أفضله، ولیس لأحد أن یجعل آخر الوقتین وقتاً</w:t>
      </w:r>
    </w:p>
    <w:p>
      <w:pPr>
        <w:pStyle w:val="BookText"/>
        <w:rPr/>
      </w:pPr>
      <w:r>
        <w:rPr>
          <w:rFonts w:ascii="IRNazanin" w:hAnsi="IRNazanin" w:eastAsia="IRNazanin"/>
          <w:color w:val="111111"/>
          <w:sz w:val="28"/>
          <w:sz w:val="28"/>
          <w:szCs w:val="28"/>
          <w:rtl w:val="true"/>
          <w:lang w:bidi="fa-IR"/>
        </w:rPr>
        <w:t>إلّا فی عذر من غیر علة</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وفی صحیحه الآخر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صلاة وقتان وأول الوقتین أفضلهما، وقت صلاة الفجر حین ینشق الفجر إلی أن یتجلل الصبح السماء، ولا ینبغی تأخیر ذلک عمداً، ولکنه وقت من شغل أو نسی أو سها أو نام، ووقت المغرب حین تجب الشمس إلی أن تشتبک النجوم، ولیس لأحد أن یجعل آخر الوقتین وقتاً إلّامن عذر أو من علة</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ومثله صحیح الحلبی الوارد فی خصوص صلاة الصبح</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دلالتها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إلّافی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ظاهره نفی الترخیص فالأول للمختار والثانی للمضطر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علیه بأن التعبیر فی الصحیحة الثانیة أن أول الوقتین أفضلهما، أی أنّ ذلک من باب الفضل لا العزیمة، فالوقت الأول فضیلة، ویحمل التعبیر فی الصحیح الأول علیه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ویلاحظ أن الصحیح الأول لا ینافی أفضلیة أول الوقت لعزیمة الوقت الأول فإن الوقت الأول أوله أفضل من آخره، ونفی الرخصة للتأخیر للوقت الثانی، لا التأخیر لآخر الوقت الأول، وأما الصحیح الثانی فلا تنافی بین صدره وذیله، فإن الصدر لبیان أفضلیة الوقت الأول علی الثانی، والذیل لبیان موضوع کل من الوقتین فالمرخص لهم بالوقت الثانی فی حین أنه سائغ لهم إلّا أنه دون فی الفضیلة لهم بالقیاس إلی الأول، هذا وعنوان الرخصة ظاهر فی المقابلة للعزیمة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ربعی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لنقدم ونؤخر، ولیس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أخطأ وقت الصلاة فقد هلک، وإنما الرخصة للناسی والمریض والمدنف والمسافر والنایم فی تأخیرها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حیث حصرت الرخصة فی التأخیر لذوی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دلالتها مضافاً إلی ضعف السند بإسماعیل بن سهل فی طریقها بأن حصر الرخصة تابع ضمن المقولة المنفیة لا من کلامه الذی یقرره علیه السلام بقرینة الصدر أنهم یؤخرون، ویعضد هذا الاستظهار ما فی صحیح زرارة والفضیل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کانَتْ عَلَی الْمُؤْمِنِینَ کِتاباً مَوْقُوتاً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کتاباً مفروضاً، ولیس یعنی وقت فوتها، إن جاز ذلک الوقت ثم صلاها لم تکن صلاة مؤداة، لو کان ذلک کذلک لهلک سلیمان بن داود علیه السلام حین صلاها بغیر وقتها، ولکنه متی ذکرها صلاها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وفی موثق زرارة حین أخّر الصلاة حتی توارت بالحجاب، لأنه لو صلاها قبل أن تغیب کان وقتاً، ولیس صلاة أطول وقتاً من العصر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حصر الرخصة قد ورد فی صحیح عبد اللّه بن سنان المتقدم، و هذا یعضد مضمون الروایة من جهة ومن جهة أخری یدعم کون حصر الرخصة مغایر للمقولة بل هو دلیل علی نفیها أو استدراک علی النفی وعلی جواز التأخیر أنه لذوی العذر، وأما صحیح زرارة والفضیل وموثقه فمحصل مفاده کما تعرض له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سلیمان بن داود علیه السلام ردّت له الشمس بعدما توارت فی الحجاب فطفق یتوضأ بالمسح علی الأعناق والسوق هو ومن معه</w:t>
      </w:r>
    </w:p>
    <w:p>
      <w:pPr>
        <w:pStyle w:val="BookText"/>
        <w:rPr/>
      </w:pPr>
      <w:r>
        <w:rPr>
          <w:rFonts w:ascii="IRNazanin" w:hAnsi="IRNazanin" w:eastAsia="IRNazanin"/>
          <w:color w:val="111111"/>
          <w:sz w:val="28"/>
          <w:sz w:val="28"/>
          <w:szCs w:val="28"/>
          <w:rtl w:val="true"/>
          <w:lang w:bidi="fa-IR"/>
        </w:rPr>
        <w:t>وکان ذلک وضوءهم کما وردت الروایة بذلک عن أهل البیت علیهم السلام، وکان تأخیره عن عذر، نعم مفاد الروایة أن کلا الوقتین أداء وإن کان فوت الوقت الأول، نظیر تأخیر العشاءین عن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فی صدد رد زعم العامة من کون الصلاة قضاء فی الوقت الثانی لا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معاویة بن وهب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جبرئیل رسول اللّه صلی الله علیه و آله بمواقیت ا لصلاة فأتاه حین زالت الشمس فأمره فصلی الظهر، ثم أتاه حین زاد الظل قامة فأمره فصلی العصر، ثم أتاه حین غربت الشمس فأمره فصلی المغرب، ثم أتاه حین سقط الشفق فأمره فصلی العشاء، ثم أتاه حین طلع الفجر فأمره فصلی الصبح، ثم أتاه من الغد حین زاد فی الظل قامة فأمره فصلی الظهر، ثم أتاه حین زاد من الظل قامتان فأمره فصلی ا لعصر، ثم أتاه حین غربت الشمس فأمره فصلی المغرب، ثم أتاه حین ذهب ثلث اللیل فأمره فصلی العشاء، ثم أتاه حین نور الصبح فأمره فصلی الصبح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بینهما وقت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ومثله صحیح ذریح</w:t>
      </w:r>
      <w:r>
        <w:rPr>
          <w:rStyle w:val="FootnoteAnchor"/>
          <w:rtl w:val="true"/>
        </w:rPr>
        <w:footnoteReference w:id="191"/>
      </w:r>
      <w:r>
        <w:rPr>
          <w:rFonts w:ascii="IRNazanin" w:hAnsi="IRNazanin" w:eastAsia="IRNazanin"/>
          <w:color w:val="111111"/>
          <w:sz w:val="28"/>
          <w:sz w:val="28"/>
          <w:szCs w:val="28"/>
          <w:rtl w:val="true"/>
          <w:lang w:bidi="fa-IR"/>
        </w:rPr>
        <w:t>وروایة ابن میسرة</w:t>
      </w:r>
      <w:r>
        <w:rPr>
          <w:rStyle w:val="FootnoteAnchor"/>
          <w:rtl w:val="true"/>
        </w:rPr>
        <w:footnoteReference w:id="192"/>
      </w:r>
      <w:r>
        <w:rPr>
          <w:rFonts w:ascii="IRNazanin" w:hAnsi="IRNazanin" w:eastAsia="IRNazanin"/>
          <w:color w:val="111111"/>
          <w:sz w:val="28"/>
          <w:sz w:val="28"/>
          <w:szCs w:val="28"/>
          <w:rtl w:val="true"/>
          <w:lang w:bidi="fa-IR"/>
        </w:rPr>
        <w:t>والمفضل بن عمر</w:t>
      </w:r>
      <w:r>
        <w:rPr>
          <w:rStyle w:val="FootnoteAnchor"/>
          <w:rtl w:val="true"/>
        </w:rPr>
        <w:footnoteReference w:id="193"/>
      </w:r>
      <w:r>
        <w:rPr>
          <w:rFonts w:ascii="IRNazanin" w:hAnsi="IRNazanin" w:eastAsia="IRNazanin"/>
          <w:color w:val="111111"/>
          <w:sz w:val="28"/>
          <w:sz w:val="28"/>
          <w:szCs w:val="28"/>
          <w:rtl w:val="true"/>
          <w:lang w:bidi="fa-IR"/>
        </w:rPr>
        <w:t>وفی صحیح زرارة عند قول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أتاه فی الیوم الأول بالوقت الأول، وفی الیوم الأخیر بالوقت الأخیر، ثم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بینهما وقت فقال أبو عبد اللّه علیه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حمران فإن زرارة یقول إن جبرئیل إنما جاء مشیراً علی رسول اللّه صلی الله علیه و آله، وصدق زرارة، إنما جعل اللّه ذلک إلی محمد صلی الله علیه و آله فوضعه وأشار</w:t>
      </w:r>
    </w:p>
    <w:p>
      <w:pPr>
        <w:pStyle w:val="BookText"/>
        <w:rPr/>
      </w:pPr>
      <w:r>
        <w:rPr>
          <w:rFonts w:ascii="IRNazanin" w:hAnsi="IRNazanin" w:eastAsia="IRNazanin"/>
          <w:color w:val="111111"/>
          <w:sz w:val="28"/>
          <w:sz w:val="28"/>
          <w:szCs w:val="28"/>
          <w:rtl w:val="true"/>
          <w:lang w:bidi="fa-IR"/>
        </w:rPr>
        <w:t>جبرئیل علیه به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وظاهر التقدیر بین الحدین کون الوقت الأولی للفریضة فی سننه صلی الله علیه و آله، وأما الإشکال علی الدلالة بأنه تحدید للفضیلة لأن صلاة الظهر بعد القامة خروج عن الحد لو کان حداً للمختار، کما أن تحدید العصر بین القامة والقامتین وهو یناسب الفضیلة لا وقت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فیدفع بأن الحد للظهر فی القیض یمتد إلی ذلک وإلی عقب المثل کما فی بعض الروایات الأخری، وأما حد العصر، فهو باعتبار التفریق وإتیان النوافل، وحمل التحدید علی الفضیلة ینافیه التعبیر بالمقابلة بین الوقت الأول والوقت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 الفضل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 السلام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المرأة‌تری الطهر قبل غروب الشمس کیف تصنع بالصلاة؟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الطهر بعدما یمضی من زوال الشمس أربعة أقدام فلا تصلی إلّاالعصر، لأن وقت الظهر دخل علیها وهی فی الدم، وخرج عنها الوقت وهی فی الدم فلم یجب علیها أن تصلی الظهر، وما طرح اللّه عنها من الصلاة وهی فی الدم أکثر</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منها حسنة معمر بن عمر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 محمد بن مسلم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المرأة‌تری الطهر عند الظهر فتشتغل فی شأنها حتی یدخل وقت العصر 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العصر وحدها فإن ضیعت فعلیها صلاتان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 الحلبی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المرأة من أهلی تطهیر من حیضها فتغتسل حتی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الشمس تصفر بقدر ما أنک لو رأیت إنساناً یصلی العصر تلک الساعة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أفرط، فکان یأمرها أن تصلی العصر</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موثق أبی الصباح الکنانی</w:t>
      </w:r>
      <w:r>
        <w:rPr>
          <w:rStyle w:val="FootnoteAnchor"/>
          <w:rtl w:val="true"/>
        </w:rPr>
        <w:footnoteReference w:id="199"/>
      </w:r>
      <w:r>
        <w:rPr>
          <w:rFonts w:ascii="IRNazanin" w:hAnsi="IRNazanin" w:eastAsia="IRNazanin"/>
          <w:color w:val="111111"/>
          <w:sz w:val="28"/>
          <w:sz w:val="28"/>
          <w:szCs w:val="28"/>
          <w:rtl w:val="true"/>
          <w:lang w:bidi="fa-IR"/>
        </w:rPr>
        <w:t>أنها إذا طهرت قبل طلوع الفجر صلت العشائین أو قبل الغروب صلت الظهرین ومثلها موثق عبد اللّه بن سنان</w:t>
      </w:r>
      <w:r>
        <w:rPr>
          <w:rStyle w:val="FootnoteAnchor"/>
          <w:rtl w:val="true"/>
        </w:rPr>
        <w:footnoteReference w:id="200"/>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واللسان الأول فی الحائض النافی لوجوب الصلاة علیها وإن کان محمولاً علی التقیة أو مؤوّل إلّاأن دلالته ظاهرة علی تعدد الوقت للصلاتین ومضیه قبل دخول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رضوان اللّه وآخره عفو اللّه، والعفو لا یکون إلّاعن ذنب</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وتقریب الدلالة أن العفو یستلزم وجود ذنب، وذیلها وإن احتمل أنه من کلام الصدوق ومن ثم أشکل علی دلالتها أن العفو هو عن ذنوب أخری جناها الإنسان وهی ثمرة آخر الوقت بخلاف أوله فإنه یزید علی ذلک بالرضوان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ورد من الوعید علی الاستخفاف بالصلاة بتقریب أن التأخیر من دون عذر لا نسیان ولا مانع ولا حاجة بل لعدم الاکتراث بها هو استخفاف بها وتهاون ففی صحیح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تتهاون بصلاتک فإن النبی صلی الله علیه و آله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منی من استخفّ بصلاته، لیس منی من</w:t>
      </w:r>
    </w:p>
    <w:p>
      <w:pPr>
        <w:pStyle w:val="BookText"/>
        <w:rPr/>
      </w:pPr>
      <w:r>
        <w:rPr>
          <w:rFonts w:ascii="IRNazanin" w:hAnsi="IRNazanin" w:eastAsia="IRNazanin"/>
          <w:color w:val="111111"/>
          <w:sz w:val="28"/>
          <w:sz w:val="28"/>
          <w:szCs w:val="28"/>
          <w:rtl w:val="true"/>
          <w:lang w:bidi="fa-IR"/>
        </w:rPr>
        <w:t xml:space="preserve">ویختص الظهر بأوّله مقدار أدائها بحسب حاله، ویختصّ العصر بآخره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شرب مسکراً، لا یرد علیّ الحوض لا واللّه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طریق الصدوق تتمة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منی من شرب مسکراً، لا یرد علیّ الحوض لا واللّه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 أبی بصیر عن أبی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مما مر من الأدلة أن التأخیر إلی أواخر الوقت بلا عذر ولا مانع یعدّ تضییعاً واستخفافاً بالصلاة غیر مرخص فیه وإن کان مجزیاً وأداءاً لها، نظیر التسویف فی الحج ومخالفة الفوریة علی القول بکونه صغیرة، ونظیر تأخیر الصلاة إلی أن یبقی من الوقت رکعة فإنها وإن کانت أداءاً إلّاأنه قد یستظهر أن المعروف بینهم عدم تسویغ ذلک اختیاراً، هذا فضلاً عن اعتیاد ذلک فیعد تارکاً وراغباً عن السنة بلا عذر ولا حاجة ولا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معظم الأصحاب ذهابهم إلی الاختصاص فی الظهرین والعشائین وعن الصدوق الاشتراک من دون اختصاص وذکروا الثمرة فی جملة من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نازک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صلی العصر فی أول الوقت سهواً تبطل علی الاختصاص دون</w:t>
      </w:r>
    </w:p>
    <w:p>
      <w:pPr>
        <w:pStyle w:val="BookText"/>
        <w:rPr/>
      </w:pPr>
      <w:r>
        <w:rPr>
          <w:rFonts w:ascii="IRNazanin" w:hAnsi="IRNazanin" w:eastAsia="IRNazanin"/>
          <w:color w:val="111111"/>
          <w:sz w:val="28"/>
          <w:sz w:val="28"/>
          <w:szCs w:val="28"/>
          <w:rtl w:val="true"/>
          <w:lang w:bidi="fa-IR"/>
        </w:rPr>
        <w:t>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 من آخر وقت العشائین مقدار أربع فإنه یتعین علیه العشاء علی الاختصاص دون الاشتراک فإنه یأتی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سعة الوقت فصلی الظهر ثم تبین انتهاء الوقت فإنه یقضیهما علی الاختصاص دون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ضیق الوقت وصلی العصر ثم انکشف بقاء مقدار رکعة فإنه یأتی بالظهر علی الاشتراک دون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الظهر قبل الوقت بعد التحری فوقع جزء منها فی الوقت ثم صلی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یراد من الاختصاص تارة فی مقام الأداء والامتثال وأخری فی مقام جعل شرائط الواجب وثالثة فی مقام جعل شرائط الوجوب، 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قابلیة ذلک الوقت لوقوع الصلاة الأخری فیه ولو قضاءاً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تقاریب الاستدلال المحکیة لمقتضی القاعدة یتناسب کل منها مع أحد الاحتمالات فإنه استدل تارة بعدم القدرة مع شرطیة الترتیب وهو یناسب الأول وأخری بالخلل فی الترتیب وهو یناسب الثانی وثالثة بعدم الدلیل علی المشروعیة وهو یناسب الثالث، کما أن ظاهر جملة من الثمار المذکورة متناسبة مع الثالث، وهی محل تأمّل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فلما دل من وقوع العصر المتقدمة ظهراً بالعدول فی النیة ولو بعد الصلاة، وأما الثانی فلأنه علی الاشتراک أیضاً قد یقال بتعین العشاء لدعوی عدم مشروعیة إیقاع بعضها خارج الوقت اختیاراً وإن ما ورد من تنزیل إدراک الرکعة هو عند مضی الوقت عدا رکعة، وکذا علی الاختصاص فلا مکان للقول</w:t>
      </w:r>
    </w:p>
    <w:p>
      <w:pPr>
        <w:pStyle w:val="BookText"/>
        <w:rPr/>
      </w:pPr>
      <w:r>
        <w:rPr>
          <w:rFonts w:ascii="IRNazanin" w:hAnsi="IRNazanin" w:eastAsia="IRNazanin"/>
          <w:color w:val="111111"/>
          <w:sz w:val="28"/>
          <w:sz w:val="28"/>
          <w:szCs w:val="28"/>
          <w:rtl w:val="true"/>
          <w:lang w:bidi="fa-IR"/>
        </w:rPr>
        <w:t>بأن مع الاضطرار یتوسع الوقت إلی کفایة وقوع رکعة وهی حد الاختصاص مع الاضطرار فتأمل، 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غایة الاختصاص کون الوقت قضاء للظهر لا أنه غیر قابل لوقوعها فیه قضاءاً فإنه یحتاج إلی مؤونة زائدة علی أصل الاختصاص، 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القائلین بالاختصاص قد یلتزمون بلزوم إتیان الظهر لتحقق أداء العصر فیبقی عموم الدلیل شامل للظهر، أو یقال بأن ما أتی به یحسب ظهراً وما بقی من رکعة یؤتی بنیة العصر، لما مر من العدول بما وقع، 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إمکان التزام القائلین بالاختصاص بالصحة لاتساع الوقت بعموم الدلیل بعد فرض أداء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کمصحح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الأولی والعصر جمیعاً ثم ذکر ذلک عند غروب الشمس؟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وقت لا یخاف فوت إحداهما فلیصل الظهر ثم لیصل العصر، وإن هو خاف أن تفوته فلیبدأ بالعصر ولا یؤخرها فتفوته فتکون قد فاتتاه جمیعاً، ولکن یصلی العصر فیما قد بقی من وقتها، ثم لیصل الأولی بعد ذلک علی أثرها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ومثله إسماعیل بن همام عن أبی الحسن علیه السلام أنه قال فی الرجل یؤخر الظهر حتی یدخل وقت العصر فإنه یبدأ بالعصر ثم یصلی الظهر</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المحمول علی آخر الوقت، فإن آخر الوقت لو کان مشترکاً لما کان إتیان الظهر فیه قضاء وفوت ویکون قد فاتته کلا الصلاتین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الخدشة فی السند باعتبار وقوع ابن سنان فیه الظاهر فی محمد بن سنان لروایة الحسین بن سعید عنه وهو عن ابن مسکان فالطبقة مناسبة له،</w:t>
      </w:r>
    </w:p>
    <w:p>
      <w:pPr>
        <w:pStyle w:val="BookText"/>
        <w:rPr/>
      </w:pPr>
      <w:r>
        <w:rPr>
          <w:rFonts w:ascii="IRNazanin" w:hAnsi="IRNazanin" w:eastAsia="IRNazanin"/>
          <w:color w:val="111111"/>
          <w:sz w:val="28"/>
          <w:sz w:val="28"/>
          <w:szCs w:val="28"/>
          <w:rtl w:val="true"/>
          <w:lang w:bidi="fa-IR"/>
        </w:rPr>
        <w:t>فمدفوعة باعتبار حال محمد بن سنان و أن التضعیف من ابن شاذان مع تدافعه مع قوله الآخر فیه أنه بسبب اختصاصه بروایة خواص المعارف وروایته عن عدة من الضعفاء عند المتأخرین، وهو لا یوجب الضعف مع صحة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هذه الدلالة لمصحح الحلبی یتّضح ما ورد فی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وقت الظهر و العصر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دخل وقت الظهر و العصر جمیعاً، إلّاأن هذه قبل هذه، ثم أنت فی وقت منهما جمیعاً حتی تغیب الشمس</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ووقوع القاسم بن عروة فی الطریق وفی عدة روایات أخری لا یضرّ بعد کونه صاحب کتاب رواه عدة من الأکابر الأجلّاء ولم یطعن علیه بشیء وقد روی عنه ابن أبی عمیر وابن أبی نصر وأحمد بن محمد بن عیسی الأشعری حیث روی کتابه مضافاً إلی أنه کثیر الروایة وقد اعتمده الصدوق فی مشیخته، هذا مضافاً إلی أن الروایة رواها الصدوق عن عبید بن زرارة بإسناد لم یقع فیه القاسم نعم وقع فیه الحکم بن مسکین وهو وإن لم یوثق لکنه معتبر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محتمل لکون الاستدراک من دخول وقتهما جمیعاً بکون ا لدخول متعاقب ویعضد الاحتمال العطف بثم بعد ذلک وبیان الاشتراک مع أنه لو أرید الترتیب فی الأداء من القبلیة لکان ذلک مستوعباً لکل الوقت وکان تأخیر الاستثناء أولی، وظهور الاستثناء الأولی فی الاستدراک من المستثنی وهو معنی الاتصال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والموثق إلی داود بن فرقد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دخل وقت الظهر حتی یمضی مقدار ما یصلی المصلی أربع رکعات، فإذا مضی ذلک فقد دخل وقت الظهر و العصر حتی یبقی من الشمس مقدار ما یصلی أربع رکعات، فإذا بقی مقدار ذلک فقد خرج وقت الظهر، وبقی وقت العصر حتی تغیب الشمس</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الموثق إلیه عن بعض أصحابنا عنه علیه السلام</w:t>
      </w:r>
      <w:r>
        <w:rPr>
          <w:rStyle w:val="FootnoteAnchor"/>
          <w:rtl w:val="true"/>
        </w:rPr>
        <w:footnoteReference w:id="209"/>
      </w:r>
      <w:r>
        <w:rPr>
          <w:rFonts w:ascii="IRNazanin" w:hAnsi="IRNazanin" w:eastAsia="IRNazanin"/>
          <w:color w:val="111111"/>
          <w:sz w:val="28"/>
          <w:sz w:val="28"/>
          <w:szCs w:val="28"/>
          <w:rtl w:val="true"/>
          <w:lang w:bidi="fa-IR"/>
        </w:rPr>
        <w:t>فی 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الطریق بالإرسال وفیه أن التعبیر ببعض أصحابنا ظاهر فی کونه إمامیاً وممن یروی عنه کما هو مصطلح لدی الرواة فی هذا التعبیر، لا سیما من مثل داود بن فرقد الذی هو صاحب کتاب من الأجلاء العیون للطائفة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الخدشة فی الدلالة بأن الروایة فی صدد بیان الترتیب لا التقیید فی الوقت مضافاً إلی معارضتها إلی الروایات الکثیرة الدالة علی اشتراک الوقت بدخول الزوال، و أن التحدید بأربع رکعات غیر منضبط لا بحسب الشخص ولا بحسب النوع والتقدیر علی المتوسط کذلک وکیف یتقدر حدّ مختلف یدخل لدی بعض دون الآخرین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وتندفع بأن الحمل علی الترتیب دون التقیید للوقت خلاف الظاهر جداً، وأما معارضتها للروایات الکثیرة فهو تعارض المطلق مع المقید مع أن تعاضدها مع مصحح الحلبی المتقدم والروایات المتعددة التی تستثنی من الاشتراک فی الدخول تقدیم السابقة فی الدخول قبل الأخری، وأما عدم انضباط التحدید لو أرید التقیید بخلاف إرادة الترتیب فینقض بطهر الحائض والنفساء قبل خروج الوقت فإنه یجب علیهما الأداء ومع الترک القضاء إذا اتسع الوقت لمقدمات</w:t>
      </w:r>
    </w:p>
    <w:p>
      <w:pPr>
        <w:pStyle w:val="BookText"/>
        <w:rPr/>
      </w:pPr>
      <w:r>
        <w:rPr>
          <w:rFonts w:ascii="IRNazanin" w:hAnsi="IRNazanin" w:eastAsia="IRNazanin"/>
          <w:color w:val="111111"/>
          <w:sz w:val="28"/>
          <w:sz w:val="28"/>
          <w:szCs w:val="28"/>
          <w:rtl w:val="true"/>
          <w:lang w:bidi="fa-IR"/>
        </w:rPr>
        <w:t xml:space="preserve">وما بین المغرب ونصف اللیل وقت للمغرب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من الغسل مع أداء الصلاة وهو یختلف من امرأة إلی أخری والحلّ أن التقدیر فی الموضوع الکلی منضبط عنواناً کما ذکر فی الروایة، وأما انحلالاً فاستغراقی بحسب الأفراد کما هو الحال فی آخر الوقت فإن القدرة علی إتیان العصر تختلف بحسب الأفراد وبالتالی تخصیص الوقت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الجمع بین التسلیم بلزوم إتیان العصر فی آخر الوقت للنص السابق والنصوص الواردة فی الحائض دون الظهر مع إنکار اختصاص الوقت بها، بدعوی اقتضاء الترتیب بینهما ذلک، فإن مقتضی الترتیب هو العکس وهو تقدیم الظهر لا العصر وکیف یجتمع ذلک مع الإقرار بسقوط الأمر بالظهر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المبدأ فالإجماع من المسلمین علی إجمال عنوان الغروب وإن وقع الخلاف فی تفسیره بسقوط القرص أو ذهاب الحمرة المشرقیة کما سیأتی البحث عنه عند تعرض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المنتهی للمغرب فالمشهور هو نصف اللیل لکن عن جملة من کتب المتقدمین کابن أبی عقیل والکلینی والصدوق والمفید والشیخ والحلبی وابن حمزة والکاتب وسلار وغیرهم أنه ذهاب الشفق الغربی للمختار وقد حکی عن بعضهم أنه إلی نصف اللیل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المدارک وصاحب المعالم امتداده للمضطر إلی طلوع الفجر ما قبل أربع رکعات وعن الأردبیلی احتماله ومال إلیه الفیض وعن المعتبر أنه للضرورة فی المغرب والعشاء واستظهره من الفقیه وحکی عن الخلاف والتهذیبین والمبسوط</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والظاهر حمل کلام من حدّ المنتهی إلی ذهاب الشفق أو ربع اللیل</w:t>
      </w:r>
    </w:p>
    <w:p>
      <w:pPr>
        <w:pStyle w:val="BookText"/>
        <w:rPr/>
      </w:pPr>
      <w:r>
        <w:rPr>
          <w:rFonts w:ascii="IRNazanin" w:hAnsi="IRNazanin" w:eastAsia="IRNazanin"/>
          <w:color w:val="111111"/>
          <w:sz w:val="28"/>
          <w:sz w:val="28"/>
          <w:szCs w:val="28"/>
          <w:rtl w:val="true"/>
          <w:lang w:bidi="fa-IR"/>
        </w:rPr>
        <w:t>للمضطر أو ثلثه علی ما تقدم فی الظهرین وهو لزوم الفوریة بمعنی أن لا یؤخرها عن ذلک فتکون إضاعة للصلاة أو استخفاف لا أنه وقت قضاء مقابل الأداء والإجزاء، فیأتی ما تقدم من الأدلة فی المقام ویعتضد بألسنة التحدید فی المقام بما قبل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ویستدل لوقت الإجزاء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بناءاً علی کون الغسق منتصف اللیل کما فی صحیح زرارة عن أبی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بین دلوک الشمس إلی غسق اللیل أربع صلوات سماهن اللّه وبینهن ووقتهن، وغسق اللیل هو انتصافه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ومثله مصحح الحلبی</w:t>
      </w:r>
      <w:r>
        <w:rPr>
          <w:rStyle w:val="FootnoteAnchor"/>
          <w:rtl w:val="true"/>
        </w:rPr>
        <w:footnoteReference w:id="211"/>
      </w:r>
      <w:r>
        <w:rPr>
          <w:rFonts w:ascii="IRNazanin" w:hAnsi="IRNazanin" w:eastAsia="IRNazanin"/>
          <w:color w:val="111111"/>
          <w:sz w:val="28"/>
          <w:sz w:val="28"/>
          <w:szCs w:val="28"/>
          <w:rtl w:val="true"/>
          <w:lang w:bidi="fa-IR"/>
        </w:rPr>
        <w:t>وصحیح بکر بن محمد</w:t>
      </w:r>
      <w:r>
        <w:rPr>
          <w:rStyle w:val="FootnoteAnchor"/>
          <w:rtl w:val="true"/>
        </w:rPr>
        <w:footnoteReference w:id="212"/>
      </w:r>
      <w:r>
        <w:rPr>
          <w:rFonts w:ascii="IRNazanin" w:hAnsi="IRNazanin" w:eastAsia="IRNazanin"/>
          <w:color w:val="111111"/>
          <w:sz w:val="28"/>
          <w:sz w:val="28"/>
          <w:szCs w:val="28"/>
          <w:rtl w:val="true"/>
          <w:lang w:bidi="fa-IR"/>
        </w:rPr>
        <w:t>وموثق أبی بصیر</w:t>
      </w:r>
      <w:r>
        <w:rPr>
          <w:rStyle w:val="FootnoteAnchor"/>
          <w:rtl w:val="true"/>
        </w:rPr>
        <w:footnoteReference w:id="213"/>
      </w:r>
      <w:r>
        <w:rPr>
          <w:rFonts w:ascii="IRNazanin" w:hAnsi="IRNazanin" w:eastAsia="IRNazanin"/>
          <w:color w:val="111111"/>
          <w:sz w:val="28"/>
          <w:sz w:val="28"/>
          <w:szCs w:val="28"/>
          <w:rtl w:val="true"/>
          <w:lang w:bidi="fa-IR"/>
        </w:rPr>
        <w:t>وروایته الأخری</w:t>
      </w:r>
      <w:r>
        <w:rPr>
          <w:rStyle w:val="FootnoteAnchor"/>
          <w:rtl w:val="true"/>
        </w:rPr>
        <w:footnoteReference w:id="214"/>
      </w:r>
      <w:r>
        <w:rPr>
          <w:rFonts w:ascii="IRNazanin" w:hAnsi="IRNazanin" w:eastAsia="IRNazanin"/>
          <w:color w:val="111111"/>
          <w:sz w:val="28"/>
          <w:sz w:val="28"/>
          <w:szCs w:val="28"/>
          <w:rtl w:val="true"/>
          <w:lang w:bidi="fa-IR"/>
        </w:rPr>
        <w:t>نعم قد ورد فی بعض الروایات تفسیره بأول الظلمة وغروب الشفق کما فی مرفوعة الفضل</w:t>
      </w:r>
      <w:r>
        <w:rPr>
          <w:rStyle w:val="FootnoteAnchor"/>
          <w:rtl w:val="true"/>
        </w:rPr>
        <w:footnoteReference w:id="215"/>
      </w:r>
      <w:r>
        <w:rPr>
          <w:rFonts w:ascii="IRNazanin" w:hAnsi="IRNazanin" w:eastAsia="IRNazanin"/>
          <w:color w:val="111111"/>
          <w:sz w:val="28"/>
          <w:sz w:val="28"/>
          <w:szCs w:val="28"/>
          <w:rtl w:val="true"/>
          <w:lang w:bidi="fa-IR"/>
        </w:rPr>
        <w:t>وروایة أبی هاشم الخادم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العین للخلیل 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إذا غاب الشفق وفی اللسان غسق اللیل أظلم ظلمته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ظلمته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الشفق وفی المجمع بعدما ذکر 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شدة ظلمته و ذلک إنما یکون فی النصف منه، وعلی أیة تقدیر فالظاهر أن یستعمل بکلا المعنیین أو أکثر وقد استفاضت النصوص علی</w:t>
      </w:r>
    </w:p>
    <w:p>
      <w:pPr>
        <w:pStyle w:val="BookText"/>
        <w:rPr/>
      </w:pPr>
      <w:r>
        <w:rPr>
          <w:rFonts w:ascii="IRNazanin" w:hAnsi="IRNazanin" w:eastAsia="IRNazanin"/>
          <w:color w:val="111111"/>
          <w:sz w:val="28"/>
          <w:sz w:val="28"/>
          <w:szCs w:val="28"/>
          <w:rtl w:val="true"/>
          <w:lang w:bidi="fa-IR"/>
        </w:rPr>
        <w:t>إرادة معنی النصف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مصحح عبید بن زرارة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غربت الشمس فقد دخل وقت الصلاتین إلی نصف اللیل إلّاأن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17"/>
      </w:r>
      <w:r>
        <w:rPr>
          <w:rFonts w:ascii="IRNazanin" w:hAnsi="IRNazanin" w:eastAsia="IRNazanin"/>
          <w:color w:val="111111"/>
          <w:sz w:val="28"/>
          <w:sz w:val="28"/>
          <w:szCs w:val="28"/>
          <w:rtl w:val="true"/>
          <w:lang w:bidi="fa-IR"/>
        </w:rPr>
        <w:t>وقد رواه الشیخ عنه بطریقین</w:t>
      </w:r>
      <w:r>
        <w:rPr>
          <w:rStyle w:val="FootnoteAnchor"/>
          <w:rtl w:val="true"/>
        </w:rPr>
        <w:footnoteReference w:id="218"/>
      </w:r>
      <w:r>
        <w:rPr>
          <w:rFonts w:ascii="IRNazanin" w:hAnsi="IRNazanin" w:eastAsia="IRNazanin"/>
          <w:color w:val="111111"/>
          <w:sz w:val="28"/>
          <w:sz w:val="28"/>
          <w:szCs w:val="28"/>
          <w:rtl w:val="true"/>
          <w:lang w:bidi="fa-IR"/>
        </w:rPr>
        <w:t>متقاربین فی لفظ الروایة، ومثله الموثق إلی داود بن فرقد عن بعض أصحابنا عن أبی عبد اللّه علیه السلام المتقدم</w:t>
      </w:r>
      <w:r>
        <w:rPr>
          <w:rStyle w:val="FootnoteAnchor"/>
          <w:rtl w:val="true"/>
        </w:rPr>
        <w:footnoteReference w:id="219"/>
      </w:r>
      <w:r>
        <w:rPr>
          <w:rFonts w:ascii="IRNazanin" w:hAnsi="IRNazanin" w:eastAsia="IRNazanin"/>
          <w:color w:val="111111"/>
          <w:sz w:val="28"/>
          <w:sz w:val="28"/>
          <w:szCs w:val="28"/>
          <w:rtl w:val="true"/>
          <w:lang w:bidi="fa-IR"/>
        </w:rPr>
        <w:t>فی مسألة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الروایات الآتیة بقضائها قبل طلوع الفجر للنائم أو الناسی ما یفید بالفحوی عن امتداد الوقت إجمالاً، وکذا ما ورد من تأخیرها عن الشفق للحاج إلی مزدلفة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فیحمل ما ورد من ألسن مختلفة من تحدیدها بالوقت الواحد الضیق</w:t>
      </w:r>
      <w:r>
        <w:rPr>
          <w:rStyle w:val="FootnoteAnchor"/>
          <w:rtl w:val="true"/>
        </w:rPr>
        <w:footnoteReference w:id="220"/>
      </w:r>
      <w:r>
        <w:rPr>
          <w:rFonts w:ascii="IRNazanin" w:hAnsi="IRNazanin" w:eastAsia="IRNazanin"/>
          <w:color w:val="111111"/>
          <w:sz w:val="28"/>
          <w:sz w:val="28"/>
          <w:szCs w:val="28"/>
          <w:rtl w:val="true"/>
          <w:lang w:bidi="fa-IR"/>
        </w:rPr>
        <w:t>أو بالشفق کموثق زرارة</w:t>
      </w:r>
      <w:r>
        <w:rPr>
          <w:rStyle w:val="FootnoteAnchor"/>
          <w:rtl w:val="true"/>
        </w:rPr>
        <w:footnoteReference w:id="221"/>
      </w:r>
      <w:r>
        <w:rPr>
          <w:rFonts w:ascii="IRNazanin" w:hAnsi="IRNazanin" w:eastAsia="IRNazanin"/>
          <w:color w:val="111111"/>
          <w:sz w:val="28"/>
          <w:sz w:val="28"/>
          <w:szCs w:val="28"/>
          <w:rtl w:val="true"/>
          <w:lang w:bidi="fa-IR"/>
        </w:rPr>
        <w:t>وغیره أو إلی ربع اللیل</w:t>
      </w:r>
      <w:r>
        <w:rPr>
          <w:rStyle w:val="FootnoteAnchor"/>
          <w:rtl w:val="true"/>
        </w:rPr>
        <w:footnoteReference w:id="222"/>
      </w:r>
      <w:r>
        <w:rPr>
          <w:rFonts w:ascii="Amiri" w:hAnsi="Amiri" w:eastAsia="Amiri" w:cs="Amiri"/>
          <w:color w:val="111111"/>
          <w:sz w:val="28"/>
          <w:sz w:val="28"/>
          <w:szCs w:val="28"/>
          <w:rtl w:val="true"/>
          <w:lang w:bidi="ar-SA"/>
        </w:rPr>
        <w:t>وبعد الشفق للمسافر وصاحب العلة</w:t>
      </w:r>
      <w:r>
        <w:rPr>
          <w:rStyle w:val="FootnoteAnchor"/>
          <w:rtl w:val="true"/>
        </w:rPr>
        <w:footnoteReference w:id="223"/>
      </w:r>
      <w:r>
        <w:rPr>
          <w:rFonts w:ascii="IRNazanin" w:hAnsi="IRNazanin" w:eastAsia="IRNazanin"/>
          <w:color w:val="111111"/>
          <w:sz w:val="28"/>
          <w:sz w:val="28"/>
          <w:szCs w:val="28"/>
          <w:rtl w:val="true"/>
          <w:lang w:bidi="fa-IR"/>
        </w:rPr>
        <w:t>أو إلی ثلث اللیل</w:t>
      </w:r>
      <w:r>
        <w:rPr>
          <w:rStyle w:val="FootnoteAnchor"/>
          <w:rtl w:val="true"/>
        </w:rPr>
        <w:footnoteReference w:id="224"/>
      </w:r>
      <w:r>
        <w:rPr>
          <w:rFonts w:ascii="IRNazanin" w:hAnsi="IRNazanin" w:eastAsia="IRNazanin"/>
          <w:color w:val="111111"/>
          <w:sz w:val="28"/>
          <w:sz w:val="28"/>
          <w:szCs w:val="28"/>
          <w:rtl w:val="true"/>
          <w:lang w:bidi="fa-IR"/>
        </w:rPr>
        <w:t>وغیرها من الألسن علی تحدید الفضیلة والسنة فی المحافظة علی الصلاة و أن التأخیر عن ذلک تضییع کما مرّ نعم فی صحیح همام وحسنة داود الصرمی</w:t>
      </w:r>
      <w:r>
        <w:rPr>
          <w:rStyle w:val="FootnoteAnchor"/>
          <w:rtl w:val="true"/>
        </w:rPr>
        <w:footnoteReference w:id="225"/>
      </w:r>
      <w:r>
        <w:rPr>
          <w:rFonts w:ascii="IRNazanin" w:hAnsi="IRNazanin" w:eastAsia="IRNazanin"/>
          <w:color w:val="111111"/>
          <w:sz w:val="28"/>
          <w:sz w:val="28"/>
          <w:szCs w:val="28"/>
          <w:rtl w:val="true"/>
          <w:lang w:bidi="fa-IR"/>
        </w:rPr>
        <w:t>أنهما علیهما السلام أخرا المغرب إلی ظهور النجوم أو غیبوبة الشفق وهما دالان علی عدم التضییق فی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والعشاء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امتداد وقت الاضطرار إلی طلوع الفجر فسیأتی فی 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والمبدأ فیها الغروب کما نسب إلی المشهور علی الخلاف فی الاختصاصی کما مرّ فی الظهرین وعن جملة من المتقدمین أن أوله سقوط الشفق الغربی ویتقدم للمعذور وعن السید والکاتب والمحقق وجماعة کراهة التقدیم وعن کافة العامة أنه حین غیبوبة الشفق إلی ثلثی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وآخره إلی نصف اللیل کما علیه المشهور وادعی علیه الإجماع وعن جملة من المتقدمین إلی ثلثه للمختار والنصف للمضطر کما عن الشیخ والحلبی وابن حمزة والصدوق والمفید والقاضی وعن ابن أبی عقیل آخره الربع للمختار ومثله حکی عن الحلبی وعن المعتبر أن آخره للمضطر إلی طلوع الفجر وحکاه فی المبسوط عن بعض أصحابنا واختاره فی الفقه الرضوی لکل من المغرب والعشاء وکذا فی المقنع واختار فی النهایة والمبسوط استحباب قضائهما للحائض إذا طهرت قبل الفجر وإن اختار اللزوم فی ذوی الأعذار وقد تقدم فی المغرب أنه المحکی عن المدارک وصاحب المعالم واحتمله الأردبیلی ومال إلیه الفیض وأنه استظهر من الفقیه وهو ظاهر عبارة المبسوط والخلاف والذکری أنه لا خلاف أنه لأصحاب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الانتصار حکی الإجماع علی أنه یقضیها إذا استیقظ بعد الانتصاف وظاهره إرادة المضایقة فی القضاء</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العامة ففی بدایة المجتهد عن مالک والشافعی أن أولها غروب الشفق وعن أبی حنیفة أنه غروب البیاض وآخرها ثلث اللیل عن مالک وأبی حنیفة والشافعی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داود أنه نصفه وعن ابن عباس وحکی أیضاً عن أبی حنیفة أنه</w:t>
      </w:r>
    </w:p>
    <w:p>
      <w:pPr>
        <w:pStyle w:val="BookText"/>
        <w:rPr/>
      </w:pPr>
      <w:r>
        <w:rPr>
          <w:rFonts w:ascii="IRNazanin" w:hAnsi="IRNazanin" w:eastAsia="IRNazanin"/>
          <w:color w:val="111111"/>
          <w:sz w:val="28"/>
          <w:sz w:val="28"/>
          <w:szCs w:val="28"/>
          <w:rtl w:val="true"/>
          <w:lang w:bidi="fa-IR"/>
        </w:rPr>
        <w:t>إلی طلوع الفجر وعندهم أن ما قبل طلوع الفجر وقت للمضطر وهم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الحائض والمسافر والناسی والذی یبلغ أو یسلم وبعضهم زاد المغمی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تقدم قوله تعالی إِلی غَسَقِ اللَّیْلِ أنه انتصافه وجملة الروایات الواردة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 زرارة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دخل الوقتان الظهر والعصر، وإذا غابت الشمس دخل الوقتان المغرب والعشاء الآخرة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والموثق المتقدم إلی داود بن فرقد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الشمس فقد دخل وقت المغرب حتی یمضی مقدار ما یصلی المصلی ثلاث رکعات فإذا مضی ذلک فقد دخل وقت المغرب والعشاء الآخرة حتی یبقی من انتصاف اللیل مقدار ما یصلی المصلی أربع رکعات، وإذا بقی مقدار ذلک فقد خرج وقت المغرب وبقی وقت العشاء الآخرة إلی انتصاف اللیل</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وفی مصحیح عبید بن زرارة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غربت الشمس دخل وقت الصلاتین إلّاأن هذه قبل هذه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وفی 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بکر بن محمد عن أبی عبد اللّه علیه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وقت العشاء الآخرة ذهاب الحمرة و آخر وقتها إلی غسق اللیل یعنی نصف اللیل</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ویختص المغرب بأوّله بمقدار أدائه، والعشاء بآخره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محمول علی الفضیلة فی الابتداء أو علی أن الفراغ من المغرب والنوافل هو بذلک والتحدید بالنصف فی المنتهی موثق أبی بصیر</w:t>
      </w:r>
      <w:r>
        <w:rPr>
          <w:rStyle w:val="FootnoteAnchor"/>
          <w:rtl w:val="true"/>
        </w:rPr>
        <w:footnoteReference w:id="230"/>
      </w:r>
      <w:r>
        <w:rPr>
          <w:rFonts w:ascii="IRNazanin" w:hAnsi="IRNazanin" w:eastAsia="IRNazanin"/>
          <w:color w:val="111111"/>
          <w:sz w:val="28"/>
          <w:sz w:val="28"/>
          <w:szCs w:val="28"/>
          <w:rtl w:val="true"/>
          <w:lang w:bidi="fa-IR"/>
        </w:rPr>
        <w:t>وروایات عدیدة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 زرارة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 الله علیه و آله بالناس المغرب والعشاء الآخرة قبل الشفق من غیر علة فی جماعة، وإنما فعل ذلک لیتسع الوقت علی أمته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ومثله موثقه الآخر</w:t>
      </w:r>
      <w:r>
        <w:rPr>
          <w:rStyle w:val="FootnoteAnchor"/>
          <w:rtl w:val="true"/>
        </w:rPr>
        <w:footnoteReference w:id="232"/>
      </w:r>
      <w:r>
        <w:rPr>
          <w:rFonts w:ascii="IRNazanin" w:hAnsi="IRNazanin" w:eastAsia="IRNazanin"/>
          <w:color w:val="111111"/>
          <w:sz w:val="28"/>
          <w:sz w:val="28"/>
          <w:szCs w:val="28"/>
          <w:rtl w:val="true"/>
          <w:lang w:bidi="fa-IR"/>
        </w:rPr>
        <w:t>وکذا صحیح الحلبیین</w:t>
      </w:r>
      <w:r>
        <w:rPr>
          <w:rStyle w:val="FootnoteAnchor"/>
          <w:rtl w:val="true"/>
        </w:rPr>
        <w:footnoteReference w:id="233"/>
      </w:r>
      <w:r>
        <w:rPr>
          <w:rFonts w:ascii="IRNazanin" w:hAnsi="IRNazanin" w:eastAsia="IRNazanin"/>
          <w:color w:val="111111"/>
          <w:sz w:val="28"/>
          <w:sz w:val="28"/>
          <w:szCs w:val="28"/>
          <w:rtl w:val="true"/>
          <w:lang w:bidi="fa-IR"/>
        </w:rPr>
        <w:t>وموثق إسحاق بن عمار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ذلک فتحمل الألسن الأخری الدالة علی تأخر المبدأ عن الشفق وکون المنتهی إلی ثلث أو ربع اللیل أو إلی اشتباک النجوم</w:t>
      </w:r>
      <w:r>
        <w:rPr>
          <w:rStyle w:val="FootnoteAnchor"/>
          <w:rtl w:val="true"/>
        </w:rPr>
        <w:footnoteReference w:id="235"/>
      </w:r>
      <w:r>
        <w:rPr>
          <w:rFonts w:ascii="IRNazanin" w:hAnsi="IRNazanin" w:eastAsia="IRNazanin"/>
          <w:color w:val="111111"/>
          <w:sz w:val="28"/>
          <w:sz w:val="28"/>
          <w:szCs w:val="28"/>
          <w:rtl w:val="true"/>
          <w:lang w:bidi="fa-IR"/>
        </w:rPr>
        <w:t>علی وقت الفضیلة والمحافظة علی التضییع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والاختصاص وحکم التأخیر لآخر الوقت هو ما مر فی الظهرین، نعم فی موثق أبی بصیر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فی رخصة إلی نصف اللیل وهو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36"/>
      </w:r>
      <w:r>
        <w:rPr>
          <w:rFonts w:ascii="IRNazanin" w:hAnsi="IRNazanin" w:eastAsia="IRNazanin"/>
          <w:color w:val="111111"/>
          <w:sz w:val="28"/>
          <w:sz w:val="28"/>
          <w:szCs w:val="28"/>
          <w:rtl w:val="true"/>
          <w:lang w:bidi="fa-IR"/>
        </w:rPr>
        <w:t xml:space="preserve">لکن فی روایة الاحتجاج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للمختار وأما المضطرّ لنوم أو نسیان أو حیض أو نحو ذلک من أحوال الاضطرار فیمتد وقتهما إلی طلوع الفجر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أخّر العشاء إلی أن تشتبک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37"/>
      </w:r>
      <w:r>
        <w:rPr>
          <w:rFonts w:ascii="IRNazanin" w:hAnsi="IRNazanin" w:eastAsia="IRNazanin"/>
          <w:color w:val="111111"/>
          <w:sz w:val="28"/>
          <w:sz w:val="28"/>
          <w:szCs w:val="28"/>
          <w:rtl w:val="true"/>
          <w:lang w:bidi="fa-IR"/>
        </w:rPr>
        <w:t>وفی مصحح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 المغرب حتی تشتبک النجوم من غیر علة فأنا إلی اللّه منه بریء</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وفی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العتمة إلی ثلث اللیل أو إلی نصف اللیل، و ذلک التضییع</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وقد مرّ المطلقات فی التأخیر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امتداد وقت الاضطرار إلی طلوع الفجر فقد تقدمت الأقوال وأشکل علی الروایات الآتیة الدالة علی ذلک بأنها معرض عنها وشذّ فی کل عصر من عمل بها وإن کان ظاهر عبارة المبسوط المحکیة وکذا الخلاف والذکری أنه لا خلاف فیه لذوی الأعذار، لموافقته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 بصیر عن أبی عبد اللّه علیه السلام 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نام رجل ولم یصل صلاة المغرب والعشاء أو نسی، فإن استیقظ قبل الفجر قدر ما یصلیهما کلتیهما فلیصلهما، وإن خشی أن تفوته إحداهما فلیبدأ بالعشاء الآخرة، وإن استیقظ بعد الفجر فلیبدأ فلیصل الفجر ثم المغرب ثم العشاء الآخرة قبل طلوع الشمس، فإن خاف أن تطلع الشمس فتفوته إحدی الصلاتین، فلیصل المغرب و یدع العشاء</w:t>
      </w:r>
    </w:p>
    <w:p>
      <w:pPr>
        <w:pStyle w:val="BookText"/>
        <w:rPr/>
      </w:pPr>
      <w:r>
        <w:rPr>
          <w:rFonts w:ascii="IRNazanin" w:hAnsi="IRNazanin" w:eastAsia="IRNazanin"/>
          <w:color w:val="111111"/>
          <w:sz w:val="28"/>
          <w:sz w:val="28"/>
          <w:szCs w:val="28"/>
          <w:rtl w:val="true"/>
          <w:lang w:bidi="fa-IR"/>
        </w:rPr>
        <w:t>الآخرة حتی تطلع الشمس ویذهب شعاعها ثم لیصلها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صحیح ابن مسکان وعبد اللّه بن سنان</w:t>
      </w:r>
      <w:r>
        <w:rPr>
          <w:rStyle w:val="FootnoteAnchor"/>
          <w:rtl w:val="true"/>
        </w:rPr>
        <w:footnoteReference w:id="241"/>
      </w:r>
      <w:r>
        <w:rPr>
          <w:rFonts w:ascii="IRNazanin" w:hAnsi="IRNazanin" w:eastAsia="IRNazanin"/>
          <w:color w:val="111111"/>
          <w:sz w:val="28"/>
          <w:sz w:val="28"/>
          <w:szCs w:val="28"/>
          <w:rtl w:val="true"/>
          <w:lang w:bidi="fa-IR"/>
        </w:rPr>
        <w:t xml:space="preserve">وهذه الصحاح الثلاث وإن کانت فی النائم والناسی لکن بقرینة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معهودیة الاختصاص للمضطر وضعاً وإن اختص تکلیفاً من حیث 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 العامد لو أخّر عمداً نظیر من أخّر عمداً مقدار رکعة من الوقت مع أن نصوصها واردة فی المضطر وذی العذر، وهذه الصحاح استدل به الکثیر علی لزوم الترتیب فی القضاء والترتیب بین الفائتة والحاضرة، کما أنه استدل بها القائلون بالمضایقة فی قضاء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محسنة عبید بن زرارة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تفوت الصلاة من أراد الصلاة، لا تفوت صلاة النهار حتی تغیب الشمس، ولا صلاة اللیل حتی یطلع الفجر، ولا صلاة الفجر حتی تطلع الشمس</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وعن الشیخ حمل صلاة اللیل علی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الحائض إذا طهرت بعد منتصف اللیل قبل الفجر کموثق أبی الصباح الکنانی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 المرأة قبل طلوع الفجر صلت المغرب والعشاء، وإن طهرت قبل أن تغیب الشمس صلت الظهر والعصر</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ومثله</w:t>
      </w:r>
      <w:r>
        <w:rPr>
          <w:rStyle w:val="FootnoteAnchor"/>
          <w:rtl w:val="true"/>
        </w:rPr>
        <w:footnoteReference w:id="244"/>
      </w:r>
      <w:r>
        <w:rPr>
          <w:rFonts w:ascii="IRNazanin" w:hAnsi="IRNazanin" w:eastAsia="IRNazanin"/>
          <w:color w:val="111111"/>
          <w:sz w:val="28"/>
          <w:sz w:val="28"/>
          <w:szCs w:val="28"/>
          <w:rtl w:val="true"/>
          <w:lang w:bidi="fa-IR"/>
        </w:rPr>
        <w:t>موثق عبد اللّه بن سنان وروایة داود الدجاجی وعمر بن حنظلة، وقد حمل الشیخ قضاءهما علی الاستحباب جمعاً مع بقیة الروایات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إحکام دلالة الآیة علی منتهی المغرب والعشاء وأنه منتصف</w:t>
      </w:r>
    </w:p>
    <w:p>
      <w:pPr>
        <w:pStyle w:val="BookText"/>
        <w:rPr/>
      </w:pPr>
      <w:r>
        <w:rPr>
          <w:rFonts w:ascii="IRNazanin" w:hAnsi="IRNazanin" w:eastAsia="IRNazanin"/>
          <w:color w:val="111111"/>
          <w:sz w:val="28"/>
          <w:sz w:val="28"/>
          <w:szCs w:val="28"/>
          <w:rtl w:val="true"/>
          <w:lang w:bidi="fa-IR"/>
        </w:rPr>
        <w:t xml:space="preserve">ویختص العشاء من آخره بمقدار أدائها دون المغرب من أوله، أی‌ما بعد نصف اللیل والأقوی أن العامد فی التأخیر إلی نصف اللیل أیضاً کذلک، أی‌یمتد وقته إلی الفجر وإن کان آثماً بالتأخیر، لکن الأحوط أن لا ینوی الأداء والقضاء، بل الأولی ذلک فی المضطر أیضاً، وما بین طلوع الفجر الصادق إلی طلوع الشمس وقت الصبح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وظهور کلام من ذهب إلی امتداده إلی الفجر فی فوریة القضاء للمضایقة ولو فی خصوص الصلاة اللیلیة أو عموم الوقت اللاحق المتصل بوقت الفائتة الأشبه هو الالتزام بذلک مع أدلة بقیة أحکام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المبدأ فحکی علیه الإجماع من غیر واحد، نعم فی صحیح زرارة التقیید بالإضاءة حسناً وتأتی تتمة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المنتهی فهو المشهور أنه وقت للإجزاء لکن عن الخلاف أن وقت المختار إلی الإسفار وفسره جماعة بظهور الحمرة، وکذا عن بقیة کتب الشیخ وابن أبی عقیل والوسیلة والإصباح وهو المحکی عن الشافعی وابن حنبل، والأظهر ما مرّ من امتداد الإجزاء إلی الطلوع والتحدید لبیان وقت المحافظة علی الصلاة عن وقت تضییعها وأنه التأخیر بلا عذر تضییع أو استخفاف بالصلاة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ویدل علی المبدأ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کانَ مَشْهُوداً </w:t>
      </w:r>
      <w:r>
        <w:rPr>
          <w:rStyle w:val="FootnoteAnchor"/>
          <w:rtl w:val="true"/>
        </w:rPr>
        <w:footnoteReference w:id="245"/>
      </w:r>
      <w:r>
        <w:rPr>
          <w:rFonts w:ascii="IRNazanin" w:hAnsi="IRNazanin" w:eastAsia="IRNazanin"/>
          <w:color w:val="111111"/>
          <w:sz w:val="28"/>
          <w:sz w:val="28"/>
          <w:szCs w:val="28"/>
          <w:rtl w:val="true"/>
          <w:lang w:bidi="fa-IR"/>
        </w:rPr>
        <w:t>کما فی صحیح زرارة المتقدم</w:t>
      </w:r>
      <w:r>
        <w:rPr>
          <w:rStyle w:val="FootnoteAnchor"/>
          <w:rtl w:val="true"/>
        </w:rPr>
        <w:footnoteReference w:id="246"/>
      </w:r>
      <w:r>
        <w:rPr>
          <w:rFonts w:ascii="IRNazanin" w:hAnsi="IRNazanin" w:eastAsia="IRNazanin"/>
          <w:color w:val="111111"/>
          <w:sz w:val="28"/>
          <w:sz w:val="28"/>
          <w:szCs w:val="28"/>
          <w:rtl w:val="true"/>
          <w:lang w:bidi="fa-IR"/>
        </w:rPr>
        <w:t xml:space="preserve">وصحیحه الآخر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للقول الثانی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الفجر حین ینشق الفجر إلی أن یتجلل الصبح السماء ولا ینبغی تأخیر ذلک عمداً لکنه وقت لمن شغل أو نسی أو نام</w:t>
      </w:r>
      <w:r>
        <w:rPr>
          <w:rStyle w:val="FootnoteAnchor"/>
          <w:rtl w:val="true"/>
        </w:rPr>
        <w:footnoteReference w:id="248"/>
      </w:r>
      <w:r>
        <w:rPr>
          <w:rFonts w:ascii="IRNazanin" w:hAnsi="IRNazanin" w:eastAsia="IRNazanin"/>
          <w:color w:val="111111"/>
          <w:sz w:val="28"/>
          <w:sz w:val="28"/>
          <w:szCs w:val="28"/>
          <w:rtl w:val="true"/>
          <w:lang w:bidi="fa-IR"/>
        </w:rPr>
        <w:t>وخدش فی دلالتها بأنّ الترخیص بمطلق الشغل ولو لم یکن ضروریاً لا یناسب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الإلزام بالفوریة کما هو محمل الروایات وکلمات المتقدمین لا یمتنع الترخیص فیه تسهیلاً من الشریعة لکن قدر ما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صلاة وقتان وأول الوقتین أفضلهما، وقت صلاة الفجر حین ینشق الفجر إلی أن یتجلل الصبح السماء، ولا ینبغی تأخیر ذلک عمداً، ولکنه وقت من شغل أو نسی أو سها أو نام، ووقت المغرب حین تجب الشمس إلی أن تشتبک النجوم، ولیس لأحد أن یجعل آخر الوقتین وقتاً إلّامن عذر أو من علّة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والإشکال فی دلالتها تقدم فی الظهرین ودفعه، وموثق عمار عن أبی عبد اللّه علیه السلام فی الرجل إذا غلبته عینه أو عاقه أمر أن یصلی المکتوبة من الفجر ما بین أن یطلع الفجر إلی أن تطلع الشمس و ذلک فی المکتوبة خاصة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فی وقت إلی أن یطلع شعاع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أین یذهب بک، تلک صلاة الصبیان</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ووقت الجمعة من الزوال إلی أن یصیر الظل مثل الشاخص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أخّرها عن ذلک مضی وقتها، ووجب علیه الإتیان بالظهر،</w:t>
      </w:r>
    </w:p>
    <w:p>
      <w:pPr>
        <w:pStyle w:val="BookText"/>
        <w:rPr/>
      </w:pPr>
      <w:r>
        <w:rPr>
          <w:rFonts w:ascii="IRNazanin" w:hAnsi="IRNazanin" w:eastAsia="IRNazanin"/>
          <w:color w:val="111111"/>
          <w:sz w:val="28"/>
          <w:sz w:val="28"/>
          <w:szCs w:val="28"/>
          <w:rtl w:val="true"/>
          <w:lang w:bidi="fa-IR"/>
        </w:rPr>
        <w:t>وخدش فی دلالتها بأن لسانها المرجوحیة لا التأثیم، وفیه أنّ جوابه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أی النفی عن کون الراوی فی وقت إلی الطلوع، و أن الصلاة فی آخر الوقت هی صلاة الصبیان المضیعة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یستدل للمشهور بمحسنة عبیدة بن زرارة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تفوت صلاة الفجر حتی تطلع الشمس</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لا ینافی ما ذهب إلیه المتقدمین من استظهار إرادتهم الفوریة لا الفوت والقضاء، أی المحافظة فی مقابل التضییع وقد مرّ فی صحیح أبی بصیر وعبد اللّه بن سنان وابن مسکان</w:t>
      </w:r>
      <w:r>
        <w:rPr>
          <w:rStyle w:val="FootnoteAnchor"/>
          <w:rtl w:val="true"/>
        </w:rPr>
        <w:footnoteReference w:id="253"/>
      </w:r>
      <w:r>
        <w:rPr>
          <w:rFonts w:ascii="IRNazanin" w:hAnsi="IRNazanin" w:eastAsia="IRNazanin"/>
          <w:color w:val="111111"/>
          <w:sz w:val="28"/>
          <w:sz w:val="28"/>
          <w:szCs w:val="28"/>
          <w:rtl w:val="true"/>
          <w:lang w:bidi="fa-IR"/>
        </w:rPr>
        <w:t>المتقدمین فی قضاء العشائین أن طلوع الشمس منتهی الفجر، کما مرّ موثق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المسألة جملة من الأقوال المحکیة فالمشهور شهرة عظیمة أنه من الزوال إلی بلوغ ظلّ کل شیء مثله وهو وقت فضیلة الظهر عندهم فی غیر یوم الجمعة، والظاهر أنّ تحدید المبدأ هو لنفس الصلاة لا للخطبتین، فقد 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للإمام أن یخطب عند وقوف الشمس فإذا زالت صلی الفرض وفی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أن یصلی الفرض عند قیام الشمس یوم الجمعة خاصة وهو اختیار المرتضی</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وحکی عن ابن حنبل أن أول وقتها حین</w:t>
      </w:r>
    </w:p>
    <w:p>
      <w:pPr>
        <w:pStyle w:val="BookText"/>
        <w:rPr/>
      </w:pPr>
      <w:r>
        <w:rPr>
          <w:rFonts w:ascii="IRNazanin" w:hAnsi="IRNazanin" w:eastAsia="IRNazanin"/>
          <w:color w:val="111111"/>
          <w:sz w:val="28"/>
          <w:sz w:val="28"/>
          <w:szCs w:val="28"/>
          <w:rtl w:val="true"/>
          <w:lang w:bidi="fa-IR"/>
        </w:rPr>
        <w:t xml:space="preserve">یرتفع النهار وعن الشافعی أن لا تجوز الخطبة قبل الزوال ومثله عن أبی حنیفة واجتزأ مالک بالخطبة قبل الزوال وفی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ثلاثة أشیاء صعود المنبر قبل الزوال بمقدار ما إذا خطب زالت الشمس و أن یخطب قبل الزوال ویصلی بعده رکعتین فإذا صعد أذن المؤذن مرة 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مقاربة لعبارة الشیخ فی النهایة وابن البراج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 فی نکت النهایة فی الجواب عن أن مقتضی البدلیة للخطبتین عن الرکعتین هو أن لا تقدما علی الزوال،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 من کونها قائمة مقام الرکعتین أن یشترط فیهما دخول الوقت کما لم یشترط استقبال القبلة ولا الطهارة ولنا فی الخطبة روایتان إحداهما یخطب بهما بعد الزوال والأخری قبل الزوال فی الفیء الأول والعمل بکل واحدة منهما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مختصر النافع وقال فی السرائر بعدما حکی کلام الشیخ وما نسبه إلی المرتضی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الخطبة لا تجوز إلّابعد الزوال وأنه اختیار المرتضی فی مصباحه وهو الذی یقتضیه أصول المذهب ویعضده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المعتبر فسّر التحدید فی الکلمات بأن أول وقتها الزوال أنه یجوز أن یخطب فی الفیء الأول فإذا زالت صلی، کما یجوز تأخیرها إلی الزوال وحکی فی المعتبر عن ابن أبی عقیل أنه یخطب إذا زالت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الغنیة وعن أبی الصلاح الحلبی أن وقتها مضیق بقدر أدائها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الجعفی أنه إلی ساعة من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السرائر</w:t>
      </w:r>
      <w:r>
        <w:rPr>
          <w:rStyle w:val="FootnoteAnchor"/>
          <w:rtl w:val="true"/>
        </w:rPr>
        <w:footnoteReference w:id="255"/>
      </w:r>
      <w:r>
        <w:rPr>
          <w:rFonts w:ascii="IRNazanin" w:hAnsi="IRNazanin" w:eastAsia="IRNazanin"/>
          <w:color w:val="111111"/>
          <w:sz w:val="28"/>
          <w:sz w:val="28"/>
          <w:szCs w:val="28"/>
          <w:rtl w:val="true"/>
          <w:lang w:bidi="fa-IR"/>
        </w:rPr>
        <w:t>وعن الدروس والبیان أنه یمتد بامتداد وقت الظهر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المجلسیین وصاحب الحدائق أنه إلی صیرورة الظل قدمین، وهو وقت فضیلة الظهر فی بعض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ووجوه الأقوال ناشیء من اختلاف الاستظهار فی الروایات، نعم ما ذهب إلیه ابن إدریس والشهید من امتدادها إلی آخر وقت الظهر هو بمقتضی بدلیتها عن الظهر، وإن کان فی اقتضاء البدلیة الإطلاق فی التنزیل بلحاظ الوقت نظر واضح، بل أدلة البدلیة من التنزیل وهو کالدلیل اللبی، وبعبارة أخری أن أدلة الأحکام الواردة بعنوان الظهریة لا تشمل عنوان الجمعة بخلاف الواردة بعموم عنوان الصلاة نعم قیود الوجوب مشترکة إلّاما أخرجه الدلیل کما هو مطرد فی الأبدال فی ناحیة قیود الوجوب بخلاف قیود الواجب مع عدم اتحاد العنوان کالصوم والصدقة فی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لسانه التضییق کصحیح ربعی والفضیل عن أبی جعفر علیه السلام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الأشیاء أشیاء موسعة وأشیاء مضیقة، فالصلاة مما وسع فیه، تقدم مرة وتؤخر أخری، والجمعة مما ضیق فیها، فإن وقتها یوم الجمعة ساعة تزول، ووقت العصر فیها وقت الظهر فی غیرها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وظاهرها بدواً وإن کان التضییق لکن بقرینة المقابلة مع بقیة الصلوات لا سیما وقد جعل وقت العصر فی یوم الجمعة هو وقت الظهر فی غیرها وهو تحدید بالمثل، فیظهر أن المراد من الضیق هو عدم إتیان النوافل قبلها کما فی الظهرین فی یوم الجمعة کما دلت علی ذلک جملة من الروایات الأخری</w:t>
      </w:r>
      <w:r>
        <w:rPr>
          <w:rStyle w:val="FootnoteAnchor"/>
          <w:rtl w:val="true"/>
        </w:rPr>
        <w:footnoteReference w:id="257"/>
      </w:r>
      <w:r>
        <w:rPr>
          <w:rFonts w:ascii="IRNazanin" w:hAnsi="IRNazanin" w:eastAsia="IRNazanin"/>
          <w:color w:val="111111"/>
          <w:sz w:val="28"/>
          <w:sz w:val="28"/>
          <w:szCs w:val="28"/>
          <w:rtl w:val="true"/>
          <w:lang w:bidi="fa-IR"/>
        </w:rPr>
        <w:t>و أن وقت واحد بخلاف غیرها من الصلوات فإن لها وقتین، کما أن من التحدید للعصر فی یومها بوقت الظهر یظهر دلالة الصحیحة علی ما ذهب إلیه المشهور من تحدیدها بالمثل، لا سیما مع القول</w:t>
      </w:r>
    </w:p>
    <w:p>
      <w:pPr>
        <w:pStyle w:val="BookText"/>
        <w:rPr/>
      </w:pPr>
      <w:r>
        <w:rPr>
          <w:rFonts w:ascii="IRNazanin" w:hAnsi="IRNazanin" w:eastAsia="IRNazanin"/>
          <w:color w:val="111111"/>
          <w:sz w:val="28"/>
          <w:sz w:val="28"/>
          <w:szCs w:val="28"/>
          <w:rtl w:val="true"/>
          <w:lang w:bidi="fa-IR"/>
        </w:rPr>
        <w:t>بجواز الخطبتین قبل الزوال کما هو الأقوی وفاقاً للمتقدمین، هذا بضمیمة ما تقدم من کون الوقت الأول وقت اختیاری للظهر من ناحیة التکلیف وإن امتد وضعاً إلی ما قبل الغروب بأربع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الأمور أموراً مضیقة وأموراً موسعة وإن الوقت وقتان، والصلاة‌مما فیه السعة فربما عجل رسول اللّه صلی الله علیه و آله وربما أخّر إلّاصلاة الجمعة، فإن صلاة الجمعة من الأمر المضیق، إنما لها وقت واحد حین تزول ووقت العصر یوم الجمعة وقت الظهر فی سائر الأیام</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وهی کالصریحة فی تحدید الوقت للجمعة بالوقت الأول للظهر فقط بخلاف الظهر وباقی الصلوات فإن لها وقتین کما أن دلالتها علی منتهی وقت الجمعة مضافاً إلی التعبیر بکونه واحداً ما تضمنته من کون وقت العصر یوم الجمعة أی بدأه هو وقت الظهر فی سائر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ومثلهما صحیح ابن مسکان</w:t>
      </w:r>
      <w:r>
        <w:rPr>
          <w:rStyle w:val="FootnoteAnchor"/>
          <w:rtl w:val="true"/>
        </w:rPr>
        <w:footnoteReference w:id="259"/>
      </w:r>
      <w:r>
        <w:rPr>
          <w:rFonts w:ascii="IRNazanin" w:hAnsi="IRNazanin" w:eastAsia="IRNazanin"/>
          <w:color w:val="111111"/>
          <w:sz w:val="28"/>
          <w:sz w:val="28"/>
          <w:szCs w:val="28"/>
          <w:rtl w:val="true"/>
          <w:lang w:bidi="fa-IR"/>
        </w:rPr>
        <w:t>وصحیح الحلبی ومصحح عبد الأعلی بن أعین</w:t>
      </w:r>
      <w:r>
        <w:rPr>
          <w:rStyle w:val="FootnoteAnchor"/>
          <w:rtl w:val="true"/>
        </w:rPr>
        <w:footnoteReference w:id="260"/>
      </w:r>
      <w:r>
        <w:rPr>
          <w:rFonts w:ascii="IRNazanin" w:hAnsi="IRNazanin" w:eastAsia="IRNazanin"/>
          <w:color w:val="111111"/>
          <w:sz w:val="28"/>
          <w:sz w:val="28"/>
          <w:szCs w:val="28"/>
          <w:rtl w:val="true"/>
          <w:lang w:bidi="fa-IR"/>
        </w:rPr>
        <w:t xml:space="preserve">إلّاأن فیه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مضیقة لیست تجری إلّاعلی وجه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عبد اللّه بن سنان عن أبی عبد اللّه علیه السلام 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یصلی الجمعة حین تزول الشمس قدر شراک، ویخطب فی الظل الأول، فیقول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زالت الشمس فانزل فصل، وإنما جعلت الجمعة رکعتین من أجل الخطبتین، فهی صلاة حتی ینزل الإمام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وظاهرها تضیقها بقدر الأداء لا سیما وأنه رغم شروعه صلی الله علیه و آله فی الخطبتین قبل الزوال فإنه یبدأ بالرکعتین</w:t>
      </w:r>
    </w:p>
    <w:p>
      <w:pPr>
        <w:pStyle w:val="BookText"/>
        <w:rPr/>
      </w:pPr>
      <w:r>
        <w:rPr>
          <w:rFonts w:ascii="IRNazanin" w:hAnsi="IRNazanin" w:eastAsia="IRNazanin"/>
          <w:color w:val="111111"/>
          <w:sz w:val="28"/>
          <w:sz w:val="28"/>
          <w:szCs w:val="28"/>
          <w:rtl w:val="true"/>
          <w:lang w:bidi="fa-IR"/>
        </w:rPr>
        <w:t>حین تزول قدر شراک وهو ینطبق علی مختار ابن زهرة وأبی الصلاح، لکن لیس فی دلالته قوة یعارض بها ما دل علی امتداد الوقت إلی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صریح فی جواز شروع الخطبة قبل الزوال کما ذهب إلیه جمع من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w:t>
      </w:r>
      <w:r>
        <w:rPr>
          <w:rStyle w:val="FootnoteAnchor"/>
          <w:rtl w:val="true"/>
        </w:rPr>
        <w:footnoteReference w:id="262"/>
      </w:r>
      <w:r>
        <w:rPr>
          <w:rFonts w:ascii="IRNazanin" w:hAnsi="IRNazanin" w:eastAsia="IRNazanin"/>
          <w:color w:val="111111"/>
          <w:sz w:val="28"/>
          <w:sz w:val="28"/>
          <w:szCs w:val="28"/>
          <w:rtl w:val="true"/>
          <w:lang w:bidi="fa-IR"/>
        </w:rPr>
        <w:t>لابن سنان وابن مسکان وربعی وإسماعیل بن عبد الخالق وموثق سماعة ومصحح مسمع أبی سیار وغیرها أن وقت الظهر یوم الجمعة حین تزول الشمس وبضمیمة بدلیة الجمعة للظهر فیقتضی ذلک تضییق وقتها بقدر الأداء، لکن هذا المقدار من الدلالة لا یقاوم صریح ما دل علی امتداده إلی المثل لا سیما مع التصریح بأن العصر یوم الجمعة وقتها وقت الظهر فی سائر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الجمعة ساعة تزول الشمس إلی أن تمضی ساعة فحافظ علیها،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اللّه عبد فیها خیراً إلّاأعطاه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ومفادها ینطبق علی مختار الجعفی لا یخدش فیه بالذیل من کونها ساعة إجابة للدعاء مما یناسب الندبیة، أو بالإرسال، أو بأن مفادها لبیان الوقت الأول دون الثانی ومطلق الوقت فإن کون تلک الساعة تمتاز بخاصیة ندبیة لا ینافی کونها حد لزومی لفریضة الجمعة نظیر ما ورد فی خواص ما بین الطلوعین مع کونه حداً لفریضة الفجر، وأما الإرسال فقد رواها الشیخ فی المصباح</w:t>
      </w:r>
      <w:r>
        <w:rPr>
          <w:rStyle w:val="FootnoteAnchor"/>
          <w:rtl w:val="true"/>
        </w:rPr>
        <w:footnoteReference w:id="264"/>
      </w:r>
      <w:r>
        <w:rPr>
          <w:rFonts w:ascii="IRNazanin" w:hAnsi="IRNazanin" w:eastAsia="IRNazanin"/>
          <w:color w:val="111111"/>
          <w:sz w:val="28"/>
          <w:sz w:val="28"/>
          <w:szCs w:val="28"/>
          <w:rtl w:val="true"/>
          <w:lang w:bidi="fa-IR"/>
        </w:rPr>
        <w:t>عن حریز عن زرارة عن أبی جعفر علیه السلام، وطریق الشیخ فی الفهرست إلیه صحیح، وقد ذکر ثلاث طرق إلیه وذکر أنها لجمیع کتبه وروایاته، ومقتضی ما یذکره فی الفهرست أنها طرقه للروایات التی یرویها فی جمیع کتبه</w:t>
      </w:r>
    </w:p>
    <w:p>
      <w:pPr>
        <w:pStyle w:val="BookText"/>
        <w:rPr/>
      </w:pPr>
      <w:r>
        <w:rPr>
          <w:rFonts w:ascii="IRNazanin" w:hAnsi="IRNazanin" w:eastAsia="IRNazanin"/>
          <w:color w:val="111111"/>
          <w:sz w:val="28"/>
          <w:sz w:val="28"/>
          <w:szCs w:val="28"/>
          <w:rtl w:val="true"/>
          <w:lang w:bidi="fa-IR"/>
        </w:rPr>
        <w:t xml:space="preserve">عن الراوی لا سیما مع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کون لبیان الوقت الأول مقابل الثانی ومطلق الوقت فمدفوع بما فی جملة لروایات الباب أنه لیس للجمعة وقتین کما فی بقیة الصلوات التی قد تقدم وقد تؤخر بل وقتها من المضیق ولیس کتضییق الظهر فی یوم الجمعة فإن لها وقتین أیضاً بخلاف صلاة الجمعة، فالتعبیر بأول الوقت ظاهر فی البدأة وإرداف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منتهاه ومن ثم کان التعبیر عن إتیانها فی ذلک الحدّ بالمحافظة فی مقابل التضییع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التحدید بالساعة لایأبی الانطباق علی المثل لا سیما وأنه یستعمل لمطلق المدة من الزمان کما ورد</w:t>
      </w:r>
      <w:r>
        <w:rPr>
          <w:rStyle w:val="FootnoteAnchor"/>
          <w:rtl w:val="true"/>
        </w:rPr>
        <w:footnoteReference w:id="265"/>
      </w:r>
      <w:r>
        <w:rPr>
          <w:rFonts w:ascii="IRNazanin" w:hAnsi="IRNazanin" w:eastAsia="IRNazanin"/>
          <w:color w:val="111111"/>
          <w:sz w:val="28"/>
          <w:sz w:val="28"/>
          <w:szCs w:val="28"/>
          <w:rtl w:val="true"/>
          <w:lang w:bidi="fa-IR"/>
        </w:rPr>
        <w:t>أن فی الجمعة لساعة یستجاب فیها الدعاء وهی إذا تدلی نصف عین الشمس للغروب مع أنه یقرب أو یقل عن الثلاثین دقیقة، مضافاً إلی أنه لو أرید بالساعة الحد المعروف فلکیاً لکان قریب الانطباق علی المثل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فی المصباح عن إسماعیل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وقت الصلاة فجعل لکل صلاة وقتین إلّاالجمعة فی السفر والحضر،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إذا زالت الشمس وهی فی ما سوی الجمعة لکل صلاة وقتان،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أن تصلی قبل الزوال، فو اللّه ما أبالی بعد العصر صلیتها أو قبل الزوال</w:t>
      </w:r>
      <w:r>
        <w:rPr>
          <w:rStyle w:val="FootnoteAnchor"/>
          <w:rtl w:val="true"/>
        </w:rPr>
        <w:footnoteReference w:id="266"/>
      </w:r>
      <w:r>
        <w:rPr>
          <w:rFonts w:ascii="IRNazanin" w:hAnsi="IRNazanin" w:eastAsia="IRNazanin"/>
          <w:color w:val="111111"/>
          <w:sz w:val="28"/>
          <w:sz w:val="28"/>
          <w:szCs w:val="28"/>
          <w:rtl w:val="true"/>
          <w:lang w:bidi="fa-IR"/>
        </w:rPr>
        <w:t>وقد ذکر الشیخ فی الفهرست طریقین إلی کتاب إسماعیل أحدهما صحیح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ودلالتها کالصریحة فی ما ذهب إلیه المشهور حیث ساوی علیه السلام بین إتیانها بعد العصر وإتیانها قبل الزوال، مما یقضی بخروج وقتها بعد العصر أی بعد</w:t>
      </w:r>
    </w:p>
    <w:p>
      <w:pPr>
        <w:pStyle w:val="BookText"/>
        <w:rPr/>
      </w:pPr>
      <w:r>
        <w:rPr>
          <w:rFonts w:ascii="IRNazanin" w:hAnsi="IRNazanin" w:eastAsia="IRNazanin"/>
          <w:color w:val="111111"/>
          <w:sz w:val="28"/>
          <w:sz w:val="28"/>
          <w:szCs w:val="28"/>
          <w:rtl w:val="true"/>
          <w:lang w:bidi="fa-IR"/>
        </w:rPr>
        <w:t>دخول وقت الفضیلة للعصر المختص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تحدید وقت الجمعة بوقت الظهر الأول وهو عند المشهور محدد بالمثل انتهاءاً وأما فی بعض الأقوال الأخری المعروفة کما سیأتی فهو عند بلوغ الظل قدمین فینطبق علی ما ذهب إلیه المجلسیان وصاحب الحدائق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وقت الجمعة حیث کان هو وقت الظهر وهو ممتد إلی الغروب إذ أن معنی تقدم وقت کل من الجمعة أو الظهر و العصر وتضیقهما هو عدم إتیان النوافل بعد الزوال بل قبله بخلاف سائر الأیام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الجمعة واحد بخلاف الظهر وسائر الصلوات فإن لها وقتین فلا حالة یکون الوقت الأول للظهر هو وقت الجمعة، کما أن عدم إتیان النوافل بعد الزوال هو معلل بضیق وقت الجمعة والظهر یوم الجمعة لا العکس، بل دفعه هو بما سیأتی من أن وقت الفضیلة للظهر فی سائر الأیام الذی هو وقت العصر فی یوم الجمعة یبتدأ من القدمین وینتهی إلی المثل فکله وقت للعصر لا خصوص بلوغ الظل القدمین، مضافاً إلی ما مرّ فی مصحّح إسماعیل بن عبد الخالق من انتهاء وقت الجمعة بدخول وقت العصر وهو ما بعد المثل وکذا ما مرّ فی مصحّح حریز عن زرارة من تحدید الانتهاء إلی مضی ساعة وهو یزید علی القدمین علی کلا تقدیری معنی الساعة، وکذا ما فی جملة</w:t>
      </w:r>
      <w:r>
        <w:rPr>
          <w:rStyle w:val="FootnoteAnchor"/>
          <w:rtl w:val="true"/>
        </w:rPr>
        <w:footnoteReference w:id="267"/>
      </w:r>
      <w:r>
        <w:rPr>
          <w:rFonts w:ascii="IRNazanin" w:hAnsi="IRNazanin" w:eastAsia="IRNazanin"/>
          <w:color w:val="111111"/>
          <w:sz w:val="28"/>
          <w:sz w:val="28"/>
          <w:szCs w:val="28"/>
          <w:rtl w:val="true"/>
          <w:lang w:bidi="fa-IR"/>
        </w:rPr>
        <w:t>من الروایات من إتیان صلاة الرکعتین إذا زالت الشمس قبل الفریضة وإن کان الأفضل إتیانها عند قیام الشمس وکذا ما فی جملة من الروایات</w:t>
      </w:r>
      <w:r>
        <w:rPr>
          <w:rStyle w:val="FootnoteAnchor"/>
          <w:rtl w:val="true"/>
        </w:rPr>
        <w:footnoteReference w:id="268"/>
      </w:r>
      <w:r>
        <w:rPr>
          <w:rFonts w:ascii="IRNazanin" w:hAnsi="IRNazanin" w:eastAsia="IRNazanin"/>
          <w:color w:val="111111"/>
          <w:sz w:val="28"/>
          <w:sz w:val="28"/>
          <w:szCs w:val="28"/>
          <w:rtl w:val="true"/>
          <w:lang w:bidi="fa-IR"/>
        </w:rPr>
        <w:t>من إتیان الخطبتین بعد الزوال وهو ظاهر الآیة فإنه یقضی بالزیادة علی القدمین وفی موثق مثنی قال لی أبو</w:t>
      </w:r>
    </w:p>
    <w:p>
      <w:pPr>
        <w:pStyle w:val="BookText"/>
        <w:rPr/>
      </w:pPr>
      <w:r>
        <w:rPr>
          <w:rFonts w:ascii="IRNazanin" w:hAnsi="IRNazanin" w:eastAsia="IRNazanin"/>
          <w:color w:val="111111"/>
          <w:sz w:val="28"/>
          <w:sz w:val="28"/>
          <w:szCs w:val="28"/>
          <w:rtl w:val="true"/>
          <w:lang w:bidi="fa-IR"/>
        </w:rPr>
        <w:t xml:space="preserve">ووقت فضیلة الظهر من الزوال إلی بلوغ الظل الحادث بعد الانعدام، أو بعد الانتهاء مثل الشاخص، ووقت فضیلة العصر من المثل إلی المثلین علی المشهور، ولکن لا یبعد أن یکون من الزوال إلیهما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 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العصر یوم الجمعة علی ستة أقدام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وهو یفید امتداد الجمعة أو الظهر إلی قریب المثل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المشهور أو الأشهر تحدید انتهاء وقت الفضیلة ببلوغ الظل الحادث بعد الزوال والذی یسمی بالفیء مثل الشاخص وفی العصر المثلین، وظاهرهم کون مبدئه فی الظهر الزوال وأما مبدؤه فی العصر فلا یبعد أنه بحسب أکثر العبائر من الزوال وعن النهایة والخلاف والمحقق فی بعض أجوبته أن الفصل بالنوافل ثم فعل العصر وإن لم یمض المثل أفضل وعن المفاتیح اختیاره، وحکی عن کثیر من الکلمات أن أفضل الأوقات أولها فی الصلاة کلها وعن السید أبی المکارم وتلمیذه ابن إدریس أن المثل للمتنفل إن طوّل والأذرع إن اقتصر والأقدام إن خفف ومال إلیه السید بحر العلوم کما حکاه عنه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استحباب تأخیر العصر إلی مضی وقت فضیلة الظهر إلی المعتبر والمنتهی والتذکرة والذکری والدروس والمسالک وجامع المقاصد والتنقیح ومجمع البرهان واستظهر من المقنعة وأبی علی وحکی فی مفتاح الکرامة عن أستاذه بحر العلوم أنه لم یصرّح بالمثل للفضیلة فی الظهر و العصر للفصل سوی الشهیدین وبعض الفقهاء، کما أنه وقع الاختلاف فی تفسیر المثل والمثلین هل هو المماثلة بین الفیء الزائد والشاخص کما علیه الأکثر أو المماثلة بین الفیء</w:t>
      </w:r>
    </w:p>
    <w:p>
      <w:pPr>
        <w:pStyle w:val="BookText"/>
        <w:rPr/>
      </w:pPr>
      <w:r>
        <w:rPr>
          <w:rFonts w:ascii="IRNazanin" w:hAnsi="IRNazanin" w:eastAsia="IRNazanin"/>
          <w:color w:val="111111"/>
          <w:sz w:val="28"/>
          <w:sz w:val="28"/>
          <w:szCs w:val="28"/>
          <w:rtl w:val="true"/>
          <w:lang w:bidi="fa-IR"/>
        </w:rPr>
        <w:t>الزائد والظل الأول الباقی عند الزوال کما هو مختار القواعد والشرائع والإیضاح والتهذیب فی وجه، وقد تقدم أن فی جملة کلمات المتقدمین تحدید البدء بالأقدام والأذرع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تقدمت الإشارة إلی أن الروایات الواردة فی وقت الظهرین علی ألسن مختلفة المحمولة علی تحدید وقت الفضیلة فی البدء والمنتهی أو الوقت الاختیاری فی المنتهی عند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کان بلسان أن أول الوقت مطلقاً أفضل الأوقات وأنه مسارعة فی الخیر واستباق إلیه کصحیح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وقت الصلاة فتحت أبواب السماء لصعود الأعمال، فما أحب أن یصعد عمل أول من عملی، ولا یکتب فی الصحیفة أحد أول منی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وهی وإن کانت ظاهرة فی الفریضة إلّاأنّها لا تأبی شمول نافلة الفریضة المتقدمة علیها بعد أن کانت من شؤون الفریضة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الوقت إلی اللّه عزوجل أوله حین یدخل وقت الصلاة فصلّ الفریضة فإن لم تفعل فإنّک فی وقت منهما حتی تغیب الشمس</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وهی ظاهرة فی فضیلة کل من الوقت الأول وفضیلة أوائله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الوقت وفضله،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أصنع بالثمانی رکعات؟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ما استطعت</w:t>
      </w:r>
      <w:r>
        <w:rPr>
          <w:rStyle w:val="FootnoteAnchor"/>
          <w:rtl w:val="true"/>
        </w:rPr>
        <w:footnoteReference w:id="272"/>
      </w:r>
      <w:r>
        <w:rPr>
          <w:rFonts w:ascii="IRNazanin" w:hAnsi="IRNazanin" w:eastAsia="IRNazanin"/>
          <w:color w:val="111111"/>
          <w:sz w:val="28"/>
          <w:sz w:val="28"/>
          <w:szCs w:val="28"/>
          <w:rtl w:val="true"/>
          <w:lang w:bidi="fa-IR"/>
        </w:rPr>
        <w:t>وغیرها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ومحصل هذه الطائفة بیان راجحیة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بلسان أنه إذا زالت الشمس دخل وقتها إلّاأن بین یدیها اقتضاءاً سبحة وإن علة التقدیر فی الوقت للظهرین هو لأجلها کصحیح الفضلاء،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نقیس الشمس بالمدینة بالذراع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بأبین من هذا، إذا زالت الشمس فقد دخل وقت الظهر، إلّاأن بین یدیها سعة و ذلک إلیک إن شئت طوّلت وإن شئت قصرت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جملة من مستفیضة الروایات المعتبرة</w:t>
      </w:r>
      <w:r>
        <w:rPr>
          <w:rStyle w:val="FootnoteAnchor"/>
          <w:rtl w:val="true"/>
        </w:rPr>
        <w:footnoteReference w:id="275"/>
      </w:r>
      <w:r>
        <w:rPr>
          <w:rFonts w:ascii="IRNazanin" w:hAnsi="IRNazanin" w:eastAsia="IRNazanin"/>
          <w:color w:val="111111"/>
          <w:sz w:val="28"/>
          <w:sz w:val="28"/>
          <w:szCs w:val="28"/>
          <w:rtl w:val="true"/>
          <w:lang w:bidi="fa-IR"/>
        </w:rPr>
        <w:t>وکما فی صحیح زرارة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جعل الذراع والذارعان؟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الفریضة إذا دخل وقت الذراع والذراعین بدأت بالفریضة وترکت النافلة</w:t>
      </w:r>
      <w:r>
        <w:rPr>
          <w:rStyle w:val="FootnoteAnchor"/>
          <w:rtl w:val="true"/>
        </w:rPr>
        <w:footnoteReference w:id="276"/>
      </w:r>
      <w:r>
        <w:rPr>
          <w:rFonts w:ascii="IRNazanin" w:hAnsi="IRNazanin" w:eastAsia="IRNazanin"/>
          <w:color w:val="111111"/>
          <w:sz w:val="28"/>
          <w:sz w:val="28"/>
          <w:szCs w:val="28"/>
          <w:rtl w:val="true"/>
          <w:lang w:bidi="fa-IR"/>
        </w:rPr>
        <w:t>، ومثله مصحح إسماعیل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الفریضة لئلّا یؤخذ من وقت هذه ویدخل فی وقت هذه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أصلی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الزوال ثمانیة ثم صل الظهر ثم صل سبحتک، طالت أو قصرت، ثم صل العصر</w:t>
      </w:r>
      <w:r>
        <w:rPr>
          <w:rStyle w:val="FootnoteAnchor"/>
          <w:rtl w:val="true"/>
        </w:rPr>
        <w:footnoteReference w:id="278"/>
      </w:r>
      <w:r>
        <w:rPr>
          <w:rFonts w:ascii="IRNazanin" w:hAnsi="IRNazanin" w:eastAsia="IRNazanin"/>
          <w:color w:val="111111"/>
          <w:sz w:val="28"/>
          <w:sz w:val="28"/>
          <w:szCs w:val="28"/>
          <w:rtl w:val="true"/>
          <w:lang w:bidi="fa-IR"/>
        </w:rPr>
        <w:t>وقد جعلت هذه الطائفة حاکمة علی کل الطوائف وإن وقتی الفضیلة یبدأ من الزوال لکل منهما و أن تعدد التحدید هو باعتبار طول وقصر النوافل وإن منتهی الفضیلة المثل للظهر والمثلین للعصر و هذا هو الذی مرت حکایته عن السید أبی المکارم وابن إدریس والسید بحر العلوم، لکن سیأتی ما فی بعض الطوائف مما یدلل علی تزاحم جهات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بلسان استحباب تأخیر العصر إلی مضی المثل أی التفریق بین الفریضتین بهذا القدر کمعتبرة معاویة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زالت الشمس فی طول النهار، للرجل أن یصلی الظهر والعصر؟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وما أحب أن یفعل ذلک فی کل یوم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یزید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حنظلة أتانا عنک بوقت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یکذب علینا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صلاة افترضها اللّه علی نبیّه الظهر، وهو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فإذا زالت لم یمنعک إلّاسبحتک، ثم لا تزال فی وقت إلی أن یصیر الظل قامة، وهو آخر الوقت، فإذا صار الظل قامة دخل وقت العصر، فلم تزل فی وقت العصر حتی یصیر الظل قامتین و ذلک المساء،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زرارة حیث ذکر أنّه یصلی نوافل الظهرین متعاقباً والفریضة قبل أن یصلی الناس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فقد دخل الوقت ولکنی أکره لک أن تتخذه وقتاً دائماً</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ابن أبی نصر تحدید الظهر بالقامة و العصر بالقامتین</w:t>
      </w:r>
      <w:r>
        <w:rPr>
          <w:rStyle w:val="FootnoteAnchor"/>
          <w:rtl w:val="true"/>
        </w:rPr>
        <w:footnoteReference w:id="282"/>
      </w:r>
      <w:r>
        <w:rPr>
          <w:rFonts w:ascii="IRNazanin" w:hAnsi="IRNazanin" w:eastAsia="IRNazanin"/>
          <w:color w:val="111111"/>
          <w:sz w:val="28"/>
          <w:sz w:val="28"/>
          <w:szCs w:val="28"/>
          <w:rtl w:val="true"/>
          <w:lang w:bidi="fa-IR"/>
        </w:rPr>
        <w:t>وفی موثق زرارة عن الصلاة فی الظهرین فی القیظ قال 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الظل مثلک فصل الظهر وإذا کان ظلک مثلیک فصل العصر</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وفی معتبرة محمد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وقت الظهر إلی قامة وأول العصر قامة إلی قامتین</w:t>
      </w:r>
      <w:r>
        <w:rPr>
          <w:rStyle w:val="FootnoteAnchor"/>
          <w:rtl w:val="true"/>
        </w:rPr>
        <w:footnoteReference w:id="284"/>
      </w:r>
      <w:r>
        <w:rPr>
          <w:rFonts w:ascii="IRNazanin" w:hAnsi="IRNazanin" w:eastAsia="IRNazanin"/>
          <w:color w:val="111111"/>
          <w:sz w:val="28"/>
          <w:sz w:val="28"/>
          <w:szCs w:val="28"/>
          <w:rtl w:val="true"/>
          <w:lang w:bidi="fa-IR"/>
        </w:rPr>
        <w:t>، وفی صحیح عبد اللّه بن محمد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القدمان والأربعة أقدام صواب جمیعاً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لسانه أن سیرته صلی الله علیه و آله فی الظهر علی ذراع و العصر علی ذراعین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حائط مسجد رسول اللّه صلی الله علیه و آله کان قامة، وکان إذا مضی منه ذراع صلی الظهر، وإذا مضی منه ذراعان صلی العصر</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للحدیث طرق مستفیضة عن غیر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صحیح ابن سنان</w:t>
      </w:r>
      <w:r>
        <w:rPr>
          <w:rStyle w:val="FootnoteAnchor"/>
          <w:rtl w:val="true"/>
        </w:rPr>
        <w:footnoteReference w:id="287"/>
      </w:r>
      <w:r>
        <w:rPr>
          <w:rFonts w:ascii="IRNazanin" w:hAnsi="IRNazanin" w:eastAsia="IRNazanin"/>
          <w:color w:val="111111"/>
          <w:sz w:val="28"/>
          <w:sz w:val="28"/>
          <w:szCs w:val="28"/>
          <w:rtl w:val="true"/>
          <w:lang w:bidi="fa-IR"/>
        </w:rPr>
        <w:t>، ومثله موثق إسماعیل الجعفی</w:t>
      </w:r>
      <w:r>
        <w:rPr>
          <w:rStyle w:val="FootnoteAnchor"/>
          <w:rtl w:val="true"/>
        </w:rPr>
        <w:footnoteReference w:id="288"/>
      </w:r>
      <w:r>
        <w:rPr>
          <w:rFonts w:ascii="IRNazanin" w:hAnsi="IRNazanin" w:eastAsia="IRNazanin"/>
          <w:color w:val="111111"/>
          <w:sz w:val="28"/>
          <w:sz w:val="28"/>
          <w:szCs w:val="28"/>
          <w:rtl w:val="true"/>
          <w:lang w:bidi="fa-IR"/>
        </w:rPr>
        <w:t>، وصحیح الحلبی</w:t>
      </w:r>
      <w:r>
        <w:rPr>
          <w:rStyle w:val="FootnoteAnchor"/>
          <w:rtl w:val="true"/>
        </w:rPr>
        <w:footnoteReference w:id="289"/>
      </w:r>
      <w:r>
        <w:rPr>
          <w:rFonts w:ascii="Amiri" w:hAnsi="Amiri" w:eastAsia="Amiri" w:cs="Amiri"/>
          <w:color w:val="111111"/>
          <w:sz w:val="28"/>
          <w:sz w:val="28"/>
          <w:szCs w:val="28"/>
          <w:rtl w:val="true"/>
          <w:lang w:bidi="ar-SA"/>
        </w:rPr>
        <w:t>وموثق زرارة</w:t>
      </w:r>
      <w:r>
        <w:rPr>
          <w:rStyle w:val="FootnoteAnchor"/>
          <w:rtl w:val="true"/>
        </w:rPr>
        <w:footnoteReference w:id="290"/>
      </w:r>
      <w:r>
        <w:rPr>
          <w:rFonts w:ascii="IRNazanin" w:hAnsi="IRNazanin" w:eastAsia="IRNazanin"/>
          <w:color w:val="111111"/>
          <w:sz w:val="28"/>
          <w:sz w:val="28"/>
          <w:szCs w:val="28"/>
          <w:rtl w:val="true"/>
          <w:lang w:bidi="fa-IR"/>
        </w:rPr>
        <w:t>، ولکن یظهر من الطائفة اللاحقة أن الذراع آخر وقت الظهر والذراعین آخر وقت فضیلة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لسانه أول وقت الأول وآخره کموثق معاویة بن وهب عن أبی عبد اللّه علیه السلام 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جبرئیل رسول اللّه صلی الله علیه و آله بمواقیت الصلاة فأتاه حین زالت الشمس فأمر فصلی الظهر ثم أتاه حین زاد الظل قامة فأمره فصلی العصر، ثم أتاه حین غربت الشمس فأمره فصلی المغرب، ثم أتاه حین سقط ا لشفق فأمره فصلی العشاء، ثم أتاه حین طلع الفجر فأمره فصلی الصبح، ثم أتاه من الغد حین زاد فی الظل قامة فأمره فصلی الظهر، ثم أتاه حین زاد من الظل قامتان</w:t>
      </w:r>
    </w:p>
    <w:p>
      <w:pPr>
        <w:pStyle w:val="BookText"/>
        <w:rPr/>
      </w:pPr>
      <w:r>
        <w:rPr>
          <w:rFonts w:ascii="IRNazanin" w:hAnsi="IRNazanin" w:eastAsia="IRNazanin"/>
          <w:color w:val="111111"/>
          <w:sz w:val="28"/>
          <w:sz w:val="28"/>
          <w:szCs w:val="28"/>
          <w:rtl w:val="true"/>
          <w:lang w:bidi="fa-IR"/>
        </w:rPr>
        <w:t>فأمره فصلی العصر، ثم أتاه حین غربت الشمس فأمره فصلی المغرب، ثم أتاه حین ذهب ثلث اللیل فأمره فصلی العشاء، ثم أتاه حین نور الصبح فأمره فصلی الصبح،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بینهما وقت</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روایة معاویة بن میسرة</w:t>
      </w:r>
      <w:r>
        <w:rPr>
          <w:rStyle w:val="FootnoteAnchor"/>
          <w:rtl w:val="true"/>
        </w:rPr>
        <w:footnoteReference w:id="292"/>
      </w:r>
      <w:r>
        <w:rPr>
          <w:rFonts w:ascii="Amiri" w:hAnsi="Amiri" w:eastAsia="Amiri" w:cs="Amiri"/>
          <w:color w:val="111111"/>
          <w:sz w:val="28"/>
          <w:sz w:val="28"/>
          <w:szCs w:val="28"/>
          <w:rtl w:val="true"/>
          <w:lang w:bidi="ar-SA"/>
        </w:rPr>
        <w:t>وموثقة مفضل بن عمر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زرارة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أتاه فی الیوم الأوّل بالوقت الأول وفی الیوم الأخیر بالوقت الأخیر ثم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بینهما وقت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وظاهره بقوة أن بعد القامة وقت أخیر وثان للظهر أی أنها آخر الوقت الأول للظهر هو القامة و أن بعد القامتین وقت ثان وهو الأخیر للعصر والوقت الأول لها هو بعد القامة ومثلها معتبرة محمد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 ابن بکیر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الظهر فی الصیف إذا کان ظلک مثلک و العصر إذا کان مثلیک وکان زرارة هکذا یصلی فی الصیف ولم أسمع أحداً من أصحابنا یفعل ذلک غیره وغیر ابن بکیر</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لسانه التحدید بأقل وبأضیق من ذلک مبدأ ومنتهی وهو کالحاکم جهتیاً ودلالیاً علی ما تقدم کصحیحة أبی بصیر عن أبی جعفر علیه السلام قال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خدعوک فیه من شیء فلا یخدعونک فی العصر، صلّها والشمس بیضاء نقیة،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الموتور أهله وماله من ضیع صلاة العصر،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الموتور أهله وماله؟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أهل ولا مال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تضییعها؟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یدعها و اللّه حتی تصفر وتغیب الشمس</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سلیمان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وقت العصر ستة أقدام ونصف</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سلیمان بن خالد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علی ذراعین، فمن ترکها حتی تصیر علی ستة أقدام فذلک المضیع</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ومثلها فی التحدید ما ورد من التعیین بالقدمین والأربعة وفی حسنة إبراهیم الکرخی عن خروج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یمضی من زوالها أربعة أقدام أن وقت الظهر ضیق لیس کغیره</w:t>
      </w:r>
      <w:r>
        <w:rPr>
          <w:rStyle w:val="FootnoteAnchor"/>
          <w:rtl w:val="true"/>
        </w:rPr>
        <w:footnoteReference w:id="299"/>
      </w:r>
      <w:r>
        <w:rPr>
          <w:rFonts w:ascii="IRNazanin" w:hAnsi="IRNazanin" w:eastAsia="IRNazanin"/>
          <w:color w:val="111111"/>
          <w:sz w:val="28"/>
          <w:sz w:val="28"/>
          <w:szCs w:val="28"/>
          <w:rtl w:val="true"/>
          <w:lang w:bidi="fa-IR"/>
        </w:rPr>
        <w:t>وفی ذیلها أن ذلک من سننه صلی الله علیه و آله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کون تحدید الفضیلة للصلاتین هو فی ضمن المثل الأول ویعضدها ما مرّ من مستفیض الروایات فی الطائفة الرابعة أن سیرته صلی الله علیه و آله هی علی ذلک الذراع والذراعین و مما یعین کون التحدید بالذراع والذراعین هو من فیء الإنسان لینطبق علی القدمین والأربعة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الذراع والذراعین من فیء الإنسان أی فی المثل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حائط رسول اللّه صلی الله علیه و آله قامة فإذا مضی من فیئه ذراع صلی الظهر، وإذا مضی من فیئه ذراعان صلی العصر</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الظهر؟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الفیء ذراعاً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 من 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 من فیئک،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شبر کثیراً</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وفی موثق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زرارة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قلتم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الظهر و العصر علی ذراع وذراعین ثم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أبردوا بها فی الصیف فکیف الإبراد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فی 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الظهرین فی الصیف إذا کان ظلک مثلک و العصر إذا کان مثلیک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ما فی الروایات المستفیضة من التحدید بالقدمین والأربعة أو القدم والقدمین فإن القدم نسبة من ظل قامة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لحن الروایات أن منشأ التحدید بالمثل والمثلین هو خطأ العامة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فهم التحدید الوارد فی سیرته صلی الله علیه و آله والحدیث عنها وهو الذی استظهره منها کل من المجلسی والفیض والحر وغیرهم وهو معنی المراد من لفظ القامة والقامتین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منتهی وقت الفضیلة مبدأ لها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عندهم فی روایاتهم</w:t>
      </w:r>
      <w:r>
        <w:rPr>
          <w:rStyle w:val="FootnoteAnchor"/>
          <w:rtl w:val="true"/>
        </w:rPr>
        <w:footnoteReference w:id="303"/>
      </w:r>
      <w:r>
        <w:rPr>
          <w:rFonts w:ascii="IRNazanin" w:hAnsi="IRNazanin" w:eastAsia="IRNazanin"/>
          <w:color w:val="111111"/>
          <w:sz w:val="28"/>
          <w:sz w:val="28"/>
          <w:szCs w:val="28"/>
          <w:rtl w:val="true"/>
          <w:lang w:bidi="fa-IR"/>
        </w:rPr>
        <w:t>أنّه صلی الله علیه و آله صلی عندما جاء جبرئیل فصلی الظهر حینما صار الظل قامة و العصر عندما صار قامتین، وقد ورد عنهم أنه عندما صار مثل ومثلین، وقد أشیر إلی ذلک موثق علی بن حنظلة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القامة والقامتان الذراع والذراعان فی کتاب علی علیه السلام</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القامة هی الذراع</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ومثلها روایته الأخری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إن قامة رحل رسول اللّه صلی الله علیه و آله کانت ذراعاً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ناظرة إلی تخطئة العامة فی حسبان أن القامة هی طول قامة الشخص بل المراد هی أن فیء جداره عندما یبلغ قامة رحله صلی الله علیه و آله الذی هو بقدر الذراع کان یصلی الظهر وإذا صار قامتین صلی العصر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هذه الروایات ما فی روایة یونس عن بعض رجاله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جاء فی الحدیث أن صل الظهر إذا کانت الشمس قامة وقامتین وذراعاً وذراعین وقدماً وقدمین، من هذا ومن هذا، فمتی هذا وکیف هذا؟ وقد یکون الظل فی بعض الأوقات نصف 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القامة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الظل، و ذلک أن ظل القامة یختلف، مرة یکثر ومرة یقل والقامة قامة أبداً لا تختلف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وذراعان وقدم وقدمان فصار ذراع وذراعان تفسیراً للقامة والقامتین فی الزمان الذی یکون فیه ظل القامة ذراعاً وظل القامتین ذراعین، فیکون ظل القامة والقامتین والذراع والذراعین متفقین فی کل زمان، معروفین، مفسراً أحدهما بالآخر مسدداً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الزمان یکون فیه ظل القامة ذراعاً کان الوقت ذراعاً من ظل القامة، وکانت القامة ذراعاً من الظل، وإذا کان ظل القامة أقل أو أکثر کان الوقت محصوراً بالذراع والذراعین،</w:t>
      </w:r>
    </w:p>
    <w:p>
      <w:pPr>
        <w:pStyle w:val="BookText"/>
        <w:rPr/>
      </w:pPr>
      <w:r>
        <w:rPr>
          <w:rFonts w:ascii="IRNazanin" w:hAnsi="IRNazanin" w:eastAsia="IRNazanin"/>
          <w:color w:val="111111"/>
          <w:sz w:val="28"/>
          <w:sz w:val="28"/>
          <w:szCs w:val="28"/>
          <w:rtl w:val="true"/>
          <w:lang w:bidi="fa-IR"/>
        </w:rPr>
        <w:t>فهذا تفسیر القامة والقامتین والذراع والذراعین</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ناصّة علی منشأ الخطأ فی فهم العامة لحدیث القامة حیث إنّ الذی ورد فی تحدید سیرته صلی الله علیه و آله فی وقت فضیلة الظهرین لفظ القامة لابد فیه من تقدیر لفظ الظل وهو ما قبله أو بعده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قامة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لم یحدد فیه الظل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جدار مسجده صلی الله علیه و آله یزید وینقص فیکون الذراع تحدید له بخلاف قامة ظل فإنه تحدید للظل بالقامة قامة إنسان فینطبق علی المثل والمثلین، والمراد هو ظل القامة لجدار مسجده صلی الله علیه و آله، وهو حین یکون ذراعاً لا القامة من الظل أی قامة إنسان من الظل، وقد حمل الفیض والحر مورد السؤال علی الظل الباقی عند الزوال وهو غیر الظل الحادث بینهما التوقیت والحدود بحسب الظل الحادث ومن ذلک قد ذهب جماعة کما تقدم إلی حمل المثل علی مماثلة الباقی للحادث أو مجموعهما کما احتمله البعض لا سیما و أن أسئلة الرواة وهم فی الغالب من العراق ونواحیها مما لا ینعدم الظل عندهم، وعلی ذلک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یکون تحدید الأذرع والأقدام أیضاً کذلک أی تحمل علی مماثلة الزائد للباقی الذی هو بقدر ذراع لا الزائد الحادث ذراعاً للشاخص الذی هو قامة إنسان وحینئذ فیکون ما ورد بعنوان الذراع والذراعین دال علی المثل والمثلین الذی ذهب إلیه مشهور المتأخرین کما قد یستشکل بالتدافع بین تحدید القامة بالذراع وبین ما ورد فی موثق إسماعیل الجعفی عن أبی جعفر علیه السلام 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کان فیء الجدار ذراعاً صلی الظهر وإذا کان ذراعین صلی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الجدار یختلف، بعضها قصیر وبعضها طویل؟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جدار مسجد رسول اللّه صلی الله علیه و آله یومئذ قامة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ونظیره صحیح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حائط مسجد رسول اللّه صلی الله علیه و آله قبل أن یظلل قامة وکان إذا کان الفیء ذراعاً وهو قدر مربض عنز صلی الظهر فإذا کانت ضعف ذلک صلی العصر</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فإنه یقضی بإرادة المثل والمثلین لا الذراع والذراعین من قامة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التحدید للظل إنما هو باعتبار الحادث الزائد لا بمماثلته للباقی وإلّا لما انضبط الحدّ لاختلاف الباقی بحسب اختلاف البلدان فی خطوط العرض وبحسب اختلاف الفصول، وأما تفسیر القامة بالذراع فی جملة من الروایات مع تفسیر جدار مسجده صلی الله علیه و آله بالقامة الظاهر فی قامة طول إنسان، وتفسیره برحله صلی الله علیه و آله وأنه کان ذراعاً</w:t>
      </w:r>
      <w:r>
        <w:rPr>
          <w:rStyle w:val="FootnoteAnchor"/>
          <w:rtl w:val="true"/>
        </w:rPr>
        <w:footnoteReference w:id="310"/>
      </w:r>
      <w:r>
        <w:rPr>
          <w:rFonts w:ascii="IRNazanin" w:hAnsi="IRNazanin" w:eastAsia="IRNazanin"/>
          <w:color w:val="111111"/>
          <w:sz w:val="28"/>
          <w:sz w:val="28"/>
          <w:szCs w:val="28"/>
          <w:rtl w:val="true"/>
          <w:lang w:bidi="fa-IR"/>
        </w:rPr>
        <w:t xml:space="preserve">فالمراد أن الجدار وإن کان قامة إنسان والظل ظل القامة، ولکن المراد هو ظلها عندما یکون ذراعاً ومن ثم لم یعبّر بقامة ظل أی بکون الظل بقدر قامة إنسان و هذا هو الذی وقع فی شبهته العامة، وصحیح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کالصحاح المتقدمة صریح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جداره قبل أن یظلل قامة وکان إذا کان الفیء ذراعاً وهو قدر مربض عنز صلی الظهر، فإذا کان ضعف ذلک صلی العصر</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ولو حمل المثل والمثلان علی مماثلة الظل الباقی مع الزائد لقارب التحدید بهما مع التحدید بالأذرع لا سیما فی مثل بلاد العراق بلد الرواة، أو لقارب هذا التفسیر الحمل علی منتهی الفضیلة کما هو نصّ صحیح زرارة المتقدم فی الطائفة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فی بعض الطوائف السابقة من ندبیة القدم والقدمین یظهر من غیرها عدم استحباب المداومة علیه کما فی بعضها الآخر، وفی بعضها الفصل بین الظهر و العصر بشبر أو أقل، مضافاً إلی ما دلّ علی ندبیة مطلق المسارعة فی أول الوقت هی محمولة علی جهات مقتضیات الندب ولکنها لا ترجح علی المواظبة علی سنته صلی الله علیه و آله التی کان یدأب علیها من الذراع والذراعین لمن یأتی بالنوافل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تقدمت الطائفة المستفیضة فی أن بدء التشریع للأوقات التی وضعها صلی الله علیه و آله بإشارة من جبرئیل علیه السلام هو کون الذراع آخر وقت فضیلة الظهر والذراعین آخر وقت فضیلة العصر، ولا ینافی ذلک أن للعصر مراتب من حدود منتهی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وأما مع طروّ حالات أخری من الصلاة فرادی أو وجود شاغل أو التخفیف فی النوافل أو من لا یرید أو لا یقوی علی إتیانها حینئذ تلک التحدیدات وقد اعتبر مقدار حرکة الظل بسبع الشاخص أی قدم من قامة فی آخر فصل الشتاء من مدینة قم وهی ذات عرض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فکان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والسبع الثانی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أی فالذراع الأول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والسبع الثالث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والسبع الرابع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أی فالذراع الثانی مقدار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والسبع الخامس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والسبع السادس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أی فالذراع الثالث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والسبع السابع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أی فیکون مجموع المثل الأول ساعتین وأربعین دقیقة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 من موضعی اشتباه العامة فهو جعل بعضهم منتهی وقت الفضیلة مبدأ لها والحال أن فی وقتها منتهاه القامة والقامتین وإلّا فإن مبدأهما هو من الزوال للظهر ومن بعد صلاة الظهر للعصر کما أشارت إلیه الروایات العدیدة وصرح به فی روایة مجیء جبرئیل للرسول صلی الله علیه و آله بالأوقات بأنه وقت ثان أی أول الوقت الثانی وما بینهما هو قدر الوقت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 فضیلة المغرب من المغرب إلی ذهاب الشفق،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الحمرة المغربیة، ووقت فضیلة العشاء من ذهاب الشفق إلی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لها وقتا إجزاء، قبل ذهاب الشفق، وبعد الثلث إلی النصف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الرواة لما کانوا من العراق فیکون المدار فی الحساب فی حدود زمن تکون الأذرع والأقدام علی مدة حرکة الظل الحادث فیما یقرب درجة عرضه من ذلک و مما یقع بین المیلین دون ذات العرض الکبیر، وضبط الحرکة للظل بالأعم من الحرکة الامتدادیة کالزیادة بعد النقصان ومن الحرکة الدورانیة أی مطلق الحرکة کما یأتی فی الزوال أن التعمیم فی الحرکة أضبط حساباً من الاقتصار علی الأول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الحد للمغرب بالشفق فی کلمات المتقدمین هو وقت اختیاری تکلیفاً وما بعده إلی ثلث وإلی نصف اللیل هو وقت اضطراری لمن له عذر لکن لا بمعنی القضاء الوضعی و أن مشهور المتأخرین ذهبوا إلی أنه وقت الفضیلة و أن الأظهر بحسب الأدلة هو الأول، وکذلک الحال فی وقت العشاء وأنه قد ذکر کل من ربع اللیل وثلثه کحد لمنتهی الفضیلة أو الاختیار والمحافظة عن التضییع بل فی بعضها اشتباک النجوم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ووقت فضیلة الصبح من طلوع الفجر إلی حدوث الحمرة فی المشرق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عند المتأخرین وعن الخلاف هو الإسفار آخر وقت المختار عندنا، وفی الفقه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 الصبح طلوع الفجر المعترض إلی أن تبدو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النهایة فی نافلة الفجر جاز له أن یصلی رکعتین ما بینه وبین طلوع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المختار طلوع الحمرة من ناحیة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صلاة الفجر طلوع الفجر الثانی وآخره للمختار ظهور الحمرة من ناحیة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 المتأخرین ومتأخریهم عبائرهم علی إرادة ظهور الحمرة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موثق معاویة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جبرئیل رسول اللّه صلی الله علیه و آله بمواقیت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حین طلع الفجر فأمره فصلی الصبح ثم أتاه 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حین نوّر الصبح فأمره فصلی الصبح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بینهما وقت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وفی صحیح ذریح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ینشق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أسفر بالفجر فأسفر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ابن سنان عن أبی عبد اللّه علیه السلام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صلاة وقتان وأول الوقتین أفضلهما وقت صلاة الفجر حین ینشق الفجر إلی أن یتجلل الصبح السماء ولا ینبغی تأخیر ذلک عمداً ولکنه وقت من شغل أو نسی أو سها أو نام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الزوال بحدوث ظل الشاخص المنصوب معتدلاً فی أرض مسطّحة بعد انعدامه، کما فی البلدان التی تمرّ الشمس علی سمت الرأس کمکّة فی بعض الأوقات، أو زیادته، بعد انتهاء نقصانه کما فی غالب البلدان، ومکّة فی غالب الأوقات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صحیح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لا یصلی الغداة حتی یسفر وتظهر الحمرة ولم یرکع رکعتی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أیرکعهما أو یؤخرهما؟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یؤخرهما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یقوم وقد نوّر بالغداة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السجدتین اللتین قبل الغداة ثم لیصل الغداة</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فمن کلا الروایتین یستفاد بقاء وقت النافلة إلی قبیل الحمرة وأنه بمطلق الإسفار لا یذهب وقتها بل الإسفار الذی یلازم طلوع الحمرة، وقد اعتبرنا غیر مرة فی بدء طلوع الحمرة فی الأفق المفتوح أنه مقارن لمتوسط الإسفار والإنارة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أربع علامات للزوال إلّاأن أضبطها وأعمها جریانها فی جمیع مواقع خطوط العرض بحسب جمیع الفصول هی الرابعة المعتمدة علی حرکة الظل من المغرب إلی المشرق عکس حرکة الشمس عند الزوال والحرکة المزبورة أعم لأنها تعم الحرکة الامتدادیة والحرکة الدورانیة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وانعدام الظل أو زیادته بعد النقصان یثمر فی البلدان الواقعة بین المیلین</w:t>
      </w:r>
    </w:p>
    <w:p>
      <w:pPr>
        <w:pStyle w:val="BookText"/>
        <w:rPr/>
      </w:pPr>
      <w:r>
        <w:rPr>
          <w:rFonts w:ascii="IRNazanin" w:hAnsi="IRNazanin" w:eastAsia="IRNazanin"/>
          <w:color w:val="111111"/>
          <w:sz w:val="28"/>
          <w:sz w:val="28"/>
          <w:szCs w:val="28"/>
          <w:rtl w:val="true"/>
          <w:lang w:bidi="fa-IR"/>
        </w:rPr>
        <w:t>لمدار حرکة الشمس الصیفی وهو مدار السرطان الشمالی والشتوی وهو مدار الجدی الجنوبی أو فیما یقرب منهما وأما فیما ارتفع خط عرضها عنهما بما یقرب من أربعین فما فوق فالنافع لهما هو العلامتین الأخیرتین فی المتن وهو انتقال الشمس من المشرق إلی المغرب واستعلام ذلک إما بمواجهة نقطة الجنوب وعند میلها إلی الحاجب الأیمن یعلم زوالها عن دائرة نصف النهار التی تقسم فلک السماء إلی الربع الشرقی والربع الغربی بمرور خط تلک الدائرة من نقطة الشمال إلی الجنوب وقد أشیر إلی هذه العلامة فیما رواه الشیخ بإسناده من کتاب أمیر المؤمنین علیه السلام لمحمد بن أبی بکر لما ولّاه علی مصر وفیه حکایته علیه السلام قول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علیه السلام فأرانی وقت الصلاة حین زالت الشمس فکانت علی حاجبه الأیمن</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حیث إن قبلة المدینة هی نقطة الجنوب، کما أشیر إلی العلامتین الأولیتین فی روایة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وقت الصلاة فأقبل یلتفت یمیناً وشمالاً کأنه یطلب شیئاً فلما رأیت ذلک تناولت عوداً،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العود فنصب بحیال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إذا طلعت کان الفیء طویلاً، ثم لا یزال ینقص حتی تزول، فإذا زالت زادت، فإذا استبنت الزیادة فصل الظهر ثم تمهل قدر ذراع وصل العصر</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روایة علی بن أبی حمزة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29" w:name="pg5601_42081"/>
    </w:p>
    <w:p>
      <w:pPr>
        <w:pStyle w:val="BookText"/>
        <w:rPr/>
      </w:pPr>
      <w:bookmarkEnd w:id="29"/>
      <w:r>
        <w:rPr>
          <w:rFonts w:ascii="IRNazanin" w:hAnsi="IRNazanin" w:eastAsia="IRNazanin"/>
          <w:color w:val="111111"/>
          <w:sz w:val="28"/>
          <w:sz w:val="28"/>
          <w:szCs w:val="28"/>
          <w:rtl w:val="true"/>
          <w:lang w:bidi="fa-IR"/>
        </w:rPr>
        <w:t xml:space="preserve">ویعرف أیضاً بمیل الشمس إلی الحاجب الأیمن لمن واجه نقطة الجنوب، وهذا التحدید تقریبی کما لا یخفی، ویعرف أیضاً بالدائرة الهندیة، وهی أضبط وأمتن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ویعرف المغرب بذهاب الحمرة المشرقیة عن سمت الرأس، والأحوط زوالها من تمام ربع الفلک من طرف المشرق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بالدائرة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أضبط حساباً من العلامات السابقة حیث تحدد الزوال بحرکة الظل للشمس سواء حرکته الامتدادیة بالزیادة بعد النقصان أو حرکته الدورانیة، و ذلک بتزایل الظل عن خط دائرة نصف النهار وهو الخط الواصل بین الشمال والجنوب، إلی جهة الشرق بعد أن کان فی الصباح فی جهة الغرب عکس حالة الشمس، وقد مرّ أن الحساب لأوقات فضیلة الظهرین بحرکة الظل الأعم من الامتدادیة والدورانیة أضبط وأشمل لکل البلدان ولخطوط العرض ولفصول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927588_581953129"/>
      <w:bookmarkStart w:id="31" w:name="_Toc11"/>
      <w:bookmarkEnd w:id="30"/>
      <w:r>
        <w:rPr>
          <w:rtl w:val="true"/>
        </w:rPr>
        <w:t>الغروب</w:t>
      </w:r>
      <w:r>
        <w:rPr>
          <w:rtl w:val="true"/>
        </w:rPr>
        <w:t>:</w:t>
      </w:r>
      <w:bookmarkEnd w:id="31"/>
    </w:p>
    <w:p>
      <w:pPr>
        <w:pStyle w:val="BookText"/>
        <w:rPr/>
      </w:pPr>
      <w:r>
        <w:rPr>
          <w:rFonts w:ascii="IRNazanin" w:hAnsi="IRNazanin" w:eastAsia="IRNazanin"/>
          <w:color w:val="111111"/>
          <w:sz w:val="28"/>
          <w:sz w:val="28"/>
          <w:szCs w:val="28"/>
          <w:rtl w:val="true"/>
          <w:lang w:bidi="fa-IR"/>
        </w:rPr>
        <w:t>قد وقع الخلاف فی ما یتحقق به الغروب شرعاً، والذی هو وقت لبدء صلاة المغرب ومنتهی وقت صلاة العصر، فالکلام فی مبدأ صلاة المغرب، وحدّ الغروب الشرعی وفی المسألة قولان</w:t>
      </w:r>
      <w:r>
        <w:rPr>
          <w:rFonts w:eastAsia="IRNazanin" w:cs="IRNazanin"/>
          <w:color w:val="111111"/>
          <w:sz w:val="28"/>
          <w:szCs w:val="28"/>
          <w:rtl w:val="true"/>
          <w:lang w:bidi="fa-IR"/>
        </w:rPr>
        <w:t>:</w:t>
      </w:r>
    </w:p>
    <w:p>
      <w:pPr>
        <w:pStyle w:val="Heading3"/>
        <w:numPr>
          <w:ilvl w:val="2"/>
          <w:numId w:val="1"/>
        </w:numPr>
        <w:rPr/>
      </w:pPr>
      <w:bookmarkStart w:id="32" w:name="__RefHeading___Toc2927590_581953129"/>
      <w:bookmarkStart w:id="33" w:name="_Toc12"/>
      <w:bookmarkEnd w:id="32"/>
      <w:r>
        <w:rPr>
          <w:rtl w:val="true"/>
        </w:rPr>
        <w:t>القول الأول</w:t>
      </w:r>
      <w:r>
        <w:rPr>
          <w:rtl w:val="true"/>
        </w:rPr>
        <w:t>:</w:t>
      </w:r>
      <w:bookmarkEnd w:id="3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المشهور بین الفقهاء من أن تحقق الغروب یحصل بذهاب الحمرة</w:t>
      </w:r>
      <w:bookmarkStart w:id="34" w:name="pg5601_42082"/>
    </w:p>
    <w:p>
      <w:pPr>
        <w:pStyle w:val="BookText"/>
        <w:rPr/>
      </w:pPr>
      <w:bookmarkEnd w:id="34"/>
      <w:r>
        <w:rPr>
          <w:rFonts w:ascii="IRNazanin" w:hAnsi="IRNazanin" w:eastAsia="IRNazanin"/>
          <w:color w:val="111111"/>
          <w:sz w:val="28"/>
          <w:sz w:val="28"/>
          <w:szCs w:val="28"/>
          <w:rtl w:val="true"/>
          <w:lang w:bidi="fa-IR"/>
        </w:rPr>
        <w:t>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مفتاح الکرامة تعلیقاً علی قول العلامة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غیبوبة الشمس المعلومة بذهاب الحمرة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کما فی السرائر، وعلیه عمل الأصحاب کما فی المعتبر، وعلیه العمل کما فی التذکرة، وهو المشهور کما فی کشف الالتباس وغایة المرام وإرشاد الجعفریة والروض ومجمع الفائدة والبرهان والحبل المتین والکفایة والتذکرة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الشرائع والذکری أنه أشهر، وفی کشف اللثام أنه مذهب المعظم، وفی المنتهی وجامع المقاصد والمدارک والمفاتیح أنه مذهب الأکثر، وظاهر السرائر أنه مذهب الشیخ فی جمیع کتبه، والحسن موافق للمشهور کما تفصح عن ذلک عبارته عنه، وکذا الصدوقان قال موافقان فی الرسالة والمقنع، وصریح الاستبصار موافقة المشهور وإن نسب إلیه جماعة الخلاف</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المجلسی رحمه الله فی البحار عن المیرداماد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ذهاب الحمرة المشرقیة التی تعتمدها الإمامیة لهو مشهور رأی الحکماء والالهیین والریاضیین والمنجمین، فی کون الغروب لا یتحقق بسقوط القرص وإنما بذهاب الحمرة المشرقیة</w:t>
      </w:r>
      <w:r>
        <w:rPr>
          <w:rFonts w:eastAsia="IRNazanin" w:cs="IRNazanin"/>
          <w:color w:val="111111"/>
          <w:sz w:val="28"/>
          <w:szCs w:val="28"/>
          <w:rtl w:val="true"/>
          <w:lang w:bidi="fa-IR"/>
        </w:rPr>
        <w:t>.</w:t>
      </w:r>
    </w:p>
    <w:p>
      <w:pPr>
        <w:pStyle w:val="Heading3"/>
        <w:numPr>
          <w:ilvl w:val="2"/>
          <w:numId w:val="1"/>
        </w:numPr>
        <w:rPr/>
      </w:pPr>
      <w:bookmarkStart w:id="35" w:name="__RefHeading___Toc2927592_581953129"/>
      <w:bookmarkStart w:id="36" w:name="_Toc13"/>
      <w:bookmarkEnd w:id="35"/>
      <w:r>
        <w:rPr>
          <w:rtl w:val="true"/>
        </w:rPr>
        <w:t>القول الثانی</w:t>
      </w:r>
      <w:r>
        <w:rPr>
          <w:rtl w:val="true"/>
        </w:rPr>
        <w:t>:</w:t>
      </w:r>
      <w:bookmarkEnd w:id="3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الغروب یتحقق بسقوط قرص الشمس عن الأفق واستتاره عن الأنظار</w:t>
      </w:r>
      <w:r>
        <w:rPr>
          <w:rFonts w:eastAsia="IRNazanin" w:cs="IRNazanin"/>
          <w:color w:val="111111"/>
          <w:sz w:val="28"/>
          <w:szCs w:val="28"/>
          <w:rtl w:val="true"/>
          <w:lang w:bidi="fa-IR"/>
        </w:rPr>
        <w:t>.</w:t>
      </w:r>
      <w:bookmarkStart w:id="37" w:name="pg5601_42083"/>
    </w:p>
    <w:p>
      <w:pPr>
        <w:pStyle w:val="BookText"/>
        <w:rPr/>
      </w:pPr>
      <w:bookmarkEnd w:id="37"/>
      <w:r>
        <w:rPr>
          <w:rFonts w:ascii="IRNazanin" w:hAnsi="IRNazanin" w:eastAsia="IRNazanin"/>
          <w:color w:val="111111"/>
          <w:sz w:val="28"/>
          <w:sz w:val="28"/>
          <w:szCs w:val="28"/>
          <w:rtl w:val="true"/>
          <w:lang w:bidi="fa-IR"/>
        </w:rPr>
        <w:t>قال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الصدوق فی العلل والشیخ فی وجه فی المبسوط، وصاحب المنتقی فیه وفی رسالته، وتلمیذه فی شرحها، وصاحب الکفایة والمفاتیح فیه وفی الوافی ویحتمله کلام الصدوق فی الهدایة وسلار والسید فی المیافارقیات، والقاضی فی المهذب وشرح الجمل لجعلهم الوقت سقوط القرص ولیس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بذلک قول أبی علی کذا قال فی کشف اللثام، وقواه صاحب مجمع البرهان والمدارک، ونفی عنه البعد فی الحبل المتین، والظاهر من الأستاذ دام اللّه تعالی حراسته فی حاشیته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القول علماء العامة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غیر واحد أن الفاصل الزمنی بین سقوط القرص عن الحسّ وذهاب الحمرة المشرقیة عن شریط الجانب الشرقی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وبینه وبین ذهابها عن تمام النصف السمائی لقبة الفلک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w:t>
      </w:r>
    </w:p>
    <w:p>
      <w:pPr>
        <w:pStyle w:val="Heading3"/>
        <w:numPr>
          <w:ilvl w:val="2"/>
          <w:numId w:val="1"/>
        </w:numPr>
        <w:rPr/>
      </w:pPr>
      <w:bookmarkStart w:id="38" w:name="__RefHeading___Toc2927594_581953129"/>
      <w:bookmarkStart w:id="39" w:name="_Toc14"/>
      <w:bookmarkEnd w:id="38"/>
      <w:r>
        <w:rPr>
          <w:rtl w:val="true"/>
        </w:rPr>
        <w:t>فرضیة القول الأول</w:t>
      </w:r>
      <w:r>
        <w:rPr>
          <w:rtl w:val="true"/>
        </w:rPr>
        <w:t>:</w:t>
      </w:r>
      <w:bookmarkEnd w:id="39"/>
    </w:p>
    <w:p>
      <w:pPr>
        <w:pStyle w:val="BookText"/>
        <w:rPr/>
      </w:pPr>
      <w:r>
        <w:rPr>
          <w:rFonts w:ascii="IRNazanin" w:hAnsi="IRNazanin" w:eastAsia="IRNazanin"/>
          <w:color w:val="111111"/>
          <w:sz w:val="28"/>
          <w:sz w:val="28"/>
          <w:szCs w:val="28"/>
          <w:rtl w:val="true"/>
          <w:lang w:bidi="fa-IR"/>
        </w:rPr>
        <w:t>وفی ذهاب الحمرة المشرقیة ثلاث احتمالات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ذهابها عن أصل مطلع الشمس ونقطة المشرق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تجاوزها بقدر القامة من الشریط الشرقی إلی المغرب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ذهابها من مجموع ناحیة المشرق وزوالها عن تمام ربع الفلک، أی نصف قبة السماء، بحیث تکون فوق سمت الرأس، بل قد فرق بین زوالها عن سمت الرأس وزوالها عن تمام ربع الفلک بتقدم الأول علی الثانی فتکون</w:t>
      </w:r>
      <w:bookmarkStart w:id="40" w:name="pg5601_42084"/>
    </w:p>
    <w:p>
      <w:pPr>
        <w:pStyle w:val="BookText"/>
        <w:rPr/>
      </w:pPr>
      <w:bookmarkEnd w:id="40"/>
      <w:r>
        <w:rPr>
          <w:rFonts w:ascii="IRNazanin" w:hAnsi="IRNazanin" w:eastAsia="IRNazanin"/>
          <w:color w:val="111111"/>
          <w:sz w:val="28"/>
          <w:sz w:val="28"/>
          <w:szCs w:val="28"/>
          <w:rtl w:val="true"/>
          <w:lang w:bidi="fa-IR"/>
        </w:rPr>
        <w:t>الاحتمالات حینئذ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الحمرة المشرقیة عند الغروب أول ما تنعدم تنعدم النقطة التی تشرق منها الشمس، فنقطة الشروق ومطلع الشمس هو موضع بدایة أفول وزوال الحمرة المشرقیة من الأفق، ثم بعد ذلک تأخذ فی الزوال والانعدام عن المشرق شیئاً فشیئاً إلی أن تزول عن المشرق بمقدار قمة الرأس، ثم تزول عن ربع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المقصود من ذهاب الحمرة هل الأول أو الثانی أو الثالث أو الرابع احتمالات ثلاثة أو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منها هل هی علامة واقعیّة لاستتار القرص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کلازم واقعی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ظاهریة وکطریق محرز؟ احتمالان</w:t>
      </w:r>
      <w:r>
        <w:rPr>
          <w:rFonts w:eastAsia="IRNazanin" w:cs="IRNazanin"/>
          <w:color w:val="111111"/>
          <w:sz w:val="28"/>
          <w:szCs w:val="28"/>
          <w:rtl w:val="true"/>
          <w:lang w:bidi="fa-IR"/>
        </w:rPr>
        <w:t>!</w:t>
      </w:r>
    </w:p>
    <w:p>
      <w:pPr>
        <w:pStyle w:val="Heading3"/>
        <w:numPr>
          <w:ilvl w:val="2"/>
          <w:numId w:val="1"/>
        </w:numPr>
        <w:rPr/>
      </w:pPr>
      <w:bookmarkStart w:id="41" w:name="__RefHeading___Toc2927596_581953129"/>
      <w:bookmarkStart w:id="42" w:name="_Toc15"/>
      <w:bookmarkEnd w:id="41"/>
      <w:r>
        <w:rPr>
          <w:rtl w:val="true"/>
        </w:rPr>
        <w:t>فرضیة القول الثانی</w:t>
      </w:r>
      <w:r>
        <w:rPr>
          <w:rtl w:val="true"/>
        </w:rPr>
        <w:t>:</w:t>
      </w:r>
      <w:bookmarkEnd w:id="42"/>
    </w:p>
    <w:p>
      <w:pPr>
        <w:pStyle w:val="BookText"/>
        <w:rPr/>
      </w:pPr>
      <w:r>
        <w:rPr>
          <w:rFonts w:ascii="IRNazanin" w:hAnsi="IRNazanin" w:eastAsia="IRNazanin"/>
          <w:color w:val="111111"/>
          <w:sz w:val="28"/>
          <w:sz w:val="28"/>
          <w:szCs w:val="28"/>
          <w:rtl w:val="true"/>
          <w:lang w:bidi="fa-IR"/>
        </w:rPr>
        <w:t>وفیه أیضاً ثلاثة احتمالات کسابقه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القرص عن الأفق الحسی المرئی بالعین المجردة، و هذا قد یتحد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ذهاب الحمرة عن نقطة ومطلع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القرص عن الأفق الترسی، أی استتاره عن البقعة ذات الارتفاع الأرضی الواحد، و هذا یلازم ذهاب الحمرة وزوالها بمقدار قمة الرأس بحسب موضع الواقف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القرص عن الأفق الحقیقی، أی استتار القرص عن البقاع والأراضی المتعددة ذات الأفق الواحد، وهو یتزامن مع ذهاب وزوال الحمرة عن ربع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یدعی فی المقام أن من عبّر فی کلماته من الفقهاء بأن أول وقت المغرب هو سقوط القرص، یحمل علی إرادة ذهاب الحمرة المشرقیة و ذلک لأن سقوط القرص تشکیکی ذو درجات کما عرفت ویتضح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السید الخوئی قدس سره فی التنقیح حاول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ذهاب الحمرة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سقوط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ذهاب الحمرة المشرقیة أیضاً تشکیکی ذو درجات ومطلق یبدأ أولاً بنقطة المشرق و هذا یلازم سقوط القرص عن الحسّ المرئی، فیحمل کلام من عبّر من المشهور بذهاب الحمرة المشرقیة علی إرادة استتار القرص وانعدامه من أصل نقطة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حمل الروایات أیضاً علی قول غیر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الحملین لیسا بتامین، أما الحمل الأول فإن الفقهاء کالشیخ الطوسی والمرتضی وغیرهما صرحوا بذکر احتمالین فی المسألة ثم بعد ذلک اختاروا سقوط القرص، وهو تصریح بالمقابلة بین استتار القرص وذهاب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لم یردّد الاحتمال ولم یذکر فی المسألة قولین فهو ملتفت أیضاً إلی النزاع الموجود فی کلمات القدماء فی المسألة، فکیف یمکن حمل أحد القولین علی الآخر أو العکس؟</w:t>
      </w:r>
    </w:p>
    <w:p>
      <w:pPr>
        <w:pStyle w:val="BookText"/>
        <w:rPr/>
      </w:pPr>
      <w:r>
        <w:rPr>
          <w:rFonts w:ascii="IRNazanin" w:hAnsi="IRNazanin" w:eastAsia="IRNazanin"/>
          <w:color w:val="111111"/>
          <w:sz w:val="28"/>
          <w:sz w:val="28"/>
          <w:szCs w:val="28"/>
          <w:rtl w:val="true"/>
          <w:lang w:bidi="fa-IR"/>
        </w:rPr>
        <w:t>کما أن دعوی تلازم ذهاب الحمرة المشرقیة عن نقطة المشرق مع سقوط القرص، لیست بصحیحة وإن قیل إنه مجرب میدانیاً، إذ لیس الحال هکذا دائماً، بل ذهاب الحمرة عن نقطة المشرق تلازم سقوط القرص عن الحس المرئی لبقاع المدینة الواحدة لا سقوط القرص عن موضع الناظر خاصة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 السید البروجردی والسید الخوئی قدس سرّهما من کون سقوط</w:t>
      </w:r>
    </w:p>
    <w:p>
      <w:pPr>
        <w:pStyle w:val="BookText"/>
        <w:rPr/>
      </w:pPr>
      <w:r>
        <w:rPr>
          <w:rFonts w:ascii="IRNazanin" w:hAnsi="IRNazanin" w:eastAsia="IRNazanin"/>
          <w:color w:val="111111"/>
          <w:sz w:val="28"/>
          <w:sz w:val="28"/>
          <w:szCs w:val="28"/>
          <w:rtl w:val="true"/>
          <w:lang w:bidi="fa-IR"/>
        </w:rPr>
        <w:t>القرص عن الأفق الحسی یلازم انعدام الحمرة المشرقیة من نقطة المشرق، وذکرا بأن ذلک مجرب کثیراً لیس فی محله، إذ التجارب الکثیرة تثبت خلاف ذلک، إذ عادة ما یسقط القرص ولا تنعدم نقطة المشرق، بل تنعدم بعد دقائق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الملاحظ أن تجاوز الحمرة عن سمت الرأس یکون قبل تجاوز الحمرة عن تمام المشرق وربع الفلک، و ذلک لأن الشعاع یضرب فی الفضاء بحرکة مستقیمة فینعدم أولاً فی نقطة الشرق ثم ینعدم عن سمت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تمثله بهیئة مسطرة خشبیة علی الکرة الأرضیة ینخفض أحد طرفیها فیرتفع الطرف الآخر عالیاً وینعدم عن نقطة الشرق أولا إلی أن یرتفع طرف امتداده إلی الأعلی ثم ینزح إلی النصف الثانی من قبة السماء، ولکن أطراف نقطة المشرق ومطلع الشمس لا یتزامن انعدام النور فیها مع تلک النقطة و ذلک لکون أول ما تنحجب الشمس بکور الأرض وحدبتها فتبقی حافتا الکور وجانبا الحدبة الهابطتان غیر ممانعتین عن نفوذ الضوء إلی الأفق الشرقی، وسبب حمرته حینذاک هو أن الأبخرة المحیطة بسطح الأرض لما ینعکس فیها الضوء یتشابک مع الظلمة والأبخرة فیولّد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التشابک تخفّف نور الشمس، إذ النور مرکب من عدة ألوان فإذا اصطدم بالظلمة وکرات الماء البخاریة الموجودة بالقرب من سطح الأرض یتخفف أی تذهب بعض ألوانه عند ذلک فنری الحمرة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فالنور عندما یصطدم بالطبقة الهوائیة القریبة من الأرض فینکسر ویتخفف بعض ألوانه، فیکون حمرة شدیدة، فالانکسار مع الاشتباک بالظلمة یؤدی إلی انعدام بعض أجزاء النور فی طبقات الجو العلیا إذا کانت أبخرة</w:t>
      </w:r>
      <w:bookmarkStart w:id="43" w:name="pg5601_42087"/>
    </w:p>
    <w:p>
      <w:pPr>
        <w:pStyle w:val="BookText"/>
        <w:rPr/>
      </w:pPr>
      <w:bookmarkEnd w:id="43"/>
      <w:r>
        <w:rPr>
          <w:rFonts w:ascii="IRNazanin" w:hAnsi="IRNazanin" w:eastAsia="IRNazanin"/>
          <w:color w:val="111111"/>
          <w:sz w:val="28"/>
          <w:sz w:val="28"/>
          <w:szCs w:val="28"/>
          <w:rtl w:val="true"/>
          <w:lang w:bidi="fa-IR"/>
        </w:rPr>
        <w:t>وغیوم، ولهذا یظهر أحیاناً قوس قزح فی فصل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ذلک فما فی بعض عبائر الفقهاء من أن حمرة سمت الرأس تتأخر فی الانعدام عن قدر القامة فی شریط الأفق الشرقی لیس فی محله، ولذلک ذکر السید البروجردی قدس سره أن سمت الرأس هو ذهاب الحمرة بقدر القامة من الشریط المشرقی، إلّاأن الصحیح أن الانعدام عن سمت الرأس یلازم انعدام الحمرة المشرقیة عن معظم المشرق وقریب أن ینعدم عن ربع الفلک کله</w:t>
      </w:r>
      <w:r>
        <w:rPr>
          <w:rFonts w:eastAsia="IRNazanin" w:cs="IRNazanin"/>
          <w:color w:val="111111"/>
          <w:sz w:val="28"/>
          <w:szCs w:val="28"/>
          <w:rtl w:val="true"/>
          <w:lang w:bidi="fa-IR"/>
        </w:rPr>
        <w:t>.</w:t>
      </w:r>
    </w:p>
    <w:p>
      <w:pPr>
        <w:pStyle w:val="Heading3"/>
        <w:numPr>
          <w:ilvl w:val="2"/>
          <w:numId w:val="1"/>
        </w:numPr>
        <w:rPr/>
      </w:pPr>
      <w:bookmarkStart w:id="44" w:name="__RefHeading___Toc2927598_581953129"/>
      <w:bookmarkStart w:id="45" w:name="_Toc16"/>
      <w:bookmarkEnd w:id="44"/>
      <w:r>
        <w:rPr>
          <w:rtl w:val="true"/>
        </w:rPr>
        <w:t>مقدمات البحث</w:t>
      </w:r>
      <w:r>
        <w:rPr>
          <w:rtl w:val="true"/>
        </w:rPr>
        <w:t>:</w:t>
      </w:r>
      <w:bookmarkEnd w:id="45"/>
    </w:p>
    <w:p>
      <w:pPr>
        <w:pStyle w:val="BookText"/>
        <w:rPr/>
      </w:pPr>
      <w:r>
        <w:rPr>
          <w:rFonts w:ascii="IRNazanin" w:hAnsi="IRNazanin" w:eastAsia="IRNazanin"/>
          <w:color w:val="111111"/>
          <w:sz w:val="28"/>
          <w:sz w:val="28"/>
          <w:szCs w:val="28"/>
          <w:rtl w:val="true"/>
          <w:lang w:bidi="fa-IR"/>
        </w:rPr>
        <w:t>فی معرفة اختلاف الآفاق، الحسی والترسی والحقیقی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علماء الهیئة الدوائر إلی دائرة عظیمة ودائرة صغیرة، والمقصود من الدوارة العظیمة هی التی تنصف الکرة الأرضیة إلی قسمین متساویین وبخلاف ذلک الدوائر الصغیرة، ولا تکون لصیقة بجرم الکرة الأرضیة لأنها فرض فضائی، کما أنها تنقسم إلی شخصیة وکلیة، أی فی کل نقطة تفرض غیر الفرض فی نقطة أخری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والأفق الحقیقی دائرة عظیمة قطباها سمت الرأس وسمت القدم والخط الواصل بینهما محورها، ومرکزها مرکز الأرض وتوازی دائرة الأفق الحسی، وهی تقسم سماء الرؤیة إلی قسمین، المرئی ویکون فوق دوائر الأفق الحقیقیة، وغیر مرئی ویکون تحت دائری الأفق، والمنجمون کالبیرونی والجغمینی</w:t>
      </w:r>
      <w:r>
        <w:rPr>
          <w:rStyle w:val="FootnoteAnchor"/>
          <w:rtl w:val="true"/>
        </w:rPr>
        <w:footnoteReference w:id="321"/>
      </w:r>
      <w:r>
        <w:rPr>
          <w:rFonts w:ascii="IRNazanin" w:hAnsi="IRNazanin" w:eastAsia="IRNazanin"/>
          <w:color w:val="111111"/>
          <w:sz w:val="28"/>
          <w:sz w:val="28"/>
          <w:szCs w:val="28"/>
          <w:rtl w:val="true"/>
          <w:lang w:bidi="fa-IR"/>
        </w:rPr>
        <w:t>یصرحون بأن قوس النهار هو مدار حرکة الشمس فوق دائرة الأفق الحقیقی</w:t>
      </w:r>
    </w:p>
    <w:p>
      <w:pPr>
        <w:pStyle w:val="BookText"/>
        <w:rPr/>
      </w:pPr>
      <w:r>
        <w:rPr>
          <w:rFonts w:ascii="IRNazanin" w:hAnsi="IRNazanin" w:eastAsia="IRNazanin"/>
          <w:color w:val="111111"/>
          <w:sz w:val="28"/>
          <w:sz w:val="28"/>
          <w:szCs w:val="28"/>
          <w:rtl w:val="true"/>
          <w:lang w:bidi="fa-IR"/>
        </w:rPr>
        <w:t>وقوس اللیل هو بنزولها تحت دائرة الأفق الحقیقی لا بدائرة الأفق الحسی المرئی، ویوافق هذا ما ذکره المیرداماد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الأفق الحسی المرئی فهی دائرة صغیرة مماسة لسطح الأرض وتوازی دائرة الأفق الحقیقی وقطباها سمت الرأس وسمت القدم، وهی کحلقة تقشط الأرض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دائرة الأفق الحسی الترسی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الشیخ الطوسی رحمه الله اختیاره وإن لم یصرح به لما ذکره من المقابلة بین القولین الملازم لاختیاره هذا المبنی،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أصحابنا من یراعی زوال الحمرة من ناحیة المشرق وهو الأحوط، فأما علی القول الأول إذا غابت الشمس عن البصر ورأی ضوئها علی قلل الجبال أو مکان عال مثل منارة اسکندریة أو شبهها، فإنه یصلی ولا یلزمه حکم طلوعها بحیث طلعت، وعلی الروایة الأخری لا یجوز ذلک حتی تغیب فی کل موضع تراه، وهو الأحوط</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المحقق النراقی رحمه الله فی المستند إلی ذلک إشارة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دائرة ثابتة یرتسم محیطها من طرف خط یخرج من البصر إلی السماء مماساً الأرض ثم یدار ذلک الخط، فیکون سطح الدائرة المرتسم من الخط المزبور مرکزه البصر علی هیئة الترس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فی شرح الملخص فی الهیئة للجغمینی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تکون عظیمة وقد تکون صغیرة إذ ربما ینطبق علی الأفق الحقیقی وربما یقع تحتها أو فوقها وتحت الأفق الحسی المرئی بحسب اختلاف قامة الناظر وهی الفاصلة بین ما</w:t>
      </w:r>
    </w:p>
    <w:p>
      <w:pPr>
        <w:pStyle w:val="BookText"/>
        <w:rPr/>
      </w:pPr>
      <w:r>
        <w:rPr>
          <w:rFonts w:ascii="IRNazanin" w:hAnsi="IRNazanin" w:eastAsia="IRNazanin"/>
          <w:color w:val="111111"/>
          <w:sz w:val="28"/>
          <w:sz w:val="28"/>
          <w:szCs w:val="28"/>
          <w:rtl w:val="true"/>
          <w:lang w:bidi="fa-IR"/>
        </w:rPr>
        <w:t>یری وما لا یری حقیقة أما الأفق الحقیقی فقد یفصل بینهما وقد لا یفصل، وإن تعریف الماتن لا یخلو من الخلل حیث إن ظاهر المتن أن الفاصل بین ما یری وما لا یری هی دائرة الأفق الحقیقی، ونبّه غیر واحد من المتأخرین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تعریف الأفق الحقیقی بأنها العظیمة الفاصلة بین الظاهر والخفی من الفلک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یری وما لا یری لا یخلو من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إن تم فبلحاظ الأبراج ونحوها ذات المسافات البعیدة جداً حیث إن شعاع البصر المائل</w:t>
      </w:r>
      <w:r>
        <w:rPr>
          <w:rStyle w:val="FootnoteAnchor"/>
          <w:rtl w:val="true"/>
        </w:rPr>
        <w:footnoteReference w:id="323"/>
      </w:r>
      <w:r>
        <w:rPr>
          <w:rFonts w:ascii="IRNazanin" w:hAnsi="IRNazanin" w:eastAsia="IRNazanin"/>
          <w:color w:val="111111"/>
          <w:sz w:val="28"/>
          <w:sz w:val="28"/>
          <w:szCs w:val="28"/>
          <w:rtl w:val="true"/>
          <w:lang w:bidi="fa-IR"/>
        </w:rPr>
        <w:t>یوجب کون المرئی من السماء أکثر من غیر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المسافات القریبة الکونیة الفضائیة کالشمس فلا یکاد یؤثر میلان ذلک الشعاع الخارجی من البصر المارّ بسطح الأرض</w:t>
      </w:r>
      <w:r>
        <w:rPr>
          <w:rStyle w:val="FootnoteAnchor"/>
          <w:rtl w:val="true"/>
        </w:rPr>
        <w:footnoteReference w:id="324"/>
      </w:r>
      <w:r>
        <w:rPr>
          <w:rFonts w:ascii="IRNazanin" w:hAnsi="IRNazanin" w:eastAsia="IRNazanin"/>
          <w:color w:val="111111"/>
          <w:sz w:val="28"/>
          <w:sz w:val="28"/>
          <w:szCs w:val="28"/>
          <w:rtl w:val="true"/>
          <w:lang w:bidi="fa-IR"/>
        </w:rPr>
        <w:t>فی تشکیل دائرة عظیمة منطبقة علی الأفق الحقیقی فضلاً عن تشکیل الدائرة الصغیرة التی تقع تحت الأفق الحقیقی، بحیث یکون الأفق الترسی هو الفاصل بین المرئی وغیر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کما ذکر أخیراً فی الأبحاث العلمیة</w:t>
      </w:r>
      <w:r>
        <w:rPr>
          <w:rStyle w:val="FootnoteAnchor"/>
          <w:rtl w:val="true"/>
        </w:rPr>
        <w:footnoteReference w:id="325"/>
      </w:r>
      <w:r>
        <w:rPr>
          <w:rFonts w:ascii="IRNazanin" w:hAnsi="IRNazanin" w:eastAsia="IRNazanin"/>
          <w:color w:val="111111"/>
          <w:sz w:val="28"/>
          <w:sz w:val="28"/>
          <w:szCs w:val="28"/>
          <w:rtl w:val="true"/>
          <w:lang w:bidi="fa-IR"/>
        </w:rPr>
        <w:t xml:space="preserve">أن الارتفاع بمقدار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عن سطح البحر یلازم مداراً مرئیاً بوسع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کیلم تقریباً والارتفاع بمقدار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یلازم مداراً مرئیاً بوسع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کیلم تقریباً، والارتفاع بمقدار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یلازم مداراً مرئیاً بوسع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کیلم تقریباً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قطر الأرض یقرب من </w:t>
      </w:r>
      <w:r>
        <w:rPr>
          <w:rFonts w:eastAsia="IRNazanin" w:cs="IRNazanin"/>
          <w:color w:val="111111"/>
          <w:sz w:val="28"/>
          <w:szCs w:val="28"/>
          <w:lang w:bidi="fa-IR"/>
        </w:rPr>
        <w:t>12756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کیلم ومحیطها </w:t>
      </w:r>
      <w:r>
        <w:rPr>
          <w:rFonts w:eastAsia="IRNazanin" w:cs="IRNazanin"/>
          <w:color w:val="111111"/>
          <w:sz w:val="28"/>
          <w:szCs w:val="28"/>
          <w:lang w:bidi="fa-IR"/>
        </w:rPr>
        <w:t>40009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کیلم، و هذا</w:t>
      </w:r>
    </w:p>
    <w:p>
      <w:pPr>
        <w:pStyle w:val="BookText"/>
        <w:rPr/>
      </w:pPr>
      <w:r>
        <w:rPr>
          <w:rFonts w:ascii="IRNazanin" w:hAnsi="IRNazanin" w:eastAsia="IRNazanin"/>
          <w:color w:val="111111"/>
          <w:sz w:val="28"/>
          <w:sz w:val="28"/>
          <w:szCs w:val="28"/>
          <w:rtl w:val="true"/>
          <w:lang w:bidi="fa-IR"/>
        </w:rPr>
        <w:t>یعنی أن حدبة الکرة الأرضیة وبمقدار قرصها حاجب عن الرؤیة و أن الشعاع المزبور المائل فی الارتفاعات المتوسطة فی بدایة امتداده الفضائی کالخط الممتد أفقیاً تقریباً هذا فضلاً عن الارتفاعات الیسیرة المعتادة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یظهر من علماء الهیئة الحدیثة الاعتداد فی المطالع والمغارب بالأفق الحقیقی المغایر لدیهم مع المرئی الحسی کما أنهم یعتدون بالاستواء الأرضی بجعل خط الاستواء السماوی المطابق له وکذا دوائر العرض السماویة التی تطابق العروض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تقدیر ففیما نحن فیه لاشک فی کون الأفق الترسی فوق الأفق الحقیقی، فهی ترسم حسب الشعاع الخارجی من العین الباصرة بحسب مرتفع ومکان الناظر للنقطة الفاصلة بین السماء والأرض، کأن یکون الإنسان علی جبل مثلاً أو فی وادی منخفض فتتفاوت بحسب ذلک، إذ شروق وغروب الشمس فوق الجبل یکون مختلفاً عمّا هو علی سطح الأرض، فمن کان علی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الفرنسی مثلاً تشرق الشمس علیه قبل أن تری فی مدینة باریس، وکذا تتأخر فی الغروب عن سطح الأرض، ففی هذه الحالة یتقدم وقت الصلاة والصوم عند من یکون علی البرج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أبو ریحان البیرونی</w:t>
      </w:r>
      <w:r>
        <w:rPr>
          <w:rStyle w:val="FootnoteAnchor"/>
          <w:rtl w:val="true"/>
        </w:rPr>
        <w:footnoteReference w:id="326"/>
      </w:r>
      <w:r>
        <w:rPr>
          <w:rFonts w:ascii="IRNazanin" w:hAnsi="IRNazanin" w:eastAsia="IRNazanin"/>
          <w:color w:val="111111"/>
          <w:sz w:val="28"/>
          <w:sz w:val="28"/>
          <w:szCs w:val="28"/>
          <w:rtl w:val="true"/>
          <w:lang w:bidi="fa-IR"/>
        </w:rPr>
        <w:t>أن بالأفق الحقیقی الذی ینصف الکرة بدایة اللیل و النهار ببدایة حرکة الشمس من دائرة الأفق العظیمة غایة الأمر القوس النهاری لحرکة الشمس فوق دائرة الأفق والقوس اللیلی تحت دائرة الأفق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ینص علی أن بدء الیوم واللیلة هو بالتجاوز أو النزول عن دائرة الأفق</w:t>
      </w:r>
    </w:p>
    <w:p>
      <w:pPr>
        <w:pStyle w:val="BookText"/>
        <w:rPr/>
      </w:pPr>
      <w:r>
        <w:rPr>
          <w:rFonts w:ascii="IRNazanin" w:hAnsi="IRNazanin" w:eastAsia="IRNazanin"/>
          <w:color w:val="111111"/>
          <w:sz w:val="28"/>
          <w:sz w:val="28"/>
          <w:szCs w:val="28"/>
          <w:rtl w:val="true"/>
          <w:lang w:bidi="fa-IR"/>
        </w:rPr>
        <w:t>الحقیقی، کما وذکر أنه فی وقت بدایة النهار اختلف الشرع والمتشرعة عن الهیویین حیث إن بدء الیوم النهاری عند المتشرعة بطلوع الفجر، وکذا عند أهل الکتاب، أما علماء الهیئة فإن بدء الیوم النهاری عندهم هو ببدء حرکة القرص فوق دائرة الأفق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الغروب فلا یوجد خلاف بین المتشرعة مطلقاً مع الهیویین، وأنه بنزول الشمس عن دائرة الأفق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لم یلمس من تعبیراتهم فی الغروب أن هناک خلافاً بین الهیویین والمتشرعة، والمرتکز عنده أن المناط هو الأفق الحقیقی لا الحسی المرئی، و هذا یوافق ما تقدم عن المیرداماد رحمه الله من کون ذهاب الحمرة المشرقیة هو مختار الحکماء والهیویین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ذکر فی علم الهیئة الحدیثة</w:t>
      </w:r>
      <w:r>
        <w:rPr>
          <w:rStyle w:val="FootnoteAnchor"/>
          <w:rtl w:val="true"/>
        </w:rPr>
        <w:footnoteReference w:id="327"/>
      </w:r>
      <w:r>
        <w:rPr>
          <w:rFonts w:ascii="IRNazanin" w:hAnsi="IRNazanin" w:eastAsia="IRNazanin"/>
          <w:color w:val="111111"/>
          <w:sz w:val="28"/>
          <w:sz w:val="28"/>
          <w:szCs w:val="28"/>
          <w:rtl w:val="true"/>
          <w:lang w:bidi="fa-IR"/>
        </w:rPr>
        <w:t xml:space="preserve">فی تعریف الفجر ومقابله الغروب أن الشمس عندما تکون فی الأفق غیر المرئی ودون الأفق الحسی المرئی تضرب بأشعتها الطبقة العلیا الجویة فوقنا فتضیئها، غایة الأمر الحال فی الغروب أن الشمس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سقوط قرصها عن الأفق الحسی المرئی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بمدة یری فی السماء حمرة مثل التی فی طلوع الصبح، لکن هذه 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الحمرة المشرقیة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فی الانجلاء عن فوق الرأس مع بقاء ضیاء ضعیف لکون الشمس فوق الأفق غیر المرئی فتضرب بأشعتها طبقات الجو العلیا وهی تعکس لنا ذلک الضیاء الضعیف، وبالتدرج یزول هو أیضاً وتأخذ ظلمة اللیل فی الإحاطة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اتضح ذلک فما أفاده المحقق النراقی رحمه الله والسید الخوئی قدس سره من أن قوس اللیل و النهار بسقوط القرص عن الدائرة الحسیة، فی غایة الغرابة والبعد</w:t>
      </w:r>
      <w:r>
        <w:rPr>
          <w:rFonts w:eastAsia="IRNazanin" w:cs="IRNazanin"/>
          <w:color w:val="111111"/>
          <w:sz w:val="28"/>
          <w:szCs w:val="28"/>
          <w:rtl w:val="true"/>
          <w:lang w:bidi="fa-IR"/>
        </w:rPr>
        <w:t>.</w:t>
      </w:r>
      <w:bookmarkStart w:id="46" w:name="pg5601_42092"/>
    </w:p>
    <w:p>
      <w:pPr>
        <w:pStyle w:val="Heading3"/>
        <w:numPr>
          <w:ilvl w:val="2"/>
          <w:numId w:val="1"/>
        </w:numPr>
        <w:rPr/>
      </w:pPr>
      <w:bookmarkStart w:id="47" w:name="__RefHeading___Toc2927600_581953129"/>
      <w:bookmarkStart w:id="48" w:name="_Toc17"/>
      <w:bookmarkEnd w:id="46"/>
      <w:bookmarkEnd w:id="47"/>
      <w:r>
        <w:rPr>
          <w:rtl w:val="true"/>
        </w:rPr>
        <w:t xml:space="preserve">الدلیل العقلی </w:t>
      </w:r>
      <w:r>
        <w:rPr>
          <w:rtl w:val="true"/>
        </w:rPr>
        <w:t>«</w:t>
      </w:r>
      <w:r>
        <w:rPr>
          <w:rtl w:val="true"/>
        </w:rPr>
        <w:t>موضوع المسألة</w:t>
      </w:r>
      <w:r>
        <w:rPr>
          <w:rtl w:val="true"/>
        </w:rPr>
        <w:t>»:</w:t>
      </w:r>
      <w:bookmarkEnd w:id="48"/>
    </w:p>
    <w:p>
      <w:pPr>
        <w:pStyle w:val="Heading4"/>
        <w:numPr>
          <w:ilvl w:val="3"/>
          <w:numId w:val="1"/>
        </w:numPr>
        <w:rPr/>
      </w:pPr>
      <w:bookmarkStart w:id="49" w:name="__RefHeading___Toc2927602_581953129"/>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ویمکن أن یدلّل علی نظریة الهیویین والمنجمین من أن المناط فی حساب اللیل و النهار هو الدوائر العظیمة لا الدوائر الصغیرة الحسیة، وأن الغروب هو بذهاب الحمرة المشرقیة عن ربع الفلک کما هو رأی مشهور الفقهاء لا استتار القرص، بعدة وجوه</w:t>
      </w:r>
      <w:r>
        <w:rPr>
          <w:rFonts w:eastAsia="IRNazanin" w:cs="IRNazanin"/>
          <w:color w:val="111111"/>
          <w:sz w:val="28"/>
          <w:szCs w:val="28"/>
          <w:rtl w:val="true"/>
          <w:lang w:bidi="fa-IR"/>
        </w:rPr>
        <w:t>:</w:t>
      </w:r>
    </w:p>
    <w:p>
      <w:pPr>
        <w:pStyle w:val="Heading4"/>
        <w:numPr>
          <w:ilvl w:val="3"/>
          <w:numId w:val="1"/>
        </w:numPr>
        <w:rPr/>
      </w:pPr>
      <w:bookmarkStart w:id="51" w:name="__RefHeading___Toc2927604_581953129"/>
      <w:bookmarkStart w:id="52" w:name="_Toc19"/>
      <w:bookmarkEnd w:id="51"/>
      <w:r>
        <w:rPr>
          <w:rtl w:val="true"/>
        </w:rPr>
        <w:t>الوجه الأول</w:t>
      </w:r>
      <w:r>
        <w:rPr>
          <w:rtl w:val="true"/>
        </w:rPr>
        <w:t>:</w:t>
      </w:r>
      <w:r>
        <w:rPr>
          <w:rtl w:val="true"/>
        </w:rPr>
        <w:t>لزوم نسبیة غروب الأفق الواحد علی القول بالأفق الحسی</w:t>
      </w:r>
      <w:bookmarkEnd w:id="52"/>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جرب کثیراً من أن الناظر إذا کان بعیداً عن البحر بمقدار عدة من الکیلومترات فإنه عند الغروب یری القرص یسقط ویستتر، فإذا تحرک بطرف البحر بسرعة بعد استتار القرص عنه فی البعد المزبور، فإنه حین أخذه فی الاقتراب إلی ساحل البحر سوف یری وکأن قرص الشمس یرتفع فوق الأرض ویظهر مرة أخری بعد استتاره حینما کان علی ذلک البعد المفترض، و ذلک بسبب کور الأرض فالواقف علی شاطیء البحر یمکنه أن یری السفینة التی علی بعد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إلّاأنه یری أعالیها لا غیر، ثم بعد ذلک وعند الاقتراب أکثر فأکثر یراها بأکملها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استتار الشمس یاتری فی البقعة الأرضیة الواحدة ذات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کیلم عرضاً تواری قرصها فی الأفق الحسی فی الجانب الشرقی یتفق ویتحد فی آن واحد مع استتارها فی الأفق الحسی فی الجانب الغربی أم یختلف؟</w:t>
      </w:r>
    </w:p>
    <w:p>
      <w:pPr>
        <w:pStyle w:val="BookText"/>
        <w:rPr/>
      </w:pPr>
      <w:r>
        <w:rPr>
          <w:rFonts w:ascii="IRNazanin" w:hAnsi="IRNazanin" w:eastAsia="IRNazanin"/>
          <w:color w:val="111111"/>
          <w:sz w:val="28"/>
          <w:sz w:val="28"/>
          <w:szCs w:val="28"/>
          <w:rtl w:val="true"/>
          <w:lang w:bidi="fa-IR"/>
        </w:rPr>
        <w:t>لا ریب أن هناک تفاوتاً بمقدار خمس أو ست دقائق تقریباً، وعلیه فلابد أن یکون المقیاس هو استتار القرص عن الأفق الحقیقی وإلّا یلزم تبعّض وتعدّد الغروب فی منطقة ذات أفق واحد، وکون مدینة واحدة ذات الزوال والفجر الواحد غروبها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من کون المدار فی قوس النهار و اللیل هو الأفق الحقیقی، وإلّا فتحصل النسبیة فی غروب المدینة ذات الأفق الواحد مع أنه غیر صحیح بداهة، فمراعاة الأفق الحسی إذاً یوجب تشکیکیة الأفق الواحد ویکون نسبیاً بحسب نقاط الأفق الواحد والمدینة الواحدة و هذا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وحدة الزوال یکون الغروب ولا یتأتی هذا إلّابالأفق الحقیقی لا الأفق الحسی المرئی أو الحسّی الترسی، فالمدار لیس علی الأفق الحسّی أو الترسی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النسبیة فی الأفق الحقیقی موجودة أیضاً، إلّاأنّ هذه المداقة فیه لیست محطاً للدلیل إذ حتی الهیویین لا یعیرون لهذه المداقة أهمیة إذ هم یحسبون البقاع الشاسعة أفقاً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الأفق الحسی فی البقاع الشاسعة أفقاً واحداً کما ارتکب فی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یکون منطبقاً علی الأفق الحقیقی تقریباً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الفرق بین الأفق الحسی والحقیقی لیس هو دقیقة واحدة کما ادعی ذلک المحقق السبزواری رحمه الله بل یصل إلی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أو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w:t>
      </w:r>
      <w:bookmarkStart w:id="53" w:name="pg5601_42094"/>
    </w:p>
    <w:p>
      <w:pPr>
        <w:pStyle w:val="Heading4"/>
        <w:numPr>
          <w:ilvl w:val="3"/>
          <w:numId w:val="1"/>
        </w:numPr>
        <w:rPr/>
      </w:pPr>
      <w:bookmarkStart w:id="54" w:name="__RefHeading___Toc2927606_581953129"/>
      <w:bookmarkStart w:id="55" w:name="_Toc20"/>
      <w:bookmarkEnd w:id="53"/>
      <w:bookmarkEnd w:id="54"/>
      <w:r>
        <w:rPr>
          <w:rtl w:val="true"/>
        </w:rPr>
        <w:t>الوجه الثانی</w:t>
      </w:r>
      <w:r>
        <w:rPr>
          <w:rtl w:val="true"/>
        </w:rPr>
        <w:t>:</w:t>
      </w:r>
      <w:r>
        <w:rPr>
          <w:rtl w:val="true"/>
        </w:rPr>
        <w:t>لزوم ابتداء اللیل مع وجود أشعة الشمس علی الأبنیة</w:t>
      </w:r>
      <w:bookmarkEnd w:id="55"/>
    </w:p>
    <w:p>
      <w:pPr>
        <w:pStyle w:val="BookText"/>
        <w:rPr/>
      </w:pPr>
      <w:r>
        <w:rPr>
          <w:rFonts w:ascii="IRNazanin" w:hAnsi="IRNazanin" w:eastAsia="IRNazanin"/>
          <w:color w:val="111111"/>
          <w:sz w:val="28"/>
          <w:sz w:val="28"/>
          <w:szCs w:val="28"/>
          <w:rtl w:val="true"/>
          <w:lang w:bidi="fa-IR"/>
        </w:rPr>
        <w:t>ذکره صاحب الجواهر والریاض وغیرهما من المتأخرین، و ذلک فیما لو کانت أشعة الشمس ضاربة علی قلل الجبال أو المنازل العالیة مع سقوط القرص عن الأفق الحسی، حیث إنّه لا یمکن حینئذ أن یحسب ذلک من اللیل إذ الشمس لم تغب بعد لکون شعاعها ضارباً علی قلل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علی القول بکفایة ذهاب واستتار القرص یحلّ وقت صلاة المغرب وإفطار الصائم، ویکون وقت المغرب قد حان لمن هو فی أسفل الجبل أما من هو علی قمة الجبل فإن الشمس لا زالت باقیة لم تغب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مکان واحد أفقه واحد وزواله وفجره واحد، یتعدد غروبه إلی غروبات کثیرة قد تصل إلی أکثر من اثنی عشر غروباً، إذ کلما صعد وارتفع الإنسان إلی الأعلی یکون أفقه الحسی الترسی یختلف عما هو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علی سطح الأرض یمکن أن یری دائرة مقدارها أصغر، ومن کان علی ارتفاع متر من علی سطح الأرض یری مداراً أکبر وهلم جرا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ذکرت الحسابات العلمیة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کان علی ارتفاع متر من سطح البحر یری مداراً یقرب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کیلم ومن کان علی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من سطح البحر یری مداراً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کیلم ومن کان علی ارتفاع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یری مداراً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کیلم ومن کان علی ارتفاع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یری مداراً یقرب من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کیلم ومن کان علی ارتفاع خمسة آلاف متر یری مداراً یقرب من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کیلم</w:t>
      </w:r>
      <w:r>
        <w:rPr>
          <w:rFonts w:eastAsia="IRNazanin" w:cs="IRNazanin"/>
          <w:color w:val="111111"/>
          <w:sz w:val="28"/>
          <w:szCs w:val="28"/>
          <w:rtl w:val="true"/>
          <w:lang w:bidi="fa-IR"/>
        </w:rPr>
        <w:t>.</w:t>
      </w:r>
      <w:bookmarkStart w:id="56" w:name="pg5601_42095"/>
    </w:p>
    <w:p>
      <w:pPr>
        <w:pStyle w:val="Heading4"/>
        <w:numPr>
          <w:ilvl w:val="3"/>
          <w:numId w:val="1"/>
        </w:numPr>
        <w:rPr/>
      </w:pPr>
      <w:bookmarkStart w:id="57" w:name="__RefHeading___Toc2927608_581953129"/>
      <w:bookmarkStart w:id="58" w:name="_Toc21"/>
      <w:bookmarkEnd w:id="56"/>
      <w:bookmarkEnd w:id="57"/>
      <w:r>
        <w:rPr>
          <w:rtl w:val="true"/>
        </w:rPr>
        <w:t>الوجه الثالث</w:t>
      </w:r>
      <w:r>
        <w:rPr>
          <w:rtl w:val="true"/>
        </w:rPr>
        <w:t>:</w:t>
      </w:r>
      <w:r>
        <w:rPr>
          <w:rtl w:val="true"/>
        </w:rPr>
        <w:t>أن ضیق وقت المغرب لا ینطبق علی ما بین سقوط القرص وذهاب الشفق</w:t>
      </w:r>
      <w:r>
        <w:rPr>
          <w:rtl w:val="true"/>
        </w:rPr>
        <w:t>...</w:t>
      </w:r>
      <w:bookmarkEnd w:id="58"/>
    </w:p>
    <w:p>
      <w:pPr>
        <w:pStyle w:val="BookText"/>
        <w:rPr/>
      </w:pPr>
      <w:r>
        <w:rPr>
          <w:rFonts w:ascii="IRNazanin" w:hAnsi="IRNazanin" w:eastAsia="IRNazanin"/>
          <w:color w:val="111111"/>
          <w:sz w:val="28"/>
          <w:sz w:val="28"/>
          <w:szCs w:val="28"/>
          <w:rtl w:val="true"/>
          <w:lang w:bidi="fa-IR"/>
        </w:rPr>
        <w:t>أن ضیق وقت المغرب لا ینطبق علی ما بین سقوط القرص وذهاب الشفق بل علی ما بین ذهاب الحمرتین، و هذا الوجه ملفق من مقدمة شرعیة وأخری عقلیة، وقد ذکره ثقة الإسلام الکلینی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فقد ثبت ضیق وقت المغرب بروایات سوف یأتی ذکرها إن شاء اللّه تعالی، والمقصود من ضیق وقتها ضیق وقت فضیلتها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فبما اعتبره الکلینی رحمه الله بالتجربة أن من یباشر صلاة المغرب بعد ذهاب الحمرة المشرقیة ویأتی بالنافلة بتؤدة یری أن الشفق قد زال وهو آخر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عن زرارة والفضیل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صلاة وقتین غیر المغرب فإن وقتها واحد ووقتها وجوبها ووقت فوت سقوط الشفق، وروی أیضاً أن لها وقتین آخر وقتها سقوط الشفق</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مما یخالف الحدیث الأول أن لها وقتاً واحداً لأن الشفق هو الحمرة ولیس بین غیبوبة الشمس وبین غیبوبة الشفق إلّاشیء یسیر و ذلک أن علامة غیبوبة الشمس بلوغ الحمرة القبلة ولیس بین بلوغ الحمرة القبلة وبین غیبوبتها إلّاقدر ما یصلی الإنسان صلاة المغرب ونوافلها إذا صلّاها علی تؤدة وسکون، وقد تفقدتُ ذلک غیر مرة ولذلک صار وقت المغرب</w:t>
      </w:r>
      <w:bookmarkStart w:id="59" w:name="pg5601_42096"/>
    </w:p>
    <w:p>
      <w:pPr>
        <w:pStyle w:val="BookText"/>
        <w:rPr/>
      </w:pPr>
      <w:bookmarkEnd w:id="59"/>
      <w:r>
        <w:rPr>
          <w:rFonts w:ascii="Amiri" w:hAnsi="Amiri" w:eastAsia="Amiri" w:cs="Amiri"/>
          <w:color w:val="111111"/>
          <w:sz w:val="28"/>
          <w:sz w:val="28"/>
          <w:szCs w:val="28"/>
          <w:rtl w:val="true"/>
          <w:lang w:bidi="ar-SA"/>
        </w:rPr>
        <w:t>ضیّقاً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ومراده کما ذکرت المجلسی قدس سره من الجمع أن أول الوقت وآخره وقتان للمستعجل بإیقاعها فیهما، وأما المختار فیوقعها منطبقة علی ما بینهما، ویؤید تفسیر الوقتین بأول و آخر الوقت ما ورد فی صحیح زرارة</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فضیق الوقت لا یتلاءم مع ذهاب القرص عن الأفق الحسی لکنه یلتئم مع سقوطها عن الأفق الحقیقی</w:t>
      </w:r>
      <w:r>
        <w:rPr>
          <w:rFonts w:eastAsia="IRNazanin" w:cs="IRNazanin"/>
          <w:color w:val="111111"/>
          <w:sz w:val="28"/>
          <w:szCs w:val="28"/>
          <w:rtl w:val="true"/>
          <w:lang w:bidi="fa-IR"/>
        </w:rPr>
        <w:t>.</w:t>
      </w:r>
    </w:p>
    <w:p>
      <w:pPr>
        <w:pStyle w:val="Heading4"/>
        <w:numPr>
          <w:ilvl w:val="3"/>
          <w:numId w:val="1"/>
        </w:numPr>
        <w:rPr/>
      </w:pPr>
      <w:bookmarkStart w:id="60" w:name="__RefHeading___Toc2927610_581953129"/>
      <w:bookmarkStart w:id="61" w:name="_Toc22"/>
      <w:bookmarkEnd w:id="60"/>
      <w:r>
        <w:rPr>
          <w:rtl w:val="true"/>
        </w:rPr>
        <w:t>الوجه الرابع</w:t>
      </w:r>
      <w:r>
        <w:rPr>
          <w:rtl w:val="true"/>
        </w:rPr>
        <w:t>:</w:t>
      </w:r>
      <w:r>
        <w:rPr>
          <w:rtl w:val="true"/>
        </w:rPr>
        <w:t>لزوم الرجوع إلی أهل الاختصاص والخبرة بالموضوع</w:t>
      </w:r>
      <w:bookmarkEnd w:id="61"/>
    </w:p>
    <w:p>
      <w:pPr>
        <w:pStyle w:val="BookText"/>
        <w:rPr/>
      </w:pPr>
      <w:r>
        <w:rPr>
          <w:rFonts w:ascii="IRNazanin" w:hAnsi="IRNazanin" w:eastAsia="IRNazanin"/>
          <w:color w:val="111111"/>
          <w:sz w:val="28"/>
          <w:sz w:val="28"/>
          <w:szCs w:val="28"/>
          <w:rtl w:val="true"/>
          <w:lang w:bidi="fa-IR"/>
        </w:rPr>
        <w:t>لزوم الرجوع إلی أهل الاختصاص والخبرة بالموضوع</w:t>
      </w:r>
    </w:p>
    <w:p>
      <w:pPr>
        <w:pStyle w:val="BookText"/>
        <w:rPr/>
      </w:pPr>
      <w:r>
        <w:rPr>
          <w:rFonts w:ascii="IRNazanin" w:hAnsi="IRNazanin" w:eastAsia="IRNazanin"/>
          <w:color w:val="111111"/>
          <w:sz w:val="28"/>
          <w:sz w:val="28"/>
          <w:szCs w:val="28"/>
          <w:rtl w:val="true"/>
          <w:lang w:bidi="fa-IR"/>
        </w:rPr>
        <w:t>بعد کون النهار بدأه ونهایته هو موضوعاً تکوینیاً وکذا اللیل، ولما یثبت من الشارع أنه تصرف فی هذا الموضوع التکوینی ضیقاً وتوسعة، إما لتعارض ما ورد أو لإجماله وإرشاده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أن حقیقة الغروب والشروق هو ببدء حرکة الشمس فی قوس اللیل و النهار المبتدآن من دائرة الأفق الحقیقی و هذا محل اتفاق</w:t>
      </w:r>
      <w:r>
        <w:rPr>
          <w:rStyle w:val="FootnoteAnchor"/>
          <w:rtl w:val="true"/>
        </w:rPr>
        <w:footnoteReference w:id="331"/>
      </w:r>
      <w:r>
        <w:rPr>
          <w:rFonts w:ascii="IRNazanin" w:hAnsi="IRNazanin" w:eastAsia="IRNazanin"/>
          <w:color w:val="111111"/>
          <w:sz w:val="28"/>
          <w:sz w:val="28"/>
          <w:szCs w:val="28"/>
          <w:rtl w:val="true"/>
          <w:lang w:bidi="fa-IR"/>
        </w:rPr>
        <w:t>الهیویین والمنجمین قدیماً وحدیثاً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وأوضحوا ذلک بعدم صدق الاستتار حیث إن هالة الشمس وتاجها تری عند سقوط القرص وکأنک تری نفس القرص، والهالة هی ضوء النهار بینما</w:t>
      </w:r>
      <w:bookmarkStart w:id="62" w:name="pg5601_42097"/>
    </w:p>
    <w:p>
      <w:pPr>
        <w:pStyle w:val="BookText"/>
        <w:rPr/>
      </w:pPr>
      <w:bookmarkEnd w:id="62"/>
      <w:r>
        <w:rPr>
          <w:rFonts w:ascii="IRNazanin" w:hAnsi="IRNazanin" w:eastAsia="IRNazanin"/>
          <w:color w:val="111111"/>
          <w:sz w:val="28"/>
          <w:sz w:val="28"/>
          <w:szCs w:val="28"/>
          <w:rtl w:val="true"/>
          <w:lang w:bidi="fa-IR"/>
        </w:rPr>
        <w:t>الغروب هو بمعنی الاستتار وبدایة اللیل واستتار القرص دون الهالة کمصباح کهربائی ضوؤه ظاهر وقرصه لا یری لا یقال إنه مستتر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أنه بعد سقوط القرص لا تزال الحمرة تری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کالتی تری فی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المشرقیة وتزول إلی أن تصل إلی سمت الرأس بعد استتار القرص بمدة، وهذه الحمرة متولدة من الأشعة الشمسیة، وهذه الحمرة الموجودة فوق الأفق کالخط الأفقی الممتد إلی قرص الشمس و هذا یوضح أن قرص الشمس لم یغب بعد و أن اللیل لم یحن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زوال الحمرة من فوق الرأس هو آن غلبة اللیل علی النهار، فوجود الحمرة فی کل أطراف الأفق ملازم لوجود القرص فوق سطح الکرة الأرضیة غایة الأمر قد حجب بکور وحدبة الأرض، ولکونه فوق سطح الأرض أی فوق الأفق الحقیقی فإنه یرسل بأشعته مستقیماً عبر طرفی الکور وحافتی الحدبة فیستضیء منه الأفق فی الجانب الشرقی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برأسه وقد أشیر إلیه فی روایة تأتی إن شاء اللّه تعالی وغیر ذلک من جهات کلامهم التی تقدم بعض منها فی مقدمات المسألة</w:t>
      </w:r>
      <w:r>
        <w:rPr>
          <w:rFonts w:eastAsia="IRNazanin" w:cs="IRNazanin"/>
          <w:color w:val="111111"/>
          <w:sz w:val="28"/>
          <w:szCs w:val="28"/>
          <w:rtl w:val="true"/>
          <w:lang w:bidi="fa-IR"/>
        </w:rPr>
        <w:t>.</w:t>
      </w:r>
    </w:p>
    <w:p>
      <w:pPr>
        <w:pStyle w:val="Heading4"/>
        <w:numPr>
          <w:ilvl w:val="3"/>
          <w:numId w:val="1"/>
        </w:numPr>
        <w:rPr/>
      </w:pPr>
      <w:bookmarkStart w:id="63" w:name="__RefHeading___Toc2927612_581953129"/>
      <w:bookmarkStart w:id="64" w:name="_Toc23"/>
      <w:bookmarkEnd w:id="63"/>
      <w:r>
        <w:rPr>
          <w:rtl w:val="true"/>
        </w:rPr>
        <w:t>الوجه الخامس</w:t>
      </w:r>
      <w:r>
        <w:rPr>
          <w:rtl w:val="true"/>
        </w:rPr>
        <w:t>:</w:t>
      </w:r>
      <w:r>
        <w:rPr>
          <w:rtl w:val="true"/>
        </w:rPr>
        <w:t>مقتضی الاشتغال العقلی لزوم إحراز الشرط بعد کون الوقت شرطا</w:t>
      </w:r>
      <w:r>
        <w:rPr>
          <w:rtl w:val="true"/>
        </w:rPr>
        <w:t>...</w:t>
      </w:r>
      <w:bookmarkEnd w:id="6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الاشتغال العقلی لزوم إحراز الشرط بعد کون الوقت شرطاً للواجب وإن کان حدوثه شرطاً للوجوب، فعند تردد مبدئه بین استتار القرص أو ذهاب الحمرة، لا یقین بالفراغ إلّابتأخیر إیقاع الصلاة إلی ذهاب الحمرة المشرقیة</w:t>
      </w:r>
      <w:r>
        <w:rPr>
          <w:rFonts w:eastAsia="IRNazanin" w:cs="IRNazanin"/>
          <w:color w:val="111111"/>
          <w:sz w:val="28"/>
          <w:szCs w:val="28"/>
          <w:rtl w:val="true"/>
          <w:lang w:bidi="fa-IR"/>
        </w:rPr>
        <w:t>.</w:t>
      </w:r>
      <w:bookmarkStart w:id="65" w:name="pg5601_42098"/>
    </w:p>
    <w:p>
      <w:pPr>
        <w:pStyle w:val="Heading3"/>
        <w:numPr>
          <w:ilvl w:val="2"/>
          <w:numId w:val="1"/>
        </w:numPr>
        <w:rPr/>
      </w:pPr>
      <w:bookmarkStart w:id="66" w:name="__RefHeading___Toc2927614_581953129"/>
      <w:bookmarkStart w:id="67" w:name="_Toc24"/>
      <w:bookmarkEnd w:id="65"/>
      <w:bookmarkEnd w:id="66"/>
      <w:r>
        <w:rPr>
          <w:rtl w:val="true"/>
        </w:rPr>
        <w:t>الدلیل النقلی</w:t>
      </w:r>
      <w:bookmarkEnd w:id="67"/>
    </w:p>
    <w:p>
      <w:pPr>
        <w:pStyle w:val="Heading4"/>
        <w:numPr>
          <w:ilvl w:val="3"/>
          <w:numId w:val="1"/>
        </w:numPr>
        <w:rPr/>
      </w:pPr>
      <w:bookmarkStart w:id="68" w:name="__RefHeading___Toc2927616_581953129"/>
      <w:bookmarkStart w:id="69" w:name="_Toc25"/>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والروایات فی المقام علی طائفتین ولسانین، وقد استقصاهما صاحب الذخیرة، فالطائفة الأولی لسانها سقوط القرص، والطائفة الثانیة لسانها ذهاب الحمرة المشرقیة، وقد ذکر غیر المشهور وجوهاً من الجمع وکلها غیر تامة</w:t>
      </w:r>
      <w:r>
        <w:rPr>
          <w:rFonts w:eastAsia="IRNazanin" w:cs="IRNazanin"/>
          <w:color w:val="111111"/>
          <w:sz w:val="28"/>
          <w:szCs w:val="28"/>
          <w:rtl w:val="true"/>
          <w:lang w:bidi="fa-IR"/>
        </w:rPr>
        <w:t>.</w:t>
      </w:r>
    </w:p>
    <w:p>
      <w:pPr>
        <w:pStyle w:val="Heading4"/>
        <w:numPr>
          <w:ilvl w:val="3"/>
          <w:numId w:val="1"/>
        </w:numPr>
        <w:rPr/>
      </w:pPr>
      <w:bookmarkStart w:id="70" w:name="__RefHeading___Toc2927618_581953129"/>
      <w:bookmarkStart w:id="71" w:name="_Toc26"/>
      <w:bookmarkEnd w:id="70"/>
      <w:r>
        <w:rPr>
          <w:rtl w:val="true"/>
        </w:rPr>
        <w:t>جمع غیر المشهور</w:t>
      </w:r>
      <w:r>
        <w:rPr>
          <w:rtl w:val="true"/>
        </w:rPr>
        <w:t>:</w:t>
      </w:r>
      <w:bookmarkEnd w:id="71"/>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نازک</w:t>
      </w:r>
    </w:p>
    <w:p>
      <w:pPr>
        <w:pStyle w:val="BookText"/>
        <w:rPr/>
      </w:pPr>
      <w:r>
        <w:rPr>
          <w:rFonts w:ascii="IRNazanin" w:hAnsi="IRNazanin" w:eastAsia="IRNazanin"/>
          <w:color w:val="111111"/>
          <w:sz w:val="28"/>
          <w:sz w:val="28"/>
          <w:szCs w:val="28"/>
          <w:rtl w:val="true"/>
          <w:lang w:bidi="fa-IR"/>
        </w:rPr>
        <w:t>أن الروایات صریحة فی سقوط القرص وهو منصرف إلی سقوطه عن الأفق الحسی بل هو نص فیه، فیحمل ما دل علی ذهاب الحمرة المشرقیة علی الاستحباب، إذ ما هو نص فی ذهاب القرص أصح وأکثر سنداً بل یمکن أن یکون متواتراً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ذهاب الحمرة المشرقیة لیس تاماً سنداً ودلالة، بخلاف روایات غیاب القرص فإنها تامة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التی تفید أن وقت المغرب ذهاب الحمرة المشرقیة مطلقة، بینما روایات سقوط القرص مقیدة، إذ الحمرة المشرقیة ذات درجات، کذهابها من أصل نقطة المشرق أو بقدر القامة أو عن سمت الرأس أو ربع الفلک فهی مطلقة تقیّد بروایات ذهاب وسقوط القرص</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ذهاب القرص مستفیضة بل متواترة إجمالاً فلا تقوی روایات ذهاب الحمرة المشرقیة علی المعارضة إما للمرجوحیة أو لعدم حجیة مخالف السنة الثابتة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أعمیة الشعار من الواجب والمستحب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إشکال فیه أن شعار الشیعة ذهاب الحمرة علی مر الأجیال، وشعار العامة بذهاب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الشعار أعم من کونه مستحباً أو لازماً، إذ کثیر من الشعارات هی أفعال مستحبة لکنها شعاراً للمذهب کالجمع بین الصلاتین مع کونه جائزاً أصبح من شعائر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فکونه شعاراً لا یعنی ذلک أنه لزومی، فالتأخیر إلی ذهاب الحمرة من شعار الشیعة لکنه مستحب، وینسجم مع الاستحباب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بطلوع النهار ومنتهی أداء صلاة الصبح، إذ لو التزم بذهاب الحمرة فی الغروب فاللازم الالتزام بأن طلوع القرص فوق الأفق الحقیقی أی حصول الحمرة المغربیة عند الصباح یصیّر الوقت قضاءاً لصلاة الصبح وینتهی وقت أدائها، وکذا النقض باتساع وقت العصر إلی سقوط القرص عن الأفق الحقیقی وأنها تقع أداءاً عند سقوطه عن الحس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حمل روایات الحمرة علی الاستحباب له نظائر، حیث ورد استحباب تأثیر المغرب عن وقتها للحجاج فی یوم عرفة، وکذا تأخیر وقت الظهر للإبراد فی الصیف، وکذا التأخیر لإدراک الجماعة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مع تضمن روایات المقام ألفاظاً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أحب أن أصلی داخل الوقت 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أن أصلی قبل الوقت</w:t>
      </w:r>
      <w:r>
        <w:rPr>
          <w:rFonts w:eastAsia="IRNazanin" w:cs="IRNazanin"/>
          <w:color w:val="111111"/>
          <w:sz w:val="28"/>
          <w:szCs w:val="28"/>
          <w:rtl w:val="true"/>
          <w:lang w:bidi="fa-IR"/>
        </w:rPr>
        <w:t>».</w:t>
      </w:r>
      <w:bookmarkStart w:id="72" w:name="pg5601_42100"/>
    </w:p>
    <w:p>
      <w:pPr>
        <w:pStyle w:val="Heading4"/>
        <w:numPr>
          <w:ilvl w:val="3"/>
          <w:numId w:val="1"/>
        </w:numPr>
        <w:rPr/>
      </w:pPr>
      <w:bookmarkStart w:id="73" w:name="__RefHeading___Toc2927620_581953129"/>
      <w:bookmarkStart w:id="74" w:name="_Toc27"/>
      <w:bookmarkEnd w:id="72"/>
      <w:bookmarkEnd w:id="73"/>
      <w:r>
        <w:rPr>
          <w:rtl w:val="true"/>
        </w:rPr>
        <w:t>جمع المشهور</w:t>
      </w:r>
      <w:r>
        <w:rPr>
          <w:rtl w:val="true"/>
        </w:rPr>
        <w:t>:</w:t>
      </w:r>
      <w:bookmarkEnd w:id="74"/>
    </w:p>
    <w:p>
      <w:pPr>
        <w:pStyle w:val="BookText"/>
        <w:rPr/>
      </w:pPr>
      <w:r>
        <w:rPr>
          <w:rFonts w:ascii="IRNazanin" w:hAnsi="IRNazanin" w:eastAsia="IRNazanin"/>
          <w:color w:val="111111"/>
          <w:sz w:val="28"/>
          <w:sz w:val="28"/>
          <w:szCs w:val="28"/>
          <w:rtl w:val="true"/>
          <w:lang w:bidi="fa-IR"/>
        </w:rPr>
        <w:t>وذکروا أیضاً وجوهاً للجمع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أن ما دل علی ذهاب الحمرة المغربیة خاص فیقیّد ما دل علی ذهاب القرص وسقوطه عن الأفق، إذ هو مطلق لعدة أفراد، کسقوطه عن الأفق الحسی أو الترسی أو الحقیقی، وذهاب الشمس مطلق شامل لذهاب الأشعة أو بدونها مع الهالة أو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ذهاب الحمرة حاکم دلالة علی ما دل علی سقوط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سقوط القرص حیث کان له درجات وحالات وله معنی عرفی وهو الحسی المرئی، یکون نظیر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قول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زید مع 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تنافی بین الجملتین إذ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الکلام مردداً مقصوده أنه بمفرده أم معه أحد، وحینما قال 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زید مع 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حاکماً ومفسراً لما أراده فی الجملة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فی المقام یکون ما دل علی أن وقت الغروب سقوط القرص مفسراً ومحکوماً بما دل علی أن سقوط القرص مع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روایات الحمرة للعامة، وکثیر ما نری فی الأبواب روایات کثیرة وصحیحة توافق العامة وفی قبالها روایات أقل عدداً لکنها معمول بها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باب ذبائح أهل الکتاب روایات عدیدة صحیحة السند وصریحة</w:t>
      </w:r>
    </w:p>
    <w:p>
      <w:pPr>
        <w:pStyle w:val="BookText"/>
        <w:rPr/>
      </w:pPr>
      <w:r>
        <w:rPr>
          <w:rFonts w:ascii="IRNazanin" w:hAnsi="IRNazanin" w:eastAsia="IRNazanin"/>
          <w:color w:val="111111"/>
          <w:sz w:val="28"/>
          <w:sz w:val="28"/>
          <w:szCs w:val="28"/>
          <w:rtl w:val="true"/>
          <w:lang w:bidi="fa-IR"/>
        </w:rPr>
        <w:t>المتن تفید حلیة ذبائحهم، وهناک روایات مخالفة معمول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خصوص هذه المسألة کان الأئمة علیهم السلام أمام محذورین، محذور مخالفة رأی العامة وهو ذهاب القرص ومحذور بدعة الخطابیة إذ جعلوا الوقت عند اشتباک النجوم، وفی الروایات شواهد علی ذلک سیأتی التنویه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تحمل علی الاستحباب، ومع الجمع الدلالی لا تصل النوبة للترجیح، إذ الاستحباب لا یلائم لسان الإحراز والتعلیلات الواردة فی الروایات فالتعارض مستحکم، ولمکان تلک التعلیلات یضعف القول بأماریة الحمرة کعلامة ظاهریة احتیاطیة، حیث إن الظاهر منها أنها حد ولازم لواقع الغروب، هذا مع کون الروایات فی مقام التحدید فلا تحمل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النقض بطلوع النهار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الالتزام به کما التزم به الشهید فی المقاصد العلیة أن الصباح قبل خروج القرص للحس المرئی، ویدل علیه روایة الدعائم وفقه الرضا، وهو مقتضی ما تقدم فی مقدمات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عنوان الغروب والطلوع فإن إجمال الأول لا یسری إلی الطلوع البیّن معنیً وعرفاً وهو طلوع الشمس إلی الحس فتأمل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هیوی بین المشرق والمغرب کما قد یستشعر من عبارة الصادق علیه السلام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المشرق مطل علی المغرب، هکذا و رفع یمینه فوق یساره</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لمیل وترنّح محور الأرض، حیث إن حرکة الأرض من المغرب إلی المشرق فعند الغروب یکون المشرق والجانب الشرقی للبلد مرتفعاً ومشرفاً</w:t>
      </w:r>
      <w:bookmarkStart w:id="75" w:name="pg5601_42102"/>
    </w:p>
    <w:p>
      <w:pPr>
        <w:pStyle w:val="BookText"/>
        <w:rPr/>
      </w:pPr>
      <w:bookmarkEnd w:id="75"/>
      <w:r>
        <w:rPr>
          <w:rFonts w:ascii="IRNazanin" w:hAnsi="IRNazanin" w:eastAsia="IRNazanin"/>
          <w:color w:val="111111"/>
          <w:sz w:val="28"/>
          <w:sz w:val="28"/>
          <w:szCs w:val="28"/>
          <w:rtl w:val="true"/>
          <w:lang w:bidi="fa-IR"/>
        </w:rPr>
        <w:t>علی المغرب وعلی الجانب الغربی للبلد نتیجة المیل واتجاه الحرکة وعلی العکس عند الشروق فیکون المغرب والجانب الغربی مرتفعاً ومشرفاً علی المشرق وعلی الجانب الشرقی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الغروب یکون الجانب الشرقی والبقاع الشرقیة فی حالة ارتفاع وتصاعد وفی عقبه الجانب الغربی، وعند الشروق یکون الجانب الشرقی والمشرق یتهاوی، فالغروب بسبب المیل المحوری للأرض واتجاه حرکتها من المغرب إلی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للنقاط الأرضیة المتوالیة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والشروق هوی لها، و هذا المعنی صالح لحمل الروایة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المشرق مطل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یتم الفرق فتدبر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للتعبد فی الغروب دون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اتساع الوقت إلی السقوط عن الأفق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إمکانه منعه باعتبار تحقق أول درجات الغروب بالغیبوبة عن الحس وتفکیکه عن وقت صلاة المغرب لاعتباره الدرجة الثانیة من الغروب الحقیقی لا الحسی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الالتزام به کما یستفاد من بعض الروایات المعتبرة الآتیة، وکما هو مفاد صحیحة الحلبی الآتیة</w:t>
      </w:r>
      <w:r>
        <w:rPr>
          <w:rFonts w:eastAsia="IRNazanin" w:cs="IRNazanin"/>
          <w:color w:val="111111"/>
          <w:sz w:val="28"/>
          <w:szCs w:val="28"/>
          <w:rtl w:val="true"/>
          <w:lang w:bidi="fa-IR"/>
        </w:rPr>
        <w:t>.</w:t>
      </w:r>
    </w:p>
    <w:p>
      <w:pPr>
        <w:pStyle w:val="Heading4"/>
        <w:numPr>
          <w:ilvl w:val="3"/>
          <w:numId w:val="1"/>
        </w:numPr>
        <w:rPr/>
      </w:pPr>
      <w:bookmarkStart w:id="76" w:name="__RefHeading___Toc2927622_581953129"/>
      <w:bookmarkStart w:id="77" w:name="_Toc28"/>
      <w:bookmarkEnd w:id="76"/>
      <w:r>
        <w:rPr>
          <w:rtl w:val="true"/>
        </w:rPr>
        <w:t>تفاصیل الروایات</w:t>
      </w:r>
      <w:r>
        <w:rPr>
          <w:rtl w:val="true"/>
        </w:rPr>
        <w:t>:</w:t>
      </w:r>
      <w:bookmarkEnd w:id="77"/>
    </w:p>
    <w:p>
      <w:pPr>
        <w:pStyle w:val="Heading5"/>
        <w:numPr>
          <w:ilvl w:val="4"/>
          <w:numId w:val="1"/>
        </w:numPr>
        <w:rPr/>
      </w:pPr>
      <w:bookmarkStart w:id="78" w:name="__RefHeading___Toc2927624_581953129"/>
      <w:bookmarkStart w:id="79" w:name="_Toc29"/>
      <w:bookmarkEnd w:id="78"/>
      <w:r>
        <w:rPr>
          <w:rtl w:val="true"/>
        </w:rPr>
        <w:t>الروایة الأولی</w:t>
      </w:r>
      <w:r>
        <w:rPr>
          <w:rtl w:val="true"/>
        </w:rPr>
        <w:t>:</w:t>
      </w:r>
      <w:bookmarkEnd w:id="79"/>
    </w:p>
    <w:p>
      <w:pPr>
        <w:pStyle w:val="BookText"/>
        <w:rPr/>
      </w:pPr>
      <w:r>
        <w:rPr>
          <w:rFonts w:ascii="IRNazanin" w:hAnsi="IRNazanin" w:eastAsia="IRNazanin"/>
          <w:color w:val="111111"/>
          <w:sz w:val="28"/>
          <w:sz w:val="28"/>
          <w:szCs w:val="28"/>
          <w:rtl w:val="true"/>
          <w:lang w:bidi="fa-IR"/>
        </w:rPr>
        <w:t>روایة برید بن معاویة عن أبی جعفر علیه السلام 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غابت الحمرة من هذا</w:t>
      </w:r>
    </w:p>
    <w:p>
      <w:pPr>
        <w:pStyle w:val="BookText"/>
        <w:rPr/>
      </w:pPr>
      <w:r>
        <w:rPr>
          <w:rFonts w:ascii="IRNazanin" w:hAnsi="IRNazanin" w:eastAsia="IRNazanin"/>
          <w:color w:val="111111"/>
          <w:sz w:val="28"/>
          <w:sz w:val="28"/>
          <w:szCs w:val="28"/>
          <w:rtl w:val="true"/>
          <w:lang w:bidi="fa-IR"/>
        </w:rPr>
        <w:t xml:space="preserve">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غابت من شرق الأرض وغربها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لا بأس بها سنداً وإن وقع فیه القاسم بن عروة إذ هو ممن روی عنه جمع من أصحاب الإجماع وغیرهم کالبزنطی وابن أبی عمیر وعلی بن مهزیار والحسن بن علی بن فضال والحسین بن سعید والبرقیان وهارون بن مسلم ومحمد بن عیسی والعباس بن معروف، وکتابه کما قیل حسن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غیر المشهور دلالة الروایة بالإجمال لإضافة الشرق والغرب لکل الأرض، وعدم دلالتها علی أن غیبة الحمرة حد ووقت للمغرب بل علی أنها أمارة وعلامة علیه و أن غیبوبة الحمرة من المشرق تکشف عن غیبوبة الشمس من شرق الأرض وغربها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 دلالتها علی اللازم والحد الواقعی فالظاهر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الحمرة من هذا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النقطة التی تطلع منه الشمس فحسب لا ناحیة المشرق فی مقابل المغرب، فالمشرق بمعنی محل الشروق کما أن المغرب بمعنی محل الغروب، وقد عبّر فی بعض الروایات بمشرق ومغرب الشمس والمقصود منه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شرق الأرض وغربها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وغرب تلک المدینة وکل نقاط أفق البلد وقد مرّ تفصیل ذلک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الشرطیة هی الملازمة الواقعیة و أن غیبوبة الحمرة مشیر إلی درجة وحد الموضوع مقتضی القرن فی التعلیل بین غروب الشمس من شرق الأفق وغربه، أن غیبوبته عن الحس المرئی فی أحد الجانبین غیر کافیة فی</w:t>
      </w:r>
      <w:bookmarkStart w:id="80" w:name="pg5601_42104"/>
    </w:p>
    <w:p>
      <w:pPr>
        <w:pStyle w:val="BookText"/>
        <w:rPr/>
      </w:pPr>
      <w:bookmarkEnd w:id="80"/>
      <w:r>
        <w:rPr>
          <w:rFonts w:ascii="IRNazanin" w:hAnsi="IRNazanin" w:eastAsia="IRNazanin"/>
          <w:color w:val="111111"/>
          <w:sz w:val="28"/>
          <w:sz w:val="28"/>
          <w:szCs w:val="28"/>
          <w:rtl w:val="true"/>
          <w:lang w:bidi="fa-IR"/>
        </w:rPr>
        <w:t>تحقق ذلک الحد للموضوع و أن الاعتداد بغیبوبة القرص عن جمیع النقاط الحسیة، ولا یحصل إلّابغیبوبته تحت الأفق الحقیقی کما تقدم، ولا سیّما فی المدن الکبیرة مثل الکوفة قدیماً بلد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إیماء التعبیر بالأرض بدل المدینة أو البلد إلی عدم الاعتداد بموضع الناظر وحسه المرئی بل بتمام النقاط ذات الأفق المشترک المتحد، ومن کل ذلک یظهر امتناع حمل المشرق علی نقطة الشروق فی الروایة</w:t>
      </w:r>
      <w:r>
        <w:rPr>
          <w:rFonts w:eastAsia="IRNazanin" w:cs="IRNazanin"/>
          <w:color w:val="111111"/>
          <w:sz w:val="28"/>
          <w:szCs w:val="28"/>
          <w:rtl w:val="true"/>
          <w:lang w:bidi="fa-IR"/>
        </w:rPr>
        <w:t>.</w:t>
      </w:r>
    </w:p>
    <w:p>
      <w:pPr>
        <w:pStyle w:val="Heading5"/>
        <w:numPr>
          <w:ilvl w:val="4"/>
          <w:numId w:val="1"/>
        </w:numPr>
        <w:rPr/>
      </w:pPr>
      <w:bookmarkStart w:id="81" w:name="__RefHeading___Toc2927626_581953129"/>
      <w:bookmarkStart w:id="82" w:name="_Toc30"/>
      <w:bookmarkEnd w:id="81"/>
      <w:r>
        <w:rPr>
          <w:rtl w:val="true"/>
        </w:rPr>
        <w:t>الروایة الثانیة</w:t>
      </w:r>
      <w:r>
        <w:rPr>
          <w:rtl w:val="true"/>
        </w:rPr>
        <w:t>:</w:t>
      </w:r>
      <w:bookmarkEnd w:id="82"/>
    </w:p>
    <w:p>
      <w:pPr>
        <w:pStyle w:val="BookText"/>
        <w:rPr/>
      </w:pPr>
      <w:r>
        <w:rPr>
          <w:rFonts w:ascii="IRNazanin" w:hAnsi="IRNazanin" w:eastAsia="IRNazanin"/>
          <w:color w:val="111111"/>
          <w:sz w:val="28"/>
          <w:sz w:val="28"/>
          <w:szCs w:val="28"/>
          <w:rtl w:val="true"/>
          <w:lang w:bidi="fa-IR"/>
        </w:rPr>
        <w:t>روایة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حجاباً من ظلمة مما یلی المشرق، ووکل به ملکاً، فإذا غابت الشمس اغترف ذلک الملک غرفة بیدیه، ثم استقبل بها المغرب یتبع الشفق ویخرج من بین یدیه قلیلاً قلیلاً، ویمضی فیوافی المغرب عند سقوط الشفق فیسرح الظلمة، ثم یعود إلی المشرق، فإذا طلع الفجر نشر جناحیه فاستاق الظلمة من المشرق إلی المغرب حتی یوافی بها المغرب عند طلوع الشمس</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یشکل فی السند بوجود سهل بن زیاد، لکن الأمر فیه سهل کما قال الشیخ البهائی، مضافاً إلی أنه یرویه عن الحسن بن محبوب وطریق الشیخ إلی جمیع روایاته صحیح فیمکن تعویض السند إلیه وتبدیله کما حررناه فی بحث الرجال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دلالة الروایة فتثبت الملازمة بین غروب الشمس والظلمة التی هی</w:t>
      </w:r>
      <w:bookmarkStart w:id="83" w:name="pg5601_42105"/>
    </w:p>
    <w:p>
      <w:pPr>
        <w:pStyle w:val="BookText"/>
        <w:rPr/>
      </w:pPr>
      <w:bookmarkEnd w:id="83"/>
      <w:r>
        <w:rPr>
          <w:rFonts w:ascii="IRNazanin" w:hAnsi="IRNazanin" w:eastAsia="IRNazanin"/>
          <w:color w:val="111111"/>
          <w:sz w:val="28"/>
          <w:sz w:val="28"/>
          <w:szCs w:val="28"/>
          <w:rtl w:val="true"/>
          <w:lang w:bidi="fa-IR"/>
        </w:rPr>
        <w:t>ذهاب الحمرة لا بمجرد الاستتار عن الحس المرئی 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غابت الشمس اغترف ذلک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أن غیبوبة الشمس هی بدء الظلمة من المشرق باتجاه المغرب أی زوال الحمرة المشرقیة، 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استقبل بها المغرب یتبع الشفق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امتداد الظلمة إلی النصف الفلکی السمائی الغربی بعد ذهاب الحمرة المشرقیة و هذا بیان تکوینی فی کیفیة حصول غیبوبة الشمس والغروب لا تعبد بأمارة ظاهریة</w:t>
      </w:r>
      <w:r>
        <w:rPr>
          <w:rFonts w:eastAsia="IRNazanin" w:cs="IRNazanin"/>
          <w:color w:val="111111"/>
          <w:sz w:val="28"/>
          <w:szCs w:val="28"/>
          <w:rtl w:val="true"/>
          <w:lang w:bidi="fa-IR"/>
        </w:rPr>
        <w:t>.</w:t>
      </w:r>
    </w:p>
    <w:p>
      <w:pPr>
        <w:pStyle w:val="Heading5"/>
        <w:numPr>
          <w:ilvl w:val="4"/>
          <w:numId w:val="1"/>
        </w:numPr>
        <w:rPr/>
      </w:pPr>
      <w:bookmarkStart w:id="84" w:name="__RefHeading___Toc2927628_581953129"/>
      <w:bookmarkStart w:id="85" w:name="_Toc31"/>
      <w:bookmarkEnd w:id="84"/>
      <w:r>
        <w:rPr>
          <w:rtl w:val="true"/>
        </w:rPr>
        <w:t>الروایة الثالثة</w:t>
      </w:r>
      <w:r>
        <w:rPr>
          <w:rtl w:val="true"/>
        </w:rPr>
        <w:t>:</w:t>
      </w:r>
      <w:bookmarkEnd w:id="85"/>
    </w:p>
    <w:p>
      <w:pPr>
        <w:pStyle w:val="BookText"/>
        <w:rPr/>
      </w:pPr>
      <w:r>
        <w:rPr>
          <w:rFonts w:ascii="IRNazanin" w:hAnsi="IRNazanin" w:eastAsia="IRNazanin"/>
          <w:color w:val="111111"/>
          <w:sz w:val="28"/>
          <w:sz w:val="28"/>
          <w:szCs w:val="28"/>
          <w:rtl w:val="true"/>
          <w:lang w:bidi="fa-IR"/>
        </w:rPr>
        <w:t>مرسلة علی بن أحمد بن أشیم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إذا ذهبت الحمرة من المشرق، وتدری کیف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المشرق مطل علی المغرب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یمینه فوق 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غابت ههنا ذهبت الحمرة من ههنا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إشارة إلی کرویة الأرض ومیل محورها واتجاه حرکتها کما بیناه فی الجواب عن النقض بطلوع النهار، مع أن السائد فی الوسط العلمی فی الهیئة آنذاک نظریة بطلموس، وعلو المضمون مع کون الإرسال بلفظ بعض أصحابنا جابر للصدور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وکون المشرق مطل علی المغرب یمکن تفسیره بما تقدم أو ببیان أن الأفق الشرقی کالمرآة العاکسة لما یشع فی الأفق الغربی لا یحجبه کور الأرض المحدب إلّاإذا خفی النیّر تحت الأفق، وإلّا فما دام هو فوق الأفق الحقیقی</w:t>
      </w:r>
    </w:p>
    <w:p>
      <w:pPr>
        <w:pStyle w:val="BookText"/>
        <w:rPr/>
      </w:pPr>
      <w:r>
        <w:rPr>
          <w:rFonts w:ascii="IRNazanin" w:hAnsi="IRNazanin" w:eastAsia="IRNazanin"/>
          <w:color w:val="111111"/>
          <w:sz w:val="28"/>
          <w:sz w:val="28"/>
          <w:szCs w:val="28"/>
          <w:rtl w:val="true"/>
          <w:lang w:bidi="fa-IR"/>
        </w:rPr>
        <w:t>وإن کان قرصها مختفیاً تحت الأفق الحسی فإنه تنعکس أشعته فی الأفق الشرقی المقابل، لکرویة الأرض وکرویة الغلاف الجوی الغازی المحیط بها العاکس للطرف المقابل ما دام لم یغب تحت قطر الأرض والأفق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فبعبارة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النیّر إذا لم یختف وراء جرم الأرض أی کان موجوداً فی الأفق الحقیقی فإنه لیس بمحجوب حقیقة عن الأفق الشرقی ولو بلحاظ حافتی الحدبة وطرفی الکور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الاحتمال الأول أنسب بالتعبیر بإطلال المشرق علی المغرب لکون الآفاق الشرقیة نسبتها مع الآفاق الغربیة عند الغروب نسبة العلو والسفل فتکون مطلة علیها و ذلک لترنح الأرض ومیل محورها بمقدار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ونصف، مع کون حرکتها الوضعیة من المغرب إلی المشرق و هذا بالنسبة إلی المواجهة للشمس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خدش فی دلالتها أنها من باب العلامیة وهی أعم من کونها حداً ومبدءاً لوقت الغروب، کما أن وقت المغرب أعم من کونه للفضیلة أو للمشروعیة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تکلف واضح إذ إن الغروب وإن کان بذهاب القرص لکن درجة الاستتار هل هو عن الحس المرئی أم الحقیقی، وفی الروایة استدلال علی الثانی بالأمر التکوینی، الذی تقدم بیانه فی الدلیل العقلی ومثّله علیه السلام برفع یمینه فوق یساره ککفتی میزان، و هذا أمر ملازم للحد الواقعی لوجود الموضوع لا أنه أعم</w:t>
      </w:r>
      <w:r>
        <w:rPr>
          <w:rFonts w:eastAsia="IRNazanin" w:cs="IRNazanin"/>
          <w:color w:val="111111"/>
          <w:sz w:val="28"/>
          <w:szCs w:val="28"/>
          <w:rtl w:val="true"/>
          <w:lang w:bidi="fa-IR"/>
        </w:rPr>
        <w:t>.</w:t>
      </w:r>
      <w:bookmarkStart w:id="86" w:name="pg5601_42107"/>
    </w:p>
    <w:p>
      <w:pPr>
        <w:pStyle w:val="Heading5"/>
        <w:numPr>
          <w:ilvl w:val="4"/>
          <w:numId w:val="1"/>
        </w:numPr>
        <w:rPr/>
      </w:pPr>
      <w:bookmarkStart w:id="87" w:name="__RefHeading___Toc2927630_581953129"/>
      <w:bookmarkStart w:id="88" w:name="_Toc32"/>
      <w:bookmarkEnd w:id="86"/>
      <w:bookmarkEnd w:id="87"/>
      <w:r>
        <w:rPr>
          <w:rtl w:val="true"/>
        </w:rPr>
        <w:t>الروایة الرابعة</w:t>
      </w:r>
      <w:r>
        <w:rPr>
          <w:rtl w:val="true"/>
        </w:rPr>
        <w:t>:</w:t>
      </w:r>
      <w:bookmarkEnd w:id="88"/>
    </w:p>
    <w:p>
      <w:pPr>
        <w:pStyle w:val="BookText"/>
        <w:rPr/>
      </w:pPr>
      <w:r>
        <w:rPr>
          <w:rFonts w:ascii="IRNazanin" w:hAnsi="IRNazanin" w:eastAsia="IRNazanin"/>
          <w:color w:val="111111"/>
          <w:sz w:val="28"/>
          <w:sz w:val="28"/>
          <w:szCs w:val="28"/>
          <w:rtl w:val="true"/>
          <w:lang w:bidi="fa-IR"/>
        </w:rPr>
        <w:t>مرسلة ابن أبی عمیر عمن ذکره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سقوط القرص ووجوب الإفطار أن تقوم بحذاء القبلة وتتفقد الحمرة التی ترتفع من المشرق، فإذا جازت قمة الراس إلی ناحیة المغرب فقد وجب الإفطار وسقط القرص</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إن هذه الروایة هی عمدة الروایات الصریحة لقول المشهور ولکن مع ما تقدم من التقریب لدلالة تلک الروایات أیضاً تکون هی الأخری صریحة علی 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وإن کان فی سندها سهل لکن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سهل، إذ لیس الضعف فیه وإنما ضعّف لنسبة الفضل بن شاذان شیئاً من الحماقة إلیه وعدم الضبط الذی لا یخل بالعدالة ونحو ذلک وهو من شیوخ الإجازة وقد أکثر فی الکافی الروایة عنه متفرداً، والإرسال لیس من ابن أبی عمیر بل من محمد بن عیسی حیث نسی عمن روی عنه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ولسانها لسان الحکومة، حیث إنها فی مقام التعریف والتفسیر وتحدید الغروب بدرجة من السقوط لا مطلق السقوط وهو سقوط الشمس عن الأفق الحقیقی للنقطة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تنبّه أیضاً علی أن صلاة المغرب هو نفس وقت الإفطار، ووقت الإفطار هو اللیل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الصِّیامَ إِلَی اللَّیْلِ ، و اللیل هو</w:t>
      </w:r>
    </w:p>
    <w:p>
      <w:pPr>
        <w:pStyle w:val="BookText"/>
        <w:rPr/>
      </w:pPr>
      <w:r>
        <w:rPr>
          <w:rFonts w:ascii="IRNazanin" w:hAnsi="IRNazanin" w:eastAsia="IRNazanin"/>
          <w:color w:val="111111"/>
          <w:sz w:val="28"/>
          <w:sz w:val="28"/>
          <w:szCs w:val="28"/>
          <w:rtl w:val="true"/>
          <w:lang w:bidi="fa-IR"/>
        </w:rPr>
        <w:t>الظلمة، وسقوط القرص مع وجود هالة الشمس لیس بلیل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هذا النمط من التدلیل کیف یحمل علی أن ذلک وقت استحباب الفریضة، أم کیف یحمل علی أنها علامة إحرازیة احتیاطیة مع کون لسانها صریحاً فی مقام بیان الحد الواقعی، ثم إن هذا اللسان لیس مخصوصاً بهذه الروایة بل إن روایة برید بن معاویة المتقدمة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حاکمة بالحکومة التفسیریة علی روایات سقوط القرص وأنه بدرجة معینة لا مطلق الاستتار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روایة ابن أشیم حیث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کانت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غیابها مطلقاً وقتاً للغروب بل درجة معینة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مفادها أن ذهاب الحمرة غروب ووقت، بل لسانها الإشارة بالذهاب المزبور إلی درجة سقوط القرص وأنه الملازم لذهاب الحمرة وذلک یغایر العلامة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استشکل السیدان البروجردی والخوئی رحمهما الله فی 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مدلول الروایة غیر مطابق لما هو المشاهد بالوجدان، فإن من نظر إلی المشرق عند الغروب رأی أن الحمرة المشرقیة قد ارتفعت وتنعدم وتحدث حمرة أخری، لا أن تلک الحمرة باقیة ساریة تتعدی من المشرق إلی المغرب کما هو صریح الروایة 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جازت قمة الرأس إلی ناحیة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بمعنی الأفول حیث إن الحمرة مغطیة للشرق والغرب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أفلت من الجانب الشرقی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الحمرة الولیدة لحزمة من أشعة الشمس تنقل حقیقة من المشرق إلی المغرب و ذلک أن الشمس أول ما تنزل تسطع بتمام أشعتها فی ناحیة</w:t>
      </w:r>
      <w:bookmarkStart w:id="89" w:name="pg5601_42109"/>
    </w:p>
    <w:p>
      <w:pPr>
        <w:pStyle w:val="BookText"/>
        <w:rPr/>
      </w:pPr>
      <w:bookmarkEnd w:id="89"/>
      <w:r>
        <w:rPr>
          <w:rFonts w:ascii="IRNazanin" w:hAnsi="IRNazanin" w:eastAsia="IRNazanin"/>
          <w:color w:val="111111"/>
          <w:sz w:val="28"/>
          <w:sz w:val="28"/>
          <w:szCs w:val="28"/>
          <w:rtl w:val="true"/>
          <w:lang w:bidi="fa-IR"/>
        </w:rPr>
        <w:t>المغرب فیکون صفراویاً، أما المشرق فالأشعة الساطعة فیه خصوص العمودیة من القرص عبر طرفی الکور وجانبی حدبة الأرض فیکون ضعیفاً مختلطاً بالظلمة فیحمرّ کما تقدم 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فالأشعة الأفقیة تسطع من بطن الشمس وهی الحزمة التی تسبب الحمرة المشرقیة، ولما تنزل الشمس أکثر تنوجد هذه الأشعة فی المغرب</w:t>
      </w:r>
      <w:r>
        <w:rPr>
          <w:rFonts w:eastAsia="IRNazanin" w:cs="IRNazanin"/>
          <w:color w:val="111111"/>
          <w:sz w:val="28"/>
          <w:szCs w:val="28"/>
          <w:rtl w:val="true"/>
          <w:lang w:bidi="fa-IR"/>
        </w:rPr>
        <w:t>.</w:t>
      </w:r>
    </w:p>
    <w:p>
      <w:pPr>
        <w:pStyle w:val="Heading5"/>
        <w:numPr>
          <w:ilvl w:val="4"/>
          <w:numId w:val="1"/>
        </w:numPr>
        <w:rPr/>
      </w:pPr>
      <w:bookmarkStart w:id="90" w:name="__RefHeading___Toc2927632_581953129"/>
      <w:bookmarkStart w:id="91" w:name="_Toc33"/>
      <w:bookmarkEnd w:id="90"/>
      <w:r>
        <w:rPr>
          <w:rtl w:val="true"/>
        </w:rPr>
        <w:t>الروایة الخامسة</w:t>
      </w:r>
      <w:r>
        <w:rPr>
          <w:rtl w:val="true"/>
        </w:rPr>
        <w:t>:</w:t>
      </w:r>
      <w:bookmarkEnd w:id="91"/>
    </w:p>
    <w:p>
      <w:pPr>
        <w:pStyle w:val="BookText"/>
        <w:rPr/>
      </w:pPr>
      <w:r>
        <w:rPr>
          <w:rFonts w:ascii="IRNazanin" w:hAnsi="IRNazanin" w:eastAsia="IRNazanin"/>
          <w:color w:val="111111"/>
          <w:sz w:val="28"/>
          <w:sz w:val="28"/>
          <w:szCs w:val="28"/>
          <w:rtl w:val="true"/>
          <w:lang w:bidi="fa-IR"/>
        </w:rPr>
        <w:t>روایة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ساعة کان رسول اللّه صلی الله علیه و آله یوتر؟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مغیب الشمس إلی صلاة المغرب</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الطریق إسماعیل بن أبی سارة وهو مهمل لکن الراوی عنه ابن أبی عمیر فهو ثقة علی المبنی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صریحة فی أن مجرد استتار القرص عن الحس المرئی لیس هو الغروب الشرعی ولا بدایة وقت صلاة المغرب، بل من مغیب القرص إلی صلاة المغرب مقدار زمنی هو بمقدار الوقت الذی کان یوتره الرسول صلی الله علیه و آله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هذا البیان أن الروایة غایة ما تدل علیه أن الرسول صلی الله علیه و آله کان لا یأتی بالصلاة عند الاستتار وإنما یؤخرها قلیلاً، ولعل هذا بسبب مقدمات الصلاة وانتظار الجماعة، ونحوها من الأمور العادیة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خلاف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وقت مبدأ صلاة المغرب، ودأب الرسول الأکرم صلی الله علیه و آله کان بالمبادرة بالإتیان بصلاة</w:t>
      </w:r>
      <w:bookmarkStart w:id="92" w:name="pg5601_42110"/>
    </w:p>
    <w:p>
      <w:pPr>
        <w:pStyle w:val="BookText"/>
        <w:rPr/>
      </w:pPr>
      <w:bookmarkEnd w:id="92"/>
      <w:r>
        <w:rPr>
          <w:rFonts w:ascii="IRNazanin" w:hAnsi="IRNazanin" w:eastAsia="IRNazanin"/>
          <w:color w:val="111111"/>
          <w:sz w:val="28"/>
          <w:sz w:val="28"/>
          <w:szCs w:val="28"/>
          <w:rtl w:val="true"/>
          <w:lang w:bidi="fa-IR"/>
        </w:rPr>
        <w:t xml:space="preserve">المغرب والتعجیل بأدائها کما سیأتی فی روایة، مع أن روایة أبان لم تتعرض لدأبه صلی الله علیه و آله فی صلاة المغرب وإنما لوتره وأنه علی مثل الفاصل بین سقوط القرص الحسی ووقت صلاة المغرب، وإنما یعلم من الممثل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الحدّ بینهما وبین صلاة الفجر عزیمة أن الحدّ والفاصل بین السقوط ووقت المغرب عزیمة أیضاً</w:t>
      </w:r>
      <w:r>
        <w:rPr>
          <w:rFonts w:eastAsia="IRNazanin" w:cs="IRNazanin"/>
          <w:color w:val="111111"/>
          <w:sz w:val="28"/>
          <w:szCs w:val="28"/>
          <w:rtl w:val="true"/>
          <w:lang w:bidi="fa-IR"/>
        </w:rPr>
        <w:t>.</w:t>
      </w:r>
    </w:p>
    <w:p>
      <w:pPr>
        <w:pStyle w:val="Heading5"/>
        <w:numPr>
          <w:ilvl w:val="4"/>
          <w:numId w:val="1"/>
        </w:numPr>
        <w:rPr/>
      </w:pPr>
      <w:bookmarkStart w:id="93" w:name="__RefHeading___Toc2927634_581953129"/>
      <w:bookmarkStart w:id="94" w:name="_Toc34"/>
      <w:bookmarkEnd w:id="93"/>
      <w:r>
        <w:rPr>
          <w:rtl w:val="true"/>
        </w:rPr>
        <w:t>الروایة السادسة</w:t>
      </w:r>
      <w:r>
        <w:rPr>
          <w:rtl w:val="true"/>
        </w:rPr>
        <w:t>:</w:t>
      </w:r>
      <w:bookmarkEnd w:id="94"/>
    </w:p>
    <w:p>
      <w:pPr>
        <w:pStyle w:val="BookText"/>
        <w:rPr/>
      </w:pPr>
      <w:r>
        <w:rPr>
          <w:rFonts w:ascii="Amiri" w:hAnsi="Amiri" w:eastAsia="Amiri" w:cs="Amiri"/>
          <w:color w:val="111111"/>
          <w:sz w:val="28"/>
          <w:sz w:val="28"/>
          <w:szCs w:val="28"/>
          <w:rtl w:val="true"/>
          <w:lang w:bidi="ar-SA"/>
        </w:rPr>
        <w:t>صحیحة بکر بن محمد عن أبی عبد اللّه علیه السلام، أنه سأل سائل عن وقت المغرب؟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یقول فی کتابه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اللَّیْلُ رَأی کَوْکَباً قالَ هذا رَبِّی فهذا أول الوقت، و آخر ذلک غیبوبة الشفق، وأول وقت العشاء الآخرة ذهاب الحمرة، و آخر وقتها إلی غسق اللیل یعنی نصف اللیل</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الوسائل عن بعض المحققین أنه موافق لما تقدم، لأن ذهاب الحمرة المشرقیة یستلزم رؤیة کوکب غالباً، ویجوز حمله علی عدم ظهور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کوجود حاجب جبلی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الاحتمال الثانی خلاف الظاهر بعد کون الروایة فی صدد تحدید الوقت لا التعرض لکیفیة الإحراز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التعبیر بالنجم والکوکب أن الکوکب أکبر إضاءة من النجم فلا یطلق إلّاعلی النجم الکبیر أو الشدید الإضاءة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واستشکل صاحب الذخیرة وعدة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کثیراً ما تری</w:t>
      </w:r>
      <w:bookmarkStart w:id="95" w:name="pg5601_42111"/>
    </w:p>
    <w:p>
      <w:pPr>
        <w:pStyle w:val="BookText"/>
        <w:rPr/>
      </w:pPr>
      <w:bookmarkEnd w:id="95"/>
      <w:r>
        <w:rPr>
          <w:rFonts w:ascii="IRNazanin" w:hAnsi="IRNazanin" w:eastAsia="IRNazanin"/>
          <w:color w:val="111111"/>
          <w:sz w:val="28"/>
          <w:sz w:val="28"/>
          <w:szCs w:val="28"/>
          <w:rtl w:val="true"/>
          <w:lang w:bidi="fa-IR"/>
        </w:rPr>
        <w:t>الأنجم قبل ذهاب الحمرة المشرقیة فلا تدل علی 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الکوکب یستعمل فی المضیء الکبیر ولا یکون مرئیاً عند سقوط القرص عن الحس المرئی بل مع ذهاب الحمرة ویکفی فی ذلک کونه الغالب فهذا کنایة عن ذهاب الحمرة إذ شرط الکنایة الغالبیة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المراد به فی محاجة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القمر، بقرینة القیاس مع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الأظهر فی مفاد الروایة کما هو مقتضی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عَلَیْهِ اللَّیْلُ ، هو الاستشهاد باللیل لا بظهور الکوکب فقط حیث إن اللیل فی الوضع اللغوی هو الظلمة عندما تزحف من طرف الشرق إلی الغرب علی أقل التقادیر، ولا یکون هناک لیل مع سطوع أشعة الشمس فی الأفق ووجود ضحضاح من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عَلَیْهِ اللَّیْلُ ، أی استوی وأحاط وغشی من الخفاء والاستتار کاستعمال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ن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 والجنة والجنین حیث إنه مستتر ومخفی، وتعاضد هذه الروایة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الصِّیامَ إِلَی اللَّیْلِ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فالروایة ظاهرة فی التحدید والتقدیر الواقعی لا فی مرحلة الشک والظاهر، کما لا وجه لحملها علی الاستحباب، إذ أن سؤال الراوی عن أول الوقت لا عن وقت الفضیلة وإن اشتمل الجواب عن منتهی وقت الفضیلة</w:t>
      </w:r>
      <w:r>
        <w:rPr>
          <w:rFonts w:eastAsia="IRNazanin" w:cs="IRNazanin"/>
          <w:color w:val="111111"/>
          <w:sz w:val="28"/>
          <w:szCs w:val="28"/>
          <w:rtl w:val="true"/>
          <w:lang w:bidi="fa-IR"/>
        </w:rPr>
        <w:t>.</w:t>
      </w:r>
    </w:p>
    <w:p>
      <w:pPr>
        <w:pStyle w:val="Heading5"/>
        <w:numPr>
          <w:ilvl w:val="4"/>
          <w:numId w:val="1"/>
        </w:numPr>
        <w:rPr/>
      </w:pPr>
      <w:bookmarkStart w:id="96" w:name="__RefHeading___Toc2927636_581953129"/>
      <w:bookmarkStart w:id="97" w:name="_Toc35"/>
      <w:bookmarkEnd w:id="96"/>
      <w:r>
        <w:rPr>
          <w:rtl w:val="true"/>
        </w:rPr>
        <w:t>الروایة السابعة</w:t>
      </w:r>
      <w:r>
        <w:rPr>
          <w:rtl w:val="true"/>
        </w:rPr>
        <w:t>:</w:t>
      </w:r>
      <w:bookmarkEnd w:id="97"/>
    </w:p>
    <w:p>
      <w:pPr>
        <w:pStyle w:val="BookText"/>
        <w:rPr/>
      </w:pPr>
      <w:r>
        <w:rPr>
          <w:rFonts w:ascii="IRNazanin" w:hAnsi="IRNazanin" w:eastAsia="IRNazanin"/>
          <w:color w:val="111111"/>
          <w:sz w:val="28"/>
          <w:sz w:val="28"/>
          <w:szCs w:val="28"/>
          <w:rtl w:val="true"/>
          <w:lang w:bidi="fa-IR"/>
        </w:rPr>
        <w:t>حسنة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w:t>
      </w:r>
      <w:bookmarkStart w:id="98" w:name="pg5601_42112"/>
    </w:p>
    <w:p>
      <w:pPr>
        <w:pStyle w:val="BookText"/>
        <w:rPr/>
      </w:pPr>
      <w:bookmarkEnd w:id="98"/>
      <w:r>
        <w:rPr>
          <w:rFonts w:ascii="IRNazanin" w:hAnsi="IRNazanin" w:eastAsia="IRNazanin"/>
          <w:color w:val="111111"/>
          <w:sz w:val="28"/>
          <w:sz w:val="28"/>
          <w:szCs w:val="28"/>
          <w:rtl w:val="true"/>
          <w:lang w:bidi="fa-IR"/>
        </w:rPr>
        <w:t>الحمرة من هذه الجانب یعنی ناحیة المشرق فقد غابت الشمس فی شرق الأرض وغربها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حاکمة تفسر وقت الغروب بدرجة من ذهاب القرص هو المأخوذ فی موضوع الحکم، وهی الروایة الأولی المتقدمة بطریق الکلینی إلّا أنها بطریقی الشیخ</w:t>
      </w:r>
      <w:r>
        <w:rPr>
          <w:rFonts w:eastAsia="IRNazanin" w:cs="IRNazanin"/>
          <w:color w:val="111111"/>
          <w:sz w:val="28"/>
          <w:szCs w:val="28"/>
          <w:rtl w:val="true"/>
          <w:lang w:bidi="fa-IR"/>
        </w:rPr>
        <w:t>.</w:t>
      </w:r>
    </w:p>
    <w:p>
      <w:pPr>
        <w:pStyle w:val="Heading5"/>
        <w:numPr>
          <w:ilvl w:val="4"/>
          <w:numId w:val="1"/>
        </w:numPr>
        <w:rPr/>
      </w:pPr>
      <w:bookmarkStart w:id="99" w:name="__RefHeading___Toc2927638_581953129"/>
      <w:bookmarkStart w:id="100" w:name="_Toc36"/>
      <w:bookmarkEnd w:id="99"/>
      <w:r>
        <w:rPr>
          <w:rtl w:val="true"/>
        </w:rPr>
        <w:t>الروایة الثامنة</w:t>
      </w:r>
      <w:r>
        <w:rPr>
          <w:rtl w:val="true"/>
        </w:rPr>
        <w:t>:</w:t>
      </w:r>
      <w:bookmarkEnd w:id="100"/>
    </w:p>
    <w:p>
      <w:pPr>
        <w:pStyle w:val="BookText"/>
        <w:rPr/>
      </w:pPr>
      <w:r>
        <w:rPr>
          <w:rFonts w:ascii="IRNazanin" w:hAnsi="IRNazanin" w:eastAsia="IRNazanin"/>
          <w:color w:val="111111"/>
          <w:sz w:val="28"/>
          <w:sz w:val="28"/>
          <w:szCs w:val="28"/>
          <w:rtl w:val="true"/>
          <w:lang w:bidi="fa-IR"/>
        </w:rPr>
        <w:t>روایة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الرضا علیه السلام فی السفر فرأیته یصلی المغرب إذا أقبلت الفحمة من المشرق یعنی السواد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وخدش فی دلالتها أنه فعل مجمل إذ قد یکون وجههه أول وقت الفضیلة لا أول وقت دخول الفریضة، فهو لا یدل علی اللزوم والوجوب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 أوقات الصلاة حین وجوبها لا سیما المغرب کما یأتی، وتأخرها للإبراد وانتظار الجماعة لیس من باب الاستحباب الأولی بل هو استحباب ظرفی طاری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وأشکل أیضاً بأن الفحمة قد تکون فی نقطة المشرق فقط، وهو خلاف مفاد الفحمة إذ هی السواد الحالک المغطی للشریط الأفقی الشرقی</w:t>
      </w:r>
      <w:r>
        <w:rPr>
          <w:rFonts w:eastAsia="IRNazanin" w:cs="IRNazanin"/>
          <w:color w:val="111111"/>
          <w:sz w:val="28"/>
          <w:szCs w:val="28"/>
          <w:rtl w:val="true"/>
          <w:lang w:bidi="fa-IR"/>
        </w:rPr>
        <w:t>.</w:t>
      </w:r>
      <w:bookmarkStart w:id="101" w:name="pg5601_42113"/>
    </w:p>
    <w:p>
      <w:pPr>
        <w:pStyle w:val="Heading5"/>
        <w:numPr>
          <w:ilvl w:val="4"/>
          <w:numId w:val="1"/>
        </w:numPr>
        <w:rPr/>
      </w:pPr>
      <w:bookmarkStart w:id="102" w:name="__RefHeading___Toc2927640_581953129"/>
      <w:bookmarkStart w:id="103" w:name="_Toc37"/>
      <w:bookmarkEnd w:id="101"/>
      <w:bookmarkEnd w:id="102"/>
      <w:r>
        <w:rPr>
          <w:rtl w:val="true"/>
        </w:rPr>
        <w:t>الروایة التاسعة</w:t>
      </w:r>
      <w:r>
        <w:rPr>
          <w:rtl w:val="true"/>
        </w:rPr>
        <w:t>:</w:t>
      </w:r>
      <w:bookmarkEnd w:id="103"/>
    </w:p>
    <w:p>
      <w:pPr>
        <w:pStyle w:val="BookText"/>
        <w:rPr/>
      </w:pPr>
      <w:r>
        <w:rPr>
          <w:rFonts w:ascii="IRNazanin" w:hAnsi="IRNazanin" w:eastAsia="IRNazanin"/>
          <w:color w:val="111111"/>
          <w:sz w:val="28"/>
          <w:sz w:val="28"/>
          <w:szCs w:val="28"/>
          <w:rtl w:val="true"/>
          <w:lang w:bidi="fa-IR"/>
        </w:rPr>
        <w:t>روایة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شهاب إنّی أحبّ إذا صلّیت المغرب أن أری فی السماء کوکباً</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السند محمد بن حکیم والراوی عنه ابن أبی عمیر، وهو الراوی لأعم روایة دلالة فی القرعة، وقد روی عنه ما یربوا علی الأحد عشر من أصحاب الإجماع وغیرهم من الثقات الأجلاء وروی الکشی بسند صحیح ما یدل علی تجلیل الکاظم علیه السلام له ومکانته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ودلالتها کدلالة صحیحة بکر بن محمد المتقدمة فی التقریب ودفع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یستشعر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فتکون شاهد جمع علی التعارض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المتقدمة لیس لسانها الفضیلة بل مفادها التحدید والتعیین لبدایة الوقت الشرعی لصلاة المغرب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فی الروایة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لقول العامة القائلین بذهاب القرص</w:t>
      </w:r>
      <w:r>
        <w:rPr>
          <w:rFonts w:eastAsia="IRNazanin" w:cs="IRNazanin"/>
          <w:color w:val="111111"/>
          <w:sz w:val="28"/>
          <w:szCs w:val="28"/>
          <w:rtl w:val="true"/>
          <w:lang w:bidi="fa-IR"/>
        </w:rPr>
        <w:t>.</w:t>
      </w:r>
      <w:bookmarkStart w:id="104" w:name="pg5601_42114"/>
    </w:p>
    <w:p>
      <w:pPr>
        <w:pStyle w:val="Heading5"/>
        <w:numPr>
          <w:ilvl w:val="4"/>
          <w:numId w:val="1"/>
        </w:numPr>
        <w:rPr/>
      </w:pPr>
      <w:bookmarkStart w:id="105" w:name="__RefHeading___Toc2927642_581953129"/>
      <w:bookmarkStart w:id="106" w:name="_Toc38"/>
      <w:bookmarkEnd w:id="104"/>
      <w:bookmarkEnd w:id="105"/>
      <w:r>
        <w:rPr>
          <w:rtl w:val="true"/>
        </w:rPr>
        <w:t>الروایة العاشرة</w:t>
      </w:r>
      <w:r>
        <w:rPr>
          <w:rtl w:val="true"/>
        </w:rPr>
        <w:t>:</w:t>
      </w:r>
      <w:bookmarkEnd w:id="106"/>
    </w:p>
    <w:p>
      <w:pPr>
        <w:pStyle w:val="BookText"/>
        <w:rPr/>
      </w:pPr>
      <w:r>
        <w:rPr>
          <w:rFonts w:ascii="IRNazanin" w:hAnsi="IRNazanin" w:eastAsia="IRNazanin"/>
          <w:color w:val="111111"/>
          <w:sz w:val="28"/>
          <w:sz w:val="28"/>
          <w:szCs w:val="28"/>
          <w:rtl w:val="true"/>
          <w:lang w:bidi="fa-IR"/>
        </w:rPr>
        <w:t>موثقة عمار الساباطی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أمرت أبا الخطاب أن یصلی حین زالت الحمرة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هو الحمرة التی من قبل المغرب وکان یصلی حین یغیب الشفق</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والمتن فی الوسائل یختلف یسیراً عن التهذیب وهما عن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فی الروایة لم یقید بالشک أو بوجود مانع فی الأفق کتلال أو نحو ذلک فلیس ذهاب الحمرة علامة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الأمر علی الاستحباب بحاجة إلی قرینة، وروایات سقوط القرص لا تصلح للقرینة لأنه ذو درجات یوافق فی بعضها ذهاب الحمرة فروایات سقوط القرص لا شهادة فی کثرتها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التنقیح من کون زوال الحمرة فی الموثقة من نقطة المشرق الملازم لسقوط القرص عن الحس لا عن الأفق الشرقی بتمامه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أفادت نقطة المشرق، لکن مقابلة حمرة المشرق مع حمرة المغرب وتخطئة أبی الخطاب فی التطبیق شاهد علی أن المقصود من مطلع الشمس تمام ربع الفلک، کما أن المقصود من الشفق کل الحمرة</w:t>
      </w:r>
      <w:r>
        <w:rPr>
          <w:rFonts w:eastAsia="IRNazanin" w:cs="IRNazanin"/>
          <w:color w:val="111111"/>
          <w:sz w:val="28"/>
          <w:szCs w:val="28"/>
          <w:rtl w:val="true"/>
          <w:lang w:bidi="fa-IR"/>
        </w:rPr>
        <w:t>.</w:t>
      </w:r>
      <w:bookmarkStart w:id="107" w:name="pg5601_42115"/>
    </w:p>
    <w:p>
      <w:pPr>
        <w:pStyle w:val="Heading5"/>
        <w:numPr>
          <w:ilvl w:val="4"/>
          <w:numId w:val="1"/>
        </w:numPr>
        <w:rPr/>
      </w:pPr>
      <w:bookmarkStart w:id="108" w:name="__RefHeading___Toc2927644_581953129"/>
      <w:bookmarkStart w:id="109" w:name="_Toc39"/>
      <w:bookmarkEnd w:id="107"/>
      <w:bookmarkEnd w:id="108"/>
      <w:r>
        <w:rPr>
          <w:rtl w:val="true"/>
        </w:rPr>
        <w:t>الروایة الحادیة عشر</w:t>
      </w:r>
      <w:r>
        <w:rPr>
          <w:rtl w:val="true"/>
        </w:rPr>
        <w:t>:</w:t>
      </w:r>
      <w:bookmarkEnd w:id="109"/>
    </w:p>
    <w:p>
      <w:pPr>
        <w:pStyle w:val="BookText"/>
        <w:rPr/>
      </w:pPr>
      <w:r>
        <w:rPr>
          <w:rFonts w:ascii="IRNazanin" w:hAnsi="IRNazanin" w:eastAsia="IRNazanin"/>
          <w:color w:val="111111"/>
          <w:sz w:val="28"/>
          <w:sz w:val="28"/>
          <w:szCs w:val="28"/>
          <w:rtl w:val="true"/>
          <w:lang w:bidi="fa-IR"/>
        </w:rPr>
        <w:t>روایة محمد بن شریح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المغرب؟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تغیرت الحمرة فی الأفق، وذهبت الصفرة وقبل أن تشتبک النجوم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وأشکل علی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تغیّر الحمرة بالسواد فیدل علی قول المشهور، أما إذا تغیرت من صفرة إلی حمرة فلا تدل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التغیر أسند إلی الحمرة والذهاب أسند إلی الصفرة فلا یکفی حصول الثانی مجرداً، والأول هو التغیر إلی السواد</w:t>
      </w:r>
      <w:r>
        <w:rPr>
          <w:rFonts w:eastAsia="IRNazanin" w:cs="IRNazanin"/>
          <w:color w:val="111111"/>
          <w:sz w:val="28"/>
          <w:szCs w:val="28"/>
          <w:rtl w:val="true"/>
          <w:lang w:bidi="fa-IR"/>
        </w:rPr>
        <w:t>.</w:t>
      </w:r>
    </w:p>
    <w:p>
      <w:pPr>
        <w:pStyle w:val="Heading5"/>
        <w:numPr>
          <w:ilvl w:val="4"/>
          <w:numId w:val="1"/>
        </w:numPr>
        <w:rPr/>
      </w:pPr>
      <w:bookmarkStart w:id="110" w:name="__RefHeading___Toc2927646_581953129"/>
      <w:bookmarkStart w:id="111" w:name="_Toc40"/>
      <w:bookmarkEnd w:id="110"/>
      <w:r>
        <w:rPr>
          <w:rtl w:val="true"/>
        </w:rPr>
        <w:t>الروایة الثانیة عشر</w:t>
      </w:r>
      <w:r>
        <w:rPr>
          <w:rtl w:val="true"/>
        </w:rPr>
        <w:t>:</w:t>
      </w:r>
      <w:bookmarkEnd w:id="111"/>
    </w:p>
    <w:p>
      <w:pPr>
        <w:pStyle w:val="BookText"/>
        <w:rPr/>
      </w:pPr>
      <w:r>
        <w:rPr>
          <w:rFonts w:ascii="IRNazanin" w:hAnsi="IRNazanin" w:eastAsia="IRNazanin"/>
          <w:color w:val="111111"/>
          <w:sz w:val="28"/>
          <w:sz w:val="28"/>
          <w:szCs w:val="28"/>
          <w:rtl w:val="true"/>
          <w:lang w:bidi="fa-IR"/>
        </w:rPr>
        <w:t>صحیحة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 بالمغرب قلیلاً فإن الشمس تغیب من عندکم قبل أن تغیب من عندنا</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وأشکل بأنها مجملة الدلالة من جهة التعلیل إذ یعقوب کوفی والإمام علیه السلام فی المدینة وأفق المدینة مخالف لأفق الکوفة فالروایة مجملة، نعم هی علی إجمالها تصلح للاستحباب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واستشکل أیضاً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بالمسّ لیس مغیی إلی زوال الحمرة ویکفی فی المسّ المدة الیسیرة بعد سقوط القرص لا بمقدار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p>
    <w:p>
      <w:pPr>
        <w:pStyle w:val="BookText"/>
        <w:rPr/>
      </w:pPr>
      <w:r>
        <w:rPr>
          <w:rFonts w:ascii="IRNazanin" w:hAnsi="IRNazanin" w:eastAsia="IRNazanin"/>
          <w:color w:val="111111"/>
          <w:sz w:val="28"/>
          <w:sz w:val="28"/>
          <w:szCs w:val="28"/>
          <w:rtl w:val="true"/>
          <w:lang w:bidi="fa-IR"/>
        </w:rPr>
        <w:t>ذهاب الحمرة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الروایة علی وحدة الأفق، إذ من عادة الرواة الکوفیین الذهاب إلی مکة ثم إلی المدینة، فتحمل الروایة علی حال إقامة الراوی بمکة، أو علی فترة تواجد الإمام علیه السلام بالحیرة والراوی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ولزوم وحدة الأفق قرینة علی الحمل المزبور وقد ورد فی الروایة إنما علیک مشرقک ومغربک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فالروایة تدل علی لزوم غیبوبة القرص عن تمام النقاط المتحدة فی الأفق وعدم کفایة غیابه عن نقطة من المتحدة دون البقیة و هذا لا یتلاءم إلّامع ذهاب الحمرة المشرقیة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بالمسّ ظاهر فی اللزوم بعد عدم الترخیص بل إن التعلیل لا ینسجم مع الاستحباب، إذ التعلیل لأصل تحقق الغیبوبة لا لجهة فضیلة الوقت، کما أن الصحیحة صریحة فی کون المسّ لتحقیق الموضوع وانوجاده لا لعلاج الاحتمال ومن باب الاحتیاط أو الأماریة فی ظرف الشک وإنما هو بیان لحد الموضوع الواقعی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وبجانب هذا سیأتی اعتراف غیر المشهور بأن الصلاة بعد ذهاب الحمرة فضیلة راجحة لکونه امراً طافحاً کشعار لدی الشیعة والروایات، فبضمیمة تلک الروایات التی تغلظ النهی عن تأخیر صلاة المغرب یعلم أن وقت مشروعیة صلاة المغرب هو ذهاب الحمرة المشرقیة</w:t>
      </w:r>
      <w:r>
        <w:rPr>
          <w:rFonts w:eastAsia="IRNazanin" w:cs="IRNazanin"/>
          <w:color w:val="111111"/>
          <w:sz w:val="28"/>
          <w:szCs w:val="28"/>
          <w:rtl w:val="true"/>
          <w:lang w:bidi="fa-IR"/>
        </w:rPr>
        <w:t>.</w:t>
      </w:r>
      <w:bookmarkStart w:id="112" w:name="pg5601_42117"/>
    </w:p>
    <w:p>
      <w:pPr>
        <w:pStyle w:val="Heading5"/>
        <w:numPr>
          <w:ilvl w:val="4"/>
          <w:numId w:val="1"/>
        </w:numPr>
        <w:rPr/>
      </w:pPr>
      <w:bookmarkStart w:id="113" w:name="__RefHeading___Toc2927648_581953129"/>
      <w:bookmarkStart w:id="114" w:name="_Toc41"/>
      <w:bookmarkEnd w:id="112"/>
      <w:bookmarkEnd w:id="113"/>
      <w:r>
        <w:rPr>
          <w:rtl w:val="true"/>
        </w:rPr>
        <w:t>الروایة الثالثة عشر</w:t>
      </w:r>
      <w:r>
        <w:rPr>
          <w:rtl w:val="true"/>
        </w:rPr>
        <w:t>:</w:t>
      </w:r>
      <w:bookmarkEnd w:id="114"/>
    </w:p>
    <w:p>
      <w:pPr>
        <w:pStyle w:val="BookText"/>
        <w:rPr/>
      </w:pPr>
      <w:r>
        <w:rPr>
          <w:rFonts w:ascii="IRNazanin" w:hAnsi="IRNazanin" w:eastAsia="IRNazanin"/>
          <w:color w:val="111111"/>
          <w:sz w:val="28"/>
          <w:sz w:val="28"/>
          <w:szCs w:val="28"/>
          <w:rtl w:val="true"/>
          <w:lang w:bidi="fa-IR"/>
        </w:rPr>
        <w:t>صحیحة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القرص ویقبل اللیل ثم یزید اللیل ارتفاعاً، وتستتر عنا الشمس، وترتفع فوق الجبل حمرة، ویؤذن عندنا المؤذنون، أفأصلی حینئذ وأفطر إن کنت صائماً؟ أو أنتظر حتی تذهب الحمرة التی فوق الجبل، فکتب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أن تنتظر حتی تذهب الحمرة، وتأخذ بالحائطة لدینک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وسلیمان بن داود الراوی عن ابن وضاح وإن کان مشترکاً لکنه منصرف إلی المنقری وهو موثق وإن ضعّفه ابن الغضائری، وما فی نسخة الاستبصار المطبوعة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فمغلوطة بعد کون نسخة التهذیب ونسخة الوسائل ما تقدم حیث إن نسخته بسند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دلالتها ظهور الحمرة فی المشرقیة وأما التعلیل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بالحائطة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التقیة وإلّا فإن الإمام فی الشبهة الحکمیة لا یتأتی لدیه الاحتیاط کالمجتهد، إذ هو معدن الأحکام الواقعیة فهذا التعبیر لأجل إقناع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تفسر بأنها علامة ظاهریة شرعیة عند وجود المانع فی الأفق وأن الشبهة موضوعیة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ویخدش فی فرض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وترتفع فوق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الجبل هل هو فی طرف المشرق أو المغرب، فإن کان الثانی فلا تدل علی رأی المشهور، لأن</w:t>
      </w:r>
    </w:p>
    <w:p>
      <w:pPr>
        <w:pStyle w:val="BookText"/>
        <w:rPr/>
      </w:pPr>
      <w:r>
        <w:rPr>
          <w:rFonts w:ascii="IRNazanin" w:hAnsi="IRNazanin" w:eastAsia="IRNazanin"/>
          <w:color w:val="111111"/>
          <w:sz w:val="28"/>
          <w:sz w:val="28"/>
          <w:szCs w:val="28"/>
          <w:rtl w:val="true"/>
          <w:lang w:bidi="fa-IR"/>
        </w:rPr>
        <w:t xml:space="preserve">تواری القرص خلف الجبل، لا یدل علی الغروب حتی لو ظهرت الحمرة علی الجبل لأن هذه الحمرة علی أن القرص سقط علی الأفق، بل سقط عن الجبل فغلبته الحمرة، فلا نحرز سقوط القرص عن الأفق بمجرد علو الحمرة المغربیة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الجبل بل لابد من زوالها کی یحرز سقوط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الجبل من ناحیة المشرق فهی وإن اشترطت زوال الحمرة لکنها تدل أیضاً علی أن المنطقة جبلیة، فلعلّ هناک جبالاً وهضاباً من طرف المغرب، فلذلک اشترط ذهاب الحمرة لإحراز سقوط القرص، وهو احتیاط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الواضح تعیّن الاحتمال الأول وهو کون الجبل فی طرف المشرق إذ لا معنی لاشتراط زوال الحمرة المغربیة فی الفرض الثانی کی یحرز سقوط القرص، إذ هی تزول بعد أکثر من نصف ساعة من سقوط القرص، إذ یمکن إحراز سقوط القرص فی الفرض الثانی بظهور الکواکب أو زوال الحمرة المشرقیة لا بزوال الحمرة التی تعلو الجبل لو فرض فی الغرب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ففرض السائل هو وجود جبل فی طرف المشرق والحمرة المفروضة التی تعلوه هی المشرقیة وقد یقصد بها الأشعة التی تضرب أعالی الجبل الشرقی مع استتار القرص عن الحس، وبذلک یتضح جلیاً أن سؤاله عن حد وقت الصلاة وأنه بالاستتار عن الحس المرئی أو بذهاب الحمرة، فمصب السؤال عن الشبهة الحکمیة وأما التعلیل بالحائطة فهو للتقیة کما تقدم بعد فرض الراوی أذان المؤذنین من العامة، ولذلک قابل الراوی فی سؤاله بین ذهاب الحمرة واستتار القرص الذی یعتدّ به المؤذنون من العامة مع فرضه تحقق الاستتار المزبور</w:t>
      </w:r>
      <w:r>
        <w:rPr>
          <w:rFonts w:eastAsia="IRNazanin" w:cs="IRNazanin"/>
          <w:color w:val="111111"/>
          <w:sz w:val="28"/>
          <w:szCs w:val="28"/>
          <w:rtl w:val="true"/>
          <w:lang w:bidi="fa-IR"/>
        </w:rPr>
        <w:t>.</w:t>
      </w:r>
      <w:bookmarkStart w:id="115" w:name="pg5601_42119"/>
    </w:p>
    <w:p>
      <w:pPr>
        <w:pStyle w:val="BookText"/>
        <w:rPr/>
      </w:pPr>
      <w:bookmarkEnd w:id="115"/>
      <w:r>
        <w:rPr>
          <w:rFonts w:ascii="IRNazanin" w:hAnsi="IRNazanin" w:eastAsia="IRNazanin"/>
          <w:color w:val="111111"/>
          <w:sz w:val="28"/>
          <w:sz w:val="28"/>
          <w:szCs w:val="28"/>
          <w:rtl w:val="true"/>
          <w:lang w:bidi="fa-IR"/>
        </w:rPr>
        <w:t>والتعبیر بالحائطة للدین ورد فی الشبهات الحکمیة کما فی الروایات العلاجیة للتعارض ومناسبته فی المقام لرفع محذور مخالفة العامة بتصویر أن الأخذ بذهاب الحمرة هو للاحتیاط لا لکونه حداً للوقت مخالفاً لهم، وذهاب الحمرة علی أیة حال کما تقدم لیست حقیقة الغروب بل لازم واقعی له والفرق بین العلامة الواقعیة والظاهریة أن الواقعیة ملازمة دائماً لذی العلامة ولیس مفادها حکماً ظاهریاً قابل للتخلف، فانوجاد هذه العلامة انوجاد لذیها أما العلامة الظاهریة فهی أعم أو أخص وقد یتخلف الواقع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ترکیز الراوی فی سؤاله بالتردید بین استتار المس أو ذهاب الحمرة المشرقیة مع فرض مقدار الحمرة بالتی تعلو الجبل، صریح فی کون التردید بین الاستتار وذهاب الحمرة عن سمت الرأس لا عن نقطة المشرق فقط وهو المقدار الذی یراه المشهور والتعلیل علی أیة حال لا یلائم فضیلة التأخیر والندبیة</w:t>
      </w:r>
      <w:r>
        <w:rPr>
          <w:rFonts w:eastAsia="IRNazanin" w:cs="IRNazanin"/>
          <w:color w:val="111111"/>
          <w:sz w:val="28"/>
          <w:szCs w:val="28"/>
          <w:rtl w:val="true"/>
          <w:lang w:bidi="fa-IR"/>
        </w:rPr>
        <w:t>.</w:t>
      </w:r>
    </w:p>
    <w:p>
      <w:pPr>
        <w:pStyle w:val="Heading5"/>
        <w:numPr>
          <w:ilvl w:val="4"/>
          <w:numId w:val="1"/>
        </w:numPr>
        <w:rPr/>
      </w:pPr>
      <w:bookmarkStart w:id="116" w:name="__RefHeading___Toc2927650_581953129"/>
      <w:bookmarkStart w:id="117" w:name="_Toc42"/>
      <w:bookmarkEnd w:id="116"/>
      <w:r>
        <w:rPr>
          <w:rtl w:val="true"/>
        </w:rPr>
        <w:t>الروایة الرابعة عشر</w:t>
      </w:r>
      <w:r>
        <w:rPr>
          <w:rtl w:val="true"/>
        </w:rPr>
        <w:t>:</w:t>
      </w:r>
      <w:bookmarkEnd w:id="117"/>
    </w:p>
    <w:p>
      <w:pPr>
        <w:pStyle w:val="BookText"/>
        <w:rPr/>
      </w:pPr>
      <w:r>
        <w:rPr>
          <w:rFonts w:ascii="IRNazanin" w:hAnsi="IRNazanin" w:eastAsia="IRNazanin"/>
          <w:color w:val="111111"/>
          <w:sz w:val="28"/>
          <w:sz w:val="28"/>
          <w:szCs w:val="28"/>
          <w:rtl w:val="true"/>
          <w:lang w:bidi="fa-IR"/>
        </w:rPr>
        <w:t>موثقة 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جارود ینصحون فلا یقبلون، وإذا سمعوا بشیء نادوا به، أو حدثوا بشیء أذاعوه،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قلیلاً فترکوها حتی اشتبکت النجوم، فأنا الآن أصلیها إذا سقط القرص</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بالمس بالمغرب أو راجح سواء کان لزومیاً أو</w:t>
      </w:r>
    </w:p>
    <w:p>
      <w:pPr>
        <w:pStyle w:val="BookText"/>
        <w:rPr/>
      </w:pPr>
      <w:r>
        <w:rPr>
          <w:rFonts w:ascii="IRNazanin" w:hAnsi="IRNazanin" w:eastAsia="IRNazanin"/>
          <w:color w:val="111111"/>
          <w:sz w:val="28"/>
          <w:sz w:val="28"/>
          <w:szCs w:val="28"/>
          <w:rtl w:val="true"/>
          <w:lang w:bidi="fa-IR"/>
        </w:rPr>
        <w:t>استحبابیاً، وکان الأئمة علیهم السلام فی صدد نشر هذا الحکم الراجح وإخفائه عن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حکم واقعی أرید إخفاؤه عن العامة ولکن حدث ما حدث من فتنة وبدعة أبی الخطاب فعالج الإمام علیه السلام ظاهرة البدعة وتشنیع العامة بالتظاهر بالصلاة عند سقوط القرص، فتحمل روایات سقوط القرص علی التقیة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وخدش فی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سقوط القرص هو الوقت الشرعی لصلاة المغرب لکانت صلاة الإمام علیه تقع قبل حلول الوقت، مع أن الروایة صریحة فی أن الإمام علیه السلام یصلیها عند سقوط القرص، فهذا کاشف علی أن سقوط القرص هو الوقت الشرعی لصلاة المغرب، إذ التقیة لا تستدعی أن یصلی الإمام علیه السلام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ذهاب الحمرة المشرقیة، کما أن الأمر أعم من الندب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صریحة فی أن سقوط القرص بمعنی سقوطه عن الأفق 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نازک</w:t>
      </w:r>
    </w:p>
    <w:p>
      <w:pPr>
        <w:pStyle w:val="BookText"/>
        <w:rPr/>
      </w:pPr>
      <w:r>
        <w:rPr>
          <w:rFonts w:ascii="IRNazanin" w:hAnsi="IRNazanin" w:eastAsia="IRNazanin"/>
          <w:color w:val="111111"/>
          <w:sz w:val="28"/>
          <w:sz w:val="28"/>
          <w:szCs w:val="28"/>
          <w:rtl w:val="true"/>
          <w:lang w:bidi="fa-IR"/>
        </w:rPr>
        <w:t>أن هذا إخبار ولیس بفعل خارجی وهو للتقیة لکی یشاع ذلک عن الإمام علیه السلام، إذ من افتراءات العامة علینا أننا نصلی عند اشتباک النجوم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روایات عدیدة فی باب التقیة بأن یصلی المؤمن معهم فی المسجد ثم یعید الصلاة فی البیت، فلا استبعاد فی ذلک، لأجل نفس الشیاع لا</w:t>
      </w:r>
      <w:bookmarkStart w:id="118" w:name="pg5601_42121"/>
    </w:p>
    <w:p>
      <w:pPr>
        <w:pStyle w:val="BookText"/>
        <w:rPr/>
      </w:pPr>
      <w:bookmarkEnd w:id="118"/>
      <w:r>
        <w:rPr>
          <w:rFonts w:ascii="Amiri" w:hAnsi="Amiri" w:eastAsia="Amiri" w:cs="Amiri"/>
          <w:color w:val="111111"/>
          <w:sz w:val="28"/>
          <w:sz w:val="28"/>
          <w:szCs w:val="28"/>
          <w:rtl w:val="true"/>
          <w:lang w:bidi="ar-SA"/>
        </w:rPr>
        <w:t>لکونه وقتاً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ویرد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بالمسّ مطلقاً لزوماً یغایر السقوط عن الحس المرئی مع أنه قد تقدم فی صحیحة ابن شعیب بیان مقدار المسّ بالغیبوبة عن کل نقاط البقاع المتحدة فی الأفق بل إن فی هذه الموثقة المقابلة بین المسّ واشتباک النجوم وسقوط القرص الظاهر منها تباین الحدود الثلاثة و أن المسّ وسطی بمعنی ذهاب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موثق عمار الساباطی أنه علیه السلام أمر أبا الخطاب بالصلاة عند ذهاب الحمرة من مطلع الشمس المراد بها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الندبیة فلا وجه لها لعدم ورود الترخیص، وروایات سقوط القرص لا تصلح قرینة إذ هذه الموثقة دالة علی کون حد سقوط القرص لمراعاة العامة، مضافاً إلی منافاة التعلیل المتقدم فی صحیحة ابن شعیب للندبیة، کما أن مثل هذا الاهتمال فی حدّ الوقت وخوف الإذاعة وحیطة التکتم لا یلائم الندبیة ولسان الروایات طافح بأنه علیه السلام بین محذوری مخالفة العامة وبدعة أبی الخطاب ومنه یظهر الحال فی الثالث</w:t>
      </w:r>
      <w:r>
        <w:rPr>
          <w:rFonts w:eastAsia="IRNazanin" w:cs="IRNazanin"/>
          <w:color w:val="111111"/>
          <w:sz w:val="28"/>
          <w:szCs w:val="28"/>
          <w:rtl w:val="true"/>
          <w:lang w:bidi="fa-IR"/>
        </w:rPr>
        <w:t>.</w:t>
      </w:r>
    </w:p>
    <w:p>
      <w:pPr>
        <w:pStyle w:val="Heading5"/>
        <w:numPr>
          <w:ilvl w:val="4"/>
          <w:numId w:val="1"/>
        </w:numPr>
        <w:rPr/>
      </w:pPr>
      <w:bookmarkStart w:id="119" w:name="__RefHeading___Toc2927652_581953129"/>
      <w:bookmarkStart w:id="120" w:name="_Toc43"/>
      <w:bookmarkEnd w:id="119"/>
      <w:r>
        <w:rPr>
          <w:rtl w:val="true"/>
        </w:rPr>
        <w:t>الروایة الخامسة عشر</w:t>
      </w:r>
      <w:r>
        <w:rPr>
          <w:rtl w:val="true"/>
        </w:rPr>
        <w:t>:</w:t>
      </w:r>
      <w:bookmarkEnd w:id="120"/>
    </w:p>
    <w:p>
      <w:pPr>
        <w:pStyle w:val="BookText"/>
        <w:rPr/>
      </w:pP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وقت إفطار الصائم؟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یبدو ثلاثة أنجم</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والثلاثة أنجم لا تبدو إلّابذهاب الحمرة المشرقیة لا بمجرد سقوط</w:t>
      </w:r>
      <w:bookmarkStart w:id="121" w:name="pg5601_42122"/>
    </w:p>
    <w:p>
      <w:pPr>
        <w:pStyle w:val="BookText"/>
        <w:rPr/>
      </w:pPr>
      <w:bookmarkEnd w:id="121"/>
      <w:r>
        <w:rPr>
          <w:rFonts w:ascii="IRNazanin" w:hAnsi="IRNazanin" w:eastAsia="IRNazanin"/>
          <w:color w:val="111111"/>
          <w:sz w:val="28"/>
          <w:sz w:val="28"/>
          <w:szCs w:val="28"/>
          <w:rtl w:val="true"/>
          <w:lang w:bidi="fa-IR"/>
        </w:rPr>
        <w:t>القرص عن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وخدش فیها أن بدو ثلاثة أنجم بعد سقوط القرص بقلیل لا بقدر ذهابها، بل تظهر الأنجم فی بعض الأحیان عند سقوط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الذهاب للحمرة المشرقیة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باستتار القرص لا تبدو ثلاثة نجوم کما هو 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فی الکنایة الغالب، والتعبیر به من باب التقیة المدلول علیها فی موثقة جارود فی قبال اشتباک النجوم بدعة الخطابیة وإن کانت الروایة عن أبی جعفر علیه السلام، فالعلامة لیلیة</w:t>
      </w:r>
      <w:r>
        <w:rPr>
          <w:rFonts w:eastAsia="IRNazanin" w:cs="IRNazanin"/>
          <w:color w:val="111111"/>
          <w:sz w:val="28"/>
          <w:szCs w:val="28"/>
          <w:rtl w:val="true"/>
          <w:lang w:bidi="fa-IR"/>
        </w:rPr>
        <w:t>.</w:t>
      </w:r>
    </w:p>
    <w:p>
      <w:pPr>
        <w:pStyle w:val="Heading5"/>
        <w:numPr>
          <w:ilvl w:val="4"/>
          <w:numId w:val="1"/>
        </w:numPr>
        <w:rPr/>
      </w:pPr>
      <w:bookmarkStart w:id="122" w:name="__RefHeading___Toc2927654_581953129"/>
      <w:bookmarkStart w:id="123" w:name="_Toc44"/>
      <w:bookmarkEnd w:id="122"/>
      <w:r>
        <w:rPr>
          <w:rtl w:val="true"/>
        </w:rPr>
        <w:t>الروایة السادسة عشر</w:t>
      </w:r>
      <w:r>
        <w:rPr>
          <w:rtl w:val="true"/>
        </w:rPr>
        <w:t>:</w:t>
      </w:r>
      <w:bookmarkEnd w:id="123"/>
    </w:p>
    <w:p>
      <w:pPr>
        <w:pStyle w:val="BookText"/>
        <w:rPr/>
      </w:pPr>
      <w:r>
        <w:rPr>
          <w:rFonts w:ascii="IRNazanin" w:hAnsi="IRNazanin" w:eastAsia="IRNazanin"/>
          <w:color w:val="111111"/>
          <w:sz w:val="28"/>
          <w:sz w:val="28"/>
          <w:szCs w:val="28"/>
          <w:rtl w:val="true"/>
          <w:lang w:bidi="fa-IR"/>
        </w:rPr>
        <w:t>ما نقله ابن إدریس الحلی فی مستطرفاته من کتاب أبی عبد اللّه السیاری صاحب موسی والرضا علیهما السلام عن محمد بن سنان عن رجل سماه عن أبی عبد اللّه علیه السلام فی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الصِّیامَ إِلَی اللَّیْلِ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الشفق</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استحباب تقدیم الصلاة علی الإفطار، وقال صاحب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الشفق محرکة الحمرة فی الأفق من الغروب إلی العشاء الآخرة أو إلی قریبها، أو إلی قریب العتمة، انتهی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اللسان الشفق الحمرة بعد غروب الشمس والحمرة الحاصلة من غروب الشمس من دون تقیید لها بالأفق الغربی، نعم قیدها بعض اللغویین بذلک، فیحمل علی سقوط الحمرة المشرقیة عن سمت الرأس</w:t>
      </w:r>
      <w:r>
        <w:rPr>
          <w:rFonts w:eastAsia="IRNazanin" w:cs="IRNazanin"/>
          <w:color w:val="111111"/>
          <w:sz w:val="28"/>
          <w:szCs w:val="28"/>
          <w:rtl w:val="true"/>
          <w:lang w:bidi="fa-IR"/>
        </w:rPr>
        <w:t>.</w:t>
      </w:r>
      <w:bookmarkStart w:id="124" w:name="pg5601_42123"/>
    </w:p>
    <w:p>
      <w:pPr>
        <w:pStyle w:val="Heading5"/>
        <w:numPr>
          <w:ilvl w:val="4"/>
          <w:numId w:val="1"/>
        </w:numPr>
        <w:rPr/>
      </w:pPr>
      <w:bookmarkStart w:id="125" w:name="__RefHeading___Toc2927656_581953129"/>
      <w:bookmarkStart w:id="126" w:name="_Toc45"/>
      <w:bookmarkEnd w:id="124"/>
      <w:bookmarkEnd w:id="125"/>
      <w:r>
        <w:rPr>
          <w:rtl w:val="true"/>
        </w:rPr>
        <w:t>الروایة السابعة عشر</w:t>
      </w:r>
      <w:r>
        <w:rPr>
          <w:rtl w:val="true"/>
        </w:rPr>
        <w:t>:</w:t>
      </w:r>
      <w:bookmarkEnd w:id="126"/>
    </w:p>
    <w:p>
      <w:pPr>
        <w:pStyle w:val="BookText"/>
        <w:rPr/>
      </w:pPr>
      <w:r>
        <w:rPr>
          <w:rFonts w:ascii="IRNazanin" w:hAnsi="IRNazanin" w:eastAsia="IRNazanin"/>
          <w:color w:val="111111"/>
          <w:sz w:val="28"/>
          <w:sz w:val="28"/>
          <w:szCs w:val="28"/>
          <w:rtl w:val="true"/>
          <w:lang w:bidi="fa-IR"/>
        </w:rPr>
        <w:t>صحیحة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نفیض من عرفات؟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ذهبت الحمرة من ههنا، وأشار بیده إلی المشرق وإلی مطلع الشمس</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وللروایة سند آخر معتبر أیضاً وفیها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ذهبت 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الجانب الشرقی</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صریحة فی اعتبار ذهاب الحمرة المشرقیة، حیث إن الإفاضة معلقة علی الغروب سیما و أن الغروب غایة وحدّ الواجب فی الوقوف</w:t>
      </w:r>
      <w:r>
        <w:rPr>
          <w:rFonts w:eastAsia="IRNazanin" w:cs="IRNazanin"/>
          <w:color w:val="111111"/>
          <w:sz w:val="28"/>
          <w:szCs w:val="28"/>
          <w:rtl w:val="true"/>
          <w:lang w:bidi="fa-IR"/>
        </w:rPr>
        <w:t>.</w:t>
      </w:r>
    </w:p>
    <w:p>
      <w:pPr>
        <w:pStyle w:val="Heading5"/>
        <w:numPr>
          <w:ilvl w:val="4"/>
          <w:numId w:val="1"/>
        </w:numPr>
        <w:rPr/>
      </w:pPr>
      <w:bookmarkStart w:id="127" w:name="__RefHeading___Toc2927658_581953129"/>
      <w:bookmarkStart w:id="128" w:name="_Toc46"/>
      <w:bookmarkEnd w:id="127"/>
      <w:r>
        <w:rPr>
          <w:rtl w:val="true"/>
        </w:rPr>
        <w:t>الروایة الثامنة عشر</w:t>
      </w:r>
      <w:r>
        <w:rPr>
          <w:rtl w:val="true"/>
        </w:rPr>
        <w:t>:</w:t>
      </w:r>
      <w:bookmarkEnd w:id="128"/>
    </w:p>
    <w:p>
      <w:pPr>
        <w:pStyle w:val="BookText"/>
        <w:rPr/>
      </w:pPr>
      <w:r>
        <w:rPr>
          <w:rFonts w:ascii="IRNazanin" w:hAnsi="IRNazanin" w:eastAsia="IRNazanin"/>
          <w:color w:val="111111"/>
          <w:sz w:val="28"/>
          <w:sz w:val="28"/>
          <w:szCs w:val="28"/>
          <w:rtl w:val="true"/>
          <w:lang w:bidi="fa-IR"/>
        </w:rPr>
        <w:t>روایة رزیق الخلقانی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السلام یصلی المغرب عند سقوط القرص قبل أن تظهر النجوم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مقابلة بین سقوط القرص وظهور النجوم، کما تقدم فی صحیحة زرارة المتضمنة للأمر بالمغرب إذا ظهرت ثلاثة أنجم، والراوی غیر موثق لعله عامی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ودلالتها مفسرة بما تقدم من الروایات الدالة علی أن تظاهره وصلاته علیه السلام عند سقوط القرص بعد ظهور بدعة أبی الخطاب وتشنیع العامة</w:t>
      </w:r>
      <w:bookmarkStart w:id="129" w:name="pg5601_42124"/>
    </w:p>
    <w:p>
      <w:pPr>
        <w:pStyle w:val="BookText"/>
        <w:rPr/>
      </w:pPr>
      <w:bookmarkEnd w:id="129"/>
      <w:r>
        <w:rPr>
          <w:rFonts w:ascii="IRNazanin" w:hAnsi="IRNazanin" w:eastAsia="IRNazanin"/>
          <w:color w:val="111111"/>
          <w:sz w:val="28"/>
          <w:sz w:val="28"/>
          <w:szCs w:val="28"/>
          <w:rtl w:val="true"/>
          <w:lang w:bidi="fa-IR"/>
        </w:rPr>
        <w:t>بذلک علی الخاصة علاجاً لکلا المحذورین</w:t>
      </w:r>
      <w:r>
        <w:rPr>
          <w:rFonts w:eastAsia="IRNazanin" w:cs="IRNazanin"/>
          <w:color w:val="111111"/>
          <w:sz w:val="28"/>
          <w:szCs w:val="28"/>
          <w:rtl w:val="true"/>
          <w:lang w:bidi="fa-IR"/>
        </w:rPr>
        <w:t>.</w:t>
      </w:r>
    </w:p>
    <w:p>
      <w:pPr>
        <w:pStyle w:val="Heading5"/>
        <w:numPr>
          <w:ilvl w:val="4"/>
          <w:numId w:val="1"/>
        </w:numPr>
        <w:rPr/>
      </w:pPr>
      <w:bookmarkStart w:id="130" w:name="__RefHeading___Toc2927660_581953129"/>
      <w:bookmarkStart w:id="131" w:name="_Toc47"/>
      <w:bookmarkEnd w:id="130"/>
      <w:r>
        <w:rPr>
          <w:rtl w:val="true"/>
        </w:rPr>
        <w:t>الروایة التاسعة عشر</w:t>
      </w:r>
      <w:r>
        <w:rPr>
          <w:rtl w:val="true"/>
        </w:rPr>
        <w:t>:</w:t>
      </w:r>
      <w:bookmarkEnd w:id="131"/>
    </w:p>
    <w:p>
      <w:pPr>
        <w:pStyle w:val="BookText"/>
        <w:rPr/>
      </w:pPr>
      <w:r>
        <w:rPr>
          <w:rFonts w:ascii="IRNazanin" w:hAnsi="IRNazanin" w:eastAsia="IRNazanin"/>
          <w:color w:val="111111"/>
          <w:sz w:val="28"/>
          <w:sz w:val="28"/>
          <w:szCs w:val="28"/>
          <w:rtl w:val="true"/>
          <w:lang w:bidi="fa-IR"/>
        </w:rPr>
        <w:t xml:space="preserve">روایة أبان بن تغلب عن الربیع بن سلیمان وأبان بن أرقم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من مکة حتی إذا کنا بوادی الأخضر إذا نحن برجل یصلی ونحن ننظر إلی شعاع الشمس، فوجدنا فی أنفسنا، فجعل یصلی ونحن ندعو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صلی رکعة ونحن ندعو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شباب من شباب أهل المدینة، فلما أتیناه إذا هو أبو عبد اللّه جعفر بن محمد علیه السلام، فنزلنا فصلینا معه وقد فاتتنا رکعة، فلما قضینا الصلاة قمنا إلیه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هذه الساعة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الشمس فقد دخل الوقت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فی سنده عدة مجاهیل، وهی تدل علی قول المشهور وإن استدل بها علی مسلک غیر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صدرها ظاهر فی کون المقرر لدی الشیعة بشکل متسالم أن وقت المغرب هو ذهاب الحمرة، وأما صلاته علیه السلام فهی من باب التقیة والعلاج لکلا المحذورین السابق ذکرهما سیما و أن دائهما لا یقلع إلّابالتظاهر بالفعل عند سقوط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إنه لا مورد للتقیة وهو فی وادی لا یراه فیه أحد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القائلین بسقوط القرص یلتزمون بأرجحیة ذهاب الحمرة بل إن الکثیر منهم لا یذهبون إلی دخول الوقت مع وجود الأشعة الضاربة علی قلل</w:t>
      </w:r>
      <w:bookmarkStart w:id="132" w:name="pg5601_42125"/>
    </w:p>
    <w:p>
      <w:pPr>
        <w:pStyle w:val="BookText"/>
        <w:rPr/>
      </w:pPr>
      <w:bookmarkEnd w:id="132"/>
      <w:r>
        <w:rPr>
          <w:rFonts w:ascii="IRNazanin" w:hAnsi="IRNazanin" w:eastAsia="IRNazanin"/>
          <w:color w:val="111111"/>
          <w:sz w:val="28"/>
          <w:sz w:val="28"/>
          <w:szCs w:val="28"/>
          <w:rtl w:val="true"/>
          <w:lang w:bidi="fa-IR"/>
        </w:rPr>
        <w:t>الجبال وإن سقط القرص وعلی هذا فصلاته علیه السلام موجهة علی کلا القولین، سیما و أن للمسافر مندوحة فی تأخیر الصلاة عن أول وقتها فکیف و أن التأخیر علی أیة حال راجح أو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دلالة التعمیة والإجمال فی جوابه علیه السلام علی ذلک إذ غیبوبة الشمس کما فی الروایات السابقة ذات درجات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غابت ههنا وذهبت الحمرة من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تعلیم الخاصة وتربیتهم فی مقابل بدعة أبی الخطاب ومنع إلصاقها بهم وتصحیح مسارهم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کونه صلی بعد ذهاب الحمرة بالنسبة إلی الوادی، ویکون الشعاع خلف الجبل إلی ناحیة المغرب، وقد رآه الجماعة من أعلی الجبل وقد ذکر ذلک الشیخ أیضاً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ودیدن الأصحاب فی الأبواب المختلفة علی الاکتفاط بروایة لحمل العدید من الروایات علی التقیة فکیف بالمقام الوارد فیه هذه الأحادیث الکثیرة والإشعارات والتلمیحات والظرف الخاص للمسألة من اقتران بدعة أبی الخطاب وتشهیر العامة</w:t>
      </w:r>
      <w:r>
        <w:rPr>
          <w:rFonts w:eastAsia="IRNazanin" w:cs="IRNazanin"/>
          <w:color w:val="111111"/>
          <w:sz w:val="28"/>
          <w:szCs w:val="28"/>
          <w:rtl w:val="true"/>
          <w:lang w:bidi="fa-IR"/>
        </w:rPr>
        <w:t>.</w:t>
      </w:r>
    </w:p>
    <w:p>
      <w:pPr>
        <w:pStyle w:val="Heading5"/>
        <w:numPr>
          <w:ilvl w:val="4"/>
          <w:numId w:val="1"/>
        </w:numPr>
        <w:rPr/>
      </w:pPr>
      <w:bookmarkStart w:id="133" w:name="__RefHeading___Toc2927662_581953129"/>
      <w:bookmarkStart w:id="134" w:name="_Toc48"/>
      <w:bookmarkEnd w:id="133"/>
      <w:r>
        <w:rPr>
          <w:rtl w:val="true"/>
        </w:rPr>
        <w:t>الروایة العشرون</w:t>
      </w:r>
      <w:r>
        <w:rPr>
          <w:rtl w:val="true"/>
        </w:rPr>
        <w:t>:</w:t>
      </w:r>
      <w:bookmarkEnd w:id="13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مرسلة علی بن الحکم عمن حدثه عن أحدهما علیهما السلام أنه سئل عن وقت المغرب؟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کرسیها،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کرسیها؟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یغیب قرصها؟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إلیه فلم تره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135" w:name="pg5601_42126"/>
    </w:p>
    <w:p>
      <w:pPr>
        <w:pStyle w:val="BookText"/>
        <w:rPr/>
      </w:pPr>
      <w:bookmarkEnd w:id="135"/>
      <w:r>
        <w:rPr>
          <w:rFonts w:ascii="IRNazanin" w:hAnsi="IRNazanin" w:eastAsia="IRNazanin"/>
          <w:color w:val="111111"/>
          <w:sz w:val="28"/>
          <w:sz w:val="28"/>
          <w:szCs w:val="28"/>
          <w:rtl w:val="true"/>
          <w:lang w:bidi="fa-IR"/>
        </w:rPr>
        <w:t>وهی وإن استدل بها غیر المشهور لکن الأولی التمسک بها للمشهور والوجه فی ذلک أن نفس الإجمال فی الإجابة فی الابتداء والتحویر فی الجواب شاهد علی التقیة فلما أصرّ الراوی أجابه الإمام بالتقیة، ومعهود فی أسلوب الروایات أن الالتفات فی الإجابة معناه أن الظرف لیس مؤاتیاً للتصریح بالحکم الواقعی، و هذا قد یتفق حصوله فی فتوی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الأظهر فی مفاد کرسی الشمس هو ضوء الشمس وهالة شعاعها، حیث إنها کالمتکیء للقرص وکذلک التعبیر بالغیبوبة</w:t>
      </w:r>
      <w:r>
        <w:rPr>
          <w:rFonts w:eastAsia="IRNazanin" w:cs="IRNazanin"/>
          <w:color w:val="111111"/>
          <w:sz w:val="28"/>
          <w:szCs w:val="28"/>
          <w:rtl w:val="true"/>
          <w:lang w:bidi="fa-IR"/>
        </w:rPr>
        <w:t>.</w:t>
      </w:r>
    </w:p>
    <w:p>
      <w:pPr>
        <w:pStyle w:val="Heading5"/>
        <w:numPr>
          <w:ilvl w:val="4"/>
          <w:numId w:val="1"/>
        </w:numPr>
        <w:rPr/>
      </w:pPr>
      <w:bookmarkStart w:id="136" w:name="__RefHeading___Toc2927664_581953129"/>
      <w:bookmarkStart w:id="137" w:name="_Toc49"/>
      <w:bookmarkEnd w:id="136"/>
      <w:r>
        <w:rPr>
          <w:rtl w:val="true"/>
        </w:rPr>
        <w:t>الروایة الحادیة والعشرون</w:t>
      </w:r>
      <w:r>
        <w:rPr>
          <w:rtl w:val="true"/>
        </w:rPr>
        <w:t>:</w:t>
      </w:r>
      <w:bookmarkEnd w:id="137"/>
    </w:p>
    <w:p>
      <w:pPr>
        <w:pStyle w:val="BookText"/>
        <w:rPr/>
      </w:pPr>
      <w:r>
        <w:rPr>
          <w:rFonts w:ascii="IRNazanin" w:hAnsi="IRNazanin" w:eastAsia="IRNazanin"/>
          <w:color w:val="111111"/>
          <w:sz w:val="28"/>
          <w:sz w:val="28"/>
          <w:szCs w:val="28"/>
          <w:rtl w:val="true"/>
          <w:lang w:bidi="fa-IR"/>
        </w:rPr>
        <w:t>موثقة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من حین تغیب الشمس إلی أن تشتبک النجوم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عدها من أدلة المشهور بضمیمة ما سیأتی من کون وقت صلاة المغرب مضیقاً و أن لها وقتاً واحداً، فوقت فضیلتها وقت وجوبها بخلاف بقیة الصلاة، فیکون غروبها ذهاب الحمرة المشرقیة وإلّا یکون موسعاً وهو ما دلت الروایات علی خلافه</w:t>
      </w:r>
      <w:r>
        <w:rPr>
          <w:rFonts w:eastAsia="IRNazanin" w:cs="IRNazanin"/>
          <w:color w:val="111111"/>
          <w:sz w:val="28"/>
          <w:szCs w:val="28"/>
          <w:rtl w:val="true"/>
          <w:lang w:bidi="fa-IR"/>
        </w:rPr>
        <w:t>.</w:t>
      </w:r>
    </w:p>
    <w:p>
      <w:pPr>
        <w:pStyle w:val="Heading5"/>
        <w:numPr>
          <w:ilvl w:val="4"/>
          <w:numId w:val="1"/>
        </w:numPr>
        <w:rPr/>
      </w:pPr>
      <w:bookmarkStart w:id="138" w:name="__RefHeading___Toc2927666_581953129"/>
      <w:bookmarkStart w:id="139" w:name="_Toc50"/>
      <w:bookmarkEnd w:id="138"/>
      <w:r>
        <w:rPr>
          <w:rtl w:val="true"/>
        </w:rPr>
        <w:t>الروایة الثانیة والعشرون</w:t>
      </w:r>
      <w:r>
        <w:rPr>
          <w:rtl w:val="true"/>
        </w:rPr>
        <w:t>:</w:t>
      </w:r>
      <w:bookmarkEnd w:id="13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إسماعیل بن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w:t>
      </w:r>
      <w:bookmarkStart w:id="140" w:name="pg5601_42127"/>
    </w:p>
    <w:p>
      <w:pPr>
        <w:pStyle w:val="BookText"/>
        <w:rPr/>
      </w:pPr>
      <w:bookmarkEnd w:id="140"/>
      <w:r>
        <w:rPr>
          <w:rFonts w:ascii="IRNazanin" w:hAnsi="IRNazanin" w:eastAsia="IRNazanin"/>
          <w:color w:val="111111"/>
          <w:sz w:val="28"/>
          <w:sz w:val="28"/>
          <w:szCs w:val="28"/>
          <w:rtl w:val="true"/>
          <w:lang w:bidi="fa-IR"/>
        </w:rPr>
        <w:t>المغرب؟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غروب الشمس إلی سقوط الشفق</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کالسابقة لأنها تحدد الغایة وبضمیمة ما دل علی أن وقت المغرب مضیق یکون المراد من الغروب ذهاب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بتسلیم ضیق وقت الفضیلة وأنه من ذهاب الحمرة إلی سقوط الشفق لا أصل وقت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 بضم مقدمة ثالثة من أن أول أوقات الصلاة هی الفضیلة، مثل</w:t>
      </w:r>
      <w:r>
        <w:rPr>
          <w:rStyle w:val="FootnoteAnchor"/>
          <w:rtl w:val="true"/>
        </w:rPr>
        <w:footnoteReference w:id="356"/>
      </w:r>
      <w:r>
        <w:rPr>
          <w:rFonts w:ascii="IRNazanin" w:hAnsi="IRNazanin" w:eastAsia="IRNazanin"/>
          <w:color w:val="111111"/>
          <w:sz w:val="28"/>
          <w:sz w:val="28"/>
          <w:szCs w:val="28"/>
          <w:rtl w:val="true"/>
          <w:lang w:bidi="fa-IR"/>
        </w:rPr>
        <w:t>ما فی روایات الذم لتأخیر الصلاة وستأتی موثقة 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لا یؤثر علی صلاة المغرب شیئاً إذا غربت الشمس حتی یصلیها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مرسل محمد بن أبی حمزة عمن ذکره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أخّر المغرب طلب فضلها</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2927668_581953129"/>
      <w:bookmarkStart w:id="142" w:name="_Toc51"/>
      <w:bookmarkEnd w:id="141"/>
      <w:r>
        <w:rPr>
          <w:rtl w:val="true"/>
        </w:rPr>
        <w:t>الروایة الثالثة والعشرون</w:t>
      </w:r>
      <w:r>
        <w:rPr>
          <w:rtl w:val="true"/>
        </w:rPr>
        <w:t>:</w:t>
      </w:r>
      <w:bookmarkEnd w:id="142"/>
    </w:p>
    <w:p>
      <w:pPr>
        <w:pStyle w:val="BookText"/>
        <w:rPr/>
      </w:pPr>
      <w:r>
        <w:rPr>
          <w:rFonts w:ascii="IRNazanin" w:hAnsi="IRNazanin" w:eastAsia="IRNazanin"/>
          <w:color w:val="111111"/>
          <w:sz w:val="28"/>
          <w:sz w:val="28"/>
          <w:szCs w:val="28"/>
          <w:rtl w:val="true"/>
          <w:lang w:bidi="fa-IR"/>
        </w:rPr>
        <w:t>صحیحة زرارة والفضیل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صلاة وقتین غیر المغرب فإن وقتها واحد ووقتها وجوبها، ووقت فوتها سقوط الشفق</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متعرضة لتضیق الوقت وسقوط القرص کمبدأ وسقوط الشفق کغایة فتکون صریحة فی تعیین سقوط القرص عن الأفق الحقیقی الملازم</w:t>
      </w:r>
    </w:p>
    <w:p>
      <w:pPr>
        <w:pStyle w:val="BookText"/>
        <w:rPr/>
      </w:pPr>
      <w:r>
        <w:rPr>
          <w:rFonts w:ascii="IRNazanin" w:hAnsi="IRNazanin" w:eastAsia="IRNazanin"/>
          <w:color w:val="111111"/>
          <w:sz w:val="28"/>
          <w:sz w:val="28"/>
          <w:szCs w:val="28"/>
          <w:rtl w:val="true"/>
          <w:lang w:bidi="fa-IR"/>
        </w:rPr>
        <w:t xml:space="preserve">لذهاب الحمرة المشرقیة و هذا نوع من التقیة المکشوفة، إذ صلاة المغرب مع نوافلها لا تستغرق أکثر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بینما مدة سقوط القرص عن الأفق الحسی المرئی إلی ذهاب الشفق من المغرب یستغرق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الصحیحة إیماء بعدم تأخر وقت الصلاة ولو فضیلة عن وقت الوجوب، سواء وجوبها بمعنی ثبوت افتراضها أو بمعنی وجوب الشمس وسقوطها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الصریحة الدالة علی أن صلاة المغرب وقتها مضیق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وقت المغرب؟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أتی النبی صلی الله علیه و آله لکل صلاة بوقتین غیر صلاة المغرب فإن وقتها واحد، وإن وقتها وجوبها</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والصحیحة کالسابقة دالة علی أنه لیس هناک تفکیک عن وقت الفضیلة ووقت الوجوب بأی من المعنیین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وموثقة اللیث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لا یؤثر علی صلاة المغرب شیئاً إذا غربت الشمس حتی یصلیها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أن یکون الغروب هو ذهاب الحمرة لکونه صلی الله علیه و آله یدمن علی وقت الفضیلة فکل هذه الروایات تدل علی مسلک المشهور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روی مرسلاً وکذا صحیح ذریح أن لصلاة المغرب وقتین وقد تقدم عدم المنافاة بینه وبین تضیق وقتها بعد کثرة وصراحة ما دل علی الضیق والوحدة</w:t>
      </w:r>
      <w:r>
        <w:rPr>
          <w:rFonts w:eastAsia="IRNazanin" w:cs="IRNazanin"/>
          <w:color w:val="111111"/>
          <w:sz w:val="28"/>
          <w:szCs w:val="28"/>
          <w:rtl w:val="true"/>
          <w:lang w:bidi="fa-IR"/>
        </w:rPr>
        <w:t>.</w:t>
      </w:r>
      <w:bookmarkStart w:id="143" w:name="pg5601_42129"/>
    </w:p>
    <w:p>
      <w:pPr>
        <w:pStyle w:val="Heading5"/>
        <w:numPr>
          <w:ilvl w:val="4"/>
          <w:numId w:val="1"/>
        </w:numPr>
        <w:rPr/>
      </w:pPr>
      <w:bookmarkStart w:id="144" w:name="__RefHeading___Toc2927670_581953129"/>
      <w:bookmarkStart w:id="145" w:name="_Toc52"/>
      <w:bookmarkEnd w:id="143"/>
      <w:bookmarkEnd w:id="144"/>
      <w:r>
        <w:rPr>
          <w:rtl w:val="true"/>
        </w:rPr>
        <w:t>الروایة الرابعة والعشرون</w:t>
      </w:r>
      <w:r>
        <w:rPr>
          <w:rtl w:val="true"/>
        </w:rPr>
        <w:t>:</w:t>
      </w:r>
      <w:bookmarkEnd w:id="145"/>
    </w:p>
    <w:p>
      <w:pPr>
        <w:pStyle w:val="BookText"/>
        <w:rPr/>
      </w:pPr>
      <w:r>
        <w:rPr>
          <w:rFonts w:ascii="IRNazanin" w:hAnsi="IRNazanin" w:eastAsia="IRNazanin"/>
          <w:color w:val="111111"/>
          <w:sz w:val="28"/>
          <w:sz w:val="28"/>
          <w:szCs w:val="28"/>
          <w:rtl w:val="true"/>
          <w:lang w:bidi="fa-IR"/>
        </w:rPr>
        <w:t>روایة أبی أسامة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أؤخر المغرب حتی تستبین النجوم؟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نزل بها علی محمد صلی الله علیه و آله حین سقط القرص</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لا تدل علی مسلک غیر المشهور بضمیمة روایة أدیم بن الحر</w:t>
      </w:r>
      <w:r>
        <w:rPr>
          <w:rStyle w:val="FootnoteAnchor"/>
          <w:rtl w:val="true"/>
        </w:rPr>
        <w:footnoteReference w:id="363"/>
      </w:r>
      <w:r>
        <w:rPr>
          <w:rFonts w:ascii="IRNazanin" w:hAnsi="IRNazanin" w:eastAsia="IRNazanin"/>
          <w:color w:val="111111"/>
          <w:sz w:val="28"/>
          <w:sz w:val="28"/>
          <w:szCs w:val="28"/>
          <w:rtl w:val="true"/>
          <w:lang w:bidi="fa-IR"/>
        </w:rPr>
        <w:t>، حیث إنها تدل علی أن جبرئیل أتی رسول اللّه صلی الله علیه و آله بالصلوات کلها فجعل لکل صلاة وقتین إلّاالمغرب فإنه جعل له وقتاً واحداً وإذا کان وقت المغرب واحداً فلا یمکن أن یکون سقوط القرص عن الحس المرئی مع کونه مضیقاً واحداً وآخره سقوط الشفق، وعلی هذا تحمل معتبرة أبی أسامة</w:t>
      </w:r>
      <w:r>
        <w:rPr>
          <w:rStyle w:val="FootnoteAnchor"/>
          <w:rtl w:val="true"/>
        </w:rPr>
        <w:footnoteReference w:id="364"/>
      </w:r>
      <w:r>
        <w:rPr>
          <w:rFonts w:ascii="IRNazanin" w:hAnsi="IRNazanin" w:eastAsia="IRNazanin"/>
          <w:color w:val="111111"/>
          <w:sz w:val="28"/>
          <w:sz w:val="28"/>
          <w:szCs w:val="28"/>
          <w:rtl w:val="true"/>
          <w:lang w:bidi="fa-IR"/>
        </w:rPr>
        <w:t>وغیرها مما اشتمل علی التعبیر المزبور</w:t>
      </w:r>
      <w:r>
        <w:rPr>
          <w:rFonts w:eastAsia="IRNazanin" w:cs="IRNazanin"/>
          <w:color w:val="111111"/>
          <w:sz w:val="28"/>
          <w:szCs w:val="28"/>
          <w:rtl w:val="true"/>
          <w:lang w:bidi="fa-IR"/>
        </w:rPr>
        <w:t>.</w:t>
      </w:r>
    </w:p>
    <w:p>
      <w:pPr>
        <w:pStyle w:val="Heading5"/>
        <w:numPr>
          <w:ilvl w:val="4"/>
          <w:numId w:val="1"/>
        </w:numPr>
        <w:rPr/>
      </w:pPr>
      <w:bookmarkStart w:id="146" w:name="__RefHeading___Toc2927672_581953129"/>
      <w:bookmarkStart w:id="147" w:name="_Toc53"/>
      <w:bookmarkEnd w:id="146"/>
      <w:r>
        <w:rPr>
          <w:rtl w:val="true"/>
        </w:rPr>
        <w:t>الروایة الخامسة والعشرون</w:t>
      </w:r>
      <w:r>
        <w:rPr>
          <w:rtl w:val="true"/>
        </w:rPr>
        <w:t>:</w:t>
      </w:r>
      <w:bookmarkEnd w:id="147"/>
    </w:p>
    <w:p>
      <w:pPr>
        <w:pStyle w:val="BookText"/>
        <w:rPr/>
      </w:pPr>
      <w:r>
        <w:rPr>
          <w:rFonts w:ascii="IRNazanin" w:hAnsi="IRNazanin" w:eastAsia="IRNazanin"/>
          <w:color w:val="111111"/>
          <w:sz w:val="28"/>
          <w:sz w:val="28"/>
          <w:szCs w:val="28"/>
          <w:rtl w:val="true"/>
          <w:lang w:bidi="fa-IR"/>
        </w:rPr>
        <w:t>صحیحة إسماعیل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الرضا علیه السلام وکنا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المغرب حتی ظهرت النجوم، ثم قام فصلی بنا علی باب دار ابن أبی محمود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إن عمل الإمام علیه فعل، والفعل أعم من الوجوب والاستحباب والجواز، ولعله علیه السلام أخرها لجهة معینة</w:t>
      </w:r>
      <w:r>
        <w:rPr>
          <w:rFonts w:eastAsia="IRNazanin" w:cs="IRNazanin"/>
          <w:color w:val="111111"/>
          <w:sz w:val="28"/>
          <w:szCs w:val="28"/>
          <w:rtl w:val="true"/>
          <w:lang w:bidi="fa-IR"/>
        </w:rPr>
        <w:t>.</w:t>
      </w:r>
      <w:bookmarkStart w:id="148" w:name="pg5601_42130"/>
    </w:p>
    <w:p>
      <w:pPr>
        <w:pStyle w:val="BookText"/>
        <w:rPr/>
      </w:pPr>
      <w:bookmarkEnd w:id="148"/>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کلام الراوی المراقبة لفعله علیه السلام، وبیان جهاته ولم یستظهر فی حکایته للفعل نکتة للتأخیر أو لکون الوقت وقت فضیلة، سیّما و أن صلاة المغرب وقتها مضیق کما مر بیانه، و لو کان التأخیر لعذر لبینه، إذ لیس من دأبه علیه السلام تأخیر الصلاة عن أول الوقت کما فی قطعه علیه السلام للمناظرة مع عمران الصابی حین دخل وقت الصلاة ثم عاد، فیکون دالاً علی أن الوقت هو ذهاب الحمرة، ولا یتوهم أن ظهور النجوم هو اشتباکها وسقوط الشفق التی هی بدعة أبی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أنه أراد بیان المشروعیة، فهذا المعنی مفروغ عنه عند الشیعة فی زمان الإمام علیه السلام</w:t>
      </w:r>
      <w:r>
        <w:rPr>
          <w:rFonts w:eastAsia="IRNazanin" w:cs="IRNazanin"/>
          <w:color w:val="111111"/>
          <w:sz w:val="28"/>
          <w:szCs w:val="28"/>
          <w:rtl w:val="true"/>
          <w:lang w:bidi="fa-IR"/>
        </w:rPr>
        <w:t>.</w:t>
      </w:r>
    </w:p>
    <w:p>
      <w:pPr>
        <w:pStyle w:val="Heading5"/>
        <w:numPr>
          <w:ilvl w:val="4"/>
          <w:numId w:val="1"/>
        </w:numPr>
        <w:rPr/>
      </w:pPr>
      <w:bookmarkStart w:id="149" w:name="__RefHeading___Toc2927674_581953129"/>
      <w:bookmarkStart w:id="150" w:name="_Toc54"/>
      <w:bookmarkEnd w:id="149"/>
      <w:r>
        <w:rPr>
          <w:rtl w:val="true"/>
        </w:rPr>
        <w:t>الروایة السادسة والعشرون</w:t>
      </w:r>
      <w:r>
        <w:rPr>
          <w:rtl w:val="true"/>
        </w:rPr>
        <w:t>:</w:t>
      </w:r>
      <w:bookmarkEnd w:id="150"/>
    </w:p>
    <w:p>
      <w:pPr>
        <w:pStyle w:val="BookText"/>
        <w:rPr/>
      </w:pPr>
      <w:r>
        <w:rPr>
          <w:rFonts w:ascii="IRNazanin" w:hAnsi="IRNazanin" w:eastAsia="IRNazanin"/>
          <w:color w:val="111111"/>
          <w:sz w:val="28"/>
          <w:sz w:val="28"/>
          <w:szCs w:val="28"/>
          <w:rtl w:val="true"/>
          <w:lang w:bidi="fa-IR"/>
        </w:rPr>
        <w:t>صحیحة داود الصرمی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الثالث علیه السلام یوماً فجلس یحدث حتی غابت الشمس، ثم دعا بشمع وهو جالس یتحدث، فلما خرجت من البیت نظرت وقد غاب الشفق قبل أن یصلی المغرب، ثم دعا بالماء فتوضأ وصلی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والشفق المذکور فی الروایة لیس الحمرة المغربیة، إذ هذا مستبعد، والشفق کما فی اللغة هو الحمرة بعد غروب الشمس من دون تقیید للحمرة بالأفق الغربی وإن قیدها بعض اللغویین بذلک، وبعضهم عرفها بالحمرة الحاصلة من غروب الشمس من دون تقیید بالأفق الغربی أیضاً، بینما قیدوا البیاض</w:t>
      </w:r>
      <w:bookmarkStart w:id="151" w:name="pg5601_42131"/>
    </w:p>
    <w:p>
      <w:pPr>
        <w:pStyle w:val="BookText"/>
        <w:rPr/>
      </w:pPr>
      <w:bookmarkEnd w:id="151"/>
      <w:r>
        <w:rPr>
          <w:rFonts w:ascii="IRNazanin" w:hAnsi="IRNazanin" w:eastAsia="IRNazanin"/>
          <w:color w:val="111111"/>
          <w:sz w:val="28"/>
          <w:sz w:val="28"/>
          <w:szCs w:val="28"/>
          <w:rtl w:val="true"/>
          <w:lang w:bidi="fa-IR"/>
        </w:rPr>
        <w:t>الحاصل بعد ذهاب الحمرة بالذی فی الأفق الغربی والذی هو أحد معانی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بعض الروایات أن الشفق هو الحمرة المشرقیة، بقرینة أن الإمام لا یترک وقت الفضیلة</w:t>
      </w:r>
      <w:r>
        <w:rPr>
          <w:rFonts w:eastAsia="IRNazanin" w:cs="IRNazanin"/>
          <w:color w:val="111111"/>
          <w:sz w:val="28"/>
          <w:szCs w:val="28"/>
          <w:rtl w:val="true"/>
          <w:lang w:bidi="fa-IR"/>
        </w:rPr>
        <w:t>.</w:t>
      </w:r>
    </w:p>
    <w:p>
      <w:pPr>
        <w:pStyle w:val="Heading5"/>
        <w:numPr>
          <w:ilvl w:val="4"/>
          <w:numId w:val="1"/>
        </w:numPr>
        <w:rPr/>
      </w:pPr>
      <w:bookmarkStart w:id="152" w:name="__RefHeading___Toc2927676_581953129"/>
      <w:bookmarkStart w:id="153" w:name="_Toc55"/>
      <w:bookmarkEnd w:id="152"/>
      <w:r>
        <w:rPr>
          <w:rtl w:val="true"/>
        </w:rPr>
        <w:t>الروایة السابعة والعشرون</w:t>
      </w:r>
      <w:r>
        <w:rPr>
          <w:rtl w:val="true"/>
        </w:rPr>
        <w:t>:</w:t>
      </w:r>
      <w:bookmarkEnd w:id="153"/>
    </w:p>
    <w:p>
      <w:pPr>
        <w:pStyle w:val="BookText"/>
        <w:rPr/>
      </w:pPr>
      <w:r>
        <w:rPr>
          <w:rFonts w:ascii="Amiri" w:hAnsi="Amiri" w:eastAsia="Amiri" w:cs="Amiri"/>
          <w:color w:val="111111"/>
          <w:sz w:val="28"/>
          <w:sz w:val="28"/>
          <w:szCs w:val="28"/>
          <w:rtl w:val="true"/>
          <w:lang w:bidi="ar-SA"/>
        </w:rPr>
        <w:t>معتبرة زرارة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إنما یعنی بذلک وجوبها علی المؤمنین، ولو کان کما یقولون لهلک سلیمان بن داود حین أخّر الصلاة حتی توارت بالحجاب، لأنّه لو صلّاها قبل أن تغیب لکان وقتاً، ولیس صلاة أطول وقتاً من العصر</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تَوارَتْ بِالْحِجابِ ، کما هو أحد الأقوال فی تفسیر الآیة یعنی حتی سقط القرص وتواری عن الأنظار، فإذا استتر القرص عن الحسّ المرئی فلا یزال وقت صلاة العصر لم ینته بعد، إذ لیس العبرة بسقوط القرص عن الأفق الحسی وإنما سقوطه عن الأفق الحقیقی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کان أول وقت المغرب هو سقوط القرص عن الأفق الحسی المرئی لکان سلیمان علیه السلام صلی صلاته قضاءً و هذا ما ترده صحیحة زرارة والفضیل فی نفس الباب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کتاباً مفروضاً، ولیس یعنی وقت فوتها، إن جاز ذلک الوقت ثم صلاها لم تکن صلاة مؤداة، لو کان ذلک کذلک</w:t>
      </w:r>
      <w:bookmarkStart w:id="154" w:name="pg5601_42132"/>
    </w:p>
    <w:p>
      <w:pPr>
        <w:pStyle w:val="BookText"/>
        <w:rPr/>
      </w:pPr>
      <w:bookmarkEnd w:id="154"/>
      <w:r>
        <w:rPr>
          <w:rFonts w:ascii="IRNazanin" w:hAnsi="IRNazanin" w:eastAsia="IRNazanin"/>
          <w:color w:val="111111"/>
          <w:sz w:val="28"/>
          <w:sz w:val="28"/>
          <w:szCs w:val="28"/>
          <w:rtl w:val="true"/>
          <w:lang w:bidi="fa-IR"/>
        </w:rPr>
        <w:t>لهلک سلیمان بن داود علیه السلام حین صلاها بغیر وقتها، ولکنه متی ما ذکرها صلاها</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وعلم إلی ههنا أنه یدل علی قول المشهور العدید من الصحاح والموثقات والحسان الصریحة أو الظاهرة دلالة</w:t>
      </w:r>
      <w:r>
        <w:rPr>
          <w:rFonts w:eastAsia="IRNazanin" w:cs="IRNazanin"/>
          <w:color w:val="111111"/>
          <w:sz w:val="28"/>
          <w:szCs w:val="28"/>
          <w:rtl w:val="true"/>
          <w:lang w:bidi="fa-IR"/>
        </w:rPr>
        <w:t>.</w:t>
      </w:r>
    </w:p>
    <w:p>
      <w:pPr>
        <w:pStyle w:val="Heading5"/>
        <w:numPr>
          <w:ilvl w:val="4"/>
          <w:numId w:val="1"/>
        </w:numPr>
        <w:rPr/>
      </w:pPr>
      <w:bookmarkStart w:id="155" w:name="__RefHeading___Toc2927678_581953129"/>
      <w:bookmarkStart w:id="156" w:name="_Toc56"/>
      <w:bookmarkEnd w:id="155"/>
      <w:r>
        <w:rPr>
          <w:rtl w:val="true"/>
        </w:rPr>
        <w:t>الروایة الثامنة والعشرون</w:t>
      </w:r>
      <w:r>
        <w:rPr>
          <w:rtl w:val="true"/>
        </w:rPr>
        <w:t>:</w:t>
      </w:r>
      <w:bookmarkEnd w:id="156"/>
    </w:p>
    <w:p>
      <w:p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الأولی والعصر جمیعاً ثم ذکر عند غروب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لا یخاف فوت أحدهما فلیصل الظهر ثم یصلی العصر، وإن هو خاف أن تفوته فلیبدأ بالعصر ولا یؤخرها فتفوته فیکون قد فاتتاه جمیعاً، ولکن یصلی العصر فیما بقی من وقتها، ثم لیصلی الأولی بعد ذلک علی أثرها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کالصریحة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ومؤیدة للروایة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مجرد غروب الشمس عن الأفق الحسی لیس هو منتهی الظهرین ومبدأ الوقت الشرعی لصلاة المغرب، و لو کان کذلک لما أمر الإمام علیه السلام الراوی بتفحص الوقت فإن کان یسع الصلاتین صلاهما وإلّا قدم العصر وصلی بعدها الظهر، إذ علی قول غیر المشهور تکون کلا الصلاتین قضاءً، و هذا ما تصرح الروایة بخلافه</w:t>
      </w:r>
      <w:r>
        <w:rPr>
          <w:rFonts w:eastAsia="IRNazanin" w:cs="IRNazanin"/>
          <w:color w:val="111111"/>
          <w:sz w:val="28"/>
          <w:szCs w:val="28"/>
          <w:rtl w:val="true"/>
          <w:lang w:bidi="fa-IR"/>
        </w:rPr>
        <w:t>.</w:t>
      </w:r>
      <w:bookmarkStart w:id="157" w:name="pg5601_42133"/>
    </w:p>
    <w:p>
      <w:pPr>
        <w:pStyle w:val="Heading5"/>
        <w:numPr>
          <w:ilvl w:val="4"/>
          <w:numId w:val="1"/>
        </w:numPr>
        <w:rPr/>
      </w:pPr>
      <w:bookmarkStart w:id="158" w:name="__RefHeading___Toc2927680_581953129"/>
      <w:bookmarkStart w:id="159" w:name="_Toc57"/>
      <w:bookmarkEnd w:id="157"/>
      <w:bookmarkEnd w:id="158"/>
      <w:r>
        <w:rPr>
          <w:rtl w:val="true"/>
        </w:rPr>
        <w:t>الروایة التاسعة والعشرون</w:t>
      </w:r>
      <w:r>
        <w:rPr>
          <w:rtl w:val="true"/>
        </w:rPr>
        <w:t>:</w:t>
      </w:r>
      <w:bookmarkEnd w:id="159"/>
    </w:p>
    <w:p>
      <w:pPr>
        <w:pStyle w:val="BookText"/>
        <w:rPr/>
      </w:pP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إذا غربت الشمس فغاب قرصها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وإن کانت ظاهرة فی السقوط عن الحس المرئی إلّاأن غیبوبة القرص حیث إنها ذات درجات فما دل علی تعین الأفق الحقیقی حاکم ومفسّر لمثل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صحیحة زرارة</w:t>
      </w:r>
      <w:r>
        <w:rPr>
          <w:rStyle w:val="FootnoteAnchor"/>
          <w:rtl w:val="true"/>
        </w:rPr>
        <w:footnoteReference w:id="371"/>
      </w:r>
      <w:r>
        <w:rPr>
          <w:rFonts w:ascii="IRNazanin" w:hAnsi="IRNazanin" w:eastAsia="IRNazanin"/>
          <w:color w:val="111111"/>
          <w:sz w:val="28"/>
          <w:sz w:val="28"/>
          <w:szCs w:val="28"/>
          <w:rtl w:val="true"/>
          <w:lang w:bidi="fa-IR"/>
        </w:rPr>
        <w:t>وصحیحة صفوان الجمال</w:t>
      </w:r>
      <w:r>
        <w:rPr>
          <w:rStyle w:val="FootnoteAnchor"/>
          <w:rtl w:val="true"/>
        </w:rPr>
        <w:footnoteReference w:id="372"/>
      </w:r>
      <w:r>
        <w:rPr>
          <w:rFonts w:ascii="IRNazanin" w:hAnsi="IRNazanin" w:eastAsia="IRNazanin"/>
          <w:color w:val="111111"/>
          <w:sz w:val="28"/>
          <w:sz w:val="28"/>
          <w:szCs w:val="28"/>
          <w:rtl w:val="true"/>
          <w:lang w:bidi="fa-IR"/>
        </w:rPr>
        <w:t>، بل فی الروایة الأخیرة المقابلة بین ذهاب الشفق وذهاب القرص وهو ظاهر فی ذهاب الحمرة المشرقیة</w:t>
      </w:r>
      <w:r>
        <w:rPr>
          <w:rFonts w:eastAsia="IRNazanin" w:cs="IRNazanin"/>
          <w:color w:val="111111"/>
          <w:sz w:val="28"/>
          <w:szCs w:val="28"/>
          <w:rtl w:val="true"/>
          <w:lang w:bidi="fa-IR"/>
        </w:rPr>
        <w:t>.</w:t>
      </w:r>
    </w:p>
    <w:p>
      <w:pPr>
        <w:pStyle w:val="Heading5"/>
        <w:numPr>
          <w:ilvl w:val="4"/>
          <w:numId w:val="1"/>
        </w:numPr>
        <w:rPr/>
      </w:pPr>
      <w:bookmarkStart w:id="160" w:name="__RefHeading___Toc2927682_581953129"/>
      <w:bookmarkStart w:id="161" w:name="_Toc58"/>
      <w:bookmarkEnd w:id="160"/>
      <w:r>
        <w:rPr>
          <w:rtl w:val="true"/>
        </w:rPr>
        <w:t>الروایة الثلاثون</w:t>
      </w:r>
      <w:r>
        <w:rPr>
          <w:rtl w:val="true"/>
        </w:rPr>
        <w:t>:</w:t>
      </w:r>
      <w:bookmarkEnd w:id="161"/>
    </w:p>
    <w:p>
      <w:pPr>
        <w:pStyle w:val="BookText"/>
        <w:rPr/>
      </w:pPr>
      <w:r>
        <w:rPr>
          <w:rFonts w:ascii="IRNazanin" w:hAnsi="IRNazanin" w:eastAsia="IRNazanin"/>
          <w:color w:val="111111"/>
          <w:sz w:val="28"/>
          <w:sz w:val="28"/>
          <w:szCs w:val="28"/>
          <w:rtl w:val="true"/>
          <w:lang w:bidi="fa-IR"/>
        </w:rPr>
        <w:t>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فی المغرب أنّا ربّما صلّینا ونحن نخاف أن تکون الشمس خلف الجبل أو قد سترنا منها الجبل؟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صعود الجبل</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وطریقها وإن وقع فیه أحمد بن هلال إلّاأنا حققنا اعتبار روایاته حیث إنه قوطع بعد انحرافه ولم یرو عنه، مع أن الصدوق رواها بإسناده عن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فی الدلالة روایة أبی أسامة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صعدت مرة جبل أبی قبیس والناس یصلون المغرب فرأیت الشمس لم تغب إنما توارت خلف الجبل عن الناس فلقیت أبا عبد اللّه علیه السلام فأخبرته بذلک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فعلت ذلک بئس ما صنعت، إنما تصلیها إذا لم ترها خلف الجبل، غابت أو غارت ما لم یتجللها سحاب أو ظلمة تظلها وإنما علیک مشرقک ومغربک، ولیس علی الناس أن یبحثوا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بهما علی قول غیر المشهور بتقریب أن الشک إنما یتصور إذا کان الغروب عبارة عن سقوط القرص عن الأفق الحسی، فیتردد بین استتارها خلف الجبل وبین سقوطها عن الأفق الحسی، وأما لو کان عبارة عن ذهاب الحمرة المشرقیة فلا مجال للشک والتردد، إذ یمکن استعلام ذهابها والفحص مع وجود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تقرب دلالتهما أن ظاهرهما المدار علی الغیبوبة عن الحس لا عن الأفق الترسی ولا الحقیقی، إذ نفی البحث وتخصیص الأفق المغربی بالمکلف ونفی الاعتداد بأفق الناظرین فوق الجبل کل ذلک نافٍ للأخیرین کما هو واضح مما بیناه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المعروف فی الکلمات هجرها وإجمالها بدعوی عدم انطباقها علی کلا القولین، أما العدم علی قول المشهور فظاهر مما تقدم، وأما العدم علی قول غیر المشهور فلأن الوظیفة عند الشک هی استصحاب النهار ولزوم الاحتیاط بتأخیر صلاة المغرب، فکیف تسوّغ الروایة الدخول فی الصلاة مع الشک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 بانطباقها علی قول غیر المشهور وتمامیة الاستدلال بهما علیه</w:t>
      </w:r>
    </w:p>
    <w:p>
      <w:pPr>
        <w:pStyle w:val="BookText"/>
        <w:rPr/>
      </w:pPr>
      <w:r>
        <w:rPr>
          <w:rFonts w:ascii="IRNazanin" w:hAnsi="IRNazanin" w:eastAsia="IRNazanin"/>
          <w:color w:val="111111"/>
          <w:sz w:val="28"/>
          <w:sz w:val="28"/>
          <w:szCs w:val="28"/>
          <w:rtl w:val="true"/>
          <w:lang w:bidi="fa-IR"/>
        </w:rPr>
        <w:t>بفرض وجود أمارة علی سقوط القرص کالغیبوبة عن الحس فی نقاط أخری من البلد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الروایتین لا ربط لهما بفرض الشک والتردد وإن کان ظاهر الأولی یوهم ذلک بل فرضها اختلاف الأفق بمعانیه الثلاثة، بین الوادی وأعالی الجبل، و هذا الذی تنبّه وتشیر إلیه الروایتان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فی مقدمات البحث اختلاف الأفق الترسی فضلاً عن الحسی المرئی باختلاف مکان وارتفاع الناظر، و أن الارتفاع بمقدار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یجعل الرؤیة بمقدار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وبمقدار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الرؤیة بمقدار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وبمقدار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الرؤیة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وبمقدار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الرؤیة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وکذلک الحال فی الأفق الحقیقی مع اختلاف موضع الواقف فوق الجبل عن موضع الواقف فی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الراوی حیث حسب اتحاد الأفق بین الوادی وفوق الجبل عرض له الشک من جهة عدم تحقق الغروب للواقف فوق الجبل، فالروایة لا إجمال فیها کما لا دلالة لها علی اعتبار سقوط القرص عن الحس المرئی، بل إن ذکر المشرق فیه إشعار بالحمرة المشرقیة وإن کان الظاهر أنه لبیان جانبی الأفق صباحاً ومساءً شروقاً وغروباً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ما فی مفادهما الاستثناء فی ذیل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یتجللها سحاب أو ظلمة تظلها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إنه منقطع لإخراج الشک موضوعاً عن الإلحاق بحکم فرض المستثنی الذی هو عدم الاعتناء بالشک فی تحقق الغروب فی الأفق المغایر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الآفاق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استظهر هذا المفاد منها الشیخ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لا ینافی ما اعتبرناه</w:t>
      </w:r>
      <w:bookmarkStart w:id="162" w:name="pg5601_42136"/>
    </w:p>
    <w:p>
      <w:pPr>
        <w:pStyle w:val="BookText"/>
        <w:rPr/>
      </w:pPr>
      <w:bookmarkEnd w:id="162"/>
      <w:r>
        <w:rPr>
          <w:rFonts w:ascii="IRNazanin" w:hAnsi="IRNazanin" w:eastAsia="IRNazanin"/>
          <w:color w:val="111111"/>
          <w:sz w:val="28"/>
          <w:sz w:val="28"/>
          <w:szCs w:val="28"/>
          <w:rtl w:val="true"/>
          <w:lang w:bidi="fa-IR"/>
        </w:rPr>
        <w:t>من غیبوبة الحمرة المشرقیة لأنه لا یمتنع أن تکون قد زالت الحمرة والشمس باقیة خلف الجبل، لأنها تغرب عن قوم وتطلع علی آخرین، وإنما نهی عن صعود الجبل لأنه غیر واجب، بل الواجب علیه مراعاة مشرقه ومغربه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الأمر بالاعتداد بأفقه مشرقه ومغربه دون أفق فوق الجبل مع وجود الجبل کحائل فی الفرض، لا یتم إلّابذهاب الحمرة المشرقیة لا بسقوط القرص عن الحس المرئی کما هو واضح</w:t>
      </w:r>
      <w:r>
        <w:rPr>
          <w:rFonts w:eastAsia="IRNazanin" w:cs="IRNazanin"/>
          <w:color w:val="111111"/>
          <w:sz w:val="28"/>
          <w:szCs w:val="28"/>
          <w:rtl w:val="true"/>
          <w:lang w:bidi="fa-IR"/>
        </w:rPr>
        <w:t>.</w:t>
      </w:r>
    </w:p>
    <w:p>
      <w:pPr>
        <w:pStyle w:val="Heading5"/>
        <w:numPr>
          <w:ilvl w:val="4"/>
          <w:numId w:val="1"/>
        </w:numPr>
        <w:rPr/>
      </w:pPr>
      <w:bookmarkStart w:id="163" w:name="__RefHeading___Toc2927684_581953129"/>
      <w:bookmarkStart w:id="164" w:name="_Toc59"/>
      <w:bookmarkEnd w:id="163"/>
      <w:r>
        <w:rPr>
          <w:rtl w:val="true"/>
        </w:rPr>
        <w:t>الروایة الإحدی والثلاثون</w:t>
      </w:r>
      <w:r>
        <w:rPr>
          <w:rtl w:val="true"/>
        </w:rPr>
        <w:t>:</w:t>
      </w:r>
      <w:bookmarkEnd w:id="164"/>
    </w:p>
    <w:p>
      <w:pPr>
        <w:pStyle w:val="BookText"/>
        <w:rPr/>
      </w:pPr>
      <w:r>
        <w:rPr>
          <w:rFonts w:ascii="IRNazanin" w:hAnsi="IRNazanin" w:eastAsia="IRNazanin"/>
          <w:color w:val="111111"/>
          <w:sz w:val="28"/>
          <w:sz w:val="28"/>
          <w:szCs w:val="28"/>
          <w:rtl w:val="true"/>
          <w:lang w:bidi="fa-IR"/>
        </w:rPr>
        <w:t>مصحح محمد بن یحیی الخثعمی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یصلی المغرب ویصلی معه حی من الأنصار یقال لهم بنو سلمة، منازلهم علی نصف میل فیصلون معه، ثم ینصرفون إلی منازلهم وهو یرون مواضع سهامهم</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بها لسقوط القرص عن الحس، حیث إنها تدل علی وجود ضحضحة وإسفار من النور بعد فراغهم من الصلاة و هذا إنما یتصور مع کون بدئها عند سقوط القرص لا عند ذهاب الحمرة المشرقیة، وإلّا لکان الشفق ذاهباً عند فراغهم والظلام حالکاً مستولیاً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المجرب کثیراً فی مدن الیوم بعد الفراغ من صلاة المغرب 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فرض الروایة حیث کان یفصل بینها وبین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السیر فی الطرقات بوضوح عند انطفاء الأضویة البرقیة الحدیثة، فکیف بک</w:t>
      </w:r>
      <w:bookmarkStart w:id="165" w:name="pg5601_42137"/>
    </w:p>
    <w:p>
      <w:pPr>
        <w:pStyle w:val="BookText"/>
        <w:rPr/>
      </w:pPr>
      <w:bookmarkEnd w:id="165"/>
      <w:r>
        <w:rPr>
          <w:rFonts w:ascii="IRNazanin" w:hAnsi="IRNazanin" w:eastAsia="IRNazanin"/>
          <w:color w:val="111111"/>
          <w:sz w:val="28"/>
          <w:sz w:val="28"/>
          <w:szCs w:val="28"/>
          <w:rtl w:val="true"/>
          <w:lang w:bidi="fa-IR"/>
        </w:rPr>
        <w:t>والمدینة فی العهد الأول مع العمران ذی العلو الیسیر ومع کون ذلک الحی من الأنصار تتوسط البریة سیرهم إلی منازلهم حیث إنهم علی فرسخ فی أطراف المدینة</w:t>
      </w:r>
      <w:r>
        <w:rPr>
          <w:rFonts w:eastAsia="IRNazanin" w:cs="IRNazanin"/>
          <w:color w:val="111111"/>
          <w:sz w:val="28"/>
          <w:szCs w:val="28"/>
          <w:rtl w:val="true"/>
          <w:lang w:bidi="fa-IR"/>
        </w:rPr>
        <w:t>.</w:t>
      </w:r>
    </w:p>
    <w:p>
      <w:pPr>
        <w:pStyle w:val="Heading5"/>
        <w:numPr>
          <w:ilvl w:val="4"/>
          <w:numId w:val="1"/>
        </w:numPr>
        <w:rPr/>
      </w:pPr>
      <w:bookmarkStart w:id="166" w:name="__RefHeading___Toc2927686_581953129"/>
      <w:bookmarkStart w:id="167" w:name="_Toc60"/>
      <w:bookmarkEnd w:id="166"/>
      <w:r>
        <w:rPr>
          <w:rtl w:val="true"/>
        </w:rPr>
        <w:t>الروایة الثانیة والثلاثون</w:t>
      </w:r>
      <w:r>
        <w:rPr>
          <w:rtl w:val="true"/>
        </w:rPr>
        <w:t>:</w:t>
      </w:r>
      <w:bookmarkEnd w:id="167"/>
    </w:p>
    <w:p>
      <w:pPr>
        <w:pStyle w:val="BookText"/>
        <w:rPr/>
      </w:pPr>
      <w:r>
        <w:rPr>
          <w:rFonts w:ascii="IRNazanin" w:hAnsi="IRNazanin" w:eastAsia="IRNazanin"/>
          <w:color w:val="111111"/>
          <w:sz w:val="28"/>
          <w:sz w:val="28"/>
          <w:szCs w:val="28"/>
          <w:rtl w:val="true"/>
          <w:lang w:bidi="fa-IR"/>
        </w:rPr>
        <w:t>عبید اللّه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صحبنی رجل کان یمسی بالمغرب ویغلس بالفجر وکنت أنا أصلی المغرب إذا غربت الشمس وأصلی الفجر إذا استبان الفجر، فقال 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تصنع مثل ما أصنع؟ فإن الشمس تطلع علی قوم قبلنا وتغرب عنا وهی طالعة علی قوم آخرین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علینا أن نصلی إذا وجبت الشمس عنه، وإذا طلع الفجر عندنا لیس علینا إلّاذلک وعلی أولئک أن یصلوا إذا غربت الشمس عنهم</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 إنها تدل بصراحة علی عدم لزوم المسّ فی المغرب، و أن دخول الوقت بمجرد غیبوبة الشمس والقرص عن الحس المرئی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المصاحب له علیه السلام کان یتوهم لزوم مراعاة الآفاق الأخری، فلکی یحرز الغروب فی الآفاق الأخری یمسی فی صلاته بمقدار کثیر قد یصل إلی اشتباک النجوم حسب توهمه السابق، ولذلک أجابه علیه السلام بأن لکل أفق حکماً بتبع تحقق الموضوع وعدمه، ولذلک علّق علیه السلام صلاة المغرب علی غروب الشمس فی مقابل الإمساء الذی یصنعه ذلک الرجل</w:t>
      </w:r>
      <w:r>
        <w:rPr>
          <w:rFonts w:eastAsia="IRNazanin" w:cs="IRNazanin"/>
          <w:color w:val="111111"/>
          <w:sz w:val="28"/>
          <w:szCs w:val="28"/>
          <w:rtl w:val="true"/>
          <w:lang w:bidi="fa-IR"/>
        </w:rPr>
        <w:t>.</w:t>
      </w:r>
      <w:bookmarkStart w:id="168" w:name="pg5601_42138"/>
    </w:p>
    <w:p>
      <w:pPr>
        <w:pStyle w:val="BookText"/>
        <w:rPr/>
      </w:pPr>
      <w:bookmarkEnd w:id="168"/>
      <w:r>
        <w:rPr>
          <w:rFonts w:ascii="IRNazanin" w:hAnsi="IRNazanin" w:eastAsia="IRNazanin"/>
          <w:color w:val="111111"/>
          <w:sz w:val="28"/>
          <w:sz w:val="28"/>
          <w:szCs w:val="28"/>
          <w:rtl w:val="true"/>
          <w:lang w:bidi="fa-IR"/>
        </w:rPr>
        <w:t>وإلّا فذهاب الحمرة المشرقیة راجح عند الکل، وحینئذاک فکیف یتم مفاد جوابه علیه السلام؟</w:t>
      </w:r>
    </w:p>
    <w:p>
      <w:pPr>
        <w:pStyle w:val="Heading5"/>
        <w:numPr>
          <w:ilvl w:val="4"/>
          <w:numId w:val="1"/>
        </w:numPr>
        <w:rPr/>
      </w:pPr>
      <w:bookmarkStart w:id="169" w:name="__RefHeading___Toc2927688_581953129"/>
      <w:bookmarkStart w:id="170" w:name="_Toc61"/>
      <w:bookmarkEnd w:id="169"/>
      <w:r>
        <w:rPr>
          <w:rtl w:val="true"/>
        </w:rPr>
        <w:t>الروایة الثالثة والثلاثون</w:t>
      </w:r>
      <w:r>
        <w:rPr>
          <w:rtl w:val="true"/>
        </w:rPr>
        <w:t>:</w:t>
      </w:r>
      <w:bookmarkEnd w:id="170"/>
    </w:p>
    <w:p>
      <w:pPr>
        <w:pStyle w:val="BookText"/>
        <w:rPr/>
      </w:pPr>
      <w:r>
        <w:rPr>
          <w:rFonts w:ascii="IRNazanin" w:hAnsi="IRNazanin" w:eastAsia="IRNazanin"/>
          <w:color w:val="111111"/>
          <w:sz w:val="28"/>
          <w:sz w:val="28"/>
          <w:szCs w:val="28"/>
          <w:rtl w:val="true"/>
          <w:lang w:bidi="fa-IR"/>
        </w:rPr>
        <w:t>موثقة إسماعیل بن الفضل الهاشمی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یصلی المغرب حین تغیب الشمس حیث تغیب حاجبها</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بها علی السقوط عن الحس ببیان أن الشمس عند الغروب عندما یخمد نورها تبدو کالحاجب فعندما یغیب حاجبها یسقط قرصها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حاجب الشمس غیرها والاستعارة التمثیلیة بتشبیه قرص الشمس بالعین والهالة المحیطة بها کالحاجب، وحینئذ فاشتراط غیبوبة الحاجب زیادة عن سقوط القرص عن الحس المرئی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وبالإحاطة بما تقدم فی مفاد الأخبار یتضح باقی ما ورد فی المقام</w:t>
      </w:r>
      <w:r>
        <w:rPr>
          <w:rFonts w:eastAsia="IRNazanin" w:cs="IRNazanin"/>
          <w:color w:val="111111"/>
          <w:sz w:val="28"/>
          <w:szCs w:val="28"/>
          <w:rtl w:val="true"/>
          <w:lang w:bidi="fa-IR"/>
        </w:rPr>
        <w:t>.</w:t>
      </w:r>
      <w:bookmarkStart w:id="171" w:name="pg5601_42139"/>
    </w:p>
    <w:p>
      <w:pPr>
        <w:pStyle w:val="BookText"/>
        <w:rPr/>
      </w:pPr>
      <w:bookmarkEnd w:id="171"/>
      <w:r>
        <w:rPr>
          <w:rFonts w:ascii="IRNazanin" w:hAnsi="IRNazanin" w:eastAsia="IRNazanin"/>
          <w:color w:val="111111"/>
          <w:sz w:val="28"/>
          <w:sz w:val="28"/>
          <w:szCs w:val="28"/>
          <w:rtl w:val="true"/>
          <w:lang w:bidi="fa-IR"/>
        </w:rPr>
        <w:t xml:space="preserve">ویعرف نصف اللیل بالنجوم الطالعة أوّل الغروب إذا مالت عن دائرة نصف النهار إلی طرف المغرب، وعلی هذا فیکون المناط نصف ما بین غروب الشمس وطلوعها، لکنّه لا یخلو عن إشکال، لا حتمال أن یکون نصف ما بین الغروب وطلوع الفجر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علیه جماعة، والأحوط مراعاة الاحتیاط هنا وفی صلاة اللیل التی أول وقتها بعد نصف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2927690_581953129"/>
      <w:bookmarkStart w:id="173" w:name="_Toc62"/>
      <w:bookmarkEnd w:id="172"/>
      <w:r>
        <w:rPr>
          <w:rtl w:val="true"/>
        </w:rPr>
        <w:t>حدّ الیوم</w:t>
      </w:r>
      <w:bookmarkEnd w:id="173"/>
    </w:p>
    <w:p>
      <w:pPr>
        <w:pStyle w:val="Heading4"/>
        <w:numPr>
          <w:ilvl w:val="3"/>
          <w:numId w:val="1"/>
        </w:numPr>
        <w:rPr/>
      </w:pPr>
      <w:bookmarkStart w:id="174" w:name="__RefHeading___Toc2927692_581953129"/>
      <w:bookmarkStart w:id="175" w:name="_Toc63"/>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هل اللیل هو ما بین غروب الشمس إلی طلوعها أو إلی طلوع الفجر وهذا ینسحب علی حد الیوم النهاری هل هو من طلوع الفجر إلی الغروب أو من طلوع الشمس وإن استعمل توسعاً فی مجموعهما أو بمعنی مطلق الوقت، وأول الاحتمالین أظهر فی معنی الیوم لأنه المتبادر متشرعیاً بل المنقول من الوضع قال فی 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یدل علی تفتح شیء أو فتحه وأنهرت الدم فتحته وأرسلته ومنه النهار انفتاح الظلمة عن الضیاء ما بین طلوع الفجر إلی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المصباح الیوم أوله من طلوع الفجر الثانی إلی غروب الشمس وفی اللسان الیوم من طلوع الشمس إلی غروبها ولکنه فی مادة نهر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ما بین طلوع الفجر إلی غروب الشمس، وقیل من طلوع الشمس إلی غروبها،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انتشار ضوء البصر واجتماعه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البهائی قدس سره فی الکشکول قد سمت العرب ساعات النهار أسماء الأولی الذرور ثم البزوغ ثم الضحی ثم الغزالة ثم الهاجرة ثم الزوال ثم الدلوک ثم العصر ثم الأصیل ثم الهبوب ثم الحدود ثم الغروب</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فیه أیضاً البکور ثم الشروق ثم الإشراق ثم الراد ثم الضحی</w:t>
      </w:r>
    </w:p>
    <w:p>
      <w:pPr>
        <w:pStyle w:val="BookText"/>
        <w:rPr/>
      </w:pPr>
      <w:r>
        <w:rPr>
          <w:rFonts w:ascii="IRNazanin" w:hAnsi="IRNazanin" w:eastAsia="IRNazanin"/>
          <w:color w:val="111111"/>
          <w:sz w:val="28"/>
          <w:sz w:val="28"/>
          <w:szCs w:val="28"/>
          <w:rtl w:val="true"/>
          <w:lang w:bidi="fa-IR"/>
        </w:rPr>
        <w:t>ثم المتوع ثم الهاجرة ثم الأصیل ثم الطفل ثم الحدود ثم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کلا التسمیتین المأثورتین یکون الفجر جزءاً من النهار حیث إن الذرور قبل البزوغ للشمس والبکور کذلک کما یقابله فی الطرف الآخر إدخال ضیاء الغروب فی النهار، وهو یوافق ما ذکره المقاییس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إطلاق الیوم و النهار علیه مع أن مقتضی تنصیف قوس النهار و اللیل کما هو عند الفلکیین والمنجمین خلاف ذلک، هو أنّ الشمس لما کانت أعظم جرماً من الأرض بکثیر کان المستضیء منها أعظم من نصفها فکان ظل الأرض علی شکل مخروط مستدیر، إذ لو کانت الکرة المنیرة مساویة للمستنیرة کان الظل علی شکل اسطوانة مستدیرة، ومخروط الظل لا یحیط بکرة الهواء والبخار حیث إن قاعدته سطح الأرض ویحیطه شعاعان مضیئان فکلما اقتربت الشمس من تحت الأفق من الظهور أخذ المخروط المظلم فی الأفول، فما یری من الشعاع المحیط من الجانب الشرقی یسمی صباحاً ومن الغربی شفقاً وهما متعاکسان متقابلان، فالفجر هو الإضاءة من الشرق قبل شروق الشمس والشفق عکسه وکلاهما حاصلان من انکسار ضوء الشمس المحیط بالمخروط المظلم وانعکاسه فی الهواء من طبقة علیا إلی أخری سفلی فلهذا کان الجزء المضیء من قوس الحرکة أکثر من المظلم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تقدم فی بحث الغروب أن قوس الیوم و اللیل عند الفلکیین معتبر عندهم بحسب دائرة الأفق الحقیقی ومرت کلمات فی ذلک وهو مما یقضی بحساب الیوم من طلوع الفجر، وقد عقد المجلسی قدس سره باباً فی کتاب الصلاة فی أوقاتها من البحار فی تحقیق ذلک جمع فیه الکثیر من الشواهد منها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النَّهارَ مُبْصِراً </w:t>
      </w:r>
      <w:r>
        <w:rPr>
          <w:rStyle w:val="FootnoteAnchor"/>
          <w:rtl w:val="true"/>
        </w:rPr>
        <w:footnoteReference w:id="378"/>
      </w:r>
      <w:r>
        <w:rPr>
          <w:rFonts w:ascii="Amiri" w:hAnsi="Amiri" w:eastAsia="Amiri" w:cs="Amiri"/>
          <w:color w:val="111111"/>
          <w:sz w:val="28"/>
          <w:sz w:val="28"/>
          <w:szCs w:val="28"/>
          <w:rtl w:val="true"/>
          <w:lang w:bidi="ar-SA"/>
        </w:rPr>
        <w:t>أی مضیئاً والإضاءة من الفجر الثانی،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وَ الصُّبْحِ إِذا تَنَفَّسَ </w:t>
      </w:r>
      <w:r>
        <w:rPr>
          <w:rStyle w:val="FootnoteAnchor"/>
          <w:rtl w:val="true"/>
        </w:rPr>
        <w:footnoteReference w:id="379"/>
      </w:r>
      <w:r>
        <w:rPr>
          <w:rFonts w:ascii="Amiri" w:hAnsi="Amiri" w:eastAsia="Amiri" w:cs="Amiri"/>
          <w:color w:val="111111"/>
          <w:sz w:val="28"/>
          <w:sz w:val="28"/>
          <w:szCs w:val="28"/>
          <w:rtl w:val="true"/>
          <w:lang w:bidi="ar-SA"/>
        </w:rPr>
        <w:t>، ویؤید ما تقدم نقله عن المقاییس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وَ الصُّبْحِ إِذا أَسْفَرَ </w:t>
      </w:r>
      <w:r>
        <w:rPr>
          <w:rStyle w:val="FootnoteAnchor"/>
          <w:rtl w:val="true"/>
        </w:rPr>
        <w:footnoteReference w:id="380"/>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و فَعِدَّةٌ مِنْ أَیّامٍ أُخَرَ </w:t>
      </w:r>
      <w:r>
        <w:rPr>
          <w:rStyle w:val="FootnoteAnchor"/>
          <w:rtl w:val="true"/>
        </w:rPr>
        <w:footnoteReference w:id="381"/>
      </w:r>
      <w:r>
        <w:rPr>
          <w:rFonts w:ascii="Amiri" w:hAnsi="Amiri" w:eastAsia="Amiri" w:cs="Amiri"/>
          <w:color w:val="111111"/>
          <w:sz w:val="28"/>
          <w:sz w:val="28"/>
          <w:szCs w:val="28"/>
          <w:rtl w:val="true"/>
          <w:lang w:bidi="ar-SA"/>
        </w:rPr>
        <w:t xml:space="preserve">لَیْلَةَ الصِّیامِ </w:t>
      </w:r>
      <w:r>
        <w:rPr>
          <w:rStyle w:val="FootnoteAnchor"/>
          <w:rtl w:val="true"/>
        </w:rPr>
        <w:footnoteReference w:id="382"/>
      </w:r>
      <w:r>
        <w:rPr>
          <w:rFonts w:ascii="Amiri" w:hAnsi="Amiri" w:eastAsia="Amiri" w:cs="Amiri"/>
          <w:color w:val="111111"/>
          <w:sz w:val="28"/>
          <w:sz w:val="28"/>
          <w:szCs w:val="28"/>
          <w:rtl w:val="true"/>
          <w:lang w:bidi="ar-SA"/>
        </w:rPr>
        <w:t xml:space="preserve">، فَصِیامُ ثَلاثَةِ أَیّامٍ </w:t>
      </w:r>
      <w:r>
        <w:rPr>
          <w:rStyle w:val="FootnoteAnchor"/>
          <w:rtl w:val="true"/>
        </w:rPr>
        <w:footnoteReference w:id="383"/>
      </w:r>
      <w:r>
        <w:rPr>
          <w:rFonts w:ascii="Amiri" w:hAnsi="Amiri" w:eastAsia="Amiri" w:cs="Amiri"/>
          <w:color w:val="111111"/>
          <w:sz w:val="28"/>
          <w:sz w:val="28"/>
          <w:szCs w:val="28"/>
          <w:rtl w:val="true"/>
          <w:lang w:bidi="ar-SA"/>
        </w:rPr>
        <w:t>حَتّی یَتَبَیَّنَ لَکُمُ الْخَیْطُ الْأَبْیَضُ مِنَ الْخَیْطِ الْأَسْوَدِ مِنَ الْفَجْرِ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Style w:val="FootnoteAnchor"/>
          <w:rtl w:val="true"/>
        </w:rPr>
        <w:footnoteReference w:id="384"/>
      </w:r>
      <w:r>
        <w:rPr>
          <w:rFonts w:ascii="IRNazanin" w:hAnsi="IRNazanin" w:eastAsia="IRNazanin"/>
          <w:color w:val="111111"/>
          <w:sz w:val="28"/>
          <w:sz w:val="28"/>
          <w:szCs w:val="28"/>
          <w:rtl w:val="true"/>
          <w:lang w:bidi="fa-IR"/>
        </w:rPr>
        <w:t>، وانقضاء نافلة اللیل بالصبح وما ورد من نزول ملائکة النهار حین صلاة الفجر وغیر ذلک من الاستعمالات والتحدیدات، ولا ینافیه ما فی روایتی عمر بن حنظلة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للیل زوال کزوال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نعرفه؟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بالنجوم إذا انحدرت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وروایة ابن محبوب من قوله 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زوالها وغسق اللیل بمنزلة الزوال</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فإنه کما ینقص من قوسه ما بین الفجر إلی الطلوع کذلک ینقص منه من الطرف الآخر ما بین سقوط القرص إلی غروب الحمرة المشرقیة فیبقی زواله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ویعرف طلوع الفجر باعتراض البیاض الحادث فی الأفق المتصاعد فی السماء الذی یشابه ذنب السرحان، ویسمی بالفجر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وانتشاره علی الأفق وصیرورته کالقبطیة البیضاء وکنهر سوراء بحیث کلما زدته نظراً أصدقک بزیادة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انتشار البیاض علی الأفق بعد کونه متصاعداً فی السماء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استعراض جملة من الروایات ولم یحک خلاف فیه إلّاما یظهر من مصحح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الحسن بن الحصین إلی أبی جعفر الثانی علیه السلام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اختلف موالوک فی صلاة الفجر، فمنهم من یصلی إذا طلع الفجر الأول المستطیل فی السماء، ومنهم من یصلی إذا اعترض فی أسفل الأفق واستبان، ولست أعرف أفضل الوقتین فأصلی فیه، فإن رأیت أن تعلمنی أفضل الوقتین وتحده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أصنع مع القمر والفجر لأتبین معه، حتی یحمر ویصبح، وکیف أصنع مع الغیم وما حد ذاک فی السفر والحضر؟ فعلت إن شاء اللّه، فکتب علیه السلام بخطه وقرأته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یرحمک اللّه هو الخیط الأبیض المعترض، ولیس هو الأبیض صعدا فلا تصل فی سفر ولا حضر حتی تبینه، فإن اللّه تبارک وتعالی لم یجعل خلقه فی شبهة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حَتّی یَتَبَیَّنَ لَکُمُ الْخَیْطُ الْأَبْیَضُ مِنَ الْخَیْطِ الْأَسْوَدِ مِنَ الْفَجْرِ</w:t>
      </w:r>
    </w:p>
    <w:p>
      <w:pPr>
        <w:pStyle w:val="BookText"/>
        <w:rPr/>
      </w:pPr>
      <w:r>
        <w:rPr>
          <w:rFonts w:ascii="IRNazanin" w:hAnsi="IRNazanin" w:eastAsia="IRNazanin"/>
          <w:color w:val="111111"/>
          <w:sz w:val="28"/>
          <w:sz w:val="28"/>
          <w:szCs w:val="28"/>
          <w:rtl w:val="true"/>
          <w:lang w:bidi="fa-IR"/>
        </w:rPr>
        <w:t>فالخیط الأبیض هو المعترض الذی یحرم به الأکل والشرب فی الصوم وکذلک هو الذی یوجب به الصلاة</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الشیخ بطریق آخر صحیح إلی الحصین، وظاهره اعتبار التبین</w:t>
      </w:r>
      <w:bookmarkStart w:id="176" w:name="pg5601_42143"/>
    </w:p>
    <w:p>
      <w:pPr>
        <w:pStyle w:val="BookText"/>
        <w:rPr/>
      </w:pPr>
      <w:bookmarkEnd w:id="176"/>
      <w:r>
        <w:rPr>
          <w:rFonts w:ascii="IRNazanin" w:hAnsi="IRNazanin" w:eastAsia="IRNazanin"/>
          <w:color w:val="111111"/>
          <w:sz w:val="28"/>
          <w:sz w:val="28"/>
          <w:szCs w:val="28"/>
          <w:rtl w:val="true"/>
          <w:lang w:bidi="fa-IR"/>
        </w:rPr>
        <w:t xml:space="preserve">مطلقاً فی البیاض المعترض حتی فی اللیالی المقمرة مع فرض الراوی أنه تبینه لا یحرز إلّامع احمرار الأفق الشرقی حیث یوهم ظاهرها تأخر الفجر فی اللیالی المقمرة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 مع القمر والفجر لا تبین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یوهم ذلک أیضاً ما فی صحیح زرارة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 آله یصلی رکعتی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اعترض الفجر وأضاء حسناً</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حیث إنّ الإضاءة الحسنة فی اللیالی المقمرة تستلزم التأخر</w:t>
      </w:r>
      <w:r>
        <w:rPr>
          <w:rFonts w:eastAsia="IRNazanin" w:cs="IRNazanin"/>
          <w:color w:val="111111"/>
          <w:sz w:val="28"/>
          <w:szCs w:val="28"/>
          <w:rtl w:val="true"/>
          <w:lang w:bidi="fa-IR"/>
        </w:rPr>
        <w:t>.</w:t>
      </w:r>
    </w:p>
    <w:p>
      <w:pPr>
        <w:pStyle w:val="Heading4"/>
        <w:numPr>
          <w:ilvl w:val="3"/>
          <w:numId w:val="1"/>
        </w:numPr>
        <w:rPr/>
      </w:pPr>
      <w:bookmarkStart w:id="177" w:name="__RefHeading___Toc2927694_581953129"/>
      <w:bookmarkStart w:id="178" w:name="_Toc64"/>
      <w:bookmarkEnd w:id="177"/>
      <w:r>
        <w:rPr>
          <w:rtl w:val="true"/>
        </w:rPr>
        <w:t>الفجر فی اللیالی القمریة</w:t>
      </w:r>
      <w:r>
        <w:rPr>
          <w:rtl w:val="true"/>
        </w:rPr>
        <w:t>:</w:t>
      </w:r>
      <w:bookmarkEnd w:id="178"/>
    </w:p>
    <w:p>
      <w:pPr>
        <w:pStyle w:val="BookText"/>
        <w:rPr/>
      </w:pPr>
      <w:r>
        <w:rPr>
          <w:rFonts w:ascii="IRNazanin" w:hAnsi="IRNazanin" w:eastAsia="IRNazanin"/>
          <w:color w:val="111111"/>
          <w:sz w:val="28"/>
          <w:sz w:val="28"/>
          <w:szCs w:val="28"/>
          <w:rtl w:val="true"/>
          <w:lang w:bidi="fa-IR"/>
        </w:rPr>
        <w:t>هل یتأخر الفجر فی اللیالی المقمرة عن غیرها؟ أو أنه لا یتأخر بل هو بوزان بقیة اللیالی، فلا فرق فی تحقق الفجر بین اللیالی المقمرة وبین غیرها فی کون الفجر حقیقة واحدة لا تفاوت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أثار هذا البحث المحقق الهمدانی قدس سره فی مصباح الفقیه، وارتأی أن اللیالی المقمرة یتأخر فیها الفجر، وجزم بأن ذلک ظاهر فتاوی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صاحب الجواهر قدس سره إلی وجهی المسألة ولم یجزم بالتأخّر وإنما أبدی احتیاطه فی التأخر فی اللیالی المقمرة،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ینبغی التربص فیه حتی یتبین ویظهر، خصوصاً فی اللیالی البیض والغیم، للاحتیاط فی أمر الصلاة، وإیماء التشبیه بالقبطیة البیضاء ونهر سوری وخبر ابن مهزیار</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أفاده یغایر ما اختاره المحقق الهمدانی، إلّاأن فیه إشارة خفیة له،</w:t>
      </w:r>
      <w:bookmarkStart w:id="179" w:name="pg5601_42144"/>
    </w:p>
    <w:p>
      <w:pPr>
        <w:pStyle w:val="BookText"/>
        <w:rPr/>
      </w:pPr>
      <w:bookmarkEnd w:id="179"/>
      <w:r>
        <w:rPr>
          <w:rFonts w:ascii="Amiri" w:hAnsi="Amiri" w:eastAsia="Amiri" w:cs="Amiri"/>
          <w:color w:val="111111"/>
          <w:sz w:val="28"/>
          <w:sz w:val="28"/>
          <w:szCs w:val="28"/>
          <w:rtl w:val="true"/>
          <w:lang w:bidi="ar-SA"/>
        </w:rPr>
        <w:t>ولعلها سببت إثارة هذه المسألة بصورة مستقلة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الفقهاء الذین اختاروا ذلک تبعاً للمحقق الهمدانی السید الإمام الخمینی قدس سره فقد جزم بتأخر الفجر فی اللیالی المقمرة، واستدل بوجه یختلف عمّا ذکره المحقق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الدخول فی البحث عن کلا الوجهین المُستدل بهما فی المقام لابد من صرف العنان إلی معرفة موضوع المسألة التکوینی بصورة واضحة</w:t>
      </w:r>
      <w:r>
        <w:rPr>
          <w:rFonts w:eastAsia="IRNazanin" w:cs="IRNazanin"/>
          <w:color w:val="111111"/>
          <w:sz w:val="28"/>
          <w:szCs w:val="28"/>
          <w:rtl w:val="true"/>
          <w:lang w:bidi="fa-IR"/>
        </w:rPr>
        <w:t>.</w:t>
      </w:r>
    </w:p>
    <w:p>
      <w:pPr>
        <w:pStyle w:val="Heading4"/>
        <w:numPr>
          <w:ilvl w:val="3"/>
          <w:numId w:val="1"/>
        </w:numPr>
        <w:rPr/>
      </w:pPr>
      <w:bookmarkStart w:id="180" w:name="__RefHeading___Toc2927696_581953129"/>
      <w:bookmarkStart w:id="181" w:name="_Toc65"/>
      <w:bookmarkEnd w:id="180"/>
      <w:r>
        <w:rPr>
          <w:rtl w:val="true"/>
        </w:rPr>
        <w:t>حقیقة الفجر التکوینیة</w:t>
      </w:r>
      <w:r>
        <w:rPr>
          <w:rtl w:val="true"/>
        </w:rPr>
        <w:t>:</w:t>
      </w:r>
      <w:bookmarkEnd w:id="181"/>
    </w:p>
    <w:p>
      <w:pPr>
        <w:pStyle w:val="Heading5"/>
        <w:numPr>
          <w:ilvl w:val="4"/>
          <w:numId w:val="1"/>
        </w:numPr>
        <w:rPr/>
      </w:pPr>
      <w:bookmarkStart w:id="182" w:name="__RefHeading___Toc2927698_581953129"/>
      <w:bookmarkStart w:id="183" w:name="_Toc66"/>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 xml:space="preserve">حیث إن الأرض أصغر من الشمس وذات شکل کروی فحینما تنعکس أشعتها علی الأرض یحدث ظل مخروطی الشکل فی الوجه غیر المواجه للشمس قاعدته ملاصقة للأرض، بینما رأسه یمتد بعیداً فی الفضاء، و هذا الظل یدور حول الأرض خلال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المدة المذکورة تدخل فی هذا الظل جمیع نقاط الأرض، فأحد حافتیه غروب والحافة الأخری فجر، فأی نقطة تدخل فی هذا الظل المخروطی یبدأ عندها الغروب وکلما استمرت الأرض بالحرکة فإن هذه النقطة تلج فی أعماق هذا الظل إلی أن تصل إلی نصفه، فیکون الوقت نصف اللیل، وحینما تصل إلی حافة هذا المثلث یکون الوقت بدایة الفجر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وقبیل ما تخرج النقطة من هذا الظل المخروطی یبدأ سطوع نور الفجر الکاذب، وهو نور مستطیل مستدق عمودی علی الأفق فکلما اقترب إلی الأفق استدل أکثر ولذا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بذنب سرحان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تکوّنه وحدوثه أن النقطة الأرضیة التی تکون قریبة من الخروج من تحت الظل المخروطی، یکون فضاؤها القریب من أفق الأرض داخلاً فی ظل المخروط، أما فضاؤها العمودی إلی أعالی السماء یکون خارجاً عن الظل المخروطی تتواجد فیه الأشعة المحیطة بالمخروط، فیمکن مشاهدتها فی أعالی الأفق بسبب انعکاس تلک الأشعة بتوسط الأبخرة الجویة فی الغلاف الهوائی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 بالکاذب لعدم تعقبه بطلوع وإشراق الشمس فلیس بعده إقبال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یبدأ هذا النور بالاختفاء فی نور أشد بیاضاً منه معترضاً فی الأفق، وهو الفجر الصادق علی هیئة خیط ضعیف أبیض مطبق علی الأفق یأخذ فی الانتشار حتی یملأ السماء، ثم تبدأ شیئاً فشیئاً تظهر هالة الشمس وبعد ذلک یشرق قرصها، فحالة الفجر الصادق لیست هی فی عمق النهار ولا فی غسق اللیل وإنما هی برزخ بین اللیل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والشمس عند اعتراض النور والفجر الصادق تکون تحت الأفق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وبعد أن تقطع الشمس هذه الدرجات یبدأ قرصها بالبروز، فالفجر هو اقتراب الشمس تحت الأفق بالمقدار المزبور، و هذا تعریف للفجر باللازم، وإلّا فحقیقة الفجر هو الخیط المعترض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یحدّد الهیویون هذا المقدار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تحت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للشمس کبدایة لتکوّن الشمس مع أننا نشاهد بالوجدان اختلاف مقدار الفجر فی فصول السنة بین الساعتین إلی الساعة والنصف فی البلاد الواقعة علی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عرضیة فهو یکشف عن اختلاف المقدار المزبور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المقدار المزبور ثابت فی فصول السنة غایة الأمر أن مدار حرکة</w:t>
      </w:r>
      <w:bookmarkStart w:id="184" w:name="pg5601_42146"/>
    </w:p>
    <w:p>
      <w:pPr>
        <w:pStyle w:val="BookText"/>
        <w:rPr/>
      </w:pPr>
      <w:bookmarkEnd w:id="184"/>
      <w:r>
        <w:rPr>
          <w:rFonts w:ascii="IRNazanin" w:hAnsi="IRNazanin" w:eastAsia="IRNazanin"/>
          <w:color w:val="111111"/>
          <w:sz w:val="28"/>
          <w:sz w:val="28"/>
          <w:szCs w:val="28"/>
          <w:rtl w:val="true"/>
          <w:lang w:bidi="fa-IR"/>
        </w:rPr>
        <w:t>الشمس وطیّها لذلک المقدار تارة بنحو مائل وأخری بمیل یسیر أو مستقیم، ألا تری أن النهار وقوسه یختلف طولاً وقصراً فی فصول السنة مع أن المدار غیر المائل بین الأفق الشرقی والغربی ثابت إلّاأن مدار الشمس بینهما تارة مائل جداً وأخری بمیل متوسط وثالثة بمیل یسیر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القوس الخفی لمدار الشمس الذی یکون الفجر مقدار منه، وهکذا أیضاً تفسیر تفاوت مقدار الفجر فی الآفاق المختلفة العرض فی الفصل و الیوم الواحد</w:t>
      </w:r>
      <w:r>
        <w:rPr>
          <w:rFonts w:eastAsia="IRNazanin" w:cs="IRNazanin"/>
          <w:color w:val="111111"/>
          <w:sz w:val="28"/>
          <w:szCs w:val="28"/>
          <w:rtl w:val="true"/>
          <w:lang w:bidi="fa-IR"/>
        </w:rPr>
        <w:t>.</w:t>
      </w:r>
    </w:p>
    <w:p>
      <w:pPr>
        <w:pStyle w:val="Heading5"/>
        <w:numPr>
          <w:ilvl w:val="4"/>
          <w:numId w:val="1"/>
        </w:numPr>
        <w:rPr/>
      </w:pPr>
      <w:bookmarkStart w:id="185" w:name="__RefHeading___Toc2927700_581953129"/>
      <w:bookmarkStart w:id="186" w:name="_Toc67"/>
      <w:bookmarkEnd w:id="185"/>
      <w:r>
        <w:rPr>
          <w:rtl w:val="true"/>
        </w:rPr>
        <w:t>الوجه الأول</w:t>
      </w:r>
      <w:r>
        <w:rPr>
          <w:rtl w:val="true"/>
        </w:rPr>
        <w:t>:</w:t>
      </w:r>
      <w:bookmarkEnd w:id="186"/>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ظاهر الکتاب والسنة وکذا فتاوی الأصحاب، اعتبار اعتراض الفجر وتبیّنه فی الأفق بالفعل فلا یکفی التقدیر مع القمر لو أثّر فی تأخر تبیّن البیاض المعترض فی الأفق، ولا یقاس ذلک بالغیم ونحوه فإنه ضوء القمر مانع عن تحقق البیاض ما لم یقهره ضوء الفجر والغیم مانع عن الرؤیة لا عن التحقق</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ویستشهد لذلک أن الوجود التقدیری لا اعتداد به فی الموضوعات، ففی باب الطهارة لا عبرة بالتغیّر التقدیری بأوصاف النجس فی حصول النجاسة بل العمدة هو التغیّر الفعلی، نعم ما کان موجوداً ممنوعاً من الرؤیة یعدّ وجوداً فعلیاً، إذ إن ظهور کل قضیة ذات موضوع ومحمول هو فی ترتیب المحمول علی الوجود الفعلی للموضوع لا لوجوده التقدیری</w:t>
      </w:r>
      <w:r>
        <w:rPr>
          <w:rFonts w:eastAsia="IRNazanin" w:cs="IRNazanin"/>
          <w:color w:val="111111"/>
          <w:sz w:val="28"/>
          <w:szCs w:val="28"/>
          <w:rtl w:val="true"/>
          <w:lang w:bidi="fa-IR"/>
        </w:rPr>
        <w:t>.</w:t>
      </w:r>
      <w:bookmarkStart w:id="187" w:name="pg5601_42147"/>
    </w:p>
    <w:p>
      <w:pPr>
        <w:pStyle w:val="BookText"/>
        <w:rPr/>
      </w:pPr>
      <w:bookmarkEnd w:id="187"/>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الفجر فعلاً موجود غایة الأمر هو من قبیل النور الضعیف المتشابک مع نور قوی، ولذا أفتی الفقهاء بالنجاسة، فی بعض أقسام التغییر التقدیری، کأن تکون بعض حمرة الدم موجودة بامتزاج مع حمرة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فی باب الطهارة والنجاسة المناط علی القاهریة، من قبل النجاسة للماء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لون الماء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علی درجة وحد خاص من وجود الموضوع وهو الوجود القاهر، بخلافه فی المقام، إذ المدار علی صرف الوجود الفعلی للفجر غایة الأمر أنه غیر متمیز وغیر منحاز عن نور القمر بل مندمج ومنطمس ومنغمس فی ضوء القمر، لا أنه غیر موجود فعلاً</w:t>
      </w:r>
      <w:r>
        <w:rPr>
          <w:rFonts w:eastAsia="IRNazanin" w:cs="IRNazanin"/>
          <w:color w:val="111111"/>
          <w:sz w:val="28"/>
          <w:szCs w:val="28"/>
          <w:rtl w:val="true"/>
          <w:lang w:bidi="fa-IR"/>
        </w:rPr>
        <w:t>.</w:t>
      </w:r>
    </w:p>
    <w:p>
      <w:pPr>
        <w:pStyle w:val="Heading5"/>
        <w:numPr>
          <w:ilvl w:val="4"/>
          <w:numId w:val="1"/>
        </w:numPr>
        <w:rPr/>
      </w:pPr>
      <w:bookmarkStart w:id="188" w:name="__RefHeading___Toc2927702_581953129"/>
      <w:bookmarkStart w:id="189" w:name="_Toc68"/>
      <w:bookmarkEnd w:id="188"/>
      <w:r>
        <w:rPr>
          <w:rtl w:val="true"/>
        </w:rPr>
        <w:t>الوجه الثانی</w:t>
      </w:r>
      <w:r>
        <w:rPr>
          <w:rtl w:val="true"/>
        </w:rPr>
        <w:t>:</w:t>
      </w:r>
      <w:bookmarkEnd w:id="189"/>
    </w:p>
    <w:p>
      <w:pPr>
        <w:pStyle w:val="BookText"/>
        <w:rPr/>
      </w:pPr>
      <w:r>
        <w:rPr>
          <w:rFonts w:ascii="IRNazanin" w:hAnsi="IRNazanin" w:eastAsia="IRNazanin"/>
          <w:color w:val="111111"/>
          <w:sz w:val="28"/>
          <w:sz w:val="28"/>
          <w:szCs w:val="28"/>
          <w:rtl w:val="true"/>
          <w:lang w:bidi="fa-IR"/>
        </w:rPr>
        <w:t>إن موضوع الفجر هو الضوء المتمیز بمفرده القاهر لنور القمر، واستدل فی المقام بالآیة الکریمة وبمجموعة من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معرض استفادته من الآیة الشریفة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حَتّی یَتَبَیَّنَ لَکُمُ الْخَیْطُ الْأَبْیَضُ مِنَ الْخَیْطِ الْأَسْوَدِ مِنَ الْفَجْرِ ، وظاهر أن الظاهر من التبیین والتمیز هو التمیز الفعلی التحقیقی، کما هو الشأن فی کل العناوین المأخوذة فی العقود والقضایا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التبیین قد أخذ علی وجه الطریقیة، أی حتی تعلم الصبح، فالعلم والتبین حیثما أخذا فی القضایا، یکون ظاهرین فی الطریقیة، فالتبین طریق إلی الصبح الذی هو ساعة معینة لا تختلف بحسب الأیام ذلک الاختلاف بالضرورة فلابد من القول بالتقدیر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واشرب حتی تعلم الفجر الذی هو وصول شعاع الشمس</w:t>
      </w:r>
    </w:p>
    <w:p>
      <w:pPr>
        <w:pStyle w:val="BookText"/>
        <w:rPr/>
      </w:pPr>
      <w:r>
        <w:rPr>
          <w:rFonts w:ascii="IRNazanin" w:hAnsi="IRNazanin" w:eastAsia="IRNazanin"/>
          <w:color w:val="111111"/>
          <w:sz w:val="28"/>
          <w:sz w:val="28"/>
          <w:szCs w:val="28"/>
          <w:rtl w:val="true"/>
          <w:lang w:bidi="fa-IR"/>
        </w:rPr>
        <w:t>إلی حد الأفق بحیث لو لم یکن مانع یری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تبین الخیط الأبیض من الخیط الأسود أمارة للفجر الذی هو وصول شعاع الشمس بحد خاص من الأفق، فالعلم به یکون متبعاً ولو تخلفت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خلاف ظاهر الآیة الشریفة، فإن ظاهرها أن تبیّن الخیطین وامتیازهما واقعاً هو الفجر، لا أن الفجر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العلم أمارة لهذا التبیّن والامتیاز النفس الأمری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امتیاز الخیطین وتبینهما لا واقع له إلّابتحقق الخیطین حساً، فإن نور القمر إذا کان قاهراً لا یظهر البیاض، فلا یتمیز الخیطان حتی یظهر ضیاء الشمس ویقهر علی نور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تقوم هذا الامتیاز والتبین الذی هو حقیقة الفجر بحسب ظاهر الآیة الشریفة بظهور ضیاء الشمس وغلبته علی نور القمر، ولا واقع له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کان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للتبیین کما لعله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تکون للنشو، فیصیر المعنی أن ذلک التبیین والامتیاز لابد وأن یکون ناشئاً من بیاض الفجر، والفرض أن بیاضه لا یظهر حتی یقهر علی نور القمر حسّاً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فبعید، کما لا یخفی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ذکرت أخیراً من جعل الامتیاز الکذائی أمارة للفجر، ویکون الفجر وصول شعاع الشمس إلی حد خاص من الأفق فهو أیضاً خلاف الظاهر</w:t>
      </w:r>
    </w:p>
    <w:p>
      <w:pPr>
        <w:pStyle w:val="BookText"/>
        <w:rPr/>
      </w:pPr>
      <w:r>
        <w:rPr>
          <w:rFonts w:ascii="IRNazanin" w:hAnsi="IRNazanin" w:eastAsia="IRNazanin"/>
          <w:color w:val="111111"/>
          <w:sz w:val="28"/>
          <w:sz w:val="28"/>
          <w:szCs w:val="28"/>
          <w:rtl w:val="true"/>
          <w:lang w:bidi="fa-IR"/>
        </w:rPr>
        <w:t>من الآیة الشریفة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نشویة یکون الفجر غیر التبین والامتیاز الکذائی، فیکون الامتیاز أمارة له فیتم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جعلها نشویة خلاف الظاهر، بل هو احتمال أبدیناه والمفسرون جعلوها للتبین أو التبعیض، أنا لو تکلمنا فی نفس الآیة الشریفة یمکن لنا أن نقول إن غایة الأکل والشرب هی هذا الامتیاز لا الفجر، فتدبر تعرف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السنة فکثیرة ظاهرة فی المطلوب، بل بعضها کالنص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عن الفقیه عن أبی بصیر لیث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یحرم الطعام علی الصائم وتحل الصلاة صلاة الفجر؟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اعترض الفجر فکان کالقبطیة البیضاء، فثمّ یحرم الطعام علی الصائم وتحل الصلاة صلاة الفجر،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فی وقت إلی أن یطلع شعاع الشمس؟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أین یذهب بک، تلک صلاة الصبیان</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روایة هشام بن الهذیل عن أبی الحسن الماضی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یعترض الفجر فتراه مثل نهر سوراء</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عن فقه الرضا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أن الکون کالقبطیة، ونهر سوری، وأمثال هذه التعبیرات لا ینطبق إلّا علی التمیز الحسی، والإضاءة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وأظهر منها خبر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الحسن بن الحصین إلی أبی جعفر الثانی علیه السلام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اختلفت موالوک فی صلاة الفجر، فمنهم من یصلی إذا طلع الفجر الأول المستطیل فی السماء، ومنهم من یصلی إذا اعترض فی أسفل الأفق واستبان، ولست أعرف أفضل الوقتین فأصلی فیه، فإن رأیت أن تعلمنی أفضل الوقتین وتحده لی، وکیف أصنع مع القمر والفجر لا یتبین معه، حتی یحمر ویصبح، وکیف أصنع مع الغیم وما حد ذلک فی السفر والحضر؟ فعلت إن شاء اللّه، فکتب علیه السلام بخطه وقرأته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یرحمک اللّه هو الخیط الأبیض المعترض، ولیس هو الأبیض صعدا فلا تصل فی سفر ولا حضر حتی تبیّنه، فإن اللّه تبارک وتعالی لم یجعل خلقه فی شبهة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وَ اشْرَبُوا حَتّی یَتَبَیَّنَ لَکُمُ الْخَیْطُ الْأَبْیَضُ مِنَ الْخَیْطِ الْأَسْوَدِ مِنَ الْفَجْرِ ، فالخیط الأبیض هو المعترض الذی یحرم به الأکل والشرب فی الصوم، وکذلک هو الذی یوجب به الصلاة</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فالخیط الأبیض هو المعترض الذی یحرم به الأکل والشرب فی الصوم وکذلک هو الذی یوجب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واشتماله علی الغیم فی سؤال السائل، لا ینافی ما نحن بصدده فإن الفرق بین ضوء القمر الذی هو مانع عن تحقق البیاض رأساً، مع الغیم الذی هو کحجاب عارض مانع عن الرؤیة واضح</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أن مقتضی الأصل أو الأصول ذلک، ولا مخرج عنها، فإنّ الأدلة لو لم تکن ظاهرة فیما ذکرنا، لم تکن ظاهرة فی القول الآخر، فلا محیص إلّاعن التمسک بالاستصحاب الموضوعی، أو الحکمی مع الخدشة فی</w:t>
      </w:r>
    </w:p>
    <w:p>
      <w:pPr>
        <w:pStyle w:val="BookText"/>
        <w:rPr/>
      </w:pPr>
      <w:r>
        <w:rPr>
          <w:rFonts w:ascii="IRNazanin" w:hAnsi="IRNazanin" w:eastAsia="IRNazanin"/>
          <w:color w:val="111111"/>
          <w:sz w:val="28"/>
          <w:sz w:val="28"/>
          <w:szCs w:val="28"/>
          <w:rtl w:val="true"/>
          <w:lang w:bidi="fa-IR"/>
        </w:rPr>
        <w:t>الأول کما ذکرت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التبیّن کطریق لا أنه ذو الطریق وله موضوعیة بل هو طریق للفجر، إذ ظهور هذه الصفة کذا بقیة الصفات الإدراکیة کما ذکره صاحب الکفایة قدس سره فی الإراءة المحضة والاستطراق، فلا تکون ظاهرة فی جزء الموضوع إلّامع المؤونة الزائدة والقرینة الخاصة، فلیس الموضوع فی المقام هو صفة التبیّن، بل هو الضوء المعترض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الضوء المعترض لا یتمیز لوجود الحاجب، فما أشبه نور القمر بأنوار الکهرباء أو الغیم إذ هی مانعة عن رؤیة النور المعترض کما هو الشأن فی نور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بنی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للتبیّن فدعوی أن التبیّن هو نفس الفجر ینافی الظهور الأولی لهذه الصفات الإدراکیة الطریقیة، إذ لابد من قرینة جلیة قویة علی جزئیتها للموضوع وموضوعیتها کی تحمل هذه الصفات علی الموضوعیة مع أنه قد مر أن الدلیل العقلی الهیوی هو علی أن الفجر الخیط الأبیض المعترض المستعقب للانتشار ولهالة الشمس وهو أیضاً کون الشمس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تحت الأفق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فی الرد أن التبیّن طریق لا أنه حقیقة الفجر وهذه الموانع لیست مانعة من أصل الوجود بل عن تمیز الوجود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والإجابة بهذا المقدار لیست کافیة لأنه اتضح فیما تقدم من بحث رؤیة الهلال أن الرؤیة مشیرة إلی أن الموضوع هو درجة خاصة من تکوّن الهلال وهو انعکاس نوره بدرجة بحیث یری بالعین المجردة وهو یرجع إلی منازل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عبارة السید قدس سره توحی أن التبیّن هو نفس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w:t>
      </w:r>
    </w:p>
    <w:p>
      <w:pPr>
        <w:pStyle w:val="BookText"/>
        <w:rPr/>
      </w:pPr>
      <w:r>
        <w:rPr>
          <w:rFonts w:ascii="IRNazanin" w:hAnsi="IRNazanin" w:eastAsia="IRNazanin"/>
          <w:color w:val="111111"/>
          <w:sz w:val="28"/>
          <w:sz w:val="28"/>
          <w:szCs w:val="28"/>
          <w:rtl w:val="true"/>
          <w:lang w:bidi="fa-IR"/>
        </w:rPr>
        <w:t>نفهم من عبارته أو یُرمّم استدلاله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الموضوع هو تلک الدرجة من ظهور الفجر المعترض بحیث یتبیّن ویری، لا أن التبیّن موضوع أو جزء الموضوع بل هو طریق محض ولکنه مشیر إلی درجة تکوّن النور المعترض کما هو الشأن فی أخذ عنوان الرؤیة فی الهلال الذی تقدم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انوجاد درجة من الضوء المعترض بحیث یتمیز، ولذا لو رأیناه أول دقائق الفجر بالدقة وبالعین المسلحة فلا اعتداد به، بل لابد من رؤیته بالعین المجردة بدرجة یکون متمیزاً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کلا القولین الضوء المأخوذ موضوعاً هو درجة معینة وعلی نحو خاص، غایة الأمر الاختلاف بینهما فی تلک الدرجة من التکوّن فعلی غیر المشهور لابد من أن یکون بنحو قاهر حتی مع المانع والقیاس بالغیم قیاس مع الفارق، لأنه حجاب علی العین لا مانع من التولّد ومن التمیّز فی نفس الفضاء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یتنافی أخذ التبین کطریق محض مع کون الموضوع هو النور المتولد، إذ نأخذه بدرجة بحیث یری ویتبین، کما هو الشأن فی الهلال حیث لابد من وصول الهلال إلی منزلة بحیث یری بالعین المجردة، وإن کانت الرؤیة طریقاً محضاً لکن الهلال المطروق هو بتلک الدرجة التی توازی الرؤیة، والروایات شاهدة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حینئذ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درجة تکوّن ضوء الفجر نسلم أنه بحیث یری، لکن هل هی تختلف فی اللیالی المقمرة عن غیرها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مما لا تتکفل الأدلة اللفظیة مؤونة إثباته، إذ نسق التکوّن والتولد فی وجوده فی کل اللیالی لیس نسقاً مختلفاً من لیلة إلی أخری، ولا یمکن</w:t>
      </w:r>
    </w:p>
    <w:p>
      <w:pPr>
        <w:pStyle w:val="BookText"/>
        <w:rPr/>
      </w:pPr>
      <w:r>
        <w:rPr>
          <w:rFonts w:ascii="IRNazanin" w:hAnsi="IRNazanin" w:eastAsia="IRNazanin"/>
          <w:color w:val="111111"/>
          <w:sz w:val="28"/>
          <w:sz w:val="28"/>
          <w:szCs w:val="28"/>
          <w:rtl w:val="true"/>
          <w:lang w:bidi="fa-IR"/>
        </w:rPr>
        <w:t>الاستفادة من الأدلة أن تکوّن الضوء المعترض فی الأفق تشکیکی، بل هو علی درجة واحدة لو خلیت وطبعها، وذی الطریق علی درجة واحدة لا علی درجات تشکیکیة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علی قول غیر المشهور فی المقام نظیر ما ذکرناه فی التنبیه الرابع من بحث الهلال، فی الإشکال علی اعتبار الرؤیة المسلحة مع امتناع الرؤیة المجردة، بتوهم أنه طریقان علی موضوع واحد، من أنهما طریقان علی موضوعین مختلفین لاختلاف منازل القمر بلحاظ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الصورة الثانیة مما تقدم فی التنبیه وهی ما إذا أمکن الرؤیة المجردة ولم تتحقق لمانع أو لعدم استهلال فالطریقان حینئذ علی موضوع واحد ذی منزلة ودرجة واحدة بخلاف ما إذا کان طریقان علی 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غیر المشهور فی تأخر الفجر بمداریة التبیّن مع کون التبیّن والتمیّز متفاوت فی طریقیته إلی الدرجات المختلفة من التکوّن للضوء والدرجات المختلفة لکون الشمس تحت الأفق، فهو أشبه بالطریقین أو الطرق علی موضوعات متعددة، لأن الدرجة الضوئیة المعترضة الغالبة الشدیدة فی اللیالی المقمرة غیر تلک الدرجة المعترضة فی الأفق فی غیر المقمرة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ینبّه علی ذلک أیضاً أنه یلزم علی القول المزبور تأخر الفجر فی اللیالی ذات الغیم الأبیض المطبق ککثیر من لیالی الشتاء فی المناطق الباردة حیث إنه من المجرب کثیراً تنور الجو طیلة اللیل وکأن الفجر قد طلع وانتشر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طاریء غیر دائم فیکون کالمانع من الرؤیة لا المانع الفضائی من التولد، و هذا بخلاف نور القمر فی لیالی البیض فی کل شهر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نور القمر أیضاً طاریء بلحاظ طبیعة اللیالی فی غالب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لنا أن نقول إن الشتاء هو الآخر بنحو الدوام فی کل سنة أیضاً، مع أن الغیم فی البلاد الشمالیة الباردة یکون فی غالب أیام السنة فیلزم أن یتأخر فجرهم فی کل اللیالی وأکثر الشهور، وسبب تنوّر السماء بذلک الغیم الأبیض هو انعکاس نور الشمس المحیط بالمخروط المظلم الظلی الذی تقدم بیانه، حیث إن الغیم علی ارتفاع جوی کبیر، بنحو ینعکس فیه أضواء النور المحیط بالمخروط کما هو محرّر مفصلاً فی علم الهیئة عند بیانهم للفجر الکاذب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کذنب سرحان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عدم التولد، فممنوعة إذ هو متولد علی کل تقدیر غایة الأمر الکلام فی التمیز عن نور القمر والغلبة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مفاد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فصحیحة علی بن مهزیار التی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قد اختلفت موالوک فی صلاة الفجر، فمنهم من یصلی إذا طلع الفجر الأول المستطیل فی السماء، ومنهم من یصلی إذا اعترض فی أسفل الأفق واستبان، ولست أعرف أفضل الوقتین فأصلی فیه، فإن رأیت أن تعلمنی أفضل الوقتین وتحده لی، وکیف أصنع مع القمر والفجر لا یتبین معه، حتی یحمر ویصبح، وکیف أصنع مع الغیم وما حد ذلک فی السفر والحضر؟ فعلت إن شاء اللّه، فکتب علیه السلام بخطه وقرأته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یرحمک اللّه هو الخیط الأبیض المعترض، ولیس هو الأبیض صعدا فلا تصل فی سفر ولا حضر حتی تبیّنه، فإن اللّه تبارک وتعالی لم یجعل خلقه فی شبهة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وَ اشْرَبُوا حَتّی یَتَبَیَّنَ لَکُمُ الْخَیْطُ الْأَبْیَضُ مِنَ الْخَیْطِ الْأَسْوَدِ مِنَ الْفَجْرِ ، فالخیط الأبیض هو المعترض الذی یحرم به الأکل والشرب فی</w:t>
      </w:r>
    </w:p>
    <w:p>
      <w:pPr>
        <w:pStyle w:val="BookText"/>
        <w:rPr/>
      </w:pPr>
      <w:r>
        <w:rPr>
          <w:rFonts w:ascii="IRNazanin" w:hAnsi="IRNazanin" w:eastAsia="IRNazanin"/>
          <w:color w:val="111111"/>
          <w:sz w:val="28"/>
          <w:sz w:val="28"/>
          <w:szCs w:val="28"/>
          <w:rtl w:val="true"/>
          <w:lang w:bidi="fa-IR"/>
        </w:rPr>
        <w:t>الصوم، وکذلک هو الذی یوجب به الصلاة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 فیها علی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أصنع مع القمر والفجر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السؤال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أصنع مع الغیم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والإجابة الواحدة علی کلا الشقین شاهد علی أن المانعین من نسق واحد وهو المنع من الإحراز لا المنع من التولد والتکوّن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فالتبین فی الروایة هو الإحراز أی إحراز الطریق، کما أن الصحیحة ناصة علی أن حقیقة الفجر هو الخط الأبیض المعترض، وعلی أن التبیّن مسند إلیه أی طریق إلیه لا عینه ونفسه، وهو فی قبال الشک والشبهة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اعتراض الفجر وإضائیته المأخوذة موضوعاً بدرجات تشکیکیة بل هو علی درجة واحدة، غایة الأمر فی اللیالی المقمرة یشکک الإنسان فی وجوده، فهو علیه السلام فی الروایة یوصی السائل بالتثبت وإحراز الفجر، والقبطیة البیضاء التی فی معتبرة أبی بصیر لا تدل التشکیکیة فی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علی ذلک أنه لو فرض خسوف القمر فإن الفجر سوف یتبیّن قبل ذلک فهل یلتزم بأنه فی هذه اللیلة یتقدم، مع تأخره فی اللیلة السابقة واللاحقة هذا ما لا یمکن الالتزام به، إذ مواقیت الصلوات الیومیة أوقات زمانیة لا حالات فیزیائیة فضائیة کی یستظهر الإناطة بالظواهر الکونیة من حیث 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فالخلاصة أن الفجر نور معترض واحد غایة الأمر التبین طریق إلیه، والموضوع لیس له درجات تشکیکیة بلحاظ الموانع والحجب، وإنما التفاوت فی الطریق وهو التبیّن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باختصاص أوّل الوقت بالظهر وآخره بالعصر، وهکذا فی المغرب والعشاء عدم صحّة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الشریکة فی ذلک الوقت، مع عدم أداء صاحبته، فلا مانع من إتیان غیر الشریکة فیه، کما إذا أتی بقضاء الصبح أو غیره من الفوائت فی أوّل الزوال، أو فی آخر الوقت، وکذا لا مانع من إتیان الشریکة إذا أدّی صاحبة الوقت، فلو صلّی الظهر قبل الزوال بظن دخول الوقت فدخل الوقت فی أثنائها ولو قبل السلام حیث إنّ صلاته صحیحة، لا مانع من إتیان العصر أوّل الزوال، وکذا إذا قدّم العصر علی الظهر سهواً وبقی من الوقت مقدار أربع رکعات، لا مانع من إتیان الظهر فی ذلک الوقت، ولا تکون قضاء، وإن کان الأحوط عدم التعرّض للأداء والقضاء، بل عدم التعرّض لکون ما یأتی به ظهراً أو عصراً، لاحتمال احتساب العصر المقدم ظهراً، وکون هذه الصلاة عصراً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مفصّلاً فی وقت الاختصاص للظهرین، والعشائین، وأنه بمعنی قید الواجب والصحة لا قید الوجوب ولا قید الأداء والامتثال من باب تقدیم الأهم ولا بمعنی عدم قابلیة الوقت للآخر، وعلی ذلک فلو صلی الظهر قبل الوقت ودخل الوقت أثناء الصلاة قبل فراغه فإنه یصح منه إتیان العصر فی ذلک الوقت، وأما لو قدم العصر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علی القول بوقوعها کذلک وأنه یأتی بالظهر بعنوانها فإنه یصح له إتیانها فی الوقت المختص للعصر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تأخیر العصر عن الظهر، والعشاء عن المغرب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قدم إحداهما علی سابقتها عمداً بطلت، سواء کان فی الوقت المختصّ أو المشترک، ولو قدّم سهواً فالمشهور علی أنّه إن کان فی الوقت المختصّ بطلت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فی الوقت المشترک، فإن کان التذکّر بعد الفراغ صحّت،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فی جملة من الروایات کمصحح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وقت الظهر و العصر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دخل وقت الظهر و العصر جمیعاً إلّاأن هذه قبل هذه، ثم أنت فی وقت منهما جمیعاً حتی تغیب الشمس</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بناء علی دلالتها علی الترتیب ولکن مرّ فی مسألة الاختصاص استظهار تقدم دخول وقت الأولی علی الثانیة ومن ثم عطف علی الترتیب فی دخول الوقت الاشتراک فی بقیة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ورد علی تدارک الترتیب بینهما فیما لو نسی دال علی ذلک وکذلک ما ورد فی مراعاة الترتیب فی القضاء کما فی صحیح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ذکرت أنک لم تصل الأولی وأنت فی صلاة العصر وقد صلیت منها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الرکعتین الباقیتین وقم فصل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الروایات البیانیة لأوقات الصلاة متواترة فی بیان الترتیب، ومقتضاها الشرطیة فی صحة الصلاة، ولا تعاد لا تشمل موارد العمد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الاختصاص بحیث وقعت الثانیة بتمامها فی وقت الأولی، وإلّا یون الفرض من دخول الوقت فی الأثناء قبل الفراغ من الصلاة، کما</w:t>
      </w:r>
    </w:p>
    <w:p>
      <w:pPr>
        <w:pStyle w:val="BookText"/>
        <w:rPr/>
      </w:pPr>
      <w:r>
        <w:rPr>
          <w:rFonts w:ascii="IRNazanin" w:hAnsi="IRNazanin" w:eastAsia="IRNazanin"/>
          <w:color w:val="111111"/>
          <w:sz w:val="28"/>
          <w:sz w:val="28"/>
          <w:szCs w:val="28"/>
          <w:rtl w:val="true"/>
          <w:lang w:bidi="fa-IR"/>
        </w:rPr>
        <w:t>وإن کان فی الأثناء عدل بنیّته إلی السابقة إذا بقی محلّ العدول، وإلّا کما إذا دخل فی رکوع الرکعة الرابعة من العشاء بطلت، وإن کان الأحوط الإتمام والإعادة بعد الإتیان بالمغرب، وعندی فیما ذکروه إشکال،</w:t>
      </w:r>
    </w:p>
    <w:p>
      <w:pPr>
        <w:pStyle w:val="BookText"/>
        <w:rPr/>
      </w:pPr>
      <w:r>
        <w:rPr>
          <w:rFonts w:ascii="IRNazanin" w:hAnsi="IRNazanin" w:eastAsia="IRNazanin"/>
          <w:color w:val="111111"/>
          <w:sz w:val="28"/>
          <w:sz w:val="28"/>
          <w:szCs w:val="28"/>
          <w:rtl w:val="true"/>
          <w:lang w:bidi="fa-IR"/>
        </w:rPr>
        <w:t>هو الحال فی العشاء فی وقت المغرب ولکن المحکی عن المشهور التفصیل بین التذکر فی الأثناء فیعدل بنیّته وبین الالتفات بعد الفراغ فلا تصح، بمقتضی الاختصاص والوجه عندهم فی التفصیل هو الروایات الواردة فی العدول الشاملة بإطلاقها لصورة الوقت المختصّ کما تعمّ المشترک فیما لو تذکر فی الأثناء خاصة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أم قوماً فی العصر فذکر وهو یصلی بهم أنه لم یکن صلّی الأولی؟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فلیجعلها الأولی التی فاتته ویستأنف العصر وقد قضی القوم صلاتهم</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وفی صحیحه الآخر فرض التذکر بعد الفراغ من الصلاة لا فی الأثناء،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فلیجعل صلاته التی صلی الأولی ثم لیستأنف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98"/>
      </w:r>
      <w:r>
        <w:rPr>
          <w:rFonts w:ascii="IRNazanin" w:hAnsi="IRNazanin" w:eastAsia="IRNazanin"/>
          <w:color w:val="111111"/>
          <w:sz w:val="28"/>
          <w:sz w:val="28"/>
          <w:szCs w:val="28"/>
          <w:rtl w:val="true"/>
          <w:lang w:bidi="fa-IR"/>
        </w:rPr>
        <w:t>، وفی معتبرة عبد الرحمن بن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صلی العتمة وحده فصلی منها رکعتین ثم ذکر أنه نسی المغرب أتمها برکعة فتکون صلاته للمغرب ثلاث رکعات ثم یصلی العتمة بعد ذلک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نسیت الظهر حتی صلیت</w:t>
      </w:r>
    </w:p>
    <w:p>
      <w:pPr>
        <w:pStyle w:val="BookText"/>
        <w:rPr/>
      </w:pPr>
      <w:r>
        <w:rPr>
          <w:rFonts w:ascii="IRNazanin" w:hAnsi="IRNazanin" w:eastAsia="IRNazanin"/>
          <w:color w:val="111111"/>
          <w:sz w:val="28"/>
          <w:sz w:val="28"/>
          <w:szCs w:val="28"/>
          <w:rtl w:val="true"/>
          <w:lang w:bidi="fa-IR"/>
        </w:rPr>
        <w:t>العصر فذکرتها وأنت فی الصلاة أو بعد فراغک فانوها الأولی ثم صل العصر، فإنما هی أربع رکعات مکان أربع، وإن ذکرت أنک لم تصل الأولی وأنت فی صلاة العصر وقد صلیت منها رکعتین فانوها الأولی ثم صل الرکعتین الباقیتین وقم فصل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قد صلیت العشاء الآخرة ونسیت المغرب فقم فصل المغرب، وإن کنت ذکرتها وقد صلیت من العشاء الآخرة رکعتین أو قمت فی الثالثة فانوها المغرب ثم سلم ثم قم فصل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ومحصل مفاد الروایات هو صحة العدول فی الأثناء وإطلاقها شامل لکل من الوقت المختص أو المشترک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والتأمل فی الإطلاق من جهة عدم صحة الصلاة فی نفسها فی الوقت المختص لغیرها فکیف یعدل بها إلی المتقدمة مدفوع بأنّ الخلل لأجل المجیء بها بعنوان العصریة لا من غیر ذلک من الأجزاء والشرائط والمفروض أن العدول هو لتصحیح وقلب العنوان إلی عنوان آخر أی لتصحیح الخلل الآتی من ناحیة العنوان، وإلّا فحین التذکر فی الأثناء فی الوقت المشترک أیضاً الصلاة مبتلاة بالخلل من ناحیة شرطیة الترتیب فیما بقی من الأجزاء، هذا، وفی کل من صحیح الحلبی وصحیح زرارة تعمیم العدول والتصحیح لما إذا فرغ من الصلاة، والصحة فی الوقت المشترک لا خلاف فیها، بعد کون الترتیب شرط ذکری لعموم قاعدة لا تعاد أیضاً، وإنما الکلام وقع فی الوقت المختصّ للظهر لو أتی بالعصر ولم یتذکر فی الأثناء بل بعد الفراغ، فإن العدول لو تم بإطلاق الصحیحتین یصحح الصلاة بقلبها إلی الظهر، لکن الشیخ فی الخلاف حمل ما فی الصحیحتین علی من قارب الفراغ من الصلاة لا الفراغ حقیقة، وعلّله لأنه لو کان انصرف</w:t>
      </w:r>
    </w:p>
    <w:p>
      <w:pPr>
        <w:pStyle w:val="BookText"/>
        <w:rPr/>
      </w:pPr>
      <w:r>
        <w:rPr>
          <w:rFonts w:ascii="IRNazanin" w:hAnsi="IRNazanin" w:eastAsia="IRNazanin"/>
          <w:color w:val="111111"/>
          <w:sz w:val="28"/>
          <w:sz w:val="28"/>
          <w:szCs w:val="28"/>
          <w:rtl w:val="true"/>
          <w:lang w:bidi="fa-IR"/>
        </w:rPr>
        <w:t>عنها بالتسلیم لما صح نقل النیة فیها، وضعف هذا التأویل فی المعتبر بینما ذهب فی الذکری إلی تأویل الشیخ وهکذا فصل المحقق فی الشرایع بین التذکر فی الأثناء أو بعد الفراغ فی المأتی بها فی الوقت المختصّ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المجلسی فی البحار بإعراض جملة من الأصحاب عن ظهور الصحیحتین وارتکاب التأویل والظاهر أن إعراض الشیخ ومن تأخر عنه لیس تعبدیاً، وإنما أوّله الشیخ لعدم تصور نقل النیة لدیه بعد الفراغ والوقوع بخلاف ما إذا کان فی الأثناء، ولکن یناقش بأن له نظائر کما فی من صلی فرادی وأعاد جماعة کما ورد أن اللّه یختار أحبهما، والماتن احتاط فی القصد مراعاة لدعوی هجر الروایات، لکنه إنما یتم فیما کان فی الوقت المشترک أو لمن لم یبن علی الاختصاص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تشمل الروایات الدالة علی العدول ما إذا کان تذکره بعدما فرغ من العشاء سواء فی الوقت المشترک أو المختص، وحیث إنّ الترتیب ذکری بمقتضی لا تعاد فتصح فی المشترک وأما فی المختص فتصح کذلک بناء علی صحة الصلاة بدخول وقتها فی الأثناء قبل الفراغ منها کما مرّت الإشارة إلی ذلک ویقضتیه إطلاق صحیح زرارة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قد صلیت العشاء الآخرة ونسیت المغرب فقم فصل المغرب</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تذکّر المغرب فی أثناء العشاء بعد ما رکع للرابعة فهل هو مورد للاتعاد لمضی محل التدارک کما فی نسیان بعض أجزاء الرکعات السابقة کما هو المحکی عن کاشف اللثام والمیرزا النائینی أم لا کما هو المنسوب إلی المشهور بدعوی أنه من قبیل عدم التستر والتفاته فی الأثناء فإن لا تعاد وإن صححت فقد</w:t>
      </w:r>
    </w:p>
    <w:p>
      <w:pPr>
        <w:pStyle w:val="BookText"/>
        <w:rPr/>
      </w:pPr>
      <w:r>
        <w:rPr>
          <w:rFonts w:ascii="IRNazanin" w:hAnsi="IRNazanin" w:eastAsia="IRNazanin"/>
          <w:color w:val="111111"/>
          <w:sz w:val="28"/>
          <w:sz w:val="28"/>
          <w:szCs w:val="28"/>
          <w:rtl w:val="true"/>
          <w:lang w:bidi="fa-IR"/>
        </w:rPr>
        <w:t>الشرط فی الأجزاء السابقة ولکنها لا تسوغ إتیان الأجزاء اللاحقة بدون الشرط، وکذلک فی المقام فإن الترتیب شرط لمجموع الصلاة، لکن یمکن التأمل فی ذلک بأن الشروط علی نمطین منها ما یکون له محل یتصرّم کالأذان والإقامة وشرطیة الأجزاء السابقة للاحقة ومنها ما یکون مقارناً وجوده مستمراً مع کل الأجزاء کالساتر والطهارة ویمکن استظهار الصحة من صحیح زرارة المتقدم حیث تعرّض علیه السلام لکل من التذکر بعد أداء العشاء وفی الأثناء قبل فوت محل العدول بتقریب اندراج التذکر فی الأثناء بعد فوت محل العدول فی الشق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روایة الحسن بن زیاد الصیقل ما یوهم عدم العدول فی أثناء العشاء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نسی الأولی حتی صلی رکعتین من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فلیجعلها الأولی ولیستأنف العصر،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نسی الأولی حتی صلی رکعتین من العشاء ثم 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فلیتم صلاته ثم لیقض بعد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فداک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نسی الظهر ثم ذکر وهو فی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الأولی ثم یستأنف وقلت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مثل هذا، إن العصر لیس بعدها صلاة والعشاء بعدها صلاة</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وحملها فی الوسائل علی تضیق الوقت وقد یلوح ذلک من التعلیل وأولها کاشف اللثام بیتمّها بعنوان المغرب ویقضی العشاء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أی بعد إتیانه للمغرب و أن الراوی سأل عن تفرقته علیه السلام بین التعبیر بالاستئناف للعصر والقضاء للعشاء، والتعلیل منصب حول العصر والعشاء دون المغرب، وهو متوجه مع ما تقدّم من کثرة الروایات الدالة علی صحّة العدول فی الأثناء حتی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الأظهر فی العصر المقدّم علی الظهر سهواً صحّتها واحتسابها ظهراً إن کان التذکّر بعد الفراغ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 الصحیح، لکن الأحوط الإتیان بأربع رکعات بقصد ما فی الذمّة من دون تعیین أنّها ظهر أو عصر، وإن کان فی الأثناء عدل من غیر فرق فی الصورتین بین کونه فی الوقت المشترک أو المختصّ، وکذا فی العشاء إن کان بعد الفراغ صحّت، وإن کان فی الأثناء عدل مع بقاء محلّ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غیر فرق بین الوقت المختصّ والمشترک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ذکرنا یظهر فائدة الاختصاص فیما إذا مضی من أوّل الوقت مقدار أربع رکعات فحاضت المرأة فإنّ اللازم حینئذ قضاء خصوص الظهر، وکذا إذا طهرت من الحیض، ولم یبق من الوقت إلّا مقدار أربع رکعات، فإنّ اللازم حینئذ إتیان العصر فقط، وأما إذا فرضنا عدم زیادة الوقت المشترک عن أربع رکعات فلا یختصّ بأحدهما، بل یمکن أن یقال بالتخییر بینهما، کما إذا أفاق المجنون الأدواری فی الوقت المشترک مقدار أربع رکعات، أو بلغ الصبی فی الوقت المشترک ثمّ جنّ أو مات بعد مضی مقدار أربع رکعات ونحو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الفوائد التی ذکرها الماتن علی الاختصاص فالأولی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حاضت المرأة بعد مضی أربع رکعات من أول الوقت أو طهرت قبل انتهاء الوقت بأربع رکعات فإنه علی الاختصاص لا تلزم أداءاً أو قضاء فیما لو فاتت الصلاة إلّاالظهر فی الصورة الأولی لعدم دخول الوقت للعصر، وإلّا العصر فی الصورة الثانیة لعدم بقاء وقت الظهر، و هذا بخلاف القول بعدم الاختصاص وما لو کان فی الوقت المشترک کما هو الحال فی الصورة الثالثة والرابعة فی المتن، فإن مقتضی القاعدة هو التخییر فی الأداء ولا یبعد لزوم القضاء لکل منهما لو</w:t>
      </w:r>
    </w:p>
    <w:p>
      <w:pPr>
        <w:pStyle w:val="BookText"/>
        <w:rPr/>
      </w:pPr>
      <w:r>
        <w:rPr>
          <w:rFonts w:ascii="IRNazanin" w:hAnsi="IRNazanin" w:eastAsia="IRNazanin"/>
          <w:color w:val="111111"/>
          <w:sz w:val="28"/>
          <w:sz w:val="28"/>
          <w:szCs w:val="28"/>
          <w:rtl w:val="true"/>
          <w:lang w:bidi="fa-IR"/>
        </w:rPr>
        <w:t>فوت أداءهما أو للتی لم یأت بها فیما لو أدی إحداهما فی الوقت لأن عدم القدرة العقلیة غیر معدم للموضوع الشرعی وعدم معقولیة التکلیف بما لا یطاق غایته نفی و رفع التنجیز لا إعدام أصل فعلیة الموضوع الشرعی للحکم المحقق للملاک هذا لو لم یستظهر مما ورد فی الحائض أن القدرة العقلیة مأخوذة قیداً شرعیاً فی وجوب القضاء ویمکن استظهار أنها قید فی عزیمة القضاء وسیأتی تتمة ذلک فی فصل أحکام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الظهر فی جمیع الصور عدا الصورة الثانیة فتتعین العصر بتقریب أن العصر لا تصح بدون شرطیة الترتیب بخلاف الظهر، فالعصر یمتنع التکلیف بها، بخلاف الصورة الثانیة من آخر الوقت فإن مقتضی الانبساط والتقسیط للوقت هو تعین تقدیم العصر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الحال فی العصر هو سقوط شرطیة الترتیب للعجز عنه لا سقوط أصل التکلیف بها کما هو الحال عند تعذر شرائط الصلاة غیر الرکنیة وأما الصورة الثانیة فالانبساط والتقسیط إنما هو فی مقام الأداء والامتثال لا فی مقام المشروعیة علی القول بعدم الاختصاص، و هذا البسط لا یوجب أهمیة لتعین العصر تشریعاً کما هو مفاد النص الخاص الوارد الذی تقدم فی مسألة الاختصاص مضافاً إلی أنه لو کان الانبساط معیناً لکان الحال کذلک فی الصورتین الأخیرتین فی المتن لکونه وقتاً أخیراً فی فرض الصورتین، مع أن الفرض فی هذه الصور عدم فعلیة الحکم قبل طهر الحائض وإفاقة المجنون وبلوغ الصبی فکیف یفرض انبساط لکلا من التکلیفین والواجبین ومن ثم ذکرنا أنّ النص المزبور أحد أدلة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مقدار خمس رکعات إلی الغروب قدّم الظهر، وإذا بقی أربع رکعات أو أقلّ قدّم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السفر إذا بقی ثلاث رکعات قدّم الظهر، وإذا بقی رکعتان قدّم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إلی نصف اللیل خمس رکعات قدّم المغرب، وإذا بقی أربع أو أقلّ قدّم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السفر إذا بقی أربع رکعات قدّم المغرب، وإذا بقی أقلّ قدّم العشاء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الماتن لجملة من الصور، فالأولی تقدیم الظهر لعموم من أدرک رکعة من الوقت</w:t>
      </w:r>
      <w:r>
        <w:rPr>
          <w:rStyle w:val="FootnoteAnchor"/>
          <w:rtl w:val="true"/>
        </w:rPr>
        <w:footnoteReference w:id="403"/>
      </w:r>
      <w:r>
        <w:rPr>
          <w:rFonts w:ascii="IRNazanin" w:hAnsi="IRNazanin" w:eastAsia="IRNazanin"/>
          <w:color w:val="111111"/>
          <w:sz w:val="28"/>
          <w:sz w:val="28"/>
          <w:szCs w:val="28"/>
          <w:rtl w:val="true"/>
          <w:lang w:bidi="fa-IR"/>
        </w:rPr>
        <w:t>فقد أدرک الوقت، وکذا الحال فی العصر، إلّاأنّه قد یقال إنه بلحاظ العصر یتمکن من إتیانها بتمامها داخل الوقت والتعجیز لإدراک رکعة من الوقت غیر جائز اختیاراً فیکون الدوران حینئذٍ بین إدراک الوقت الاضطراری لکل من الصلاتین مع الترتیب أو الاختیاری من العصر بدون الترتیب مع أنه قد یقال إنه یأتی بالعصر ثم یأتی برکعة فی الوقت من الظهر ویکون أداء و أن وقعت بقیة الرکعات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الأولی و العصر جمیعاً ثم ذکر ذلک عند غروب الشمس؟ فقال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وقت لا یخاف فوت إحداهما فلیصل الظهر ثم لیصل العصر، وإن هو خاف أن تفوته فلیبدأ بالعصر ولا یؤخرها فتفوته فتکون قد فاتتاه جمیعاً، ولکن یصلی العصر فیما قد بقی من وقتها، ثم لیصل الأولی بعد ذلک علی أثرها</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ویستظهر من الذیل بقرینة الفوریة المأمور بها لإتیان الظهر بعد العصر هو لإدراک بعض الوقت</w:t>
      </w:r>
    </w:p>
    <w:p>
      <w:pPr>
        <w:pStyle w:val="BookText"/>
        <w:rPr/>
      </w:pPr>
      <w:r>
        <w:rPr>
          <w:rFonts w:ascii="IRNazanin" w:hAnsi="IRNazanin" w:eastAsia="IRNazanin"/>
          <w:color w:val="111111"/>
          <w:sz w:val="28"/>
          <w:sz w:val="28"/>
          <w:szCs w:val="28"/>
          <w:rtl w:val="true"/>
          <w:lang w:bidi="fa-IR"/>
        </w:rPr>
        <w:t>لصلاة الظهر فیکون فرض الروایة مما نحن فیه، لا سیما و أن ترجیح الوقت علی الترتیب ثابت فی الکلمات، کما التزم به فی الصورة الآتیة ما لو بقی أقل من أربع رکعات فی السفر أنه تقدم العشاء لتقدیم الوقت للعشاء مع الاضطراری للمغرب علی الترتیب، وأما دعوی أنه فی هذا الحال مضطر لإتیان العشاء رکعة منها فی الوقت ولیس تعجیزه اختیار منه بل لإدراک اضطراری المغرب فممنوعة بما مرّ من أنّه یدرک علی أی تقدیر رکعة المغرب فی الوقت وإنما الدوران فی الحقیقة بین مراعاة الترتیب أو مراعاة الاختیاری من العشاء، وقد بنی علی تقدیم الوقت بمقتضی مفاد المستثنی من لا تعاد، وعبارة الشیخ فی المبسوط قد تفید ما ذکرناه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لحق قبل أن یختص الوقت بالعصر رکعة لزمه فریضة الظهر، وهو إذا بقی من النهار مقدار ما یصلی فیه خمس رکعات فإن مقدار الأربع رکعات یختص بالعصر والرکعة للظهر فحینئذ یجب علیه الصلاتان معاً، فإن تخصیصه مقدار الأربع رکعات للعصر ظاهر فی وقت الاختصاص و أن الرکعة الباقیة من الوقت هی للظهر أی یؤخرها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إذا بقی ثلاث رکعات هل یقدم الظهر أو کما مر احتماله من تقدیم العصر ثم برکعة للظهر فی الوقت وأما إذا بقی رکعتان فتتعین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إلی نصف اللیل خمس رکعات فهل یقدم المغرب أو العشاء ثم رکعة من المغرب فی الوقت فکما مرّ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إلی النصف أربع أو أقل فیقدم العشاء کما هو مقتضی النص الوارد المتقدم فی الاختصاص، مع أنه لو بنی علی تقدیم إدراک الوقت الاضطراری فی کلا الصلاتین لکان اللازم الإتیان بالمغرب ثم برکعة فی</w:t>
      </w:r>
    </w:p>
    <w:p>
      <w:pPr>
        <w:pStyle w:val="BookText"/>
        <w:rPr/>
      </w:pPr>
      <w:r>
        <w:rPr>
          <w:rFonts w:ascii="IRNazanin" w:hAnsi="IRNazanin" w:eastAsia="IRNazanin"/>
          <w:color w:val="111111"/>
          <w:sz w:val="28"/>
          <w:sz w:val="28"/>
          <w:szCs w:val="28"/>
          <w:rtl w:val="true"/>
          <w:lang w:bidi="fa-IR"/>
        </w:rPr>
        <w:t xml:space="preserve">وتجب المبادرة إلی المغرب بعد تقدیم العشاء إذا بقی بعدها رکعة أو أزید، والظاهر أنّها حینئذ أداء، وإن کان الأحوط عدم نیّة الأداء والقضاء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العدول من السابقة إلی اللاحقة، ویجوز العکس، فلو دخل فی الصلاة بنیّة الظهر ثم تبیّن له فی الأثناء أنّه صلاها، لا یجوز له العدول إلی العصر، بل یقطع ویشرع فی العصر، بخلاف ما إذا تخیّل أنّه صلّی الظهر فدخل فی العصر ثم تذکّر أنّه ما صلّی الظهر فإنّه یعدل إلیها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من العشاء، هذا علی القول بعدم الاختصاص، بل علی الاختصاص قد یقرر ذلک أیضاً بعد فرض اتساع وقت العشاء لمن أدرک رکعة فلا یتم تصویر اختصاص آخر وقت الأربع داخل الوقت إلّابضمیمة أهمیة الوقت الاختیاری للعشاء علی الاضطراری ولو لکلا الصلاتین، و مثل ذلک یحرر الکلام فی ما إذا بقی أقل من أربع رکعات فی السفر فإنه تقدم العشاء ثم یؤتی بالمغرب علی إثرها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المبادرة علی الاختصاص فلأنّه تقدم فی النصوص الدالة علیه أنه مراعی لعدم فوت ذات الاختصاص وإلّا فإذا أدیت فهو وقت للأخری، وهو ظاهر صحیح الحلبی المتقدم أیضاً، وأما علی القول بعدم الاختصاص فهو ظاهر، وکذلک الحال فی نیة الأداء إذ الفائت علی کل القولین هو الترتیب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أن مقتضی القاعدة عدم صحة العدول وإن ظهر من مواضع فی المختلف للعلّامة منع ذلک وصحة العدول فی الأثناء، وقد یحتمل ذلک من</w:t>
      </w:r>
    </w:p>
    <w:p>
      <w:pPr>
        <w:pStyle w:val="BookText"/>
        <w:rPr/>
      </w:pPr>
      <w:r>
        <w:rPr>
          <w:rFonts w:ascii="IRNazanin" w:hAnsi="IRNazanin" w:eastAsia="IRNazanin"/>
          <w:color w:val="111111"/>
          <w:sz w:val="28"/>
          <w:sz w:val="28"/>
          <w:szCs w:val="28"/>
          <w:rtl w:val="true"/>
          <w:lang w:bidi="fa-IR"/>
        </w:rPr>
        <w:t>التعلیل الوارد فی صحیح زرارة المتقدم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أربع مکان أربع</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أنه مع کون الفارق بین الصلاتین منحصر فی القصد والعنوان فیسوغ العدول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المشهور المحصل إن لم یکن تسالماً بینهم أن العدول خلاف الأصل و ذلک لکون القصد للعنوان مقوم للماهیة النوعیة أو الصنفیة للصلاة بعد اشتراک جملة منها فی الصورة وحیث وقع ما تقدم منها بتلک الصورة فلا دلیل علی تغیر ما وقع عما وقع علیه مضافاً إلی عدم الاکتفاء فی أداء المأمور بها منها بصورة العنوان فی مجرد بعض الأجزاء وهی اللاحقة مضافاً إلی ما ورد من أن الصلاة علی ما افتتحت علیه</w:t>
      </w:r>
      <w:r>
        <w:rPr>
          <w:rStyle w:val="FootnoteAnchor"/>
          <w:rtl w:val="true"/>
        </w:rPr>
        <w:footnoteReference w:id="406"/>
      </w:r>
      <w:r>
        <w:rPr>
          <w:rFonts w:ascii="IRNazanin" w:hAnsi="IRNazanin" w:eastAsia="IRNazanin"/>
          <w:color w:val="111111"/>
          <w:sz w:val="28"/>
          <w:sz w:val="28"/>
          <w:szCs w:val="28"/>
          <w:rtl w:val="true"/>
          <w:lang w:bidi="fa-IR"/>
        </w:rPr>
        <w:t>وما ورد أنه إن کنت دخلت فی فریضة ثم ذکرت نافلة کانت علیک فامض فی الفریضة</w:t>
      </w:r>
      <w:r>
        <w:rPr>
          <w:rStyle w:val="FootnoteAnchor"/>
          <w:rtl w:val="true"/>
        </w:rPr>
        <w:footnoteReference w:id="407"/>
      </w:r>
      <w:r>
        <w:rPr>
          <w:rFonts w:ascii="IRNazanin" w:hAnsi="IRNazanin" w:eastAsia="IRNazanin"/>
          <w:color w:val="111111"/>
          <w:sz w:val="28"/>
          <w:sz w:val="28"/>
          <w:szCs w:val="28"/>
          <w:rtl w:val="true"/>
          <w:lang w:bidi="fa-IR"/>
        </w:rPr>
        <w:t>وأنه لا یحتسب من الصلاة إلّاما کان متعمداً ینویها</w:t>
      </w:r>
      <w:r>
        <w:rPr>
          <w:rStyle w:val="FootnoteAnchor"/>
          <w:rtl w:val="true"/>
        </w:rPr>
        <w:footnoteReference w:id="408"/>
      </w:r>
      <w:r>
        <w:rPr>
          <w:rFonts w:ascii="IRNazanin" w:hAnsi="IRNazanin" w:eastAsia="IRNazanin"/>
          <w:color w:val="111111"/>
          <w:sz w:val="28"/>
          <w:sz w:val="28"/>
          <w:szCs w:val="28"/>
          <w:rtl w:val="true"/>
          <w:lang w:bidi="fa-IR"/>
        </w:rPr>
        <w:t>وعلی ذلک فیقتصر علی الموارد المنصوصة من العدول وهی من الحاضرة للفائتة ومن اللاحقة إلی السابقة دون غیرها من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مسافراً وقد بقی من الوقت أربع رکعات فدخل فی الظهر بنیّة القصر ثمّ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بداله الإقامة فنوی الإقامة بطلت صلاته، ولا یجوز له العدول إلی العصر، فیقطعها ویصلّی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فی الفرض ناویاً للإقامة فشرع بنیّة العصر لوجوب تقدیمها حیئنذ ثم بداله فعزم علی عدم الإقامة فالظاهر أنّه یعدل بها إلی الظهر قصراً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التفریق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الصلاتین المشترکتین فی الوقت کالظهرین والعشائین، ویکفی مسمّاه، وفی الاکتفاء به بمجرّد فعل النافلة وجه، إلّا أنّه لا یخلو عن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الأولی فهی من العدول من السابقة إلی اللاحقة وهو غیر منصوص کما تقدم وأما الصورة الثانیة فاستظهر الماتن أنه من العدول من اللاحقة إلی السابقة واستشکل علیه بأن المورد المنصوص هو فیما کانت السابقة مأمور بها واقعاً، و هذا بخلاف الحال فی هذه الصورة فإنه لو أتی بالظهر قبل عدوله کانت باطلة،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کان الحال کذلک قبل عدوله، ولکن بعد عدوله ینطبق المورد المنصوص علی فرض المقام، مع أنه یمنع کون السابقة فی المقام غیر مأمور بها غایة الأمر قد فات وقتها وفاتت ویصدق علیه ما ورد فی النصوص أنه لم یکن صلی الأولی کما فی صحیح الحلبی</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الغنیة فی معرض رده علی العامة فی تأویلهم 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صلی الله علیه و آله جمع بین الصلاتین فی الحضر لا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أتی بالظهر فی آخر وقتها و العصر فی أول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لیس بجمع بین الصلاتین وإنما هو فعل لکل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فی وقتها المختص بها وبأن تقیید الروایة بعدم العذر شاهد علی إتیان إحداهما فی غیر وقتها المختص، فیظهر منه أن الجمع المبحوث عنه بین الفریقین هو بمعنی تعجیل أو تأخیر الصلاة عن وقت فضیلتها المختص ونظیر ذلک ذکر المحقق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المبسوط والغنیة والمنتهی بانتفاء الجمع مع الإتیان بالنافلة بینهما، والجمع بین الصلاتین تارة فعلاً أی الاتصال بینهما وأخری وقتاً أی بتعجیل أو تأخیر إحداهما فی وقت الأخری والظاهر أن کلا المعنیین محل للبحث ومنشأهما هو عدم بناء العامة علی اشتراک الوقت بین الصلاتین وعدم بدء وقت الثانیة فی وقت فضیلة الأولی ومن ثم ذکر فی التذکرة بعدما بین اشتراک الوقت ومحدودیة الاختصاص بقدر الأداء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معنی الجمع عندنا، أما القائلون باختصاص کل من الظهر و العصر بوقت وکذا المغرب والعشاء فإنه یتحقق هذا المعنی عندهم ومقصوده من الاختصاص هو بقدر وقت الفضیلة، ثم ذکر أن الموالاة بینهما لیست شرطاً عندنا أی فی الجمع فی الوقت فلو تنفل بینهما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تقدیم الصلاة أفضل إلّافی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للمفیض من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تأخیر العشاء حتی یسقط الشفق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المتنفل یؤخر الفرض لیصلی سبحته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للفرائض یستحب له تأخیر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فی الحرّ لمن یصلی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أن الجمع فی الفعل أی باتصالهما هو الأفضل لتقدیم الصلاة وإن الفصل إنما یراعی لإتیان النوافل إلّا أنّه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استحباب تعجیل العصر بکل حال ذهب إلیه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ثبت هذا فالتعجیل المستحب هو أن تفعل بعد مضی أربعة أقدام بلا تأخیر ولو قدمت علی هذا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مراده من التعجیل هو فی أول وقت الفضیلة لا أول وقت الدخول وقد مر فی الأقوال فی فضیلة الظهرین أنه المشهور علی تباینهما والماتن علی العموم المطلق وآخرین علی</w:t>
      </w:r>
    </w:p>
    <w:p>
      <w:pPr>
        <w:pStyle w:val="BookText"/>
        <w:rPr/>
      </w:pPr>
      <w:r>
        <w:rPr>
          <w:rFonts w:ascii="IRNazanin" w:hAnsi="IRNazanin" w:eastAsia="IRNazanin"/>
          <w:color w:val="111111"/>
          <w:sz w:val="28"/>
          <w:sz w:val="28"/>
          <w:szCs w:val="28"/>
          <w:rtl w:val="true"/>
          <w:lang w:bidi="fa-IR"/>
        </w:rPr>
        <w:t>أنه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المقنعة فی باب عمل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والتفریق بین الصلاتین فی سائر الأیام مع الاختیار وعدم العوارض أفضل وقد ثبتت السنة به إلّافی یوم الجمعة فإن الجمع بینهما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المحکی من عبارة ابن الجنید إلّاأنه ذکر الفصل بالنافلة قدر ذراع بین الزوال والظهر ثم بالنافلة إلی ذراعین و العصر وعن المدارک أن أکثر الروایات استحباب المبادرة بالعصر عقیب النافلة من غیر اعتبار الأقدام والأذرع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الحدائق حمل اختلاف التحدید فی الروایات علی التقیة واستظهر استحباب التعجیل مطلقاً والفصل بالنافلة مع التخفیف، وهذا المقدار درجة من أدنی التفریق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والتحقیق أن التفکیک بین حکم التفریق بلحاظ الوقت وبین التفریق بلحاظ الفعل المتصل وبعبارة أخری بین الجمع فی الوقت والجمع فی الفعل إنما یتم فی مبنی العامة فی قولهم بالفصل بین الوقتین فی المشروعیة، وأما علی قواعد المذهب من تداخل المشروعیة فالتفکیک لا مجال له، و ذلک لأنه مع التسلیم بانفکاک وقت الفضیلة ورجحان المبادرة فی وقت فضیلة کلّ صلاة فلا محالة یلازم ذلک التفکیک بین فعلهما کما هو الحال فی العشائین وهو الأظهر فی الظهرین کما مرّ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تقدم فی وقت فضیلة الظهرین جملة طوائف من الروایات وأن منها ما دل علی مطلق استحباب تعجیل الصلاة من أول دخوله ومنها ما دل علی أن التحدید بالأقدام والأذرع هو لتحدید وقت النافلة وانتهائه کی لا تزاحم الفریضة لا لکون ذلک التحدید مبدأ لوقت فضیلة الفریضة، ومنها ما ظاهره رجحان التفریق وإن کان جلّه محتمل للتقیة أو بیان منتهی وقت الفضیلة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لسانه أن سیرته صلی الله علیه و آله هی علی الذراع فی الظهر والذراعین فی العصر ولکن فی موثق معاویة</w:t>
      </w:r>
      <w:r>
        <w:rPr>
          <w:rStyle w:val="FootnoteAnchor"/>
          <w:rtl w:val="true"/>
        </w:rPr>
        <w:footnoteReference w:id="410"/>
      </w:r>
      <w:r>
        <w:rPr>
          <w:rFonts w:ascii="IRNazanin" w:hAnsi="IRNazanin" w:eastAsia="IRNazanin"/>
          <w:color w:val="111111"/>
          <w:sz w:val="28"/>
          <w:sz w:val="28"/>
          <w:szCs w:val="28"/>
          <w:rtl w:val="true"/>
          <w:lang w:bidi="fa-IR"/>
        </w:rPr>
        <w:t>وصحیح زرارة</w:t>
      </w:r>
      <w:r>
        <w:rPr>
          <w:rStyle w:val="FootnoteAnchor"/>
          <w:rtl w:val="true"/>
        </w:rPr>
        <w:footnoteReference w:id="411"/>
      </w:r>
      <w:r>
        <w:rPr>
          <w:rFonts w:ascii="IRNazanin" w:hAnsi="IRNazanin" w:eastAsia="IRNazanin"/>
          <w:color w:val="111111"/>
          <w:sz w:val="28"/>
          <w:sz w:val="28"/>
          <w:szCs w:val="28"/>
          <w:rtl w:val="true"/>
          <w:lang w:bidi="fa-IR"/>
        </w:rPr>
        <w:t>ونحوهما</w:t>
      </w:r>
      <w:r>
        <w:rPr>
          <w:rStyle w:val="FootnoteAnchor"/>
          <w:rtl w:val="true"/>
        </w:rPr>
        <w:footnoteReference w:id="412"/>
      </w:r>
      <w:r>
        <w:rPr>
          <w:rFonts w:ascii="IRNazanin" w:hAnsi="IRNazanin" w:eastAsia="IRNazanin"/>
          <w:color w:val="111111"/>
          <w:sz w:val="28"/>
          <w:sz w:val="28"/>
          <w:szCs w:val="28"/>
          <w:rtl w:val="true"/>
          <w:lang w:bidi="fa-IR"/>
        </w:rPr>
        <w:t xml:space="preserve">المتضمنان لمجیء جبرئیل علیه السلام بالأوقات للنبی صلی الله علیه و آله ظاهران بقوة وصراحة أن الزوال أول وقت فضیلة الظهر والذراع آخره، وأول وقت فضیلة العصر الذراع وآخره الذراعین و هذا التحدید وإن کان لأعلی مراتب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متوسطها وأدناها جمعاً مع الطوائف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أبین تفسیراً لسیرته صلی الله علیه و آله فإن لسان الروایات المتعرّضة لها قابل للحمل علی ذلک بتبیان أن منتهی صلاته صلی الله علیه و آله فی سیرته فی الظهر لا یتأخر عن الذراع وفی العصر لا یتأخر عن الذراعین لا سیما وأن التعبیر الوارد فیها هو بفعل الماضی أی أنه صلی الله علیه و آله عند هذا الحدّ یکون قد أتی وفرغ من الظهر وعند الحد الآخر قد فرغ من العصر کما فی لفظ صحیح زرارة الآخر عنه علیه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مضی منه ذراع صلی الظهر وإذا مضی منه ذراعان صلی العصر</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وغیره مما هو بلفظه حاک لهذه السیرة، لاسیما وأنّ جلّ الروایات متعرّض للقامة والقامتین المفسر بالذراع والذراعین الوارد فی أصل تشریع الأوقات التی أتی بها جبرئیل علیه السلام له صلی الله علیه و آله، فتکون کلها ناظرة إلی ما فی موثق معاویة وصحیح زرارة ونحوهما المبینین تحدید الوقت الأول مبدأ ومنتهی وهو وقت الفضیلة وتحدید الوقت الثانی مبدأ ومنتهی وقد عبّر عنه بالأخیر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یفسر ما فی کتاب</w:t>
      </w:r>
      <w:r>
        <w:rPr>
          <w:rStyle w:val="FootnoteAnchor"/>
          <w:rtl w:val="true"/>
        </w:rPr>
        <w:footnoteReference w:id="414"/>
      </w:r>
      <w:r>
        <w:rPr>
          <w:rFonts w:ascii="IRNazanin" w:hAnsi="IRNazanin" w:eastAsia="IRNazanin"/>
          <w:color w:val="111111"/>
          <w:sz w:val="28"/>
          <w:sz w:val="28"/>
          <w:szCs w:val="28"/>
          <w:rtl w:val="true"/>
          <w:lang w:bidi="fa-IR"/>
        </w:rPr>
        <w:t>أمیر المؤمنین علیه السلام لمحمد بن أبی</w:t>
      </w:r>
    </w:p>
    <w:p>
      <w:pPr>
        <w:pStyle w:val="BookText"/>
        <w:rPr/>
      </w:pPr>
      <w:r>
        <w:rPr>
          <w:rFonts w:ascii="IRNazanin" w:hAnsi="IRNazanin" w:eastAsia="IRNazanin"/>
          <w:color w:val="111111"/>
          <w:sz w:val="28"/>
          <w:sz w:val="28"/>
          <w:szCs w:val="28"/>
          <w:rtl w:val="true"/>
          <w:lang w:bidi="fa-IR"/>
        </w:rPr>
        <w:t>بکر لما ولّاه مصر فإنّه علیه السلام بین له الحدّ الذی أتی به جبرئیل علیه السلام للرسول صلی الله علیه و آله بلحاظ المنتهی وهو الحد الثانی من دون ذکره علیه السلام للحد الأول وکذا ما فی کتابه الآخر لأمراء البلاد</w:t>
      </w:r>
      <w:r>
        <w:rPr>
          <w:rStyle w:val="FootnoteAnchor"/>
          <w:rtl w:val="true"/>
        </w:rPr>
        <w:footnoteReference w:id="415"/>
      </w:r>
      <w:r>
        <w:rPr>
          <w:rFonts w:ascii="IRNazanin" w:hAnsi="IRNazanin" w:eastAsia="IRNazanin"/>
          <w:color w:val="111111"/>
          <w:sz w:val="28"/>
          <w:sz w:val="28"/>
          <w:szCs w:val="28"/>
          <w:rtl w:val="true"/>
          <w:lang w:bidi="fa-IR"/>
        </w:rPr>
        <w:t>، ثم أن هذه التحدید والتعدد لوقت فضیلتی الظهرین هو بمعنی أفضل أوقات الفرض والذی یوصف بأنه وقت مختص بالفریضة فی قبال النافلة أی لا نافلة فی وقت فضیلة وهو یغایر ما ذهب إلیه جملة من أهل العصر والماتن من کون وقت الفضیلة یبدأ من الزوال للظهرین ومع أن ذلک هو من باب فضل المسارعة لا الوقت الفضلی المختص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 هذا المحصل من مفاد الروایات صحیح ذریح المحاربی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عبد اللّه أناس و 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نصلی الأولی إذا کانت علی قدمین و العصر علی أربعة أقدام؟ فقال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 ذلک أحبّ إلیّ</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 اللّه علیه السلام عند الزوال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وقت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ریثما تستقبل إبلک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غیر 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أقل من قدم ثلثی قدم وقت العصر</w:t>
      </w:r>
      <w:r>
        <w:rPr>
          <w:rStyle w:val="FootnoteAnchor"/>
          <w:rtl w:val="true"/>
        </w:rPr>
        <w:footnoteReference w:id="417"/>
      </w:r>
      <w:r>
        <w:rPr>
          <w:rFonts w:ascii="IRNazanin" w:hAnsi="IRNazanin" w:eastAsia="IRNazanin"/>
          <w:color w:val="111111"/>
          <w:sz w:val="28"/>
          <w:sz w:val="28"/>
          <w:szCs w:val="28"/>
          <w:rtl w:val="true"/>
          <w:lang w:bidi="fa-IR"/>
        </w:rPr>
        <w:t>وفی صحیح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الفیء ذراعاً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 من 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 من فیئک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شبر کثیراً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وقت فضیلة الظهر هو الزوال وآخره الذراع وأول وقت</w:t>
      </w:r>
    </w:p>
    <w:p>
      <w:pPr>
        <w:pStyle w:val="BookText"/>
        <w:rPr/>
      </w:pPr>
      <w:r>
        <w:rPr>
          <w:rFonts w:ascii="IRNazanin" w:hAnsi="IRNazanin" w:eastAsia="IRNazanin"/>
          <w:color w:val="111111"/>
          <w:sz w:val="28"/>
          <w:sz w:val="28"/>
          <w:szCs w:val="28"/>
          <w:rtl w:val="true"/>
          <w:lang w:bidi="fa-IR"/>
        </w:rPr>
        <w:t>فضیلة العصر الذراع وآخره الذراعین وإن کان یظهر من روایات أخری أن أوله قدم و آخر ذراع أو ذراعین بحسب مراتب فضیلة وقت العصر وأما صحیح ذریح وصفوان ویعقوب فهی نص فی التفریق والفصل الزمنی فیما بین الفرضین مما یستلزم الفصل فی الفعل والتفریق فیه و أن الراجح هو بمقدار أقل من قدم سواء تنفل أو لا، نعم الذی یراعی فیه التنفل وعدمه هو مراعاة أول وقت الفضیلة فإنه یرفع الید عنه مع التنفل وإلّا فیبادر لأول وقت الفضیلة و هذا غیر المغایرة فی وقتی الفضیلة واستحباب الفصل الزمنی فیما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معنی ما ورد إنما جعل القدم والقدمین والذراع والذراعین لمکان النافلة لئلّا تزاحم الفریضة فالمراد منه أن تحدید منتهی وقت الفضیلة لأجل أن لا تزاحم النافلة الفریضة فی أواخر وقت الفضیلة ولا ما بعد فوته لأنّه یستحب أو یلزم حینئذ تقدیم الفریضة، و هذا لا یستلزم عدم مراعاة الفصل الزمنی فیما بینهما والذی هو أعم من المجیء بالنافلة وعدمه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استشهد فی الجواهر لاستحباب التفریق بعد ذهابه لاستحباب تأخیر الظهر بمقدار النافلة أو إلی القدمین لکن قیده بالمتنفل، أی بخلاف من لا یأتی بها، استدل واستظهر مما ورد من انتظار الصلاة بعد الصلاة</w:t>
      </w:r>
      <w:r>
        <w:rPr>
          <w:rStyle w:val="FootnoteAnchor"/>
          <w:rtl w:val="true"/>
        </w:rPr>
        <w:footnoteReference w:id="419"/>
      </w:r>
      <w:r>
        <w:rPr>
          <w:rFonts w:ascii="IRNazanin" w:hAnsi="IRNazanin" w:eastAsia="IRNazanin"/>
          <w:color w:val="111111"/>
          <w:sz w:val="28"/>
          <w:sz w:val="28"/>
          <w:szCs w:val="28"/>
          <w:rtl w:val="true"/>
          <w:lang w:bidi="fa-IR"/>
        </w:rPr>
        <w:t>وما أضیف فیه الوقت إلی العصر</w:t>
      </w:r>
      <w:r>
        <w:rPr>
          <w:rStyle w:val="FootnoteAnchor"/>
          <w:rtl w:val="true"/>
        </w:rPr>
        <w:footnoteReference w:id="420"/>
      </w:r>
      <w:r>
        <w:rPr>
          <w:rFonts w:ascii="IRNazanin" w:hAnsi="IRNazanin" w:eastAsia="IRNazanin"/>
          <w:color w:val="111111"/>
          <w:sz w:val="28"/>
          <w:sz w:val="28"/>
          <w:szCs w:val="28"/>
          <w:rtl w:val="true"/>
          <w:lang w:bidi="fa-IR"/>
        </w:rPr>
        <w:t>، وما تضمن أن لکل صلاة وقتین</w:t>
      </w:r>
      <w:r>
        <w:rPr>
          <w:rStyle w:val="FootnoteAnchor"/>
          <w:rtl w:val="true"/>
        </w:rPr>
        <w:footnoteReference w:id="421"/>
      </w:r>
      <w:r>
        <w:rPr>
          <w:rFonts w:ascii="IRNazanin" w:hAnsi="IRNazanin" w:eastAsia="IRNazanin"/>
          <w:color w:val="111111"/>
          <w:sz w:val="28"/>
          <w:sz w:val="28"/>
          <w:szCs w:val="28"/>
          <w:rtl w:val="true"/>
          <w:lang w:bidi="fa-IR"/>
        </w:rPr>
        <w:t>، و أن المواقیت خمس</w:t>
      </w:r>
      <w:r>
        <w:rPr>
          <w:rStyle w:val="FootnoteAnchor"/>
          <w:rtl w:val="true"/>
        </w:rPr>
        <w:footnoteReference w:id="422"/>
      </w:r>
      <w:r>
        <w:rPr>
          <w:rFonts w:ascii="IRNazanin" w:hAnsi="IRNazanin" w:eastAsia="IRNazanin"/>
          <w:color w:val="111111"/>
          <w:sz w:val="28"/>
          <w:sz w:val="28"/>
          <w:szCs w:val="28"/>
          <w:rtl w:val="true"/>
          <w:lang w:bidi="fa-IR"/>
        </w:rPr>
        <w:t>وتأخیر المستحاضة حیث ورد اغتسلت للظهر و العصر تؤخر هذه</w:t>
      </w:r>
    </w:p>
    <w:p>
      <w:pPr>
        <w:pStyle w:val="BookText"/>
        <w:rPr/>
      </w:pPr>
      <w:r>
        <w:rPr>
          <w:rFonts w:ascii="IRNazanin" w:hAnsi="IRNazanin" w:eastAsia="IRNazanin"/>
          <w:color w:val="111111"/>
          <w:sz w:val="28"/>
          <w:sz w:val="28"/>
          <w:szCs w:val="28"/>
          <w:rtl w:val="true"/>
          <w:lang w:bidi="fa-IR"/>
        </w:rPr>
        <w:t>وتعجل هذه</w:t>
      </w:r>
      <w:r>
        <w:rPr>
          <w:rStyle w:val="FootnoteAnchor"/>
          <w:rtl w:val="true"/>
        </w:rPr>
        <w:footnoteReference w:id="423"/>
      </w:r>
      <w:r>
        <w:rPr>
          <w:rFonts w:ascii="IRNazanin" w:hAnsi="IRNazanin" w:eastAsia="IRNazanin"/>
          <w:color w:val="111111"/>
          <w:sz w:val="28"/>
          <w:sz w:val="28"/>
          <w:szCs w:val="28"/>
          <w:rtl w:val="true"/>
          <w:lang w:bidi="fa-IR"/>
        </w:rPr>
        <w:t>وتأخیر المسافر الظهر إلی وقت العصر</w:t>
      </w:r>
      <w:r>
        <w:rPr>
          <w:rStyle w:val="FootnoteAnchor"/>
          <w:rtl w:val="true"/>
        </w:rPr>
        <w:footnoteReference w:id="424"/>
      </w:r>
      <w:r>
        <w:rPr>
          <w:rFonts w:ascii="IRNazanin" w:hAnsi="IRNazanin" w:eastAsia="IRNazanin"/>
          <w:color w:val="111111"/>
          <w:sz w:val="28"/>
          <w:sz w:val="28"/>
          <w:szCs w:val="28"/>
          <w:rtl w:val="true"/>
          <w:lang w:bidi="fa-IR"/>
        </w:rPr>
        <w:t>ونظیره ما ورد فی تحدید وقت العصر یوم الجمعة أنها فی وقت الظهر غیر یوم الجمعة</w:t>
      </w:r>
      <w:r>
        <w:rPr>
          <w:rStyle w:val="FootnoteAnchor"/>
          <w:rtl w:val="true"/>
        </w:rPr>
        <w:footnoteReference w:id="425"/>
      </w:r>
      <w:r>
        <w:rPr>
          <w:rFonts w:ascii="IRNazanin" w:hAnsi="IRNazanin" w:eastAsia="IRNazanin"/>
          <w:color w:val="111111"/>
          <w:sz w:val="28"/>
          <w:sz w:val="28"/>
          <w:szCs w:val="28"/>
          <w:rtl w:val="true"/>
          <w:lang w:bidi="fa-IR"/>
        </w:rPr>
        <w:t>وهی مستفیضة، و أن الجمع بین الصلاتین رخصة للسفر أو العلة أو الجمعة</w:t>
      </w:r>
      <w:r>
        <w:rPr>
          <w:rStyle w:val="FootnoteAnchor"/>
          <w:rtl w:val="true"/>
        </w:rPr>
        <w:footnoteReference w:id="426"/>
      </w:r>
      <w:r>
        <w:rPr>
          <w:rFonts w:ascii="IRNazanin" w:hAnsi="IRNazanin" w:eastAsia="IRNazanin"/>
          <w:color w:val="111111"/>
          <w:sz w:val="28"/>
          <w:sz w:val="28"/>
          <w:szCs w:val="28"/>
          <w:rtl w:val="true"/>
          <w:lang w:bidi="fa-IR"/>
        </w:rPr>
        <w:t>وغیرها مما دل</w:t>
      </w:r>
      <w:r>
        <w:rPr>
          <w:rStyle w:val="FootnoteAnchor"/>
          <w:rtl w:val="true"/>
        </w:rPr>
        <w:footnoteReference w:id="427"/>
      </w:r>
      <w:r>
        <w:rPr>
          <w:rFonts w:ascii="IRNazanin" w:hAnsi="IRNazanin" w:eastAsia="IRNazanin"/>
          <w:color w:val="111111"/>
          <w:sz w:val="28"/>
          <w:sz w:val="28"/>
          <w:szCs w:val="28"/>
          <w:rtl w:val="true"/>
          <w:lang w:bidi="fa-IR"/>
        </w:rPr>
        <w:t xml:space="preserve">علی أن العصر تؤخر عن أول وقت فی الفضیلة وحکی عن الأستاذ الوحید فی حاشیته علی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کانت المبادرة مستحبة لما کان لاختیاره صلی الله علیه و آله فی بعض الأوقات التفریق بل هو الغالب من فعله، والجمع نادر منه صلی الله علیه و آله کما هو الظاهر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استظهر أن المراد بالمثل والمثلین هو أعلی درجات الفضل فی التفریق وأنّ الظاهر من السیرة لدی العامة أنها مأخوذة ید بید عن الرسول صلی الله علیه و آله من دون تحریف لتعمد المستولین إبقاء الصورة جذباً لعموم الناس</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قدمناه من مستفیض الروایات فی تحدید وقت الظهرین ووقت فضیلتهما طافحة بصراحة أنهم قد اشتبهوا فی تفسیر القامة والقامتین وحملهما علی المثل والمثلین مع أنّ المراد هو الذراع والذراعین من قامة الإنسان الذی کان جدار مسجده صلی الله علیه و آله بقدره، و أن رحله صلی الله علیه و آله کان ذراعاً بقدر مربض الغنم وبه حدّ ا لظل للجدار، وأنه صلی الله علیه و آله کان یصلی الظهر علی ذراع و العصر علی ذراعین بل قد مرّت قرائن علی إرادة أنه منتهی الفضیلة ومرّ أن من أخر العصر عن الستة أقدام فقد ضیعها وخطائهم فی فهم سنة الرسول صلی الله علیه و آله</w:t>
      </w:r>
    </w:p>
    <w:p>
      <w:pPr>
        <w:pStyle w:val="BookText"/>
        <w:rPr/>
      </w:pPr>
      <w:r>
        <w:rPr>
          <w:rFonts w:ascii="IRNazanin" w:hAnsi="IRNazanin" w:eastAsia="IRNazanin"/>
          <w:color w:val="111111"/>
          <w:sz w:val="28"/>
          <w:sz w:val="28"/>
          <w:szCs w:val="28"/>
          <w:rtl w:val="true"/>
          <w:lang w:bidi="fa-IR"/>
        </w:rPr>
        <w:t>وسیرته معهود فی جل الأبواب، وقد روی ابن حنبل فی مسنده عن مطرف بن عبد اللّه بن الشخیر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أنا وعمران بن حصین بالکوفة خلف علی بن أبی طالب فکبر بنا هذا التکبیر حین رکع و حین سجد فکبره کله فلما انصرفنا قال لی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صلیت منذ حین أو قال منذ کذا وکذا أشبه بصلاة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هذه الصلاة یعنی صلاة علی رضی اللّه تعالی عنه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البخاری فی صحیحه عن الزهری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أنس بن مالک بدمشق وهو یبکی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أدرکت إلّا هذه الصلاة وهذه الصلاة قد ضیعت</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أعرف شیئاً مما کان علی عهد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قیل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ضیعتم ما ضیعتم فیها</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روی مسلم والبخاری ما یدل علی أنهم أخروا وقت صلاة الظهر و العصر عما کانتا علیه فی عهد رسول اللّه صلی الله علیه و آله فقد روی مسلم عن أمامة بن سهل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صلینا مع عمر بن عبد العزیز الظهر ثم خرجنا حتی دخلنا علی أنس بن مالک فوجدناه یصلی العصر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ما هذه الصلاة التی صلیت؟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وهذه صلاة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التی کنا نصلی معه</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ورواه فی البخاری</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البخاری أیضاً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یصلی العصر والشمس مرتفعة حیة فیذهب الذاهب إلی العوالی فیأتیهم والشمس مرتفعة وبعض العوالی من المدینة علی أربعة أمیال أو نحوه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لدیهم ناصّة علی ما ورد عن أئمة أهل البیت علیهم السلام من أن وقت فضیلة الظهرین هو قدم وقدمین وسبع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استشهد به من طوائف الروایات دال علی توقیت فضیلة العصر بما مرّ استخلاصه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مصحح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صلاة المغرب لیلة مطیرة فی مسجد رسول اللّه صلی الله علیه و آله فحین کان قریباً من الشفق ثاروا وأقاموا الصلاة فصلوا المغرب ثم أمهلوا الناس حتی صلوا رکعتین ثم قام المنادی فی مکانه فی المسجد فأقام الصلاة فصلوا العشاء ثم انصرف الناس إلی منازلهم فسألت أبا عبد اللّه علیه السلام عن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کان رسول اللّه صلی الله علیه و آله عمل بهذا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الروایة استغراب الراوی وهو مثل ابن سنان المعروف بالفضیلة من أصحابه من جمعهم للصلاتین مع أن ظاهر فرضه هو جمعهم لهما فی الفعل لا الوقت لأنهم أخروا المغرب إلی ما یقرب من سقوط الشفق ومع أنهم فصلوا برکعتین و هذا مما یعطی حصول الجمع مع تخلل النافلة إذا کان أداؤهما متصلاً فی مجلس واحد، ولعله درجة متوسطة بین الجمع والتفریق واحتمال تقدیم العشاء فی فرض الروایة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إذا کان فی سفر أو عجّلت به حاجة یجمع بین الظهر والعصر، وبین المغرب والعشاء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تعجل العشاء الآخرة فی السفر قبل أن یغیب الشفق</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ومثلها روایة ابن علوان</w:t>
      </w:r>
      <w:r>
        <w:rPr>
          <w:rStyle w:val="FootnoteAnchor"/>
          <w:rtl w:val="true"/>
        </w:rPr>
        <w:footnoteReference w:id="436"/>
      </w:r>
      <w:r>
        <w:rPr>
          <w:rFonts w:ascii="IRNazanin" w:hAnsi="IRNazanin" w:eastAsia="IRNazanin"/>
          <w:color w:val="111111"/>
          <w:sz w:val="28"/>
          <w:sz w:val="28"/>
          <w:szCs w:val="28"/>
          <w:rtl w:val="true"/>
          <w:lang w:bidi="fa-IR"/>
        </w:rPr>
        <w:t>فیظهر منها أن الجمع مرجوح یرتکب مع العذر ودعوی أن الروایة فی الجمع فی الوقت لا فی الفعل والاتصال کما فی تقدیم العشاء علی الشفق قد مرّ ضعفها وأنه لا تفکیک بین الجمعین بعد کون التفریق بحسب الوقت یلازم التفریق بحسب الفعل کما هو ظاهر فی العشائین بعد تباین وقت فضیلتهما ورجحان کل صلاة فی أول وقت فضیلتهما وکذلک الحال فی الظهرین علی الأقوی من تباین وقت فضیلتهما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الصحیحة أیضاً مرسل عبد اللّه بن سنان فی الذکری</w:t>
      </w:r>
      <w:r>
        <w:rPr>
          <w:rStyle w:val="FootnoteAnchor"/>
          <w:rtl w:val="true"/>
        </w:rPr>
        <w:footnoteReference w:id="437"/>
      </w:r>
      <w:r>
        <w:rPr>
          <w:rFonts w:ascii="IRNazanin" w:hAnsi="IRNazanin" w:eastAsia="IRNazanin"/>
          <w:color w:val="111111"/>
          <w:sz w:val="28"/>
          <w:sz w:val="28"/>
          <w:szCs w:val="28"/>
          <w:rtl w:val="true"/>
          <w:lang w:bidi="fa-IR"/>
        </w:rPr>
        <w:t>وروایة ابن میمون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روایة صفوان الجمال حیث عللّ علیه السلام جمعه بأنه علی حاجة وأمرهم بالتنفل فأشکل علی دلالتها بأن المرجوحیة بلحاظ عدم التنفل فلا تدل علی الحکم فی الجمع فی الفعل وفیه أن الفصل بالنافلة درجة من التفریق فی الفعل بل ومن التفریق فی الزمان أیضاً بدرجة منه کما فی معتبرة محمد بن حکیم</w:t>
      </w:r>
      <w:r>
        <w:rPr>
          <w:rStyle w:val="FootnoteAnchor"/>
          <w:rtl w:val="true"/>
        </w:rPr>
        <w:footnoteReference w:id="439"/>
      </w:r>
      <w:r>
        <w:rPr>
          <w:rFonts w:ascii="IRNazanin" w:hAnsi="IRNazanin" w:eastAsia="IRNazanin"/>
          <w:color w:val="111111"/>
          <w:sz w:val="28"/>
          <w:sz w:val="28"/>
          <w:szCs w:val="28"/>
          <w:rtl w:val="true"/>
          <w:lang w:bidi="fa-IR"/>
        </w:rPr>
        <w:t>والخدشة فی دلالتها بأنها فی صدد بیان الجمع المستحب بأنه فی مورد عدم تشریع النافلة، لا أنه بیان مع ترک النافلة یتحقق الجمع المرجوح، وفیه لو سلم</w:t>
      </w:r>
    </w:p>
    <w:p>
      <w:pPr>
        <w:pStyle w:val="BookText"/>
        <w:rPr/>
      </w:pPr>
      <w:r>
        <w:rPr>
          <w:rFonts w:ascii="IRNazanin" w:hAnsi="IRNazanin" w:eastAsia="IRNazanin"/>
          <w:color w:val="111111"/>
          <w:sz w:val="28"/>
          <w:sz w:val="28"/>
          <w:szCs w:val="28"/>
          <w:rtl w:val="true"/>
          <w:lang w:bidi="fa-IR"/>
        </w:rPr>
        <w:t>ذلک لدلت علی التلازم بین الشیئین کما تلازما فی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عبد اللّه بن سنان عن الصادق علیه السلام أنّ رسول اللّه صلی الله علیه و آله جمع بین الظهرین و العصر بأذان وإقامتین وجمع بین المغرب والعشاء فی الحضر من غیر علّة بأذان واحد وإقامتین</w:t>
      </w:r>
      <w:r>
        <w:rPr>
          <w:rStyle w:val="FootnoteAnchor"/>
          <w:rtl w:val="true"/>
        </w:rPr>
        <w:footnoteReference w:id="440"/>
      </w:r>
      <w:r>
        <w:rPr>
          <w:rFonts w:ascii="IRNazanin" w:hAnsi="IRNazanin" w:eastAsia="IRNazanin"/>
          <w:color w:val="111111"/>
          <w:sz w:val="28"/>
          <w:sz w:val="28"/>
          <w:szCs w:val="28"/>
          <w:rtl w:val="true"/>
          <w:lang w:bidi="fa-IR"/>
        </w:rPr>
        <w:t>ومثله صحیح الفضلاء</w:t>
      </w:r>
      <w:r>
        <w:rPr>
          <w:rStyle w:val="FootnoteAnchor"/>
          <w:rtl w:val="true"/>
        </w:rPr>
        <w:footnoteReference w:id="441"/>
      </w:r>
      <w:r>
        <w:rPr>
          <w:rFonts w:ascii="IRNazanin" w:hAnsi="IRNazanin" w:eastAsia="IRNazanin"/>
          <w:color w:val="111111"/>
          <w:sz w:val="28"/>
          <w:sz w:val="28"/>
          <w:szCs w:val="28"/>
          <w:rtl w:val="true"/>
          <w:lang w:bidi="fa-IR"/>
        </w:rPr>
        <w:t>وفی موثق إسحاق بن عمار عنه</w:t>
      </w:r>
      <w:r>
        <w:rPr>
          <w:rStyle w:val="FootnoteAnchor"/>
          <w:rtl w:val="true"/>
        </w:rPr>
        <w:footnoteReference w:id="442"/>
      </w:r>
      <w:r>
        <w:rPr>
          <w:rFonts w:ascii="IRNazanin" w:hAnsi="IRNazanin" w:eastAsia="IRNazanin"/>
          <w:color w:val="111111"/>
          <w:sz w:val="28"/>
          <w:sz w:val="28"/>
          <w:szCs w:val="28"/>
          <w:rtl w:val="true"/>
          <w:lang w:bidi="fa-IR"/>
        </w:rPr>
        <w:t>وکذا موثق زرارة</w:t>
      </w:r>
      <w:r>
        <w:rPr>
          <w:rStyle w:val="FootnoteAnchor"/>
          <w:rtl w:val="true"/>
        </w:rPr>
        <w:footnoteReference w:id="443"/>
      </w:r>
      <w:r>
        <w:rPr>
          <w:rFonts w:ascii="IRNazanin" w:hAnsi="IRNazanin" w:eastAsia="IRNazanin"/>
          <w:color w:val="111111"/>
          <w:sz w:val="28"/>
          <w:sz w:val="28"/>
          <w:szCs w:val="28"/>
          <w:rtl w:val="true"/>
          <w:lang w:bidi="fa-IR"/>
        </w:rPr>
        <w:t>تعلیل ذلک بالتوسعة علی أمته صلی الله علیه و آله وفی روایة عبد الملک القمی عنه علیه السلام</w:t>
      </w:r>
      <w:r>
        <w:rPr>
          <w:rStyle w:val="FootnoteAnchor"/>
          <w:rtl w:val="true"/>
        </w:rPr>
        <w:footnoteReference w:id="444"/>
      </w:r>
      <w:r>
        <w:rPr>
          <w:rFonts w:ascii="IRNazanin" w:hAnsi="IRNazanin" w:eastAsia="IRNazanin"/>
          <w:color w:val="111111"/>
          <w:sz w:val="28"/>
          <w:sz w:val="28"/>
          <w:szCs w:val="28"/>
          <w:rtl w:val="true"/>
          <w:lang w:bidi="fa-IR"/>
        </w:rPr>
        <w:t>تعلیل ذلک بالتخفیف عن الأمة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دالة بأجمعها علی أن الرجحان الأولی فی التفریق، والإشکال بکونها فی التفریق الزمانی دون الفعلی قد عرفت عدم انفکاکها بضمیمة تباین الوقتین وفضیلة أول وقت الفضیلة، بل علی القول بکون الوقتین عموم مطلق کما هو عند المستشکل فی الظهرین یتبین بوضوح الدلالة علی خصوص التفریق فی الفعل فی الظهرین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للعشاء وقت فضیلة، وهو من ذهاب الشفق إلی ثلث اللیل ووقتا إجزاء من الطرفین، وذکروا أن العصر أیضاً کذلک، فله وقت فضیلة وهو من المثل إلی المثلین، ووقتا إجزاء من الطرفین، لکن عرفت نفی البعد فی کون ابتداء وقت فضیلته هو الزوال، نعم الأحوط فی إدراک الفضیلة الصبر إلی المثل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التعجیل فی الصلاة فی وقت الفضیلة، وفی وقت الإجزاء، بل کلما هو أقرب إلی الأوّل یکون أفضل، إلّاإذا کان هناک معارض کانتظار الجماعة أو نحوه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اتضح من ما مر أن تحدید وقت فضیلة العصر بالمثل إلی المثلین الوارد فی جملة من الروایات قد فسّر فی أخری بأن المراد منه الذراع والذراعین و أن العامة أخطأوا فی حسبانهم أن المراد بذلک ظل المثل للقامة مع أن المراد بذلک قامة رحله صلی الله علیه و آله من فیء الجدار والجدار الذی کان بقدر قامة، بل ورد أنّ القدم والقدمین أفضل أی بدءاً والذراع والذراعین منتهی لوقت الفضیلة، و أن أول وقت فضیلة الظهر تبدأ من الزوال وإنما تؤخر عنه لمکان النافلة إلی القدم أو الذراع و آخر وقتها هی الذراع، وأول وقت فضیلة العصر القدم أو الذراع وآخره الذراعین، و أن تأخیرها إلی ما بعد ستة أقدام وهو الثلاث أذرع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أول الوقت هو وقت اللّه الأول وأحبه إلیه تعالی وأنه تعجیل للخیر</w:t>
      </w:r>
      <w:r>
        <w:rPr>
          <w:rStyle w:val="FootnoteAnchor"/>
          <w:rtl w:val="true"/>
        </w:rPr>
        <w:footnoteReference w:id="445"/>
      </w:r>
      <w:r>
        <w:rPr>
          <w:rFonts w:ascii="IRNazanin" w:hAnsi="IRNazanin" w:eastAsia="IRNazanin"/>
          <w:color w:val="111111"/>
          <w:sz w:val="28"/>
          <w:sz w:val="28"/>
          <w:szCs w:val="28"/>
          <w:rtl w:val="true"/>
          <w:lang w:bidi="fa-IR"/>
        </w:rPr>
        <w:t>کما ورد الحث علی تخفیف النافلة لدرک فضیلة التعجیل وأما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الغلس بصلاة الصبح أی‌الإتیان بها قبل الإسفار فی حال الظلمة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التأخیر للجماعة فقد یستدل له بما ورد من عظم فضیلة الجماعة وثوابها لا سیما مع کثرة المأمومین وبروایة جمیل بن صالح أنه سأل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أفضل أیصلی الرجل لنفسه فی أول الوقت أو یؤخذ قلیلاً ویصلی بأهل مسجده إذا کان إمامهم؟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ویصلی بأهل مسجده إذا کان هو الإمام</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وموردها التأخیر قلیلاً وکونه إماماً للجماعة، أی بحیث لا یفوت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الراوندی فی الخرائج والجرائح بسنده عن إبراهیم بن موسی الفزاز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الرضا علیه السلام یستقبل بعض الطالبیین وجاء وقت الصلاة فمال إلی قصر هناک فنزل تحت 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یلحق بنا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لا تؤخر صلاة عن أول وقتها إلی آخر وقتها من غیر علة علیک ابدأ بأول الوقت فأذنت فصلینا</w:t>
      </w:r>
      <w:r>
        <w:rPr>
          <w:rStyle w:val="FootnoteAnchor"/>
          <w:rtl w:val="true"/>
        </w:rPr>
        <w:footnoteReference w:id="447"/>
      </w:r>
      <w:r>
        <w:rPr>
          <w:rFonts w:ascii="IRNazanin" w:hAnsi="IRNazanin" w:eastAsia="IRNazanin"/>
          <w:color w:val="111111"/>
          <w:sz w:val="28"/>
          <w:sz w:val="28"/>
          <w:szCs w:val="28"/>
          <w:rtl w:val="true"/>
          <w:lang w:bidi="fa-IR"/>
        </w:rPr>
        <w:t>ومورد التأخیر إلی ذهاب وقت الفضیلة فلا تعارض بین الروایتین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 وهو مفاد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 الْفَجْرِ کانَ مَشْهُوداً </w:t>
      </w:r>
      <w:r>
        <w:rPr>
          <w:rStyle w:val="FootnoteAnchor"/>
          <w:rtl w:val="true"/>
        </w:rPr>
        <w:footnoteReference w:id="448"/>
      </w:r>
      <w:r>
        <w:rPr>
          <w:rFonts w:ascii="IRNazanin" w:hAnsi="IRNazanin" w:eastAsia="IRNazanin"/>
          <w:color w:val="111111"/>
          <w:sz w:val="28"/>
          <w:sz w:val="28"/>
          <w:szCs w:val="28"/>
          <w:rtl w:val="true"/>
          <w:lang w:bidi="fa-IR"/>
        </w:rPr>
        <w:t>کما فی موثق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أفضل المواقیت فی صلاة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طلوع الفجر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قُرْآنَ الْفَجْرِ کانَ مَشْهُوداً یعنی صلاة الفجر تشهده ملائکة اللیل وملائکة النهار، فإذا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صلاة أدرک من وقتها فی آخره مقدار رکعة فهو أداء، ویجب الإتیان به، فإن من أدرک رکعة من الوقت فقد أدرک الوقت لکن لا یجوز التعمّد فی التأخیر إلی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العبد صلاة الصبح مع طلوع الفجر أثبت له مرتین، تثبته ملائکة اللیل وملائکة النهار</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لزوم المبادرة لإیقاعها فیه فلا خلاف فیه وأما کونه أداء فکذلک عدا المرتضی وبعض المتقدمین فذهب إلی أنها قضاء أو ملفقة من الأداء والقضاء والمستند ما روی فی ذلک کموثق عمار بن موسی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 رکعة من الغداة ثم طلعت الشمس فلیتم وقد جازت صلاته</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ومثله موثق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ولوحظ علی دلالتها أن موردها ما کان ذلک بحسب الطرو الاتفاقی لا ما کان یعلم بذلک من الأول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رکنیة الوقت مقتضاه الشرطیة بحسب الواقع، لا عند الالتفات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لدفع توهم عدم صحتها قضاءاً بعدما نواها أداءاً أو لوقوعها عند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من الغداة رکعة قبل طلوع الشمس فقد أدرک الغداة تامة</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وظاهرها بوضوح هو کونها أدائیة وأما تخصیص دلالتها وکذا ما قبلها بصلاة الفجر فضعیف بعد</w:t>
      </w:r>
      <w:r>
        <w:rPr>
          <w:rFonts w:eastAsia="IRNazanin" w:cs="IRNazanin"/>
          <w:color w:val="111111"/>
          <w:sz w:val="28"/>
          <w:szCs w:val="28"/>
          <w:rtl w:val="true"/>
          <w:lang w:bidi="fa-IR"/>
        </w:rPr>
        <w:t>.</w:t>
      </w:r>
      <w:bookmarkStart w:id="190" w:name="pg5601_42182"/>
    </w:p>
    <w:p>
      <w:pPr>
        <w:pStyle w:val="Heading2"/>
        <w:numPr>
          <w:ilvl w:val="1"/>
          <w:numId w:val="1"/>
        </w:numPr>
        <w:rPr/>
      </w:pPr>
      <w:bookmarkStart w:id="191" w:name="__RefHeading___Toc2927704_581953129"/>
      <w:bookmarkStart w:id="192" w:name="_Toc69"/>
      <w:bookmarkEnd w:id="190"/>
      <w:bookmarkEnd w:id="191"/>
      <w:r>
        <w:rPr>
          <w:rtl w:val="true"/>
        </w:rPr>
        <w:t>فصل فی أوقات الرواتب</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نافلة الظهر من الزوال إلی الذراع، و العصر إلی الذراعین، أی‌سبعی الشاخص، وأربعة أسباعه، بل إلی آخر وقت إجزاء الفریضتین علی الأقوی، وإن کان الأولی بعد الذراع تقدیم الظهر، وبعد الذراعین تقدیم العصر، والإتیان بالنافلتین بعد الفریضتین، فالحدّان الأوّلان للأفضلیة، ومع ذلک الأحوط بعد الذراع والذراعین عدم التعرّض لنیّة الأداء والقضاء فی النافلتین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ومرسلة الذکری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الصلاة فقد أدرک الصلاة</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ومرسله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العصر قبل أن یغرب الشمس فقد أدرک العصر</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المشهور إلی القدمین والأربعة وهما الذراع والذارعان والذاهب إلیه جلّ المتقدمین وذهب جلّ المتأخرین إلی المثل والمثلین وحکی عن موضع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الامتداد إلی الغروب عن المبسوط والإصباح والکافی والبیان والدروس والمستند هذا ویحتمل إرادتهم من التحدید هو بلحاظ تقدیم النافلة علی الفریضة ومزاحمتها بها و أن هذا منتهی لذلک لا إرادة</w:t>
      </w:r>
    </w:p>
    <w:p>
      <w:pPr>
        <w:pStyle w:val="BookText"/>
        <w:rPr/>
      </w:pPr>
      <w:r>
        <w:rPr>
          <w:rFonts w:ascii="IRNazanin" w:hAnsi="IRNazanin" w:eastAsia="IRNazanin"/>
          <w:color w:val="111111"/>
          <w:sz w:val="28"/>
          <w:sz w:val="28"/>
          <w:szCs w:val="28"/>
          <w:rtl w:val="true"/>
          <w:lang w:bidi="fa-IR"/>
        </w:rPr>
        <w:t xml:space="preserve">خروج وقتها حقیقة قبل الغروب وعلی ذلک جملة من الشواهد فی النصوص، ویشهد له تعبیرهم بأن إذا بلغ الوقت الحدّ المزبور بدأ بالفریضة مما یعطی أن کلامهم فی التقدیم لا فی أصل الأداء للنافلة، کما یشهد لذلک التزام جملة منهم فی المسألة الآتیة بجواز إتیان النافلة طیلة النهار، بل إن الروایات الآتیة فیها أحد الشواهد علی امتدادهما إلی الغروب کما أن بعضهم جعل حدّ الوقت قیداً فی لفظ التقدیم للنافلة علی الفریضة، ومنه یظهر معنی ما ورد أن بعد ذلک الحدّ تترک النافلة أی تقدیمها علی الفریضة، کما فی صحیح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جعل الذراع والذراعان؟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النافلة، لک أن تتنفل من زوال الشمس إلی أن یمضی ذراع، فإذا بلغ فیؤک ذراعاً بدأت بالفریضة وترکت النافلة، وإذا بلغ فیؤک ذراعین بدأت بالفریضة وترکت النافلة</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فهی وإن اشتملت علی لفظ ترک النافلة إلّاأنّ ذلک فی سیاق البدء بالفریضة أی تقدیمها، فیستظهر منه أن الحد منتهی للبدأة بالنافلة وتقدیمها والحد مبدأ لتقدیم الفریضة وتأخیر النافلة لا أنه حد لترک النافلة من رأس</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مصحح إسماعیل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جعل الذراع والذراعان؟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الفریضة لئلّا یؤخذ من وقت هذه ویدخل فی وقت هذه</w:t>
      </w:r>
      <w:r>
        <w:rPr>
          <w:rStyle w:val="FootnoteAnchor"/>
          <w:rtl w:val="true"/>
        </w:rPr>
        <w:footnoteReference w:id="455"/>
      </w:r>
      <w:r>
        <w:rPr>
          <w:rFonts w:ascii="IRNazanin" w:hAnsi="IRNazanin" w:eastAsia="IRNazanin"/>
          <w:color w:val="111111"/>
          <w:sz w:val="28"/>
          <w:sz w:val="28"/>
          <w:szCs w:val="28"/>
          <w:rtl w:val="true"/>
          <w:lang w:bidi="fa-IR"/>
        </w:rPr>
        <w:t>وقد یقرب أن تباین الوقتین مقتضاه خروج وقت النافلة بالحدّ المزبور، وفیه أن مشروعیة الفریضة فی وقت النافلة بل بدأ وقت الفضیلة فی وقتها قرینة علی أن المراد بالوقتین هو لتحدید فترة التقدیم للنافلة علی الفریضة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 عمار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أن یصلی الزوال ما بین زوال الشمس إلی أن یمضی قدمان، فإن کان قد بقی من الزوال رکعة واحدة أو قبل أن یمضی قدمان أتم الصلاة حتی یصلی تمام الرکعات، فإن مضی قدمان قبل أن یصلی رکعة بدأ بالأول ولم یصل الزوال إلّابعد ذلک، وللرجل أن یصلی من نوافل الأولی ما بین الأولی إلی أن تمضی أربعة أقدام، فإن مضت الأربعة أقدام ولم یصل من النوافل شیئاً فلا یصلی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بذیله علی انتهاء وقت النافلة بالحدّ المزبور فلا یصلی شیئاً منها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الموثق دال بوضوح علی إرادة کون الحد أمداً للبدأة بالنافلة وتقدیمها علی الفریضة لا لأصل الإتیان بالنافلة، ومن ثمّ علّق علی المضی للقدمین البدأة للأولی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بالأولی ولم یصل الزوال إلّابعد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تصریح بإتیان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إتیانه بالفریضة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إضافة نوافل الظهرین إلی عنوان النهار ونوافل العشائین إلی عنوان اللیل، مما یقتضی عموم النهار لها فی الأول وعموم اللیل فی الثانی إلی غیر ذلک من الشواهد الآتیة فی المسألة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عدم جواز تقدیم نافلتی الظهر و العصر فی غیر یوم الجمعة علی الزوال، وإن علم بعدم التمکّن من إتیانهما بعده، لکن الأقوی جوازه فیهما خصوصاً فی الصورة المذکورة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المشهور تحدید بدأ الوقت لنوافل الظهرین بالزوال وعن التهذیب جواز تقدیمهما لمن خاف الفوت وعن الذکری جوازه مطلقاً واستظهره الأردبیلی ومال إلیه صاحب المدارک ویستدل للتحدید بالزوال بالمستفیضة المقیدة بذلک مما ورد فی بیان أعداد الرواتب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للتعمیم بعدة من الروایات منها ما دل علی أن النافلة مثل الهدیة متی ما أتی بها قبلت أخرت أم قدمت کصحیح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التطوع بمنزلة الهدیة متی ما أتی بها قبلت، فقدم منها ما شئت وأخّر منها ما شئت</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وإن احتملت أن التقدیم فیها إتیانها فی وقتها المقرر لتقدمها علی الفریضة، والتأخیر بتأخیرها علیها، لکن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الإطلاق، ومثلها مصحح عمر بن یزید وجملة من الروایات الأخری</w:t>
      </w:r>
      <w:r>
        <w:rPr>
          <w:rStyle w:val="FootnoteAnchor"/>
          <w:rtl w:val="true"/>
        </w:rPr>
        <w:footnoteReference w:id="458"/>
      </w:r>
      <w:r>
        <w:rPr>
          <w:rFonts w:ascii="IRNazanin" w:hAnsi="IRNazanin" w:eastAsia="IRNazanin"/>
          <w:color w:val="111111"/>
          <w:sz w:val="28"/>
          <w:sz w:val="28"/>
          <w:szCs w:val="28"/>
          <w:rtl w:val="true"/>
          <w:lang w:bidi="fa-IR"/>
        </w:rPr>
        <w:t>وأصرحها المصحح إلی ظریف بن ناصح عن القاسم بن الولید الغسانی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صلاة النهار صلاة النوافل فی کم هی؟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عشرة فی أی ساعات النهار شئت أن تصلها صلیتها، إلّاأنّک إذا صلیتها فی مواقیتها أفضل</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وأشکل علی دلالتها بأن مقتضاها عدم توقیت</w:t>
      </w:r>
    </w:p>
    <w:p>
      <w:pPr>
        <w:pStyle w:val="BookText"/>
        <w:rPr/>
      </w:pPr>
      <w:r>
        <w:rPr>
          <w:rFonts w:ascii="IRNazanin" w:hAnsi="IRNazanin" w:eastAsia="IRNazanin"/>
          <w:color w:val="111111"/>
          <w:sz w:val="28"/>
          <w:sz w:val="28"/>
          <w:szCs w:val="28"/>
          <w:rtl w:val="true"/>
          <w:lang w:bidi="fa-IR"/>
        </w:rPr>
        <w:t>النافلة بوقت مقرر و هذا ما لا یمکن الالتزام به، وبأنها مقیدة بما دل علی جواز تعجیلها إذا علم أنه یشتغل کما فی صحیح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أشتغل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 کما نصنع، صل ست رکعات إذا کانت الشمس فی مثل موضعها صلاة العصر یعنی ارتفاع الضحی الأکبر واعتد بها من الزوال</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یشتغل عن الزوال أو یعجل من أول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أن یشتغل فیجعلها فی صدر النهار کلها</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ویعضد التقیید موثق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لا یصلی من النهار شیئاً حتّی تزول الشمس فإذا زال النهار قدر نصف إصبع صلی ثمانی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یصلی بعد العشاء حتی ینتصف اللیل</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صحیح عمر بن أذینة عن عدة أنهم سمعوا أبا جعفر علیه السلام یقول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أمیر المؤمنین علیه السلام لا یصلی من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تزول الشمس ولا من اللیل بعدما یصلی العشاء الآخرة حتی ینتصف اللیل</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یوم الجمعة عشرون رکعة، والأولی تفریقها بأن یأتی ستّاً عند انبساط الشمس، وستّاً عند ارتفاعها، وستّاً قبل الزوال، ورکعتین عنده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رجحان تقدیمها والروایات الواردة</w:t>
      </w:r>
      <w:r>
        <w:rPr>
          <w:rStyle w:val="FootnoteAnchor"/>
          <w:rtl w:val="true"/>
        </w:rPr>
        <w:footnoteReference w:id="464"/>
      </w:r>
      <w:r>
        <w:rPr>
          <w:rFonts w:ascii="IRNazanin" w:hAnsi="IRNazanin" w:eastAsia="IRNazanin"/>
          <w:color w:val="111111"/>
          <w:sz w:val="28"/>
          <w:sz w:val="28"/>
          <w:szCs w:val="28"/>
          <w:rtl w:val="true"/>
          <w:lang w:bidi="fa-IR"/>
        </w:rPr>
        <w:t>مثل صحیح سعد بن سعد الأشعری عن أبی الحسن الرضا علیه السلام ست رکعات بکرة وست بعد ذلک وست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ابن أبی نصر ست فی صدر النهار وست قبل الزوال ورکعتان إذا زالت وست بعد الجمعة وفی موثق عمر بن حنظلة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شئت عجلت فصلیته من أول النهار، أیّ النهار شئت قبل أن تزول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بعضها إتیانها قبل العصر، وفی بعضها عند صیرورة الشمس من المشرق فی وقت العصر من المغرب أی قبل حدود ساعتین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رکعتی الزوال فورد فی بعض الروایات قبل الأذان و آخر إذا زالت وفی ثالث إذا کان شاکاً فی الزوال بخلاف ما إذا استیقن وفی رابع قبل الزوال وفی خامس بعد الفریضة وفی سادس ساعة تزول أی عنده وهی محمولة علی عدم مزاحمة المبادرة إلی صلاة الجمعة بعد تحقق وإحراز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نافلة المغرب من حین الفراغ من الفریضة إلی زوال الحمرة المغربیة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ذلک إلی المشهور وأنه محل وفاق ولکن عن جماعة من متأخری المتأخرین امتداده بامتداد وقت الفریضة، واستدل بجملة من القرائن علی 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کون فضیلة وقت المغرب مضیقاً إلی الشفق وبدء وقت فضیلة العشاء بزوال الحمرة المغربیة فبمقتضی کل من قاعدة لا تطوع فی وقت فریضة وتبعیة النافلة للفریضة المضافة إلیها فلا تتسع فی الوقت علیها إذ هی مشرعة تبعاً وتتمیماً لها کما ورد فی بعض النصوص</w:t>
      </w:r>
      <w:r>
        <w:rPr>
          <w:rStyle w:val="FootnoteAnchor"/>
          <w:rtl w:val="true"/>
        </w:rPr>
        <w:footnoteReference w:id="465"/>
      </w: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w:t>
      </w:r>
      <w:r>
        <w:rPr>
          <w:rStyle w:val="FootnoteAnchor"/>
          <w:rtl w:val="true"/>
        </w:rPr>
        <w:footnoteReference w:id="466"/>
      </w:r>
      <w:r>
        <w:rPr>
          <w:rFonts w:ascii="IRNazanin" w:hAnsi="IRNazanin" w:eastAsia="IRNazanin"/>
          <w:color w:val="111111"/>
          <w:sz w:val="28"/>
          <w:sz w:val="28"/>
          <w:szCs w:val="28"/>
          <w:rtl w:val="true"/>
          <w:lang w:bidi="fa-IR"/>
        </w:rPr>
        <w:t>علی تأخیر نافلة المغرب عن العشاء للمفیض من عرفات إلی المشعر الحرام حیث یؤخر المغرب إلی وصوله إلیه مما یکون فی الغالب بعد سقوط الشفق الغربی، مما یدل علی أنه یأتی بها قضاءاً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إتیانها قبل العشاء من الروایات البیانیة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ویتأمل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ضیق وقت الفریضة للمغرب هو فضیلی لا أصل أداءها وبدء وقت فضیلة العشاء من سقوط الشفق غایة ما یقتضی بضمیمة لا تطوع فی وقت الفریضة هو تأخیر نافلة المغرب عن فریضة العشاء دون انقضاء أمد وقتها، و هذا نظیر ما تقدم من أن تحدید وقت الذراع والذراعین لفریضة الظهرین هو لأجل أن لا تزاحم نافلتیهما الفریضة فلا تقدمان علیها بل تؤخران، وقد تقدمت جملة من الشواهد العدیدة علی ذلک من دون انتهاء أمد وقتهما،</w:t>
      </w:r>
    </w:p>
    <w:p>
      <w:pPr>
        <w:pStyle w:val="BookText"/>
        <w:rPr/>
      </w:pPr>
      <w:r>
        <w:rPr>
          <w:rFonts w:ascii="IRNazanin" w:hAnsi="IRNazanin" w:eastAsia="IRNazanin"/>
          <w:color w:val="111111"/>
          <w:sz w:val="28"/>
          <w:sz w:val="28"/>
          <w:szCs w:val="28"/>
          <w:rtl w:val="true"/>
          <w:lang w:bidi="fa-IR"/>
        </w:rPr>
        <w:t>فالتقدیم والتأخیر شأن مرتبط بأهمیة مراعاة الفضیلة للفریضة ولا یعنی انتهاء أمد وقت النافلة وجملة من الشواهد المتقدمة ثمة آتیة فی المقام کما لا یخفی، وکأن الترتیب فی فعل النوافل مع الفرائض قد بنی علی کونه دخیلاً فی صورة الأداء لها فإذا امتنع بالتأخیر کان قضاءاً لفوت الشرط فی المرکب المأخوذ فی صورة الأداء، والحال أن الترتیب شرط کمالی فضیلی فی النافلة، وهو علی أی تقدیر مغایر لشرطیة الوقت ولیس هو توقیت بالترتیب توقیت زمانی للأداء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یتوسع فی عنوان القضاء لمطلق البدل الناقص، وفوت محله نظیر قضاء السجدة بعد التسلیم عند نسیانها وفوت محلها، وعلی أی تقدیر ففرق بین إتیان السجدة بعد الصلاة نظیر إتیان الطواف أو السعی المنسی فی عمرة التمتع بعد الإحلال أو بعد الإحرام للحج وبین إتیان الطواف أو السعی المنسی المزبور بعد شهر ذی الحجة، فالتوقیت بحسب الأفعال وترتیبها مغایر للتوقیت بحسب الزمان، ولعل مرادهم انتهاء زمن إمکان مراعاة التوقیت بحسب الترتیب فی الفعل، لا انقضاء الزمان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الحال فی الاستدلال بالأمر الثانی والثالث هذا مع أن أخذ الترتیب شرط کمالی فی المندوب هو الظاهر الأولی من أدلة المرکبات المندوبة کما مرّ فی نوافل الظهرین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دل علی تأخیر نافلة المغرب عن العشاء فی المزدلفة فهو لرجحان الجمع بین الفرضین لکونه سنة رسول اللّه صلی الله علیه و آله کما فی صحیح منصور</w:t>
      </w:r>
      <w:r>
        <w:rPr>
          <w:rStyle w:val="FootnoteAnchor"/>
          <w:rtl w:val="true"/>
        </w:rPr>
        <w:footnoteReference w:id="467"/>
      </w:r>
      <w:r>
        <w:rPr>
          <w:rFonts w:ascii="IRNazanin" w:hAnsi="IRNazanin" w:eastAsia="IRNazanin"/>
          <w:color w:val="111111"/>
          <w:sz w:val="28"/>
          <w:sz w:val="28"/>
          <w:szCs w:val="28"/>
          <w:rtl w:val="true"/>
          <w:lang w:bidi="fa-IR"/>
        </w:rPr>
        <w:t>والجمع ینتفی بالتطوع بینهما کما فی معتبرة محمد بن حکیم</w:t>
      </w:r>
      <w:r>
        <w:rPr>
          <w:rStyle w:val="FootnoteAnchor"/>
          <w:rtl w:val="true"/>
        </w:rPr>
        <w:footnoteReference w:id="468"/>
      </w:r>
      <w:r>
        <w:rPr>
          <w:rFonts w:ascii="IRNazanin" w:hAnsi="IRNazanin" w:eastAsia="IRNazanin"/>
          <w:color w:val="111111"/>
          <w:sz w:val="28"/>
          <w:sz w:val="28"/>
          <w:szCs w:val="28"/>
          <w:rtl w:val="true"/>
          <w:lang w:bidi="fa-IR"/>
        </w:rPr>
        <w:t>ولعله لأجل عدم</w:t>
      </w:r>
    </w:p>
    <w:p>
      <w:pPr>
        <w:pStyle w:val="BookText"/>
        <w:rPr/>
      </w:pPr>
      <w:r>
        <w:rPr>
          <w:rFonts w:ascii="IRNazanin" w:hAnsi="IRNazanin" w:eastAsia="IRNazanin"/>
          <w:color w:val="111111"/>
          <w:sz w:val="28"/>
          <w:sz w:val="28"/>
          <w:szCs w:val="28"/>
          <w:rtl w:val="true"/>
          <w:lang w:bidi="fa-IR"/>
        </w:rPr>
        <w:t>مزاحمة النافلة فی وقت الفضیلة مضافاً إلی ما فی صحیح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صلّیت خلف أبی عبد اللّه علیه السلام المغرب بالمزدلفة، فلما انصرف أقام الصلاة فصلی العشاء الآخرة لم یرکع بینهما، ثم صلیت معه بعد ذلک بسنة فصلی المغرب ثم قام فتنفل بأربع رکعات، ثم أقام فصلی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69"/>
      </w:r>
      <w:r>
        <w:rPr>
          <w:rFonts w:ascii="IRNazanin" w:hAnsi="IRNazanin" w:eastAsia="IRNazanin"/>
          <w:color w:val="111111"/>
          <w:sz w:val="28"/>
          <w:sz w:val="28"/>
          <w:szCs w:val="28"/>
          <w:rtl w:val="true"/>
          <w:lang w:bidi="fa-IR"/>
        </w:rPr>
        <w:t>والروایة نصّ فی عدم خروج وقت النافلة بکلا معنیی التوقیت سواء بحسب الفعل أو بحسب الزمان وإن کان التأخیر لأجل عدم مزاحمتها الفریضة، ومن ذلک یتبین أن التوقیت بلحاظ المحل فی الرواتب أیضاً لا یفوت بخروج وقت فضیلة الفریضة وإنما لا یراعی عند أداء النافلة لأهمیة تقدیم والمبادرة فی الفریضة، فهو فوت الترتیب مما هو کمال فی النافلة، من دون خروج أصل وقت النافلة الراتبة، ویشیر إلی ذلک روایة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 اللّه علیه السلام الظهر و العصر عندما زالت الشمس بأذان وإقامتین،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حاجة فتنفلوا</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فإنه رغم فوت المحلّ لا أنه علیه السلام أمر بالمبادرة للنافلة مما یفید أنه لأجل تدارک الوقت الفضیلی للنافلة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التوقیت المذکور فی الکلمات للنوافل الیومیة إنما هو بلحاظ حدّ مراعاة المحل والترتیب لا أصل امتداد الوقت الأدائی ولا أصل المشروعیة فإن الرواتب مشروعة علی أیة حال أداءاً أو قضاءاً، وإنما الکلام فی التحفظ علی المبادرة لدرک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نافلة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الوتیرة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بامتداد وقتها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والأولی کونها عقیبها من غیر فصل معتدّ به، وإذا أراد فعل بعض الصلوات الموظّفة فی بعض اللیالی بعد العشاء جعل الوتیرة خاتمتها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من کلمات الأکثر بل عن المنتهی الإجماع وقریب منه ما عن المعتبر ویدل‌علیه ما ورد من إطلاق الروایات بل کادت تکون ظاهرة بالخصوص فی ذلک کما فی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یبیتن إلّابوتر</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وفی صحیح حمران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یبیتن الرجل وعلیه الوتر</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وهی مضافاً إلی ما دل علی أنها بعد العشاء الآخرة وهی ممتدة إلی نصف اللیل کما مرّ، ثم إنّ البیتوتة وإن استعملت فی مطلق الإقامة لیلاً، لکن ما ورد من التعلیل بأنه لو مات فی تلک اللیلة مات علی وتر، قرینة علی استعمال البیتوتة فی النوم لیلاً کما أن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علی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قبلیة إتیان ا لوتر علی البیتوتة، فیکون حدّها منتهی حدّ الفریضة، مضافاً إلی ما دل علی کون الوتیرة بدل مقدم احتیاطی عن الوتر فی آخر اللیل کما فی روایة أبی بصیر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صلاهما ثم حدث به حدث مات علی وتر، فإن لم یحدث به حدث الموت یصلی الوتر فی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التأخیر للوتیرة آخر ما یأتی به من الصلوات فیومیء إلیه التعبیر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نافلة الصبح بین الفجر الأول وطلوع الحمرة المشرقیة، ویجوز دسّها فی صلاة اللیل قبل الفجر، ولو عند النصف، بل ولو قبله إذا قدّم صلاة اللیل علیه، إلّاأن الأفضل إعادتها فی وقتها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 من کونه بات علی الوتر أی صاحب هذه الحالة باعتبارها باقیة لم یطرأ وصف حالة أخری من أداء الصلوات تکون هی المقارنة الممتدة له بقاءاً، نظیر التعبیر بات علی وضوء، مضافاً إلی ما مرّ من صحیح الحجال</w:t>
      </w:r>
      <w:r>
        <w:rPr>
          <w:rStyle w:val="FootnoteAnchor"/>
          <w:rtl w:val="true"/>
        </w:rPr>
        <w:footnoteReference w:id="474"/>
      </w:r>
      <w:r>
        <w:rPr>
          <w:rFonts w:ascii="IRNazanin" w:hAnsi="IRNazanin" w:eastAsia="IRNazanin"/>
          <w:color w:val="111111"/>
          <w:sz w:val="28"/>
          <w:sz w:val="28"/>
          <w:szCs w:val="28"/>
          <w:rtl w:val="true"/>
          <w:lang w:bidi="fa-IR"/>
        </w:rPr>
        <w:t>الوارد فی استحباب رکعتین من قیام ثم الوتیرة بعد 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مبدأ وقتها أقوال فعن النهایة وابن إدریس والمحقق وعامة المتأخرین بل قیل إنه المشهور أنه عند الفراغ من صلاة اللیل وإن سبق الفجر الأول، وعن بعض العبائر أنه قبیل الفجر، وعن الجمل للسید طلوع الفجر الأول وکذا المبسوط والمراسم والشرائع وعن جملة المتأخرین أن الأفضل تأخیرها إلی الفجر الأول، وأما منتهی وقتها فالتحدید بطلوع الحمرة المشرقیة هو المشهور، وعن بعض المتقدمین بالفجر الثانی وعن بعض بطلوع الشمس ولم یستبعده فی الذکری، وعن الشیخ والشرائع وفی القواعد وعن البیان والدروس استحباب إعادتهما لو قدمهما علی الفجر الأول وعن المعتبر تخصیصه بما إذا نام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الواردة علی ألسن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حشو صلاة اللیل بهما کصحیح ابن أبی نصر وفی صحیح</w:t>
      </w:r>
    </w:p>
    <w:p>
      <w:pPr>
        <w:pStyle w:val="BookText"/>
        <w:rPr/>
      </w:pPr>
      <w:r>
        <w:rPr>
          <w:rFonts w:ascii="IRNazanin" w:hAnsi="IRNazanin" w:eastAsia="IRNazanin"/>
          <w:color w:val="111111"/>
          <w:sz w:val="28"/>
          <w:sz w:val="28"/>
          <w:szCs w:val="28"/>
          <w:rtl w:val="true"/>
          <w:lang w:bidi="fa-IR"/>
        </w:rPr>
        <w:t>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رکعتی الفجر قبل الفجر أو بعد الفجر؟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الفجر إنهما من صلاة اللیل ثلاث عشرة رکعة صلاة اللیل أ ترید أن تقایس؟ لو کان علیک من شهر رمضان، أکنت تتطوع إذا دخل علیک وقت الفریضة؟ فابدأ بالفریضة</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وظاهر الصحیح أن قبل الفجر هو وقت بالأصالة لنافلته و أن موضعهما الأصلی هو عقب صلاة اللیل، لا أن التقدیم رخصة کی یرجع إعادتهما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الدلالة معتبرة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الراوی عن البطائنی الملعون إلّا أن من یروی عنه هو علی بن الحکم و ذلک قرینة علی أن الروایة عنه وقت استقامته لمقاطعة الطائفة له بعد انحرافه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أصلی رکعتی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طلوع الفجر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أمرنی أن أصلیهما قبل طلوع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الشیعة أتوا أبی مسترشدین فأفتاهم بمرّ الحق، وأتونی شکّاکاً فأفتیتهم بالتقیة</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وهی ظاهرة فی کون مذهب العامة علی منع الإتیان بها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صحیح زرارة المتقدم موثق أبی بصیر وفی حدیث شرائع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 الفجر بعد الوتر</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لمحمد بن مسلم عن أبی جعفر علیه السلام عن أول وقت رکعتی الفجر؟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 اللیل الباقی</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وفی صحیح آخر لزرارة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اللتان قبل الغداة أین موضعهما؟ فقال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p>
    <w:p>
      <w:pPr>
        <w:pStyle w:val="BookText"/>
        <w:rPr/>
      </w:pPr>
      <w:r>
        <w:rPr>
          <w:rFonts w:ascii="Amiri" w:hAnsi="Amiri" w:eastAsia="Amiri" w:cs="Amiri"/>
          <w:color w:val="111111"/>
          <w:sz w:val="28"/>
          <w:sz w:val="28"/>
          <w:szCs w:val="28"/>
          <w:rtl w:val="true"/>
          <w:lang w:bidi="ar-SA"/>
        </w:rPr>
        <w:t>طلوع الفجر، فإذا طلع الفجر فقد دخل وقت الغداة</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وهی ظاهرة فی الفجر الثانی کما فی الطائفة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w:t>
      </w:r>
      <w:r>
        <w:rPr>
          <w:rStyle w:val="FootnoteAnchor"/>
          <w:rtl w:val="true"/>
        </w:rPr>
        <w:footnoteReference w:id="480"/>
      </w:r>
      <w:r>
        <w:rPr>
          <w:rFonts w:ascii="IRNazanin" w:hAnsi="IRNazanin" w:eastAsia="IRNazanin"/>
          <w:color w:val="111111"/>
          <w:sz w:val="28"/>
          <w:sz w:val="28"/>
          <w:szCs w:val="28"/>
          <w:rtl w:val="true"/>
          <w:lang w:bidi="fa-IR"/>
        </w:rPr>
        <w:t>علی أن وقتهما قبل الفجر ومعه وبعده کصحیح محمد بن مسلم وابن أبی یعفور وغیرهما، والظاهر إرادة الفجر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استحباب إعادتهما قبیل الفجر وعنده لمن نام بعد تقدیمهما صحیح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صلّیتهما وعلیّ لیل، فإن قمت ولم یطلع الفجر أعدتهما</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وعدم التصریح بهما غیر مضر بالدلالة بعد قرینیة الذیل علی ذلک من الإضافة إلی الفجر وتثنیتهما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لأصلی صلاة اللیل وأفرغ من صلاتی وأصلی الرکعتین فأنام ما شاء اللّه قبل أن یطلع الفجر، فإن استیقظت عند الفجر أعدتهما</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والظاهر أنهما مستند القول بأنّ التقدیم علی الفجر الأول رخصة ومن ثم یستحب إعادتهما بعده مضافاً إلی إضافتهما إلی الفجر، وما ورد</w:t>
      </w:r>
      <w:r>
        <w:rPr>
          <w:rStyle w:val="FootnoteAnchor"/>
          <w:rtl w:val="true"/>
        </w:rPr>
        <w:footnoteReference w:id="483"/>
      </w:r>
      <w:r>
        <w:rPr>
          <w:rFonts w:ascii="IRNazanin" w:hAnsi="IRNazanin" w:eastAsia="IRNazanin"/>
          <w:color w:val="111111"/>
          <w:sz w:val="28"/>
          <w:sz w:val="28"/>
          <w:szCs w:val="28"/>
          <w:rtl w:val="true"/>
          <w:lang w:bidi="fa-IR"/>
        </w:rPr>
        <w:t>من أنه صلی الله علیه و آله کان یصلیهما قبل الفجر وفی وجه الصبح</w:t>
      </w:r>
      <w:r>
        <w:rPr>
          <w:rStyle w:val="FootnoteAnchor"/>
          <w:rtl w:val="true"/>
        </w:rPr>
        <w:footnoteReference w:id="484"/>
      </w:r>
      <w:r>
        <w:rPr>
          <w:rFonts w:ascii="IRNazanin" w:hAnsi="IRNazanin" w:eastAsia="IRNazanin"/>
          <w:color w:val="111111"/>
          <w:sz w:val="28"/>
          <w:sz w:val="28"/>
          <w:szCs w:val="28"/>
          <w:rtl w:val="true"/>
          <w:lang w:bidi="fa-IR"/>
        </w:rPr>
        <w:t>وعنده وبعیده، وما ورد</w:t>
      </w:r>
      <w:r>
        <w:rPr>
          <w:rStyle w:val="FootnoteAnchor"/>
          <w:rtl w:val="true"/>
        </w:rPr>
        <w:footnoteReference w:id="485"/>
      </w:r>
      <w:r>
        <w:rPr>
          <w:rFonts w:ascii="IRNazanin" w:hAnsi="IRNazanin" w:eastAsia="IRNazanin"/>
          <w:color w:val="111111"/>
          <w:sz w:val="28"/>
          <w:sz w:val="28"/>
          <w:szCs w:val="28"/>
          <w:rtl w:val="true"/>
          <w:lang w:bidi="fa-IR"/>
        </w:rPr>
        <w:t>عن الرضا علیه السلام أنه کان یصلیهما إذا قرب من الفجر،</w:t>
      </w:r>
    </w:p>
    <w:p>
      <w:pPr>
        <w:pStyle w:val="BookText"/>
        <w:rPr/>
      </w:pPr>
      <w:r>
        <w:rPr>
          <w:rFonts w:ascii="IRNazanin" w:hAnsi="IRNazanin" w:eastAsia="IRNazanin"/>
          <w:color w:val="111111"/>
          <w:sz w:val="28"/>
          <w:sz w:val="28"/>
          <w:szCs w:val="28"/>
          <w:rtl w:val="true"/>
          <w:lang w:bidi="fa-IR"/>
        </w:rPr>
        <w:t>وإن أفضل ساعات الوتر الفجر الأوّل</w:t>
      </w:r>
      <w:r>
        <w:rPr>
          <w:rStyle w:val="FootnoteAnchor"/>
          <w:rtl w:val="true"/>
        </w:rPr>
        <w:footnoteReference w:id="486"/>
      </w:r>
      <w:r>
        <w:rPr>
          <w:rFonts w:ascii="IRNazanin" w:hAnsi="IRNazanin" w:eastAsia="IRNazanin"/>
          <w:color w:val="111111"/>
          <w:sz w:val="28"/>
          <w:sz w:val="28"/>
          <w:szCs w:val="28"/>
          <w:rtl w:val="true"/>
          <w:lang w:bidi="fa-IR"/>
        </w:rPr>
        <w:t xml:space="preserve">وهما بعد الوتر وکذا التعبیر فی صحیح حماد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صلیتهما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بالقلة، والتعبیر بالحشو الذی هو من الإدخال بین المتغایرین وما فی</w:t>
      </w:r>
      <w:r>
        <w:rPr>
          <w:rStyle w:val="FootnoteAnchor"/>
          <w:rtl w:val="true"/>
        </w:rPr>
        <w:footnoteReference w:id="487"/>
      </w:r>
      <w:r>
        <w:rPr>
          <w:rFonts w:ascii="IRNazanin" w:hAnsi="IRNazanin" w:eastAsia="IRNazanin"/>
          <w:color w:val="111111"/>
          <w:sz w:val="28"/>
          <w:sz w:val="28"/>
          <w:szCs w:val="28"/>
          <w:rtl w:val="true"/>
          <w:lang w:bidi="fa-IR"/>
        </w:rPr>
        <w:t>جملة من روایات بیان أعداد النوافل من تمییزهما عن صلاة اللیل، فیستظهر من ذلک أن التعبیر الوارد فی الطائفة الأولی بأنهما من صلاة اللیل المراد به التعریض بالعامة وبالمنع عن إتیانهما قبل الفجر، لا سیما و أن هذا التعبیر ورد لتعلیل إتیانهما قبل الفجر، والفجر عند الإطلاق منصرف للثانی فالإعادة لدرک الوقت، لا سیما و أن جملة من النوافل قد تقدم علی وقتها کما فی الظهرین وصلاة اللیل ولکنها تعاد، وکما فی صلاة الوتیرة التی هی صلاة وتر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التحدید لأول وقتهما فی روایة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الروایات کالصحیح والموثق وغیرهما نصّ فی جواز تقدیمهما علی الفجر الأول من دون تقیید بخوف طرو المانع أو الفوت ومثلهما فی النصوصیة ما فی موثق زرارة عن أبی جعفر علیه السلام قال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 أحدکم إذا انتصف اللیل أن یقوم فیصلی صلاته جملة واحدة ثلاث عشرة رکعة ثم إن شاء جلس فدعا وإن شاء نام وإن شاء ذهب حیث شاء</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وهو معاضد لما مرّ استظهاره فی وقت نافلتی الظهرین مبدأ ومنتهی ونافلة المغرب منتهی أنه من باب تعدد المطلوب و أن هناک مطلوبات ثلاثة أصل النافلة فی وقت الممتد والثانی أصل الوقت الخاص والثالث الترتیب بحسب المحل أی التقدیم علی النافلة و أن لکل من المطلوبات الثلاث حدّ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نافلة الفجر فی وقتها أو قبله ونام بعدها یستحبّ إعادتها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نافلة اللیل ما بین نصفه والفجر الثانی، والأفضل إتیانها فی وقت السحر وهو الثلث الأخیر من اللیل، وأفضله القریب من الفجر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جملة ممن أفتی باستحباب الإعادة لم یقید ذلک بالنوم والإطلاق هو ظاهر صحیح حماد لمکان التعبیر عن موضوع الحکم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فی ما هو قبل الفجر الأول وإن تضمّنت التعبیر بالقیام أی من النوم، ولا یبعد استظهاره من الموثق أیضاً لمکان وصف النوم بالطول المشعر بکون موضوع الإعادة هو التقدیم علی الفجر الأول، نعم قد ورد</w:t>
      </w:r>
      <w:r>
        <w:rPr>
          <w:rStyle w:val="FootnoteAnchor"/>
          <w:rtl w:val="true"/>
        </w:rPr>
        <w:footnoteReference w:id="489"/>
      </w:r>
      <w:r>
        <w:rPr>
          <w:rFonts w:ascii="IRNazanin" w:hAnsi="IRNazanin" w:eastAsia="IRNazanin"/>
          <w:color w:val="111111"/>
          <w:sz w:val="28"/>
          <w:sz w:val="28"/>
          <w:szCs w:val="28"/>
          <w:rtl w:val="true"/>
          <w:lang w:bidi="fa-IR"/>
        </w:rPr>
        <w:t>کراهة النوم مطلقاً بعد تمام صلاة اللیل فی ورد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تحدیدها مبدأ ومنتهی بما فی المتن فهو المشهور و أن المعذور یقدم وعن ابن إدریس منع التقدیم مطلقاً، وعن العلّامة منع التقدیم إذا تمکن من القضاء لکنه فی القواعد جعل القضاء أفضل وعن المرتضی انتهاؤه بالفجر الأوّل، والروایات الواردة علی 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أنه صلی الله علیه و آله لا یصلی شیئتاً إلّابعد انتصاف اللیل</w:t>
      </w:r>
      <w:r>
        <w:rPr>
          <w:rStyle w:val="FootnoteAnchor"/>
          <w:rtl w:val="true"/>
        </w:rPr>
        <w:footnoteReference w:id="490"/>
      </w:r>
      <w:r>
        <w:rPr>
          <w:rFonts w:ascii="IRNazanin" w:hAnsi="IRNazanin" w:eastAsia="IRNazanin"/>
          <w:color w:val="111111"/>
          <w:sz w:val="28"/>
          <w:sz w:val="28"/>
          <w:szCs w:val="28"/>
          <w:rtl w:val="true"/>
          <w:lang w:bidi="fa-IR"/>
        </w:rPr>
        <w:t>، لکن فی صحیح الحلبی</w:t>
      </w:r>
      <w:r>
        <w:rPr>
          <w:rStyle w:val="FootnoteAnchor"/>
          <w:rtl w:val="true"/>
        </w:rPr>
        <w:footnoteReference w:id="491"/>
      </w:r>
      <w:r>
        <w:rPr>
          <w:rFonts w:ascii="IRNazanin" w:hAnsi="IRNazanin" w:eastAsia="IRNazanin"/>
          <w:color w:val="111111"/>
          <w:sz w:val="28"/>
          <w:sz w:val="28"/>
          <w:szCs w:val="28"/>
          <w:rtl w:val="true"/>
          <w:lang w:bidi="fa-IR"/>
        </w:rPr>
        <w:t>أنه کان یقوم بعد ثلث اللیل، وقال الکلینی فی حدیث آخر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نصف اللیل وظاهر ثلث اللیل هو الثلث الأول، لکنها فی مورد تفریق صلاة</w:t>
      </w:r>
    </w:p>
    <w:p>
      <w:pPr>
        <w:pStyle w:val="BookText"/>
        <w:rPr/>
      </w:pPr>
      <w:r>
        <w:rPr>
          <w:rFonts w:ascii="IRNazanin" w:hAnsi="IRNazanin" w:eastAsia="IRNazanin"/>
          <w:color w:val="111111"/>
          <w:sz w:val="28"/>
          <w:sz w:val="28"/>
          <w:szCs w:val="28"/>
          <w:rtl w:val="true"/>
          <w:lang w:bidi="fa-IR"/>
        </w:rPr>
        <w:t>اللیل نعم فی مصحح علی بن جعفر التقیید بالثلث الأول وقد یتأمل فی دلالتها أیضاً أن فعله صلی الله علیه و آله کان علی الأفضل دون المفضول وإن کان مشروعاً، إلّاأن تقرب الدلالة علی کون ذلک بیان وحدّ للسنة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المسافر ومن یخاف الجنابة والمعذور من تقدیمهم لها أول اللیل</w:t>
      </w:r>
      <w:r>
        <w:rPr>
          <w:rStyle w:val="FootnoteAnchor"/>
          <w:rtl w:val="true"/>
        </w:rPr>
        <w:footnoteReference w:id="492"/>
      </w:r>
      <w:r>
        <w:rPr>
          <w:rFonts w:ascii="IRNazanin" w:hAnsi="IRNazanin" w:eastAsia="IRNazanin"/>
          <w:color w:val="111111"/>
          <w:sz w:val="28"/>
          <w:sz w:val="28"/>
          <w:szCs w:val="28"/>
          <w:rtl w:val="true"/>
          <w:lang w:bidi="fa-IR"/>
        </w:rPr>
        <w:t>وبعضها مقیّد بعدم القدرة علی آخره وخوف الفوت وبعضها مطلق وما ذکره المحقق الهمدانی قدس سره سیأتی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کون صلاة اللیل هی ما بین أوله إلی آخره إلّاأن أفضله بعد انتصافه کموثق سماعة</w:t>
      </w:r>
      <w:r>
        <w:rPr>
          <w:rStyle w:val="FootnoteAnchor"/>
          <w:rtl w:val="true"/>
        </w:rPr>
        <w:footnoteReference w:id="493"/>
      </w:r>
      <w:r>
        <w:rPr>
          <w:rFonts w:ascii="IRNazanin" w:hAnsi="IRNazanin" w:eastAsia="IRNazanin"/>
          <w:color w:val="111111"/>
          <w:sz w:val="28"/>
          <w:sz w:val="28"/>
          <w:szCs w:val="28"/>
          <w:rtl w:val="true"/>
          <w:lang w:bidi="fa-IR"/>
        </w:rPr>
        <w:t>وإن احتمل فیه أنه الوارد فی المسافر بطریق الصدوق وبطریق آخر للشیخ المقید أیضاً بطریق ثالث له بإذا لم یستطع فی آخره، لا سیما أن ما فی بعض ما ورد مطلق فی ظاهره الأولی ذیّل بقرینة السفر کمصحح محمد بن حمران</w:t>
      </w:r>
      <w:r>
        <w:rPr>
          <w:rStyle w:val="FootnoteAnchor"/>
          <w:rtl w:val="true"/>
        </w:rPr>
        <w:footnoteReference w:id="494"/>
      </w:r>
      <w:r>
        <w:rPr>
          <w:rFonts w:ascii="IRNazanin" w:hAnsi="IRNazanin" w:eastAsia="IRNazanin"/>
          <w:color w:val="111111"/>
          <w:sz w:val="28"/>
          <w:sz w:val="28"/>
          <w:szCs w:val="28"/>
          <w:rtl w:val="true"/>
          <w:lang w:bidi="fa-IR"/>
        </w:rPr>
        <w:t>ونظیر الموثق روایة ابن بلال</w:t>
      </w:r>
      <w:r>
        <w:rPr>
          <w:rStyle w:val="FootnoteAnchor"/>
          <w:rtl w:val="true"/>
        </w:rPr>
        <w:footnoteReference w:id="495"/>
      </w:r>
      <w:r>
        <w:rPr>
          <w:rFonts w:ascii="IRNazanin" w:hAnsi="IRNazanin" w:eastAsia="IRNazanin"/>
          <w:color w:val="111111"/>
          <w:sz w:val="28"/>
          <w:sz w:val="28"/>
          <w:szCs w:val="28"/>
          <w:rtl w:val="true"/>
          <w:lang w:bidi="fa-IR"/>
        </w:rPr>
        <w:t>ومصحح محمد بن عیسی</w:t>
      </w:r>
      <w:r>
        <w:rPr>
          <w:rStyle w:val="FootnoteAnchor"/>
          <w:rtl w:val="true"/>
        </w:rPr>
        <w:footnoteReference w:id="496"/>
      </w:r>
      <w:r>
        <w:rPr>
          <w:rFonts w:ascii="IRNazanin" w:hAnsi="IRNazanin" w:eastAsia="IRNazanin"/>
          <w:color w:val="111111"/>
          <w:sz w:val="28"/>
          <w:sz w:val="28"/>
          <w:szCs w:val="28"/>
          <w:rtl w:val="true"/>
          <w:lang w:bidi="fa-IR"/>
        </w:rPr>
        <w:t>وحملها علی المسافر ونحوه غیر بعید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أنه الوتیرة أو الرکعتین من قیام قبلها هو حیطة عن فوت الشفع والوتر نظیر صحیح الحجال</w:t>
      </w:r>
      <w:r>
        <w:rPr>
          <w:rStyle w:val="FootnoteAnchor"/>
          <w:rtl w:val="true"/>
        </w:rPr>
        <w:footnoteReference w:id="497"/>
      </w:r>
      <w:r>
        <w:rPr>
          <w:rFonts w:ascii="IRNazanin" w:hAnsi="IRNazanin" w:eastAsia="IRNazanin"/>
          <w:color w:val="111111"/>
          <w:sz w:val="28"/>
          <w:sz w:val="28"/>
          <w:szCs w:val="28"/>
          <w:rtl w:val="true"/>
          <w:lang w:bidi="fa-IR"/>
        </w:rPr>
        <w:t>وغیره</w:t>
      </w:r>
      <w:r>
        <w:rPr>
          <w:rStyle w:val="FootnoteAnchor"/>
          <w:rtl w:val="true"/>
        </w:rPr>
        <w:footnoteReference w:id="498"/>
      </w:r>
      <w:r>
        <w:rPr>
          <w:rFonts w:ascii="IRNazanin" w:hAnsi="IRNazanin" w:eastAsia="IRNazanin"/>
          <w:color w:val="111111"/>
          <w:sz w:val="28"/>
          <w:sz w:val="28"/>
          <w:szCs w:val="28"/>
          <w:rtl w:val="true"/>
          <w:lang w:bidi="fa-IR"/>
        </w:rPr>
        <w:t>ومفاد هذه الطائفة هو کون وقتها هو النصف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کون القضاء بالنهار أفضل من التقدیم فی أوله وفی بعضها أنه علیه السلام لم یرخص رغم تطاول القضاء فی التقدیم</w:t>
      </w:r>
      <w:r>
        <w:rPr>
          <w:rStyle w:val="FootnoteAnchor"/>
          <w:rtl w:val="true"/>
        </w:rPr>
        <w:footnoteReference w:id="499"/>
      </w:r>
      <w:r>
        <w:rPr>
          <w:rFonts w:ascii="IRNazanin" w:hAnsi="IRNazanin" w:eastAsia="IRNazanin"/>
          <w:color w:val="111111"/>
          <w:sz w:val="28"/>
          <w:sz w:val="28"/>
          <w:szCs w:val="28"/>
          <w:rtl w:val="true"/>
          <w:lang w:bidi="fa-IR"/>
        </w:rPr>
        <w:t>وفی بعضها تعلیق الترخیص إذا عجز عن القضاء أیضاً وفی بعضها التعلیل بکراهة اتخاذ التقدیم خلقاً ورجحان القضاء علیه لأجل ذلک والتعلیل بأن القضاء محفز علی الاستنباه آخره، وفی مصحح علی بن جعفر أنّ التقدیم للمعذور أو المتخوف للفوت هو بعد ثلث اللیل الأول، وهذه الطائفة عدّت من أصرح ما دل علی تحدیدها بنصف اللیل وإلّا لما کان القضاء أفضل من التقدیم فی الوقت الأصلی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ومفاد الطائفة الأولی ناظر إلی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قُمِ اللَّیْلَ إِلاّ قَلِیلاً نِصْفَهُ أَوِ انْقُصْ مِنْهُ قَلِیلاً أَوْ زِدْ عَلَیْهِ وَ رَتِّلِ الْقُرْآنَ تَرْتِیلاً </w:t>
      </w:r>
      <w:r>
        <w:rPr>
          <w:rStyle w:val="FootnoteAnchor"/>
          <w:rtl w:val="true"/>
        </w:rPr>
        <w:footnoteReference w:id="500"/>
      </w:r>
      <w:r>
        <w:rPr>
          <w:rFonts w:ascii="Amiri" w:hAnsi="Amiri" w:eastAsia="Amiri" w:cs="Amiri"/>
          <w:color w:val="111111"/>
          <w:sz w:val="28"/>
          <w:sz w:val="28"/>
          <w:szCs w:val="28"/>
          <w:rtl w:val="true"/>
          <w:lang w:bidi="ar-SA"/>
        </w:rPr>
        <w:t>والذی کان فی أول البعثة فکان مخیر بین الثلثین والنصف والثلث ولعل ما فی بعض تلک الروایات أنه صلی الله علیه و آله یقوم بعد الثلث الأول ناظر إلی أوائل البعثة ولکنه نسخ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w:t>
      </w:r>
      <w:r>
        <w:rPr>
          <w:rStyle w:val="FootnoteAnchor"/>
          <w:rtl w:val="true"/>
        </w:rPr>
        <w:footnoteReference w:id="501"/>
      </w:r>
      <w:r>
        <w:rPr>
          <w:rFonts w:ascii="IRNazanin" w:hAnsi="IRNazanin" w:eastAsia="IRNazanin"/>
          <w:color w:val="111111"/>
          <w:sz w:val="28"/>
          <w:sz w:val="28"/>
          <w:szCs w:val="28"/>
          <w:rtl w:val="true"/>
          <w:lang w:bidi="fa-IR"/>
        </w:rPr>
        <w:t>فقرّ فعله صلی الله علیه و آله علی ما فی بعض الروایات الأخری من تلک الطائفة من أنّه صلی الله علیه و آله لا یصلی حتی ینتصف اللیل ومنه یظهر أن التحدید هو بالنصف وقد تکرر إضافتها إلی السحر و آخر اللیل والثلث الأخیر وهذه طائفة</w:t>
      </w:r>
      <w:r>
        <w:rPr>
          <w:rStyle w:val="FootnoteAnchor"/>
          <w:rtl w:val="true"/>
        </w:rPr>
        <w:footnoteReference w:id="502"/>
      </w:r>
      <w:r>
        <w:rPr>
          <w:rFonts w:ascii="IRNazanin" w:hAnsi="IRNazanin" w:eastAsia="IRNazanin"/>
          <w:color w:val="111111"/>
          <w:sz w:val="28"/>
          <w:sz w:val="28"/>
          <w:szCs w:val="28"/>
          <w:rtl w:val="true"/>
          <w:lang w:bidi="fa-IR"/>
        </w:rPr>
        <w:t>سادسة وهی وإن کانت لبیان أفضل أوقاتها إلّاأن لا تخلو من</w:t>
      </w:r>
    </w:p>
    <w:p>
      <w:pPr>
        <w:pStyle w:val="BookText"/>
        <w:rPr/>
      </w:pPr>
      <w:r>
        <w:rPr>
          <w:rFonts w:ascii="IRNazanin" w:hAnsi="IRNazanin" w:eastAsia="IRNazanin"/>
          <w:color w:val="111111"/>
          <w:sz w:val="28"/>
          <w:sz w:val="28"/>
          <w:szCs w:val="28"/>
          <w:rtl w:val="true"/>
          <w:lang w:bidi="fa-IR"/>
        </w:rPr>
        <w:t>دلالة علی مفروغیة أنها بعد النصف لا سیما و أن آخر اللیل أطلق فی مقابل أول اللیل أی بمعنی النصف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مفاد الطائفة الثانیة فکذلک لدلالة الاستثناء علی مفروغیة کون الوقت الأولی هو النصف الثانی وأما الطائفة الثالثة فقد تقدم أنّ المطلق منها محمول علی المقید لتشابه اللسان والقرائن الحالیة، کما هو حال ما ورد فی نوافل الظهرین، وفی روایة تفسیر القمی روایة أبی الجارود عن أبی جعفر علیه السلام فی حدیث ولا جاء نبی قط بصلاة اللیل فی أول اللیل</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أفضل أوقاتها فقد تضمنت الطائفة السادسة عنوان السحر وقد عرّف لغة بآخر اللیل وقبیل الصبح والثلث الآخر إلی طلوع الفجر وقطعة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آخر اللیل استعمل فی مقابل أول اللیل فیکون بمعنی النصف الثانی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 سماعة</w:t>
      </w:r>
      <w:r>
        <w:rPr>
          <w:rStyle w:val="FootnoteAnchor"/>
          <w:rtl w:val="true"/>
        </w:rPr>
        <w:footnoteReference w:id="504"/>
      </w:r>
      <w:r>
        <w:rPr>
          <w:rFonts w:ascii="IRNazanin" w:hAnsi="IRNazanin" w:eastAsia="IRNazanin"/>
          <w:color w:val="111111"/>
          <w:sz w:val="28"/>
          <w:sz w:val="28"/>
          <w:szCs w:val="28"/>
          <w:rtl w:val="true"/>
          <w:lang w:bidi="fa-IR"/>
        </w:rPr>
        <w:t>وروایة ابن بلال</w:t>
      </w:r>
      <w:r>
        <w:rPr>
          <w:rStyle w:val="FootnoteAnchor"/>
          <w:rtl w:val="true"/>
        </w:rPr>
        <w:footnoteReference w:id="505"/>
      </w:r>
      <w:r>
        <w:rPr>
          <w:rFonts w:ascii="IRNazanin" w:hAnsi="IRNazanin" w:eastAsia="IRNazanin"/>
          <w:color w:val="111111"/>
          <w:sz w:val="28"/>
          <w:sz w:val="28"/>
          <w:szCs w:val="28"/>
          <w:rtl w:val="true"/>
          <w:lang w:bidi="fa-IR"/>
        </w:rPr>
        <w:t>أن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المروزی عن الرجل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انتصف اللیل ظهر بیاض فی وسط السماء شبه عمود من حدید تضیء له الدنیا فیکون ساعة ویذهب ثم یظلم فإذا بقی ثلث اللیل الأخیر ظهر بیاض من قبل المشرق فأضاءت له الدنیا فیکون ساعة ثم یذهب وهو وقت صلاة اللیل ثم تظلم قبل الفجر ثم یطلع الفجر الصادق من قبل المشرق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یصلی فی نصف اللیل فیطول فذلک له</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فحدّ الثلث الأخیر بالفجر الأول ولکن فی جملة روایات</w:t>
      </w:r>
      <w:r>
        <w:rPr>
          <w:rStyle w:val="FootnoteAnchor"/>
          <w:rtl w:val="true"/>
        </w:rPr>
        <w:footnoteReference w:id="507"/>
      </w:r>
      <w:r>
        <w:rPr>
          <w:rFonts w:ascii="IRNazanin" w:hAnsi="IRNazanin" w:eastAsia="IRNazanin"/>
          <w:color w:val="111111"/>
          <w:sz w:val="28"/>
          <w:sz w:val="28"/>
          <w:szCs w:val="28"/>
          <w:rtl w:val="true"/>
          <w:lang w:bidi="fa-IR"/>
        </w:rPr>
        <w:t>أنّ الفجر الأول أفضل ساعات الوتر فلا محالة یکون أفضل أوقات الثمان رکعات قبل ذلک وفی</w:t>
      </w:r>
    </w:p>
    <w:p>
      <w:pPr>
        <w:pStyle w:val="BookText"/>
        <w:rPr/>
      </w:pPr>
      <w:r>
        <w:rPr>
          <w:rFonts w:ascii="IRNazanin" w:hAnsi="IRNazanin" w:eastAsia="IRNazanin"/>
          <w:color w:val="111111"/>
          <w:sz w:val="28"/>
          <w:sz w:val="28"/>
          <w:szCs w:val="28"/>
          <w:rtl w:val="true"/>
          <w:lang w:bidi="fa-IR"/>
        </w:rPr>
        <w:t>صحیح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فاتک شیء من تطوع اللیل و النهار فاقضه عند زوال الشمس، وبعد الظهر عند العصر وبعد المغرب وبعد العتمة ومن آخر السحر</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وهو ظاهر فی کونه إلی آخر السحر انتهاء لوقت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 الصدوق أنه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 نصف اللیل صلی ثمانی رکعات وأوتر فی الربع الأخیر من اللیل بثلاث رکعات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وفی روایة رجاء وحکایة صلوات الرضا علیه السلام فإذا کان الثلث الأخیر من اللیل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إلی صلاة اللیل فیصلی ثمانی رکعات</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ولکن بقرینة ما فصّل فیها من الکیفیة فلا یراد من الثلث الفجر الأول بل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أبی بصیر عنه علیه السلام بعد بیان وقتها فی السحر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وأحب صلاة اللیل إلیهم آخر اللیل</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عمر بن یزید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ساعة استجابة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مضی نصف اللیل إلی الثلث الباقی</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وإن حکاها فی بعض نسخ الکتب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السدس الأول من أول النصف الباقی ومثلها ما فی الصحیح إلی أبی أیوب عن محمد بن عبده النیسابوری، وفی کشف اللثام حملها علی زمن السائل جمعاً مع ما دل علی أفضلیة آخر اللیل ولا یخلو من تأمل مع ما عرفت من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للمسافر والشاب الذی یصعب علیه نافلة اللیل فی وقتها تقدیمها علی النصف، وکذا کل ذی عذر کالشیخ وخائف البرد أو الاحتلام والمریض، وینبغی لهم نیّة التعجیل لا الأداء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فی معتبرة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الأخیر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والنوم بین صلاة اللیل والفجر، ولکن ضجعة بلا نوم، فإن صاحبه لا یحمد علی ما قدم من صلاته</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بلحاظ صلاة الوتر لا من جهة تخلل أصل النوم فیما بین رکعات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سیرته صلی الله علیه و آله فی کیفیة الصلاة بالنحو الشاق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من ما مرّ من أنّ ساعة استجابة الدعاء فی السدس الأول من منتصف اللیل هو إرادة وقت الدعاء کورد مغایر للصلاة کما بیّن المغایرة بینهما فی فعلهم علیهم السلام فی لیلة القدر وفی أفضلیة مطلق الدعاء علی قراءة القرآن فی الصلاة وغیر ذلک مما قرر تغایر الوردین فحینئذٍ یجمع ما بین ذلک وما بین أفضلیة الصلاة عند الثلث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الإشارة فی الطائفة الثانیة والثالثة إلی الروایات</w:t>
      </w:r>
      <w:r>
        <w:rPr>
          <w:rStyle w:val="FootnoteAnchor"/>
          <w:rtl w:val="true"/>
        </w:rPr>
        <w:footnoteReference w:id="514"/>
      </w:r>
      <w:r>
        <w:rPr>
          <w:rFonts w:ascii="IRNazanin" w:hAnsi="IRNazanin" w:eastAsia="IRNazanin"/>
          <w:color w:val="111111"/>
          <w:sz w:val="28"/>
          <w:sz w:val="28"/>
          <w:szCs w:val="28"/>
          <w:rtl w:val="true"/>
          <w:lang w:bidi="fa-IR"/>
        </w:rPr>
        <w:t>وأن بعضها مقیّد بالعذر وبعضها مطلق محمول علیه لجملة من القرائن، کما أن بعض العناوین کالمسافر مطلق فی الترخیص إلّاأن بعض الروایات قد قیده بخوف الخوف کما أن إرداف عدة من الروایات لبعض العنوانین مع البعض الآخر شاهد عموم عنوان العذر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الکلام فی کونه من باب التعجیل أو الأداء أو البدل الاضطراری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دار الأمر بین تقدیم صلاة اللیل علی وقتها أو قضائها فالأرجح 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الناقص والفرق بینها أنّ الأول لیس توسعة للوقت بل من الإتیان بالشیء قبل وقته ویعلق احتسابه عنه علی فوته فی وقته نظیر إتیان الوتیرة أنه تعجیل للوتر خوفاً من فوته فإن استیقظ أتی به وإلّا فیحتسب ما قدمه من وتیرة إتیاناً عنه، وأما الثانی فتوسعة للوقت أولیة لکن فی خصوص أفراد المعذور، وأما الثالث فإنه وإن اشترک مع الأول فی التعلیق علی العجز فی الوقت إلّاأن مشترک مع الثانی فی کونه أداءاً لکنه ناقص، ولا تخلو الروایات من شواهد علی کل من المحتملات الثلاثة، ومقتضی أرجحیة القضاء علی التقدیم هو تعین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یکون القضاء بحال أرجح من الأداء سواء اختیاریاً أو اضطراریاً فلا محالة یخرج من الأقسام الثلاثة والتعجیل أشبه بالأداء الاحتیاطی بالبدیل الذی بمنزلة الأجنبی یسدّ مسدّ الأصل فی حالة فوته ومن ثم یکون القضاء أفضل منه وهو یختلف أیضاً عن الأداء الظاهری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الإشارة إلی الروایات</w:t>
      </w:r>
      <w:r>
        <w:rPr>
          <w:rStyle w:val="FootnoteAnchor"/>
          <w:rtl w:val="true"/>
        </w:rPr>
        <w:footnoteReference w:id="515"/>
      </w:r>
      <w:r>
        <w:rPr>
          <w:rFonts w:ascii="IRNazanin" w:hAnsi="IRNazanin" w:eastAsia="IRNazanin"/>
          <w:color w:val="111111"/>
          <w:sz w:val="28"/>
          <w:sz w:val="28"/>
          <w:szCs w:val="28"/>
          <w:rtl w:val="true"/>
          <w:lang w:bidi="fa-IR"/>
        </w:rPr>
        <w:t>فی الطائفة الخامسة، و أن التعلیل متعدد کسبب للأرجحیة تارة لئلّا یتخذ التقدیم خلقاً وأخری کی یستنبه وثالثة لکونه أفضل وعلی أی تقدیر فقد قیّد موضوع الترجیح مع القدرة والإحراز للقضاء وإلّا فالتقدیم مراعی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قدّمها ثمّ انتبه فی وقتها لیس علیه الإعادة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 الفجر وقد صلّی من صلاة اللیل أربع رکعات أو أزید أتمّها مخفّفة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البدلیة وعدم تخلّف موضوعها وإن انتبه فی وقتها بخلاف ما لو بنی علی أنه من التعجیل لکن قد یستفاد من بعض الروایات رجحان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ویعضده طبیعة کل من المندوب مع نقصان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الصحیح إلی إبراهیم بن عبد الحمید عن بعض أصحابنا وأظنّه إسحاق بن غالب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الرجل من اللیل فظن أنّ الصبح قد ضاء فأوتر ثم نظر فرأی أن علیه لیلاً، یضیف إلی الوتر رکعة ثم یستقبل صلاة اللیل ثم یوتر بعده</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ومثله روایة ابن عمران</w:t>
      </w:r>
      <w:r>
        <w:rPr>
          <w:rStyle w:val="FootnoteAnchor"/>
          <w:rtl w:val="true"/>
        </w:rPr>
        <w:footnoteReference w:id="517"/>
      </w:r>
      <w:r>
        <w:rPr>
          <w:rFonts w:ascii="IRNazanin" w:hAnsi="IRNazanin" w:eastAsia="IRNazanin"/>
          <w:color w:val="111111"/>
          <w:sz w:val="28"/>
          <w:sz w:val="28"/>
          <w:szCs w:val="28"/>
          <w:rtl w:val="true"/>
          <w:lang w:bidi="fa-IR"/>
        </w:rPr>
        <w:t>ویعضده ما ورد</w:t>
      </w:r>
      <w:r>
        <w:rPr>
          <w:rStyle w:val="FootnoteAnchor"/>
          <w:rtl w:val="true"/>
        </w:rPr>
        <w:footnoteReference w:id="518"/>
      </w:r>
      <w:r>
        <w:rPr>
          <w:rFonts w:ascii="IRNazanin" w:hAnsi="IRNazanin" w:eastAsia="IRNazanin"/>
          <w:color w:val="111111"/>
          <w:sz w:val="28"/>
          <w:sz w:val="28"/>
          <w:szCs w:val="28"/>
          <w:rtl w:val="true"/>
          <w:lang w:bidi="fa-IR"/>
        </w:rPr>
        <w:t>من کون الوتیرة والرکعتین من قیام بعد العشاء بمثابة وتر مقدم یعید إذا استیقظ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فی صحیح حماد</w:t>
      </w:r>
      <w:r>
        <w:rPr>
          <w:rStyle w:val="FootnoteAnchor"/>
          <w:rtl w:val="true"/>
        </w:rPr>
        <w:footnoteReference w:id="519"/>
      </w:r>
      <w:r>
        <w:rPr>
          <w:rFonts w:ascii="IRNazanin" w:hAnsi="IRNazanin" w:eastAsia="IRNazanin"/>
          <w:color w:val="111111"/>
          <w:sz w:val="28"/>
          <w:sz w:val="28"/>
          <w:szCs w:val="28"/>
          <w:rtl w:val="true"/>
          <w:lang w:bidi="fa-IR"/>
        </w:rPr>
        <w:t>من إعادة رکعتی الفجر قبیل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المحکی عن المشهور ومفاد روایة ابن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أنت صلّیت أربع رکعات من صلاة اللیل قبل طلوع الفجر فأتم الصلاة طلع أم لم یطلع</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ومثلها موثق المفضل الآتی ولا تعارضها روایة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قبل الفجر بقلیل فأصلی أربع رکعات، ثم أتخوف أن</w:t>
      </w:r>
    </w:p>
    <w:p>
      <w:pPr>
        <w:pStyle w:val="BookText"/>
        <w:rPr/>
      </w:pPr>
      <w:r>
        <w:rPr>
          <w:rFonts w:ascii="IRNazanin" w:hAnsi="IRNazanin" w:eastAsia="IRNazanin"/>
          <w:color w:val="111111"/>
          <w:sz w:val="28"/>
          <w:sz w:val="28"/>
          <w:szCs w:val="28"/>
          <w:rtl w:val="true"/>
          <w:lang w:bidi="fa-IR"/>
        </w:rPr>
        <w:t xml:space="preserve">وإن لم یتلبّس بها قدّم رکعتی الفجر، ثمّ فریضته وقضاها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اشتغل بها أتمّ ما فی یده ثمّ أتی برکعتی الفجر وفریضته وقضی البقیة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ینفجر الفجر، أبدأ بالوتر أو أتم الرکعات؟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أوتر وأخّر الرکعات حتی تقضیها فی صدر النهار</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بعد حملها علی التحفظ علی إدراک الوتر فی وقتها عن فوتها، کما فی روایات أخری کروایة ابن عبد العزیز وروایة العلل</w:t>
      </w:r>
      <w:r>
        <w:rPr>
          <w:rStyle w:val="FootnoteAnchor"/>
          <w:rtl w:val="true"/>
        </w:rPr>
        <w:footnoteReference w:id="522"/>
      </w:r>
      <w:r>
        <w:rPr>
          <w:rFonts w:ascii="IRNazanin" w:hAnsi="IRNazanin" w:eastAsia="IRNazanin"/>
          <w:color w:val="111111"/>
          <w:sz w:val="28"/>
          <w:sz w:val="28"/>
          <w:szCs w:val="28"/>
          <w:rtl w:val="true"/>
          <w:lang w:bidi="fa-IR"/>
        </w:rPr>
        <w:t>وصحیح محمد بن مسلم ومعاویة بن وهب</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علیه الشهرة وتدل علی جملة من الروایات إلاّ أن فی روایات أخری الإتیان بصلاة الوتر أما الأولی فکصحیح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بعد ما یطلع الفجر؟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وکصحیح زرارة</w:t>
      </w:r>
      <w:r>
        <w:rPr>
          <w:rStyle w:val="FootnoteAnchor"/>
          <w:rtl w:val="true"/>
        </w:rPr>
        <w:footnoteReference w:id="525"/>
      </w:r>
      <w:r>
        <w:rPr>
          <w:rFonts w:ascii="IRNazanin" w:hAnsi="IRNazanin" w:eastAsia="IRNazanin"/>
          <w:color w:val="111111"/>
          <w:sz w:val="28"/>
          <w:sz w:val="28"/>
          <w:szCs w:val="28"/>
          <w:rtl w:val="true"/>
          <w:lang w:bidi="fa-IR"/>
        </w:rPr>
        <w:t>وفی موثق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و أنا أشک فی الفجر فقال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شکک فإذا طلع الفجر فأوتر وصل الرکعتین وإذا أنت قمت وقد طلع الفجر فابدأ بالفریضة ولا تصل غیرها، فإذا فرغت فاقض ما فاتک، ولا یکون هذا عادة، وإیاک أن تطلع علی هذا أهلک فیصلون علی ذلک ولا یصلون باللیل</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الأفضل فی کلّ صلاة تعجیلها،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ذلک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و العصر لمن أراد الإتیان بنافلتهما، وکذا الفجر إذا لم یقدّم نافلتها قبل دخول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عمر بن یزید</w:t>
      </w:r>
      <w:r>
        <w:rPr>
          <w:rStyle w:val="FootnoteAnchor"/>
          <w:rtl w:val="true"/>
        </w:rPr>
        <w:footnoteReference w:id="527"/>
      </w:r>
      <w:r>
        <w:rPr>
          <w:rFonts w:ascii="IRNazanin" w:hAnsi="IRNazanin" w:eastAsia="IRNazanin"/>
          <w:color w:val="111111"/>
          <w:sz w:val="28"/>
          <w:sz w:val="28"/>
          <w:szCs w:val="28"/>
          <w:rtl w:val="true"/>
          <w:lang w:bidi="fa-IR"/>
        </w:rPr>
        <w:t>البدأة بصلاة اللیل والوتر ثم الفجر عند آخر وقت فضیلتها و أن لا یجعل ذلک عادة، وما فی کلا الروایتین من التفصیل وجه جمع بین ما دل علی المنع ولو بمعنی المرجوحیة بناء علی أن النهی عن النافلة فی وقت الفریضة مرجوح أما الثانیة المسوغة مطلقاً فکموثق إسحاق</w:t>
      </w:r>
      <w:r>
        <w:rPr>
          <w:rStyle w:val="FootnoteAnchor"/>
          <w:rtl w:val="true"/>
        </w:rPr>
        <w:footnoteReference w:id="528"/>
      </w:r>
      <w:r>
        <w:rPr>
          <w:rFonts w:ascii="IRNazanin" w:hAnsi="IRNazanin" w:eastAsia="IRNazanin"/>
          <w:color w:val="111111"/>
          <w:sz w:val="28"/>
          <w:sz w:val="28"/>
          <w:szCs w:val="28"/>
          <w:rtl w:val="true"/>
          <w:lang w:bidi="fa-IR"/>
        </w:rPr>
        <w:t>وصحیحة عمر بن یزید</w:t>
      </w:r>
      <w:r>
        <w:rPr>
          <w:rStyle w:val="FootnoteAnchor"/>
          <w:rtl w:val="true"/>
        </w:rPr>
        <w:footnoteReference w:id="529"/>
      </w:r>
      <w:r>
        <w:rPr>
          <w:rFonts w:ascii="IRNazanin" w:hAnsi="IRNazanin" w:eastAsia="IRNazanin"/>
          <w:color w:val="111111"/>
          <w:sz w:val="28"/>
          <w:sz w:val="28"/>
          <w:szCs w:val="28"/>
          <w:rtl w:val="true"/>
          <w:lang w:bidi="fa-IR"/>
        </w:rPr>
        <w:t>لکنها مفصلة أیضاً کما فی موثق المفضل المتقدم وصحیح ابن سعد الأشعری</w:t>
      </w:r>
      <w:r>
        <w:rPr>
          <w:rStyle w:val="FootnoteAnchor"/>
          <w:rtl w:val="true"/>
        </w:rPr>
        <w:footnoteReference w:id="530"/>
      </w:r>
      <w:r>
        <w:rPr>
          <w:rFonts w:ascii="IRNazanin" w:hAnsi="IRNazanin" w:eastAsia="IRNazanin"/>
          <w:color w:val="111111"/>
          <w:sz w:val="28"/>
          <w:sz w:val="28"/>
          <w:szCs w:val="28"/>
          <w:rtl w:val="true"/>
          <w:lang w:bidi="fa-IR"/>
        </w:rPr>
        <w:t>وفی صحیح سلمان بن خالد التفصیل أیضاً</w:t>
      </w:r>
      <w:r>
        <w:rPr>
          <w:rStyle w:val="FootnoteAnchor"/>
          <w:rtl w:val="true"/>
        </w:rPr>
        <w:footnoteReference w:id="531"/>
      </w:r>
      <w:r>
        <w:rPr>
          <w:rFonts w:ascii="IRNazanin" w:hAnsi="IRNazanin" w:eastAsia="IRNazanin"/>
          <w:color w:val="111111"/>
          <w:sz w:val="28"/>
          <w:sz w:val="28"/>
          <w:szCs w:val="28"/>
          <w:rtl w:val="true"/>
          <w:lang w:bidi="fa-IR"/>
        </w:rPr>
        <w:t>ومن ذلک یظهر وجه الجمع فی ما هو الأرجح مع مراعاة وقت الفضیلة ومنه یظهر قوة ما تقدم من رجحان إتمام ما أتی به من الأربع، کما یظهر إتمام ما فی یده وجعله وتراً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فضیلة الظهرین من حیث التعجیل تبدأ من دخول وقت مشروعیتهما وإن کان من حیث فضیلة التفریق تتأخر فضیلة العصر عن الزوال بقدم أو ذراع، کما أن الأرجح تقدیم نفلیهما وتعقیب إتیانهما، وکذا مرّ أنّ الأفضل حشو رکعتی نافلة الفجر بصلاة اللیل وأنه إن لم یأت بها فإن الأَولی هو</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الحاضرة لمن علیه فائتة وأراد إتیانها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تقدیمهما علی فریضة الفجر، هذا وجلّ موارد الاستثناء من باب التزاحم الامتثالی وبعضها التزاحم الملاکی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فی جملة من النصوص الصحاح الواردة فی تقدیم الفائتة علی الحاضرة کصحیحتی زرارة</w:t>
      </w:r>
      <w:r>
        <w:rPr>
          <w:rStyle w:val="FootnoteAnchor"/>
          <w:rtl w:val="true"/>
        </w:rPr>
        <w:footnoteReference w:id="532"/>
      </w:r>
      <w:r>
        <w:rPr>
          <w:rFonts w:ascii="IRNazanin" w:hAnsi="IRNazanin" w:eastAsia="IRNazanin"/>
          <w:color w:val="111111"/>
          <w:sz w:val="28"/>
          <w:sz w:val="28"/>
          <w:szCs w:val="28"/>
          <w:rtl w:val="true"/>
          <w:lang w:bidi="fa-IR"/>
        </w:rPr>
        <w:t>مفصلة بین خوف فوت الحاضرة فیقدمها أو سعة الوقت لها فیقدم الفائتة ومثلهما صحیح صفوان</w:t>
      </w:r>
      <w:r>
        <w:rPr>
          <w:rStyle w:val="FootnoteAnchor"/>
          <w:rtl w:val="true"/>
        </w:rPr>
        <w:footnoteReference w:id="533"/>
      </w:r>
      <w:r>
        <w:rPr>
          <w:rFonts w:ascii="IRNazanin" w:hAnsi="IRNazanin" w:eastAsia="IRNazanin"/>
          <w:color w:val="111111"/>
          <w:sz w:val="28"/>
          <w:sz w:val="28"/>
          <w:szCs w:val="28"/>
          <w:rtl w:val="true"/>
          <w:lang w:bidi="fa-IR"/>
        </w:rPr>
        <w:t>وصحیح أبی بصیر</w:t>
      </w:r>
      <w:r>
        <w:rPr>
          <w:rStyle w:val="FootnoteAnchor"/>
          <w:rtl w:val="true"/>
        </w:rPr>
        <w:footnoteReference w:id="534"/>
      </w:r>
      <w:r>
        <w:rPr>
          <w:rFonts w:ascii="IRNazanin" w:hAnsi="IRNazanin" w:eastAsia="IRNazanin"/>
          <w:color w:val="111111"/>
          <w:sz w:val="28"/>
          <w:sz w:val="28"/>
          <w:szCs w:val="28"/>
          <w:rtl w:val="true"/>
          <w:lang w:bidi="fa-IR"/>
        </w:rPr>
        <w:t>وظاهرها لا سیما الأخیر هو بلحاظ وقت الفضیلة وکذا صحیحته الثالثة</w:t>
      </w:r>
      <w:r>
        <w:rPr>
          <w:rStyle w:val="FootnoteAnchor"/>
          <w:rtl w:val="true"/>
        </w:rPr>
        <w:footnoteReference w:id="535"/>
      </w:r>
      <w:r>
        <w:rPr>
          <w:rFonts w:ascii="IRNazanin" w:hAnsi="IRNazanin" w:eastAsia="IRNazanin"/>
          <w:color w:val="111111"/>
          <w:sz w:val="28"/>
          <w:sz w:val="28"/>
          <w:szCs w:val="28"/>
          <w:rtl w:val="true"/>
          <w:lang w:bidi="fa-IR"/>
        </w:rPr>
        <w:t>الواردة فی العدول من الحاضرة إلی الفائتة ومثلها صحیح عبد الرحمن بن أبی عبد اللّه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دالة علی التقدیم سواء بنی علی الوجوب وهو المضایقة فی قضاء الفوائت أو الرجحان وهو المواسعة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بإزائها صحیح</w:t>
      </w:r>
      <w:r>
        <w:rPr>
          <w:rStyle w:val="FootnoteAnchor"/>
          <w:rtl w:val="true"/>
        </w:rPr>
        <w:footnoteReference w:id="537"/>
      </w:r>
      <w:r>
        <w:rPr>
          <w:rFonts w:ascii="IRNazanin" w:hAnsi="IRNazanin" w:eastAsia="IRNazanin"/>
          <w:color w:val="111111"/>
          <w:sz w:val="28"/>
          <w:sz w:val="28"/>
          <w:szCs w:val="28"/>
          <w:rtl w:val="true"/>
          <w:lang w:bidi="fa-IR"/>
        </w:rPr>
        <w:t>أبی بصیر الآخر وصحیح</w:t>
      </w:r>
      <w:r>
        <w:rPr>
          <w:rStyle w:val="FootnoteAnchor"/>
          <w:rtl w:val="true"/>
        </w:rPr>
        <w:footnoteReference w:id="538"/>
      </w:r>
      <w:r>
        <w:rPr>
          <w:rFonts w:ascii="IRNazanin" w:hAnsi="IRNazanin" w:eastAsia="IRNazanin"/>
          <w:color w:val="111111"/>
          <w:sz w:val="28"/>
          <w:sz w:val="28"/>
          <w:szCs w:val="28"/>
          <w:rtl w:val="true"/>
          <w:lang w:bidi="fa-IR"/>
        </w:rPr>
        <w:t>ابن مسکان الدالان علی تأخیر الفائتة عن الحاضرة وهما مع ما تقدم من کون التفصیل بلحاظ وقت الفضیلة قرینة علی المواسعة و أن التقدیم للفائتة مندوب ما لم یزاحم فضیلة</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المتیمّم مع احتمال زوال العذر أو رجائه، وأما فی غیره من الأعذار فالأقوی وجوب التأخیر وعدم جواز البدار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الحاضرة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فی الإبدال بعد کونها فاقدة لتمام المصلحة فی الطبیعة الأولیة هو عدم وصول النوبة إلیها إلّامع العجز عن طبیعة الواجب بالعجز عن تمام الأفراد أی استیعاب العجز لکل الوقت، هذا کله بحسب القاعدة الأولیة، ولکن قد وردت النصوص</w:t>
      </w:r>
      <w:r>
        <w:rPr>
          <w:rStyle w:val="FootnoteAnchor"/>
          <w:rtl w:val="true"/>
        </w:rPr>
        <w:footnoteReference w:id="539"/>
      </w:r>
      <w:r>
        <w:rPr>
          <w:rFonts w:ascii="IRNazanin" w:hAnsi="IRNazanin" w:eastAsia="IRNazanin"/>
          <w:color w:val="111111"/>
          <w:sz w:val="28"/>
          <w:sz w:val="28"/>
          <w:szCs w:val="28"/>
          <w:rtl w:val="true"/>
          <w:lang w:bidi="fa-IR"/>
        </w:rPr>
        <w:t>فی التیمم واستظهر منها جواز البدار مع سعة الوقت وهی بلسان أن من تیمم وصلی ثم وجد الماء فی الوقت فلا إعادة علیه وقد ورد فی بعض الروایات ما ظاهره طلب الماء حتی آخر الوقت والجمع بینهما هو بحمل الأولی علی عدم رجاء الماء والثانیة علی رجائه وإمکان توفر القدرة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سائر الأعذار فالوظیفة الظاهریة قد تقرر بجواز البدار الظاهری باستصحاب العجز أو العذر إلی آخر الوقت فیجوز البدار ولکنه لا یخلو من إشکال مع رجاء تجدد القدرة لعدم صدق عناوین الاضطرار ونحوه الرافعة للواجب الأولی، فالتفصیل بین التیمم وغیره من الأعذار کما بنی علیه الماتن أو العکس کما ذهب إلیه بعض المحشین للمتن لا وجه له، وإن ما ورد فی لسان الروایات فی التیمم هو علی مقتضی القاعدة بحسب الوظیفة الظاهریة إلّاأنها دلت علی أن ذلک هو الوظیفة الواقعیة أیضاً و هذا هو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لمدافعة الأخبثین ونحوهما فیؤخّر لدفعهما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له إقبال فیؤخّر إلی حصوله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والفارق بین التیمم وبقیة الأعذار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نصت علیه عدة روایات</w:t>
      </w:r>
      <w:r>
        <w:rPr>
          <w:rStyle w:val="FootnoteAnchor"/>
          <w:rtl w:val="true"/>
        </w:rPr>
        <w:footnoteReference w:id="540"/>
      </w:r>
      <w:r>
        <w:rPr>
          <w:rFonts w:ascii="IRNazanin" w:hAnsi="IRNazanin" w:eastAsia="IRNazanin"/>
          <w:color w:val="111111"/>
          <w:sz w:val="28"/>
          <w:sz w:val="28"/>
          <w:szCs w:val="28"/>
          <w:rtl w:val="true"/>
          <w:lang w:bidi="fa-IR"/>
        </w:rPr>
        <w:t>والظاهر منها مضافاً إلی ما یأتی فی المورد الخامس أن الکراهة لوجهین لحملهما والثانی لفقد التوجه القلبی والانشغال بمدافعتهما، ومن ثم لا تختص الکراهة بدرجة المدافعة کما فی إطلاق بعض الروایات وإن اشتدت مع المدافعة وفی بعضها عطف الحازق وهو الذی ضغطه، ففی صحیح هشام بن الحکم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لحاقن ولا لحاقنة، وهو بمنزلة من هو فی ثوبه</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وعن الوافی احتمال أن المعطوف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لحاقب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به الغائط کما فی روایة إسحاق بن عمار</w:t>
      </w:r>
      <w:r>
        <w:rPr>
          <w:rStyle w:val="FootnoteAnchor"/>
          <w:rtl w:val="true"/>
        </w:rPr>
        <w:footnoteReference w:id="542"/>
      </w:r>
      <w:r>
        <w:rPr>
          <w:rFonts w:ascii="IRNazanin" w:hAnsi="IRNazanin" w:eastAsia="IRNazanin"/>
          <w:color w:val="111111"/>
          <w:sz w:val="28"/>
          <w:sz w:val="28"/>
          <w:szCs w:val="28"/>
          <w:rtl w:val="true"/>
          <w:lang w:bidi="fa-IR"/>
        </w:rPr>
        <w:t>وفی عدة روایات النهی عن عنوان شامل لهما وفی صحیح عبد الرحمن بن الحجاج</w:t>
      </w:r>
      <w:r>
        <w:rPr>
          <w:rStyle w:val="FootnoteAnchor"/>
          <w:rtl w:val="true"/>
        </w:rPr>
        <w:footnoteReference w:id="543"/>
      </w:r>
      <w:r>
        <w:rPr>
          <w:rFonts w:ascii="IRNazanin" w:hAnsi="IRNazanin" w:eastAsia="IRNazanin"/>
          <w:color w:val="111111"/>
          <w:sz w:val="28"/>
          <w:sz w:val="28"/>
          <w:szCs w:val="28"/>
          <w:rtl w:val="true"/>
          <w:lang w:bidi="fa-IR"/>
        </w:rPr>
        <w:t>نفی البأس إن لم یخف إعجالاً وصبر مما یظهر منه أن وجه الکراهة هو الثانی ویشعر بالأول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تشعر به النصوص المتقدمة فی مدافعة الأخبثین، وما ورد من أنه إنما یقبل من الصلاة ما أقبل علیها بقلبه، وفی صحیح عمر بن یزید سألت أبا عبد اللّه علیه السلام عن وقت المغرب فقال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أرفق بک وأمکن لک فی صلاتک</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لانتظار الجماعة إذا لم یفض إلی الإفراط فی التأخیر، وکذا لتحصیل کمال آخر کحضور المسجد أو کثرة المقتدین أو نحو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فی حوائجک فلک أن تؤخّرها إلی ربع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44"/>
      </w:r>
      <w:r>
        <w:rPr>
          <w:rFonts w:ascii="IRNazanin" w:hAnsi="IRNazanin" w:eastAsia="IRNazanin"/>
          <w:color w:val="111111"/>
          <w:sz w:val="28"/>
          <w:sz w:val="28"/>
          <w:szCs w:val="28"/>
          <w:rtl w:val="true"/>
          <w:lang w:bidi="fa-IR"/>
        </w:rPr>
        <w:t>وفی روایته الأخری ذکر فرض السؤال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أکون فی جانب المصر فتحضر المغرب و أنا أرید المنزل فإن أخرت الصلاة حتی أصلی فی المنزل کان أمکن لی، وأدرکنی المساء أفأصلی فی بعض المساجد؟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منزلک</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السابق و أن ذلک ما دام وقت الفضیلة، نظیر تحدید تأخیر الفجر بذلک لقضاء صلاة اللیل وکذا المسافر، وأما کثرة المقتدین فیظهر مما أرسله الصدوق عن الصادق علیه السلام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معهم غفر لک بعدد من خالفک</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بضمیمة أن مقدار ما یحتسب للمصلی المؤمن من ثواب مع جماعة المخالفین هو بقدر ما لو صلی مع من یقتدی به کما دلت علیه صحیح حفص بن البختری</w:t>
      </w:r>
      <w:r>
        <w:rPr>
          <w:rStyle w:val="FootnoteAnchor"/>
          <w:rtl w:val="true"/>
        </w:rPr>
        <w:footnoteReference w:id="547"/>
      </w:r>
      <w:r>
        <w:rPr>
          <w:rFonts w:ascii="IRNazanin" w:hAnsi="IRNazanin" w:eastAsia="IRNazanin"/>
          <w:color w:val="111111"/>
          <w:sz w:val="28"/>
          <w:sz w:val="28"/>
          <w:szCs w:val="28"/>
          <w:rtl w:val="true"/>
          <w:lang w:bidi="fa-IR"/>
        </w:rPr>
        <w:t>وأما حضور المسجد فقد روی مستفیضاً فضل الصلاة فیه</w:t>
      </w:r>
      <w:r>
        <w:rPr>
          <w:rStyle w:val="FootnoteAnchor"/>
          <w:rtl w:val="true"/>
        </w:rPr>
        <w:footnoteReference w:id="548"/>
      </w:r>
      <w:r>
        <w:rPr>
          <w:rFonts w:ascii="IRNazanin" w:hAnsi="IRNazanin" w:eastAsia="IRNazanin"/>
          <w:color w:val="111111"/>
          <w:sz w:val="28"/>
          <w:sz w:val="28"/>
          <w:szCs w:val="28"/>
          <w:rtl w:val="true"/>
          <w:lang w:bidi="fa-IR"/>
        </w:rPr>
        <w:t>بل نفی الصلاة لجار المسجد إلّافیه</w:t>
      </w:r>
      <w:r>
        <w:rPr>
          <w:rStyle w:val="FootnoteAnchor"/>
          <w:rtl w:val="true"/>
        </w:rPr>
        <w:footnoteReference w:id="549"/>
      </w:r>
      <w:r>
        <w:rPr>
          <w:rFonts w:ascii="IRNazanin" w:hAnsi="IRNazanin" w:eastAsia="IRNazanin"/>
          <w:color w:val="111111"/>
          <w:sz w:val="28"/>
          <w:sz w:val="28"/>
          <w:szCs w:val="28"/>
          <w:rtl w:val="true"/>
          <w:lang w:bidi="fa-IR"/>
        </w:rPr>
        <w:t>المحمولة علی الکمال، و أن</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الفجر عند مزاحمة صلاة اللیل إذا صلّی منها أربع رکعات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المستعجل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المربّیة للصبی تؤخر الظهرین لتجعلهما مع العشائین بغسل واحد لثوبها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فی المسجد فرادی تعدل الصلاة جماعة فی المنزل</w:t>
      </w:r>
      <w:r>
        <w:rPr>
          <w:rStyle w:val="FootnoteAnchor"/>
          <w:rtl w:val="true"/>
        </w:rPr>
        <w:footnoteReference w:id="550"/>
      </w:r>
      <w:r>
        <w:rPr>
          <w:rFonts w:ascii="IRNazanin" w:hAnsi="IRNazanin" w:eastAsia="IRNazanin"/>
          <w:color w:val="111111"/>
          <w:sz w:val="28"/>
          <w:sz w:val="28"/>
          <w:szCs w:val="28"/>
          <w:rtl w:val="true"/>
          <w:lang w:bidi="fa-IR"/>
        </w:rPr>
        <w:t>و أن الصلاة فی المسجد أحب من الجماعة فی غیره</w:t>
      </w:r>
      <w:r>
        <w:rPr>
          <w:rStyle w:val="FootnoteAnchor"/>
          <w:rtl w:val="true"/>
        </w:rPr>
        <w:footnoteReference w:id="551"/>
      </w:r>
      <w:r>
        <w:rPr>
          <w:rFonts w:ascii="IRNazanin" w:hAnsi="IRNazanin" w:eastAsia="IRNazanin"/>
          <w:color w:val="111111"/>
          <w:sz w:val="28"/>
          <w:sz w:val="28"/>
          <w:szCs w:val="28"/>
          <w:rtl w:val="true"/>
          <w:lang w:bidi="fa-IR"/>
        </w:rPr>
        <w:t>وقد ورد العکس أیضاً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کذلک مطلقاً ما لم یعتد ذلک وإلّا أخرها و هذا إذا لم تزاحم وقت الفضیلة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وردت بذلک النصوص</w:t>
      </w:r>
      <w:r>
        <w:rPr>
          <w:rStyle w:val="FootnoteAnchor"/>
          <w:rtl w:val="true"/>
        </w:rPr>
        <w:footnoteReference w:id="553"/>
      </w:r>
      <w:r>
        <w:rPr>
          <w:rFonts w:ascii="IRNazanin" w:hAnsi="IRNazanin" w:eastAsia="IRNazanin"/>
          <w:color w:val="111111"/>
          <w:sz w:val="28"/>
          <w:sz w:val="28"/>
          <w:szCs w:val="28"/>
          <w:rtl w:val="true"/>
          <w:lang w:bidi="fa-IR"/>
        </w:rPr>
        <w:t>ولا یضر ورود بعضها فی موارد بعد کون المقام من باب التزاحم لا التخصیص ولو الملاکی کما أن قرینة السفر وعسر التوقف مکرراً یفید قید الاستعجال، نعم قد حدد بعدم خروج وقت الفضیلة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البحث فی کتاب الطهارة</w:t>
      </w:r>
      <w:r>
        <w:rPr>
          <w:rStyle w:val="FootnoteAnchor"/>
          <w:rtl w:val="true"/>
        </w:rPr>
        <w:footnoteReference w:id="554"/>
      </w:r>
      <w:r>
        <w:rPr>
          <w:rFonts w:ascii="IRNazanin" w:hAnsi="IRNazanin" w:eastAsia="IRNazanin"/>
          <w:color w:val="111111"/>
          <w:sz w:val="28"/>
          <w:sz w:val="28"/>
          <w:szCs w:val="28"/>
          <w:rtl w:val="true"/>
          <w:lang w:bidi="fa-IR"/>
        </w:rPr>
        <w:t>لحمل المشهور روایة أبی حفص</w:t>
      </w:r>
      <w:r>
        <w:rPr>
          <w:rStyle w:val="FootnoteAnchor"/>
          <w:rtl w:val="true"/>
        </w:rPr>
        <w:footnoteReference w:id="555"/>
      </w:r>
      <w:r>
        <w:rPr>
          <w:rFonts w:ascii="IRNazanin" w:hAnsi="IRNazanin" w:eastAsia="IRNazanin"/>
          <w:color w:val="111111"/>
          <w:sz w:val="28"/>
          <w:sz w:val="28"/>
          <w:szCs w:val="28"/>
          <w:rtl w:val="true"/>
          <w:lang w:bidi="fa-IR"/>
        </w:rPr>
        <w:t>علی مقتضی قاعدة الحرج إجمالاً فلم یأخذوا بإطلاقها وتحفظوا</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الکبری تؤخّر الظهر والمغرب إلی آخر وقت فضیلتیهما، لتجمع بین الأولی والعصر، وبین الثانیة والعشاء بغسل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العشاء تؤخّر إلی وقت فضیلتها، وهو بعد ذهاب الشفق، بل الأولی تأخیر العصر إلی المثل وإن کان ابتداء وقت فضیلتها من الزوال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شرطیة الطهارة بقدر الإمکان ومقتضاه تأخیر الرباعیتین مع المغربین وقریب من مضمونها روایة عبد الرحیم</w:t>
      </w:r>
      <w:r>
        <w:rPr>
          <w:rStyle w:val="FootnoteAnchor"/>
          <w:rtl w:val="true"/>
        </w:rPr>
        <w:footnoteReference w:id="556"/>
      </w:r>
      <w:r>
        <w:rPr>
          <w:rFonts w:ascii="IRNazanin" w:hAnsi="IRNazanin" w:eastAsia="IRNazanin"/>
          <w:color w:val="111111"/>
          <w:sz w:val="28"/>
          <w:sz w:val="28"/>
          <w:szCs w:val="28"/>
          <w:rtl w:val="true"/>
          <w:lang w:bidi="fa-IR"/>
        </w:rPr>
        <w:t>ویعضد التأخیر للجمع ما ورد فی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والاستثناء ههنا بمعنی المزاحمة مع الحرج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معاویة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تؤخر هذه وتعجل هذه</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وکذا مصحح إسماعیل بن عبد الخالق</w:t>
      </w:r>
      <w:r>
        <w:rPr>
          <w:rStyle w:val="FootnoteAnchor"/>
          <w:rtl w:val="true"/>
        </w:rPr>
        <w:footnoteReference w:id="558"/>
      </w:r>
      <w:r>
        <w:rPr>
          <w:rFonts w:ascii="IRNazanin" w:hAnsi="IRNazanin" w:eastAsia="IRNazanin"/>
          <w:color w:val="111111"/>
          <w:sz w:val="28"/>
          <w:sz w:val="28"/>
          <w:szCs w:val="28"/>
          <w:rtl w:val="true"/>
          <w:lang w:bidi="fa-IR"/>
        </w:rPr>
        <w:t>والاستثناء ههنا أیضاً کالذی سبق لرفع الحرج والکلفة ومراعاة للطهارة بقدر الوسع وإلّا للزم علیها تکرار الغسل کی تدرک فضیلة الوقت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استعراض النصوص المحددة لفضیلة العشاء بذلک وإن کان وقتها یدخل بالغروب بعد صلاة المغرب، وأما العصر فقد تقدم أنّ الأولی التفریق لها مع الظهر قدم وقدمین وذراع وذراعین بدأ ومنتهی هذا فی صورة إتیانه لنوافلهما وإلّا فإن أول وقت فضیلة الظهر هو الزوال وأول وقت فضیلة العصر هو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والعشاء لمن أفاض من عرفات إلی المشعر، فإنّه یؤخّرهما ولو إلی ربع اللیل ولو إلی ثلثه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 الحر یؤخّر الظهر إلی المثل لیبرد بها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وردت بذلک النصوص بلسان النهی عن إتیانهما قبل جمعا</w:t>
      </w:r>
      <w:r>
        <w:rPr>
          <w:rStyle w:val="FootnoteAnchor"/>
          <w:rtl w:val="true"/>
        </w:rPr>
        <w:footnoteReference w:id="559"/>
      </w:r>
      <w:r>
        <w:rPr>
          <w:rFonts w:ascii="IRNazanin" w:hAnsi="IRNazanin" w:eastAsia="IRNazanin"/>
          <w:color w:val="111111"/>
          <w:sz w:val="28"/>
          <w:sz w:val="28"/>
          <w:szCs w:val="28"/>
          <w:rtl w:val="true"/>
          <w:lang w:bidi="fa-IR"/>
        </w:rPr>
        <w:t>ولکن ورد نفی البأس بهما فی الموقف کصحیح هشام بن الحکم</w:t>
      </w:r>
      <w:r>
        <w:rPr>
          <w:rStyle w:val="FootnoteAnchor"/>
          <w:rtl w:val="true"/>
        </w:rPr>
        <w:footnoteReference w:id="560"/>
      </w:r>
      <w:r>
        <w:rPr>
          <w:rFonts w:ascii="IRNazanin" w:hAnsi="IRNazanin" w:eastAsia="IRNazanin"/>
          <w:color w:val="111111"/>
          <w:sz w:val="28"/>
          <w:sz w:val="28"/>
          <w:szCs w:val="28"/>
          <w:rtl w:val="true"/>
          <w:lang w:bidi="fa-IR"/>
        </w:rPr>
        <w:t>وفی موثق محمد بن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یصلی المغرب والعتمة فی الموقف؟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فعله رسول اللّه صلی الله علیه و آله صلاهما فی الشعب</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وفی صحیح محمد بن مسلم أن أبا جعفر علیه السلام صلی المغرب بین عرفة والمزدلفة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ونفی البأس وإن کان للترخیص یمکن حمله بلحاظ الفضیلة لمن یخاف الفوت للازدحام ونحوه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معاویة بن وهب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أبرد أبرد</w:t>
      </w:r>
      <w:r>
        <w:rPr>
          <w:rStyle w:val="FootnoteAnchor"/>
          <w:rtl w:val="true"/>
        </w:rPr>
        <w:footnoteReference w:id="562"/>
      </w:r>
      <w:r>
        <w:rPr>
          <w:rFonts w:ascii="IRNazanin" w:hAnsi="IRNazanin" w:eastAsia="IRNazanin"/>
          <w:color w:val="111111"/>
          <w:sz w:val="28"/>
          <w:sz w:val="28"/>
          <w:szCs w:val="28"/>
          <w:rtl w:val="true"/>
          <w:lang w:bidi="fa-IR"/>
        </w:rPr>
        <w:t>وحمله الصدوق علی التعجیل من البرید، لکن التعلیل فیما رواه فی العلل</w:t>
      </w:r>
      <w:r>
        <w:rPr>
          <w:rStyle w:val="FootnoteAnchor"/>
          <w:rtl w:val="true"/>
        </w:rPr>
        <w:footnoteReference w:id="563"/>
      </w:r>
      <w:r>
        <w:rPr>
          <w:rFonts w:ascii="IRNazanin" w:hAnsi="IRNazanin" w:eastAsia="IRNazanin"/>
          <w:color w:val="111111"/>
          <w:sz w:val="28"/>
          <w:sz w:val="28"/>
          <w:szCs w:val="28"/>
          <w:rtl w:val="true"/>
          <w:lang w:bidi="fa-IR"/>
        </w:rPr>
        <w:t>عن أبی هریرة عنه صلی الله علیه و آله یفید التأخیر وفی موثق زرارة</w:t>
      </w:r>
      <w:r>
        <w:rPr>
          <w:rStyle w:val="FootnoteAnchor"/>
          <w:rtl w:val="true"/>
        </w:rPr>
        <w:footnoteReference w:id="564"/>
      </w:r>
      <w:r>
        <w:rPr>
          <w:rFonts w:ascii="IRNazanin" w:hAnsi="IRNazanin" w:eastAsia="IRNazanin"/>
          <w:color w:val="111111"/>
          <w:sz w:val="28"/>
          <w:sz w:val="28"/>
          <w:szCs w:val="28"/>
          <w:rtl w:val="true"/>
          <w:lang w:bidi="fa-IR"/>
        </w:rPr>
        <w:t>التحدید للتأخیر بما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موثقه الآخر</w:t>
      </w:r>
      <w:r>
        <w:rPr>
          <w:rStyle w:val="FootnoteAnchor"/>
          <w:rtl w:val="true"/>
        </w:rPr>
        <w:footnoteReference w:id="565"/>
      </w:r>
      <w:r>
        <w:rPr>
          <w:rFonts w:ascii="IRNazanin" w:hAnsi="IRNazanin" w:eastAsia="IRNazanin"/>
          <w:color w:val="111111"/>
          <w:sz w:val="28"/>
          <w:sz w:val="28"/>
          <w:szCs w:val="28"/>
          <w:rtl w:val="true"/>
          <w:lang w:bidi="fa-IR"/>
        </w:rPr>
        <w:t>أن الحد المزبور قد انفرد به زرارة دون بقیة</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المغرب فی حقّ من تتوق نفسه إلی الإفطار أو ینتظره أحد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الإمام علیه السلام وفی روایة الکشی أنّه علیه السلام أمره بعد ذلک أن یصلی فی مواقیت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اللسان الإبراد انکسار الوهج والحر وهو من الإبراد الدخول فی البرد، وأبرد القوم دخلوا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مجمع الزوائد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نصلی مع رسول اللّه صلی الله علیه و آله فیأخذ أحدنا الحصی فی یده فإذا برد وضعه فسجد علیه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أن کسر الوهج یحصل بدون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روی الصدوق عن طریق العامة عنه صلی الله علیه و آله من صلی البردین دخل الجنة یعنی بعد الغداة وبعد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تطابق ما فی الموثق</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النصوص وفیها الصحیح بذلک کصحیح الحلبی</w:t>
      </w:r>
      <w:r>
        <w:rPr>
          <w:rStyle w:val="FootnoteAnchor"/>
          <w:rtl w:val="true"/>
        </w:rPr>
        <w:footnoteReference w:id="568"/>
      </w:r>
      <w:r>
        <w:rPr>
          <w:rFonts w:ascii="IRNazanin" w:hAnsi="IRNazanin" w:eastAsia="IRNazanin"/>
          <w:color w:val="111111"/>
          <w:sz w:val="28"/>
          <w:sz w:val="28"/>
          <w:szCs w:val="28"/>
          <w:rtl w:val="true"/>
          <w:lang w:bidi="fa-IR"/>
        </w:rPr>
        <w:t>وغیره بالإفطار إذا کان مع قوم یخشی أن یحبسهم وفی مرسل ابن بکیر عن بعض أصحابنا عنه علیه السلام 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للصائم إن قوی علی ذلک أن یصلی قبل أن یفطر</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ومفهومه یفید ما فی المتن باعتبار أن التوقان شاغل عن التوجه 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التعجیل فی قضاء الفرائض وتقدیمها علی الحواضر، وکذا یستحب التعجیل فی قضاء النوافل إذا فاتت فی أوقاتها الموظّفة، والأفضل قضاء اللیلیّة فی اللیل، والنهاریّة فی النهار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حدود الصلاة الهامة وکذا صریح مرسل المقنعة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التعجیل لقضاء الفریضة فمضافاً إلی المسارعة إلی المغفرة والخیر هو مفاد صحیح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یقضیها إذا ذکرها فی أی ساعة ذکرها من لیل أو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تقدیمها علی الحاضرة فلجملة من النصوص</w:t>
      </w:r>
      <w:r>
        <w:rPr>
          <w:rStyle w:val="FootnoteAnchor"/>
          <w:rtl w:val="true"/>
        </w:rPr>
        <w:footnoteReference w:id="572"/>
      </w:r>
      <w:r>
        <w:rPr>
          <w:rFonts w:ascii="IRNazanin" w:hAnsi="IRNazanin" w:eastAsia="IRNazanin"/>
          <w:color w:val="111111"/>
          <w:sz w:val="28"/>
          <w:sz w:val="28"/>
          <w:szCs w:val="28"/>
          <w:rtl w:val="true"/>
          <w:lang w:bidi="fa-IR"/>
        </w:rPr>
        <w:t>تقدمت الإشارة إلیها فی المسألة السابقة فی المورد الثانی وهی دالة بالملازمة علی مطلق التعجیل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النوافل فقد ورد رجحان تعجیلها مطلقاً وتعجیل إتیان ما فات لیلاً فی النهار المتعقب له، وإتیان ما فات لیلاً لیلاً، وما فات نهاراً فی النهار، وورد رجحان اختیار مطلق أوقات النوافل الیومیة، کما ورد رجحان قضاء ما اجتمع آخر السنة بحسب صحیفة الأعمال من لیلة القدر أی فی شهر شعبان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فیدل علیه ما دل علی قضاء الفریضة وکذا صحیح الحسین بن أبی العلاء</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تأخیر الصلاة عن أول وقتها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لذوی الأعذار، مع رجاء زوالها أو احتماله فی آخر الوقت، ما عدا التیمّم کما مرّ هنا وفی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الثانی فیدل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Style w:val="FootnoteAnchor"/>
          <w:rtl w:val="true"/>
        </w:rPr>
        <w:footnoteReference w:id="574"/>
      </w:r>
      <w:r>
        <w:rPr>
          <w:rFonts w:ascii="IRNazanin" w:hAnsi="IRNazanin" w:eastAsia="IRNazanin"/>
          <w:color w:val="111111"/>
          <w:sz w:val="28"/>
          <w:sz w:val="28"/>
          <w:szCs w:val="28"/>
          <w:rtl w:val="true"/>
          <w:lang w:bidi="fa-IR"/>
        </w:rPr>
        <w:t>کما أشارت إلیه الروایات</w:t>
      </w:r>
      <w:r>
        <w:rPr>
          <w:rStyle w:val="FootnoteAnchor"/>
          <w:rtl w:val="true"/>
        </w:rPr>
        <w:footnoteReference w:id="575"/>
      </w:r>
      <w:r>
        <w:rPr>
          <w:rFonts w:ascii="IRNazanin" w:hAnsi="IRNazanin" w:eastAsia="IRNazanin"/>
          <w:color w:val="111111"/>
          <w:sz w:val="28"/>
          <w:sz w:val="28"/>
          <w:szCs w:val="28"/>
          <w:rtl w:val="true"/>
          <w:lang w:bidi="fa-IR"/>
        </w:rPr>
        <w:t>ومنه یظهر انجبار سندها بقوة مضمونها بظاهر الآیة، بل یدل علی المفاد أیضاً صحیح محمد بن مسلم وبرید بن معاویة العجلی وأبی بصیر وذریح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فیدل علیه جملة عدة صحاح</w:t>
      </w:r>
      <w:r>
        <w:rPr>
          <w:rStyle w:val="FootnoteAnchor"/>
          <w:rtl w:val="true"/>
        </w:rPr>
        <w:footnoteReference w:id="576"/>
      </w:r>
      <w:r>
        <w:rPr>
          <w:rFonts w:ascii="IRNazanin" w:hAnsi="IRNazanin" w:eastAsia="IRNazanin"/>
          <w:color w:val="111111"/>
          <w:sz w:val="28"/>
          <w:sz w:val="28"/>
          <w:szCs w:val="28"/>
          <w:rtl w:val="true"/>
          <w:lang w:bidi="fa-IR"/>
        </w:rPr>
        <w:t>کصحیح معاویة بن عمار وإسماعیل الجعفی وموثق زرارة و هل الأفضل الثالث أم الثانی الظاهر الثانی لمیزة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فیدل علیه صحیح شعیب</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الخامس فیدل علیه صحیح محمد بن مسلم</w:t>
      </w:r>
      <w:r>
        <w:rPr>
          <w:rStyle w:val="FootnoteAnchor"/>
          <w:rtl w:val="true"/>
        </w:rPr>
        <w:footnoteReference w:id="578"/>
      </w:r>
      <w:r>
        <w:rPr>
          <w:rFonts w:ascii="IRNazanin" w:hAnsi="IRNazanin" w:eastAsia="IRNazanin"/>
          <w:color w:val="111111"/>
          <w:sz w:val="28"/>
          <w:sz w:val="28"/>
          <w:szCs w:val="28"/>
          <w:rtl w:val="true"/>
          <w:lang w:bidi="fa-IR"/>
        </w:rPr>
        <w:t>ومنه یظهر درجات الفضل فیما بینها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مقتضی القاعدة فی الأبدال الاضطراریة هو العجز عن الطبیعة الأولیة ولا یتحقق إلّابالعجز عن تمام الأفراد، فلا یتحقق موضوع البدل إلّا باستغراق العجز، وهو إما یحرز فی أوائل الوقت، أو یشک فیه أو یرجی</w:t>
      </w:r>
    </w:p>
    <w:p>
      <w:pPr>
        <w:pStyle w:val="BookText"/>
        <w:rPr/>
      </w:pPr>
      <w:r>
        <w:rPr>
          <w:rFonts w:ascii="IRNazanin" w:hAnsi="IRNazanin" w:eastAsia="IRNazanin"/>
          <w:color w:val="111111"/>
          <w:sz w:val="28"/>
          <w:sz w:val="28"/>
          <w:szCs w:val="28"/>
          <w:rtl w:val="true"/>
          <w:lang w:bidi="fa-IR"/>
        </w:rPr>
        <w:t xml:space="preserve">وکذا یجب التأخیر لتحصیل المقدّمات غیر الحاصلة کالطهارة والستر وغیرهما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لتعلّم أجزاء الصلاة وشرائطها،</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لتعلّم أحکام الطواریء من الشک والسهو ونحوهما مع غلبة الاتّفاق،</w:t>
      </w:r>
    </w:p>
    <w:p>
      <w:pPr>
        <w:pStyle w:val="BookText"/>
        <w:rPr/>
      </w:pPr>
      <w:r>
        <w:rPr>
          <w:rFonts w:ascii="IRNazanin" w:hAnsi="IRNazanin" w:eastAsia="IRNazanin"/>
          <w:color w:val="111111"/>
          <w:sz w:val="28"/>
          <w:sz w:val="28"/>
          <w:szCs w:val="28"/>
          <w:rtl w:val="true"/>
          <w:lang w:bidi="fa-IR"/>
        </w:rPr>
        <w:t>زواله، ففی الصورة الأولی یسوغ التقدیم والبدار بخلاف الصورتین الباقیتین وقد تقدم أنّ المحصل من روایات التیمم هی منطبقة علی هذا التفصیل فالتفرقة بینه وبین بقیة الأعذار لا وجه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من تحصیل الامتثال بإتیان مقدماته الوجودیة أی الدخیلة فی الإیجاد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لإجزاء الصلاة وشرائطها تارة یصبّ فی إیجادها وأخری فی إحراز الامتثال وتحصیل الجزم فی النیة، فالأول کتعلّم القراءة والأذکار وحدود الرکوع والسجود ونحوها و هذا یندرج فی المقدمات الوجودیة وأما النمط الثانی فإحراز الامتثال لازم عقلاً ولکن یکتفی بحصوله ولو بعد العمل، وأما الجزم فی النیة فمع التمکن منه بالاستناد إلی الإمارة المعتبرة فالأقوی اعتباره لما قررناه فی مباحث الأصول من تقدم مرتبة الامتثال القطعی ولو التعبدی علی الامتثال الاحتمالی عقلاً فی عنوان الطاعة والطوعانیة والامتثال والمثول أمام إرادة المولی لا سیما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یقال مطلقا، لکن لا وجه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تعلّم جملة من أحکامها هی کتعلم حدود الأفعال دخیلة فی إیجاد الامتثال، نعم تعلّم بعضها یندرج فی النحو الثانی، وعلی کلا التقدیرین فإن لزوم التعلم لمعرضیة الابتلاء وهو مع غلبة الاتفاق واضح وکذا مع عدم الغلبة، لکنه معرضیة قریبة بخلاف الاحتمال الضعیف</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ههنا یزید المقام علی ما سبق من جهة حرمة قطع الصلاة وهی تامة لدینا وفاقاً للمشهور لعموم تحریمها التکبیر وتحلیلها التسلیم، فمع المعرضیة القریبة یلزم التجنب عن الوقوع فی ارتکاب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البراءة فضلاً عن الاستصحاب یقضی بالمعذوریة علی تقدیر الوقوع ولا وجه للتمسک بعموم أدلة وجوب التعلّم فإنه محمول علی التفصیل الذی قدمنا من الدخالة فی الإیجاد والإحراز وبین المعرضیة القریبة وعدمها مع أنه یغایر البحث من جهة حرمة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دخل فی الصلاة مع عدم تعلّمها بطلت إذا کان متزلزلاً وإن لم یتّفق، وأما مع عدم التزلزل بحیث تحقّق منه قصد الصلاة وقصد امتثال أمر اللّه تعالی فالأقوی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اتّفق شکّ أو سهو لا یعلم حکمه بطلت صلاته، لکن له أن یبنی علی أحد الوجهین، أو الوجوه بقصد السؤال بعد الفراغ، والإعادة إذا خالف الواقع، وأیضاً یجب تأخیر الصلاة إذا زاحمها واجب آخر مضیق کإزالة النجاسة عن المسجد، أو أداء الدین المطالب به مع القدرة علی أدائه، أو حفظ النفس المحترمة أو نحو ذلک، وإذا خالف واشتغل بالصلاة عصی فی ترک ذلک الواجب، لکن صلاته صحیحة علی الأقوی، وإن کان الأحوط الإعادة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الإتیان بالنافلة ولو المبتدأة فی وقت الفریضة ما لم تتضیّق، ولمن علیه فائتة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الترک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الفریضة وقضائها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تقدم الامتثال القطعی علی الاحتمالی، وعلیه یکون حکم الماتن بالبطلان لا یراد منه الظاهری أی من ناحیة الإحراز کما فی مسألة التارک للاجتهاد والتقلید والاحتیاط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أکثر المتقدمین إلی المنع عن التطوع فی وقت أداء وقضاء الفریضة کما فی الصوم، خلافاً لأکثر المتأخرین حیث ذهبوا إلی الجواز، والکلام سواء فی النافلة ذات السبب کالرواتب الیومیة أو غیرها المبتدأة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للمنع بجملة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من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ما لی لا أراک تتطوع بین الأذان والإقامة کما یصنع الناس؟ فقلت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أردنا أن نتطوع کان</w:t>
      </w:r>
    </w:p>
    <w:p>
      <w:pPr>
        <w:pStyle w:val="BookText"/>
        <w:rPr/>
      </w:pPr>
      <w:r>
        <w:rPr>
          <w:rFonts w:ascii="IRNazanin" w:hAnsi="IRNazanin" w:eastAsia="IRNazanin"/>
          <w:color w:val="111111"/>
          <w:sz w:val="28"/>
          <w:sz w:val="28"/>
          <w:szCs w:val="28"/>
          <w:rtl w:val="true"/>
          <w:lang w:bidi="fa-IR"/>
        </w:rPr>
        <w:t>تطوعنا فی غیر وقت فریضة، فإذا دخلت الفریضة فلا تطوّع</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أدیم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یتنفل الرجل إذا دخل 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وقت فریضة فابدأ بها</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منها روایة زیاد بن أبی غیاث ومصحح نجیة</w:t>
      </w:r>
      <w:r>
        <w:rPr>
          <w:rStyle w:val="FootnoteAnchor"/>
          <w:rtl w:val="true"/>
        </w:rPr>
        <w:footnoteReference w:id="581"/>
      </w:r>
      <w:r>
        <w:rPr>
          <w:rFonts w:ascii="IRNazanin" w:hAnsi="IRNazanin" w:eastAsia="IRNazanin"/>
          <w:color w:val="111111"/>
          <w:sz w:val="28"/>
          <w:sz w:val="28"/>
          <w:szCs w:val="28"/>
          <w:rtl w:val="true"/>
          <w:lang w:bidi="fa-IR"/>
        </w:rPr>
        <w:t>وروایة المستطرفات من کتاب حریز عن زرارة</w:t>
      </w:r>
      <w:r>
        <w:rPr>
          <w:rStyle w:val="FootnoteAnchor"/>
          <w:rtl w:val="true"/>
        </w:rPr>
        <w:footnoteReference w:id="582"/>
      </w:r>
      <w:r>
        <w:rPr>
          <w:rFonts w:ascii="IRNazanin" w:hAnsi="IRNazanin" w:eastAsia="IRNazanin"/>
          <w:color w:val="111111"/>
          <w:sz w:val="28"/>
          <w:sz w:val="28"/>
          <w:szCs w:val="28"/>
          <w:rtl w:val="true"/>
          <w:lang w:bidi="fa-IR"/>
        </w:rPr>
        <w:t>ومصحح أبی بکر عن جعفر بن محمد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صلاة مفروضة فلا تطوع</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زرارة عن أبی جعفر علیه السلام أنه سئل عن رجل صلی بغیر طهور أو نسی صلوات لم یصلها أو نام عنها؟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یقضیها إذا ذکرها فی أی ساعة ذکرها من لیل أو نهار، فإذا دخل وقت الصلاة ولم یتم ما قد فاته فلیقض ما لم یتخوف أن یذهب وقت هذه الصلاة التی قد حضرت وهذه أحق بوقتها فلیصلها، فإذا قضاها فلیصل ما فاته مما قد مضی ولا یتطوع برکعة حتی یقضی الفریضة کلها</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وروی المفید مرسلاً عنه صلی الله علیه و آله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علیه صلاة</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واستدل أیضاً علی خصوص القضاء باتحاد الحکم مع الأداء بعد ترتب الأداء علی القضائیة حیث إنّ تقدمها علی صاحبة الوقت یعطی أهمیتها فضلاً عن غیرها نظراً للنصوص الدالة علی مضایقة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ینام عن الغداة حتی تبزغ الشمس، أیصلی حین یستیقظ أو ینتظر حتی تنسبط الشمس؟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حین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یوتر أو یصلی الرکعتین؟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یبدأ بالفریضة</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ویدفع الاستدلال بها علی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ظاهر إطلاق النفی وإن کان نفی المشروعیة إلّاأن جملة من القرائن دالة علی کونه هو بلحاظ مراعاة وقت الفضیلة للفریضة والتحفظ عن 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المسجد وقد صلی أهله أیبتدی بالمکتوبة أو یتطوع؟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حسن فلا بأس بالتطوع قبل الفریضة، وإن کان خاف الفوت من أجل ما مضی من الوقت فلیبدأ بالفریضة وهو حق اللّه ثم لیتطوع ما شاء ألا هو موسع أن یصلی الإنسان فی أول دخول وقت الفریضة النوافل، إلّاأن یخاف فوت الفریضة والفضل إذا صلی الإنسان وحده أن یبدأ بالفریضة إذا دخل وقتها لیکون فضل أول الوقت للفریضة ولیس بمحظور علیه أن یصلی النوافل من أول الوقت إلی قریب من آخر الوقت</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بدخول الوقت وقت الفضیلة وکذلک خوف 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 إسحاق بن عمار التفصیل بین کونه مع إمام یقتدی به أو وحده عند دخول وقت الفریضة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w:t>
      </w:r>
    </w:p>
    <w:p>
      <w:pPr>
        <w:pStyle w:val="BookText"/>
        <w:rPr/>
      </w:pPr>
      <w:r>
        <w:rPr>
          <w:rFonts w:ascii="IRNazanin" w:hAnsi="IRNazanin" w:eastAsia="IRNazanin"/>
          <w:color w:val="111111"/>
          <w:sz w:val="28"/>
          <w:sz w:val="28"/>
          <w:szCs w:val="28"/>
          <w:rtl w:val="true"/>
          <w:lang w:bidi="fa-IR"/>
        </w:rPr>
        <w:t>الفریضة أتنفل أو أبدأ بالفریضة؟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الفضل أن تبدأ بالفریضة</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جملة روایات</w:t>
      </w:r>
      <w:r>
        <w:rPr>
          <w:rStyle w:val="FootnoteAnchor"/>
          <w:rtl w:val="true"/>
        </w:rPr>
        <w:footnoteReference w:id="589"/>
      </w:r>
      <w:r>
        <w:rPr>
          <w:rFonts w:ascii="IRNazanin" w:hAnsi="IRNazanin" w:eastAsia="IRNazanin"/>
          <w:color w:val="111111"/>
          <w:sz w:val="28"/>
          <w:sz w:val="28"/>
          <w:szCs w:val="28"/>
          <w:rtl w:val="true"/>
          <w:lang w:bidi="fa-IR"/>
        </w:rPr>
        <w:t>أنه إنما جعل الذراع والذراعین وأخرت إلیهما لأجل الفریضة أی لکی لا تزاحمها النافلة والظاهر أنّ مراد المتقدمین هو المنع فی وقت الفضیلة لا فی وقت الإجزاء من أول الوقت الذی مورد النصوص المستفیضة فی وقت النوافل الیومیة الرواتب ومرادهم مع عدم إتیانه بالفریضة لا فیما أداها وکل هذه شواهد أن ذلک للمزاحمة لا القول بالشرطیة بمعنی ترتب النافلة علی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روایات</w:t>
      </w:r>
      <w:r>
        <w:rPr>
          <w:rStyle w:val="FootnoteAnchor"/>
          <w:rtl w:val="true"/>
        </w:rPr>
        <w:footnoteReference w:id="590"/>
      </w:r>
      <w:r>
        <w:rPr>
          <w:rFonts w:ascii="IRNazanin" w:hAnsi="IRNazanin" w:eastAsia="IRNazanin"/>
          <w:color w:val="111111"/>
          <w:sz w:val="28"/>
          <w:sz w:val="28"/>
          <w:szCs w:val="28"/>
          <w:rtl w:val="true"/>
          <w:lang w:bidi="fa-IR"/>
        </w:rPr>
        <w:t>من الإتیان بالنوافل مع اشتغال بالذمة بالفریضة أو قضاءها کصحیح عبد اللّه بن سنان وموثق أبی بصیر وما رواه</w:t>
      </w:r>
      <w:r>
        <w:rPr>
          <w:rStyle w:val="FootnoteAnchor"/>
          <w:rtl w:val="true"/>
        </w:rPr>
        <w:footnoteReference w:id="591"/>
      </w:r>
      <w:r>
        <w:rPr>
          <w:rFonts w:ascii="IRNazanin" w:hAnsi="IRNazanin" w:eastAsia="IRNazanin"/>
          <w:color w:val="111111"/>
          <w:sz w:val="28"/>
          <w:sz w:val="28"/>
          <w:szCs w:val="28"/>
          <w:rtl w:val="true"/>
          <w:lang w:bidi="fa-IR"/>
        </w:rPr>
        <w:t>فی الذکری واصفاً له بالصحة عن زرارة ویظهر منه أهمیة الأدائیة علی القضائیة وأنه یتطوع فی وقت القضائیة، نعم ما ورد فی هذه الروایات من إیهام ظهورها فوت الصلاة من رسول اللّه صلی الله علیه و آله مطروح بعد منافاته لکمال الکاملین فضلاً عن الأنبیاء والمرسلین فکیف بسیدهم صلی الله علیه و آله، نعم لیس فیها تصریح بذلک عند التدبر فی ألفاظها فالإیهام محمول إما علی التقیة لا سیما و أن هذه القصة روتها العامة فی مصادرهم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تعلیمه صلی الله علیه و آله الآخرین کیفیة القضاء وآدابه، وإن کانوا هم توهموا نومه صلی الله علیه و آله وهو ضرب اشتباه وفی النهج عنه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أضرّت النوافل بالفرائض فارفضوها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النافلة لا مانع من إتیانها فی وقت الفریضة، ولو علی القول بالمنع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أطلق فی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قیده بوقت الفریضة فإشکال علی القول بالمنع، وإن أمکن القول بالصحّة لأنّ المانع إنّما هو وصف النفل، وبالنذر یخرج عن هذا الوصف، ویرتفع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یرد أنّ متعلق النذر لابدّ أن یکون راجحاً، وعلی القول بالمنع لا رجحان فیه، فلا ینعقد نذره، و ذلک لأنّ الصلاة من حیث هی راجحة، ومرجوحیّتها مقیدة بقید یرتفع بنفس النذر، ولا یعتبر فی متعلّق النذر الرجحان قبله، ومع قطع النظر عنه حتّی یقال بعدم تحقّقه فی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مشروعیة إتیانها فی وقت الفریضة فصحة النذر ظاهرة وإن کانت مکروهة بلحاظ العنوان الملازم، لکفایة الرجحان الذاتی، نعم له أن یبدل فرد المنذور بما هو أکمل منه من أفراد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المنع فإن کان مطلقاً فیصح للقدرة علی الطبیعة ببعض أفرادها، لکن تطبیقها علی الفرد الخاص فی وقت الفریضة متوقف علی تمامیة الوجه الآتی فی تقیید النذر، وهو أن النهی عن التطوع بالنافلة فی وقت الفریضة هل هو مشیر إلی ذات النافلة أم هو بلحاظ وصفها وعنوانها وهو التطوع فی وقت الفریضة، والذی هو لا محالة عنوان تقدیری واقع متعلقاً للنهی، فإن کان الأول فلا یمکن تعلق النذر بالنافلة بعد کون ذاتها منهیاً عنه، وإن کان الثانی فلصحة النذر وجه باعتبار أن ذات النافلة بما هی صلاة مشروعة بعمومات التشریع النادبة لاستکثارها، وبعد تعلّق النذر ینعدم عنوان التطوع ویرتفع النهی والأظهر هو الاحتمال الثانی لما مر فی الروایات أن النهی لئلّا تضرّ النافلة الفریضة ولئلاّ تزاحمهما، ومن ثم اختلف الحکم بین فریضة الحاضرة والفائتة بعد کون کل منهما فریضة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المرجوحیة لیست ذاتیة کی لا یصح تعلق النذر بالنافلة فی وقت الفریضة بل هی طارئة بسبب مزاحمتها للفریضة وهی دونها فی الأهمیة، فإذا تعلق بها النذر زالت المرجوحیة، ومن ثم عبّر الماتن فی بعض المواضع أن الرجحان اللازم هو حین العمل ولو بسبب النذر نفسه، ومقصوده ذلک و أن بعد الرجحان الذاتی لمتعلق النذر تزول المرجوحیة العرضیة بالنذر أو یتحقق الرجحان العرضی بالنذر أیضاً، کما أنّ القدرة اللازمة فی صحة النذر هی حین العمل، و هذا التوجیه اعتمده الماتن فی تفسیر صحّة نذر الصوم فی السفر والإحرام قبل المیقات، باعتبار أن الصوم فی نفسه راجح وکذلک الإحرام مطلقاً کما کانا کذلک فی الشرائع السابقة غایة الأمر النهی الشرعی تعلق بهما بلحاظ ناسخیة سنة الرسول صلی الله علیه و آله وشریعته للشرائع السابقة، لا سیما بناء علی أن النسخ أخذ بعزیمة الحکم الناسخ لأهمیة ملاکه علی ملاک المنسوخ لا کشفه عن زوال المصلحة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النافلة تنقسم إلی مرتّبة وغیرها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النوافل الیومیة التی مرّ بیان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ذات السبب، کصلاة الزیارة، والاستخارة، والصلوات المستحبة فی الأیام واللیالی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غیر ذات السبب، وتسمی بالمتبدأة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عدم کراهة المرتّبة فی أوقاتها وإن کان بعد صلاة العصر أو الصبح، وکذا لا إشکال فی عدم کراهة قضائها فی وقت من الأوقات، وکذا فی الصلوات ذوات الأسباب، وأما النوافل المبتدأة التی لم یرد فیها نصّ بالخصوص، وإنما یستحب الإتیان بها لأنّ الصلاة خیر موضوع، وقربان کلّ تقی، ومعراج المؤمن، فذکر جماعة أنّه یکره الشروع فیها فی خمسة 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الصبح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العصر حتی تغرب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حتّی تنبسط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قیام الشمس حتّی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غروب الشمس، أی‌قبیل الغروب، وأما إذا شرع فیها قبل ذلک فدخل أحد هذه الأوقات وهو فیها فلا یکره إتمامها، وعندی فی ثبوت الکراهة فی المذکورات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التقسیم بلحاظ الکراهة فی هذه الأوقات ونحوها من الآثار، وقد حکی عن الخلاف الإجماع علی کراهة المبتدأة فی الأوقات الخمسة وذکر غیر واحد الشهرة علی ذلک لکن عن الانتصار الإجماع علی التحریم ومثله الناصریات وظاهر العلل والمقنعة، وحمل علی صلاة الضحی، وعن کشف اللثام استوجه عدم المشروعیة للنهی بلا معارض، وعن المدارک الحمل علی التقیة کما مال إلیه الصدوق والمفید عن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والأردبیلی والفیض</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الفرائض قضاء وأداءاً وما لها سبب فحکی الإجماع والشهرة علی</w:t>
      </w:r>
    </w:p>
    <w:p>
      <w:pPr>
        <w:pStyle w:val="BookText"/>
        <w:rPr/>
      </w:pPr>
      <w:r>
        <w:rPr>
          <w:rFonts w:ascii="IRNazanin" w:hAnsi="IRNazanin" w:eastAsia="IRNazanin"/>
          <w:color w:val="111111"/>
          <w:sz w:val="28"/>
          <w:sz w:val="28"/>
          <w:szCs w:val="28"/>
          <w:rtl w:val="true"/>
          <w:lang w:bidi="fa-IR"/>
        </w:rPr>
        <w:t>عدم الکراهة فی الأوقات وبعد الفعلین وعن الخلاف والمقنعة والنهایة عموم الکراهة فی الأوقات وعن الخلاف الکراهة فی ذات السبب، بعد الصبح والعصر أیضاً، وفصّل بین ما لو تحری بذات السبب هذه الأوقات فیکره فی المحکی عن التذکرة وجامع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کشف اللثام إن کانت المبادرة لذوات الأسباب مطلوبة شرعاً کالقضاء والتحیة لم یکره وإلّا کرهت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الواردة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عن الوقتین معللاً موثق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بعد الفجر حتی تطلع الشمس،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تطلع بین قرنی الشیطان، وتغرب بین قرنی الشیطان،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بعد العصر حتی تصلی المغرب</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والتعلیل کأنه لتحدید المنتهی للوقت المنهی عنه بالطلوع والغروب، فالمبدأ مقید بالفعل والمنتهی بالوقت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موثق معاویة بن عمار</w:t>
      </w:r>
      <w:r>
        <w:rPr>
          <w:rStyle w:val="FootnoteAnchor"/>
          <w:rtl w:val="true"/>
        </w:rPr>
        <w:footnoteReference w:id="594"/>
      </w:r>
      <w:r>
        <w:rPr>
          <w:rFonts w:ascii="IRNazanin" w:hAnsi="IRNazanin" w:eastAsia="IRNazanin"/>
          <w:color w:val="111111"/>
          <w:sz w:val="28"/>
          <w:sz w:val="28"/>
          <w:szCs w:val="28"/>
          <w:rtl w:val="true"/>
          <w:lang w:bidi="fa-IR"/>
        </w:rPr>
        <w:t>وإن لم یتضمن التعلیل وفی مرفوعة</w:t>
      </w:r>
      <w:r>
        <w:rPr>
          <w:rStyle w:val="FootnoteAnchor"/>
          <w:rtl w:val="true"/>
        </w:rPr>
        <w:footnoteReference w:id="595"/>
      </w:r>
      <w:r>
        <w:rPr>
          <w:rFonts w:ascii="IRNazanin" w:hAnsi="IRNazanin" w:eastAsia="IRNazanin"/>
          <w:color w:val="111111"/>
          <w:sz w:val="28"/>
          <w:sz w:val="28"/>
          <w:szCs w:val="28"/>
          <w:rtl w:val="true"/>
          <w:lang w:bidi="fa-IR"/>
        </w:rPr>
        <w:t>علی بن محمد تبیان التعلیل المزبور وصحیح علی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فی قضاء النافلة من طلوع الفجر إلی طلوع الشمس، ومن بعد العصر إلی أن تغیب الشمس فکتب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إلّاللمقتضی فأما لغیره فلا</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والظاهر إرادة استثناء من علیه قضاء وقد اشتمل علی التعلیل للنهی أیضاً مصحح الجعفری</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وقد اشتملت علی انتصاف الشمس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فیه النهی عن الأوقات الثلاثة ما رواه الصدوق فی حدیث المناهی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ونهی رسول اللّه صلی الله علیه و آله عن الصلاة عند طلوع الشمس وعند غروبها وعند استوائها</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وتقدم مصحح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قضاء الفرائض صحیح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قضاء الفرائض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خشیت أن تفوتک الغداة إن بدأت بالمغرب فصل الغداة ثم صلّ المغرب والعشاء، ابدأ بأولهما لأنهما جمیعاً قضاء أیهما ذکرت فلا تصلهما إلّابعد شعاع الشمس</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تضمنت قبل قضاء الغداة أی ساعة ذکرتها ولو بعد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أبی بصیر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قضاء الفرائض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خاف أن تطلع الشمس فتفوته إحدی الصلاتین فلیصل المغرب ویدع العشاء الآخرة حتی تطلع الشمس ویذهب شعاعها ثم لیصلها</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ویظهر منها ومن السابقة أشدیة کراهة وقت طلوع الشمس من بعدیة الفجر وبعدیة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601"/>
      </w:r>
      <w:r>
        <w:rPr>
          <w:rFonts w:ascii="IRNazanin" w:hAnsi="IRNazanin" w:eastAsia="IRNazanin"/>
          <w:color w:val="111111"/>
          <w:sz w:val="28"/>
          <w:sz w:val="28"/>
          <w:szCs w:val="28"/>
          <w:rtl w:val="true"/>
          <w:lang w:bidi="fa-IR"/>
        </w:rPr>
        <w:t>فی صلاة الجنازة أنها لا بأس بها عند الطلوع والغروب لأن لیس فیها خشوع ورکوع وسجود کصحیح الحلبی ومحمد بن مسلم، وفی صحیح عبد الرحمن بن أبی عبد اللّه أنها تکره حین تصفر الشمس و حین تطلع</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الروایات المجوزة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 النواهی لا سیما تعلیلها عن الأوقات الثلاثة تقیة کمصحح الأسدی أنه ورد علیه فیما ورد من جواب مسائله عن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عن الصلاة عند طلوع الشمس وعند غروبها فلئن کان کما یقول الناس أن الشمس تطلع بین قرنیّ شیطان، وتغرب بین قرنی شیطان، فما أرغم أنف الشیطان بشیء أفضل من الصلاة فصلها، وأرغم أنف الشیطان</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وعن الصدوق ترجیحه علی ما دل علی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 السلام عن قضاء صلاة اللیل بعد الفجر إلی طلوع الشمس؟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وبعد العصر إلی اللیل فهو من سرّ آل محمد المخزون</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وهو یفید خفاء هذا الحکم علی العامة لا سیما و أن الحکم عند جماعة منهم کأبی حنیفة وغیره هو الحرمة فی الأوقات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صحیح ابن النضر وابن أبی نصر</w:t>
      </w:r>
      <w:r>
        <w:rPr>
          <w:rStyle w:val="FootnoteAnchor"/>
          <w:rtl w:val="true"/>
        </w:rPr>
        <w:footnoteReference w:id="604"/>
      </w:r>
      <w:r>
        <w:rPr>
          <w:rFonts w:ascii="IRNazanin" w:hAnsi="IRNazanin" w:eastAsia="IRNazanin"/>
          <w:color w:val="111111"/>
          <w:sz w:val="28"/>
          <w:sz w:val="28"/>
          <w:szCs w:val="28"/>
          <w:rtl w:val="true"/>
          <w:lang w:bidi="fa-IR"/>
        </w:rPr>
        <w:t>وکذلک معتبرة جمیل</w:t>
      </w:r>
      <w:r>
        <w:rPr>
          <w:rStyle w:val="FootnoteAnchor"/>
          <w:rtl w:val="true"/>
        </w:rPr>
        <w:footnoteReference w:id="605"/>
      </w:r>
      <w:r>
        <w:rPr>
          <w:rFonts w:ascii="IRNazanin" w:hAnsi="IRNazanin" w:eastAsia="IRNazanin"/>
          <w:color w:val="111111"/>
          <w:sz w:val="28"/>
          <w:sz w:val="28"/>
          <w:szCs w:val="28"/>
          <w:rtl w:val="true"/>
          <w:lang w:bidi="fa-IR"/>
        </w:rPr>
        <w:t>ومرسل الصدوق</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رخّص ونفی البأس عن إتیان قضاء الفرائض والنوافل فی تلک الأوقات کصحیح زرارة عن أبی جعفر علیه السلام أنه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صلوات یصلیها الرجل فی کل ساعة، صلاة فاتتک فمتی ما ذکرتها أدیتها، وصلاة رکعتی طواف الفریضة، وصلاة الکسوف، والصلاة‌علی المیت، هذه یصلیهن الرجل فی</w:t>
      </w:r>
    </w:p>
    <w:p>
      <w:pPr>
        <w:pStyle w:val="BookText"/>
        <w:rPr/>
      </w:pPr>
      <w:r>
        <w:rPr>
          <w:rFonts w:ascii="IRNazanin" w:hAnsi="IRNazanin" w:eastAsia="IRNazanin"/>
          <w:color w:val="111111"/>
          <w:sz w:val="28"/>
          <w:sz w:val="28"/>
          <w:szCs w:val="28"/>
          <w:rtl w:val="true"/>
          <w:lang w:bidi="fa-IR"/>
        </w:rPr>
        <w:t>الساعات کلها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صحیح حماد بن عثمان فی الفائتة وصحیحة معاویة بن عمار زیادة الصلوات ذات الأسباب الخاصة من الطواف والإحرام والکسوف والجنازة وفی صحیح حسان بن مهران عن خصوص قضاء النوافل وغیرها من الصحاح</w:t>
      </w:r>
      <w:r>
        <w:rPr>
          <w:rStyle w:val="FootnoteAnchor"/>
          <w:rtl w:val="true"/>
        </w:rPr>
        <w:footnoteReference w:id="608"/>
      </w:r>
      <w:r>
        <w:rPr>
          <w:rFonts w:ascii="IRNazanin" w:hAnsi="IRNazanin" w:eastAsia="IRNazanin"/>
          <w:color w:val="111111"/>
          <w:sz w:val="28"/>
          <w:sz w:val="28"/>
          <w:szCs w:val="28"/>
          <w:rtl w:val="true"/>
          <w:lang w:bidi="fa-IR"/>
        </w:rPr>
        <w:t>الناصة علی خصوص تلک الأوقات وکذلک موثق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سجود الکاظم علیه السلام فی السجن من طلوع الشمس إلی الزوال</w:t>
      </w:r>
      <w:r>
        <w:rPr>
          <w:rStyle w:val="FootnoteAnchor"/>
          <w:rtl w:val="true"/>
        </w:rPr>
        <w:footnoteReference w:id="609"/>
      </w:r>
      <w:r>
        <w:rPr>
          <w:rFonts w:ascii="IRNazanin" w:hAnsi="IRNazanin" w:eastAsia="IRNazanin"/>
          <w:color w:val="111111"/>
          <w:sz w:val="28"/>
          <w:sz w:val="28"/>
          <w:szCs w:val="28"/>
          <w:rtl w:val="true"/>
          <w:lang w:bidi="fa-IR"/>
        </w:rPr>
        <w:t>وکذلک بعد العصر إلی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وتحصّل أن الجمع بین الروایات المجوزة والناهیة إن کان بلحاظ الطائفة الأولی الدالة علی التقیة فی النهی فهو لا سیما و أن موجب التقیة مؤکّد فی المقام لدعواهم فیما یروونه أن الصلاة تشبه بعبادة الشمس ونحو ذلک من التعلیلات التی ساقوها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حملنا مفادها علی تخطئة العامة فی الحرمة أو فی الصلوات ذات السبب والقضائیة دون المبتدأة أو تخطئة التعلیل الذی استندوا إلیه أو فی استنادهم إلیه وأنه لا یوجب التحریم بل یؤکد المشروعیة لکن غایة دلالتها ذلک وأما نفی أصل الکراهة فلا وضوح له فی دلالتها والظاهر هو تخطئتهم فی الإفراط فی فهم الحزازة والکراهة لا فی أصلها لا سیما و أن فی روایات الکراهة قد تقدم تعلیلات أخری کغلق أبواب السماء و أن الروایات الناهیة فی صدد بیان اختلاف الأوقات فضیلة وحزازة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فالأوفق فی الجمع هو اختلاف درجة الکراهة فالمبتدأة أشد کراهة لا سیما فی الأوقات الثلاثة، والفریضة أخف کراهة لا سیما فی موردی بعد الفعلین وما بینهما متوسطات، کما أن طلوع الشمس أشد کراهة من غروبها وهو أشد من استوائها</w:t>
      </w:r>
      <w:r>
        <w:rPr>
          <w:rFonts w:eastAsia="IRNazanin" w:cs="IRNazanin"/>
          <w:color w:val="111111"/>
          <w:sz w:val="28"/>
          <w:szCs w:val="28"/>
          <w:rtl w:val="true"/>
          <w:lang w:bidi="fa-IR"/>
        </w:rPr>
        <w:t>.</w:t>
      </w:r>
      <w:bookmarkStart w:id="193" w:name="pg5601_42230"/>
    </w:p>
    <w:p>
      <w:pPr>
        <w:pStyle w:val="Heading2"/>
        <w:numPr>
          <w:ilvl w:val="1"/>
          <w:numId w:val="1"/>
        </w:numPr>
        <w:rPr/>
      </w:pPr>
      <w:bookmarkStart w:id="194" w:name="__RefHeading___Toc2927706_581953129"/>
      <w:bookmarkStart w:id="195" w:name="_Toc70"/>
      <w:bookmarkEnd w:id="193"/>
      <w:bookmarkEnd w:id="194"/>
      <w:r>
        <w:rPr>
          <w:rtl w:val="true"/>
        </w:rPr>
        <w:t>فصل فی أحکام الأوقات</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الصلاة قبل دخول الوقت، فلو صلّی بطلت، وإن کان جزء منها قبل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 من عدم انطباق المأمور به علی المأتی به بعد کون الوقت بلحاظ قید وجوب وبلحاظ قید واجد فمن الجهتین لا انطباق له ومن ثم کان الاجتزاء فی بعض الصور بالنص الخاص، وهو الذی تشیر إلیه جملة من الصحاح أنه مقتضی القاعدة کصحیح عمر بن یزید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لأحد أن یصلی صلاة إلّالوقتها وکذلک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فریضة إنما تؤدی إذا حلّت</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زرارة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الأولی قبل الزوال</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وغیرها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فی صحیح الحلبی من إجزاءها فی غیر وقتها فمحمول علی وقت غیر الفضیلة بتأخیرها وستأتی روایة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العلم بدخوله حین الشروع فیها، ولا یکفی الظن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ذوی الأعذار،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 العقلیة أیضاً من لزوم الفراغ الیقینی مع الاشتغال الیقینی، وکما فی مصحح عبد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شاکاً فی الزوال فصل رکعتین، فإذا استیقنت أنها قد زالت بدأت بالفریضة</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w:t>
      </w:r>
      <w:r>
        <w:rPr>
          <w:rStyle w:val="FootnoteAnchor"/>
          <w:rtl w:val="true"/>
        </w:rPr>
        <w:footnoteReference w:id="614"/>
      </w:r>
      <w:r>
        <w:rPr>
          <w:rFonts w:ascii="IRNazanin" w:hAnsi="IRNazanin" w:eastAsia="IRNazanin"/>
          <w:color w:val="111111"/>
          <w:sz w:val="28"/>
          <w:sz w:val="28"/>
          <w:szCs w:val="28"/>
          <w:rtl w:val="true"/>
          <w:lang w:bidi="fa-IR"/>
        </w:rPr>
        <w:t>فی التهذیب والکافی ووقوع محمد بن سنان فی الطریق غیر ضار بعد کون الأقوی وثاقته وجلالته وقد رواه فی المستطرفات عن البزنطی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علی بن جعفر عن أخیه موسی علیه السلام فی الرجل یسمع الأذان فیصلی الفجر ولا یدری أطلع أم لا، غیر أنه یظن لمکان الأذان أنه طلع؟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حتی یعلم أنه قد طلع</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الاستشهاد للمقام بأخذ التبین فی طلوع الفجر فی الآیة والروایات فمحل نظر لظهوره فی تحدید الدرجة من الإضاءة کحد لدخول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یستدل علی اعتبار مطلق الظن بمصحح إسماعیل بن رباح عن أبی عبد اللّه علیه السلام 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وأنت‌تری أنک فی وقت ولم یدخل الوقت فدخل الوقت وأنت فی الصلاة فقد أجزأت عنک</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وإسماعیل بن رباح</w:t>
      </w:r>
    </w:p>
    <w:p>
      <w:pPr>
        <w:pStyle w:val="BookText"/>
        <w:rPr/>
      </w:pPr>
      <w:r>
        <w:rPr>
          <w:rFonts w:ascii="IRNazanin" w:hAnsi="IRNazanin" w:eastAsia="IRNazanin"/>
          <w:color w:val="111111"/>
          <w:sz w:val="28"/>
          <w:sz w:val="28"/>
          <w:szCs w:val="28"/>
          <w:rtl w:val="true"/>
          <w:lang w:bidi="fa-IR"/>
        </w:rPr>
        <w:t>الکوفی السلمی له کتاب وأصل اعتمده الصدوق فی مشیخة الفقیه ویروی أصله ابن أبی عمیر مما یفید اعتماده علیه وقد ترجم له فی جملة کتب رجال العامة وحکموا بجهالته إلّاأن ابن حبان وثقه وروی عنه ابن المدینی وقد وقع فی طرق روایاتهم، وذکر الشیخ أنه من أصحاب الصادق علیه السلام وقد اعتمد روایته الأصحاب فی أجزاء الصلاة لمن دخل علیه الوقت فی الأثناء وکان قد اعتمد الظن لتعذر تحصیل العلم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مورد اعتبار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الروایة فیمن کان یری أنه فی وقت والرؤیة تستعمل فی مورد الاطمئنان والبناء لا مورد التردید کما فی الظن غیر المعتبر وغیر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یستدل بالروایات الآتیة فی اعتبار أذان العارف الضبط فی دخول الوقت لکن مفادها بمعزل عن اعتبار مطلق الظن، وأما لدی ذوی الأعذار فسیأتی الکلام فیه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مقتضی هذا الوجوب قد یستظهر منه أن قید الوقت فی الوجوب من قبیل الواجب المعلق أو المشروط بالشرط المتأخر ولذلک آثار تلحظ فی محالها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یجوز الاعتماد علی شهادة العدلین علی الأقوی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مباحث الطهارة عموم حجیة البینة فی الموضوعات، نعم یظهر من المحکی عن غیر واحد من المتأخرین أن العلم قد أخذ بنحو الموضوعیة فی امتثال الصلاة والصوم و هذا الأخذ لابد أن یکون بنحو الصفة أو ما هو بمنزلتها والروایتان السابقتان لا قوة فی دلالتهما علی ذلک لأن ظهور العلم فی الطریقیة هو الأصل فی طبیعة عنوانه مضافاً إلی ما سیأتی من بعض الروایات من صحة الصلاة لو بنی علی ما لا یعوّل علیه فی الوقت وصادف إیقاعها فی الوقت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أخذ التبین فی طلوع الفجر فلا دلالة له أیضاً کما مرّ لکونه مسوق لبیان حدّ ضوء البیاض کوقت للفجر، نعم هناک کلام فی اعتبار الظنون الخاصة مع التمکن من العلم الوجدانی بلا مؤنة بل بمجرد الالتفات الیسیر بخلاف ما لو توقف علی بعض المقدمات والمؤن والمعدّات وفی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التعویل فی الوقت علی الظن مع إمکان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ستأتی عبارة المبسوط فی قول العدل من عدم اعتباره إلّامع العذر وظاهر المقنعة والمبسوط وجملة المتقدمین استظهار لزوم العلم مما ورد فی الروایات من بیان علامة الزوال بانعدام أو تزاید الظل بعد نقصانه وأنه یشیر إلی لزوم الاعتماد علی ما یحصل العلم وقال فی المقنعة ولا یصلی أحد فرضاً حتی یتیقن الوقت ویعمل فیه علی الاستظهار وفی الکافی للحلبی یجب العلم بأوقات الصلاة لکونها شرطاً 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الاستناد إلی لزوم الفراغ الیقینی لکن فی نهایة الشیخ علق جواز الدخول فی الصلاة علی العلم أو الظن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علی أذان العارف العدل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المعتبر والموجز لأبی العباس عن التذکرة تخصیص اعتباره للأعمی وکذا عن الذکری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الروایات الواردة صحیح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الجمعة بأذان هؤلاء، فإنهم أشد شیء مواظبة علی الوقت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فإنه ظاهر فی اعتماد أذان مؤذنهم وعلة ذلک إحراز اعتیادهم علی المواظبة والتحری وهی تقتضی التعمیم لغیر المؤذن أیضاً، وفی روایة عیسی بن عبد اللّه الهاشمی عن أبیه عن جده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 مؤتمن والإمام ضامن</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إلی حماد بن عثمان عن محمد بن خالد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نصلی یوم الجمعة قبل أن تزول الشمس؟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علی المؤذنین</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خالد القسری البجلی ولی المدینة ولکن کانت له صحبة للصادق علیه السلام وقد ألف فی ذلک أصلاً رواه عنه الصدوق فی مشیخة الفقیه وقد عذب مولاه رزام بن مسلم بعد خروجه من المدینة وقد علّمه علیه السلام دعاء فتخلص من ذلک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مصحح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الفجر فی یوم غیم أو فی بیت وأذن المؤذن، وقعد وأطال الجلوس حتی شک فلم یدر هل</w:t>
      </w:r>
    </w:p>
    <w:p>
      <w:pPr>
        <w:pStyle w:val="BookText"/>
        <w:rPr/>
      </w:pPr>
      <w:r>
        <w:rPr>
          <w:rFonts w:ascii="IRNazanin" w:hAnsi="IRNazanin" w:eastAsia="IRNazanin"/>
          <w:color w:val="111111"/>
          <w:sz w:val="28"/>
          <w:sz w:val="28"/>
          <w:szCs w:val="28"/>
          <w:rtl w:val="true"/>
          <w:lang w:bidi="fa-IR"/>
        </w:rPr>
        <w:t>طلع الفجر أم لا، فظن أن المؤذن لا یؤذن حتی یطلع الفجر؟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 أذانهم</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الصدوق للنبوی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المؤذنون أمناء المؤمنین علی صلاتهم وصومهم</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مرسله عن الصادق علیه السلام فی المؤذنین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الأمناء</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فی موثق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الأذان هل یجوز أن یکون من غیر عارف؟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الأذان ولا یجوز أن یؤذن به إلّا رجل مسلم عارف فإن علم الأذان وأذّن به ولم یکن عارفاً لم یجز أذانه ولا إقامته ولا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فی مقام الاکتفاء بأذان المؤذن عند السماع عن الشخص السامع لصلاته لا فی مقام اعتماد دخول الوقت أو یراد من العارف معنی الضبط المتمرس لا العارف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 زرارة عن أبی عبد اللّه علیه السلام أنّ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أم مکتوم وهو یؤذن بلیل، فإذا أذن بلال فعند ذلک فأسمک یعنی فی الصوم</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مفادها روایات أخری، والتفصیل منطبق علی الضبط المتدرب وبین غیره، هذا و أخذ الماتن قید العدل غیر منطبق علی مفاد الروایات من</w:t>
      </w:r>
    </w:p>
    <w:p>
      <w:pPr>
        <w:pStyle w:val="BookText"/>
        <w:rPr/>
      </w:pPr>
      <w:r>
        <w:rPr>
          <w:rFonts w:ascii="IRNazanin" w:hAnsi="IRNazanin" w:eastAsia="IRNazanin"/>
          <w:color w:val="111111"/>
          <w:sz w:val="28"/>
          <w:sz w:val="28"/>
          <w:szCs w:val="28"/>
          <w:rtl w:val="true"/>
          <w:lang w:bidi="fa-IR"/>
        </w:rPr>
        <w:t xml:space="preserve">وأما کفایة شهادة العدل الواحد فمحلّ إشکال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صلی مع عدم الیقین بدخوله ولا شهادة العدلین أو أذان العدل بطلت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إلّاإذا تبیّن بعد ذلک کونها بتمامها فی الوقت مع فرض حصول قصد القربة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أذان العامة مع فرض ضبطهم إلّاأن تؤول بإرادة الثقة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أخبره غیره ممن ظاهره العدالة عمل علی قوله وبدأ بالفرض لأنه قد تحقق دخول الوقت بتحققه زوال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مع زوال الأعذار وکون السماء مصحیة صحا حاسة لا یجوز أن یقبل قول غیره فی دخول الوقت فإن کان ممن لا طریق له إلی معرفة ذلک استظهر حتی یغلب فی ظنه دخول الوقت ویصلی إذ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مبنی علی أخذ العلم بمنزلة الصفة أی درجة من الطریقیة الخاصة واستظهارها من الأدلة محتاج إلی مؤونة دلالیة غیر متوفرة فی الأدلة الواردة، نعم فیما کان العلم بالفحص بمجرد الالتفات الیسیر قد تقدم التأمل فی حجیة الظنون الخاصة عنده، بخلاف ما توقف علی مقدمات وتکلّف جهد، هذا وقد تقدم فی مباحث الطهارة أن خبر الواحد الثقة حجة فی الموضوعات عموماً إلّا ما کان یرجع إلی الموضوع ذی الآثار لحقوق مشترکة بین الأفراد فإن البناء علی البیّنة وهو مفاد موثق مسعدة ونحوه الحاصر إحراز الموضوع بالبینة والعلم وهو الوجه فی اعتبار أذان الثقة الضبط</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الظاهر لعدم إحراز الفراغ لا سیما مع البناء علی کون قید الوقت الواجب المعلق أو الواجب المشروط بالمتأخر أو لکون الوجوب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غافلاً عن وجوب تحصیل الیقین أو ما بحکمه فصلی ثم تبیّن وقوعها فی الوقت بتمامها صحّت، کما أنه لو تبیّن وقوعها قبل الوقت بتمامها بطلت، وکذا لو لم یتبیّن الحال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تبیّن دخول الوقت فی أثنائها ففی الصحة إشکال، فلا یترک الاحتیاط بالإعادة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التحقق فی ظرفه وهو کاف للاشتغال به ولزوم الیقین بالفراغ منه، ومع الشک فی دخول الوقت قاعدة الفراغ لا تحرز موضوع الصحة وهو دخول الوقت کقید للوجوب فإن منشأ الشک من ناحیة الوقت یؤول إلی کل من قید الوجوب وقید الواجب فإن حدوث الوقت من النمط الأول واستمراره من النمط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قاعدة الفراغ لا تحرز موضوع الصحة وهو 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تصحیح الصلاة هو استفادة الإطلاق من مصحح إسماعیل بن رباح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وأنت‌تری أنک فی وقت ولم یدخل الوقت فدخل الوقت وأنت فی الصلاة فقد أجزأت عنک</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وقد تقدم اعتبار الراوی، وأما الدلالة فهل یختص موردها بمن یری أنه فی وقت، أو یعم مطلق غیر العامد العالم أو غیر العامد فعلی الأول والثالث لا تصح الصلاة فی فرض المتن فیما کان شاکاً فی الوقت بخلاف ما لو کان ظاناً بانیاً علیه، وأما علی الثانی فتصح مطلقاً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وکلمات الأصحاب فی المقام مختلفة ففی المقنعة رتب الصحة علی مطلق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تیقّن دخول الوقت فصلی أو عمل بالظن المعتبر کشهادة العدلین و أذان العدل العارف، فإن تبیّن وقوع الصلاة بتمامها قبل الوقت بطلت، ووجب الإعادة، وإن تبیّن دخول الوقت فی أثنائها ولو قبل السلام صحّت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لو عمل بالظن غیر المعتبر فلا تصحّ، وإن دخل الوقت فی أثنائها، وکذا إذا کان غافلاً علی الأحوط کما 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الظن ومثله فی الوسیلة وهو یقابل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الکافی للحلبی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جاهلاً به أو ساهیاً عنه فإن دخل الوقت وهو فی شیء منها فهی تجزیه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المبسوط قیّد ذلک بدخوله فیها بإمارة وغلب معها ظنه وظاهر المهذب الإطلاق واستثناء خصوص العالم العامد وفی القواعد خص مطلق الظن بما إذا لم یتمکن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والأوفق بمفاد الروایة هو الأخذ بعموم من یری أنه فی وقت سواء اعتمد علی ظن معتبر أو غیر معتبر مع جهله بالحکم بل لا یبعد شموله للغافل عن الوقت فإن الظاهر من التعبیر إرادة عدم الالتفات للوقت بسبب إیهام الرؤیة والظن لخلاف أی عدم التعمد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بیان ذلک فی شقوق المسألة السابقة والمقام أولی بعد کون اعتماده علی الظن المعتبر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المدار فی موضوع المصحح هو دخوله فی الصلاة وهو یری دخول الوقت ولو اعتمد علی غیر معتبر مع فرض جهله لیصدق علیه عدم العمد</w:t>
      </w:r>
    </w:p>
    <w:p>
      <w:pPr>
        <w:pStyle w:val="BookText"/>
        <w:rPr/>
      </w:pPr>
      <w:r>
        <w:rPr>
          <w:rFonts w:ascii="IRNazanin" w:hAnsi="IRNazanin" w:eastAsia="IRNazanin"/>
          <w:color w:val="111111"/>
          <w:sz w:val="28"/>
          <w:sz w:val="28"/>
          <w:szCs w:val="28"/>
          <w:rtl w:val="true"/>
          <w:lang w:bidi="fa-IR"/>
        </w:rPr>
        <w:t xml:space="preserve">ولا فرق فی الصحّة فی الصورة الأولی بین أن یتبیّن دخول الوقت فی الأثناء، بعد الفراغ أو فی الأثناء، لکن بشرط أن یکون الوقت داخلاً حین التبیّن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تبیّن أن الوقت سیدخل قبل تمام الصلاة فلا ینفع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یتمکّن من تحصیل العلم أو ما بحکمه، لمانع فی السماء من غیم أو غبار أو لمانع فی نفسه من عمی أو حبس أو نحو ذلک فلا یبعد کفایة الظن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 التأخیر حتی یحصل الیقین، بل لا یترک هذا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ذلک ومن ثم یشمل الغافل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المدار فی المصحح هو دخول الوقت علیه وهو فی الصلاة مع استمرار عدم التفاته إلی حین الدخول سواء التفت قبل فراغه أو بعد فراغه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إذا التفت قبل دخول الوقت وهی الصورة الأخیرة فی المتن فإنه لا یشمله المصحح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باللیل و النهار إذا لم یر الشمس ولا القمر ولا النجوم؟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رأیک وتعمّد القبلة جهدک</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بتقریب أن قد ورد فی روایات اعتبار صیاح الدیک الآتیة بسبب الغیم الحائل دون رؤیة الشمس لاشتباه الوقت، فیصلح سیاق السؤال للکنایة عنه، بل کیف یفرض اختصاص السؤال باشتباه القبلة بسبب احتجاب تلک من دون اشتباه الوقت، لا سیما و أن هذه الکواکب علامة لکل منهما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وبمصحح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مؤذن، فإذا</w:t>
      </w:r>
    </w:p>
    <w:p>
      <w:pPr>
        <w:pStyle w:val="BookText"/>
        <w:rPr/>
      </w:pPr>
      <w:r>
        <w:rPr>
          <w:rFonts w:ascii="IRNazanin" w:hAnsi="IRNazanin" w:eastAsia="IRNazanin"/>
          <w:color w:val="111111"/>
          <w:sz w:val="28"/>
          <w:sz w:val="28"/>
          <w:szCs w:val="28"/>
          <w:rtl w:val="true"/>
          <w:lang w:bidi="fa-IR"/>
        </w:rPr>
        <w:t>کان یوم غیم لم أعرف الوقت؟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صاح الدیک ثلاثة أصوات ولاء فقد زالت الشمس ودخل وقت الصلاة</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ونحوه عدة من الروایات وقد عمل بمضمونها جماعة کما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علی العمل بالظن عند العجز قد یشکل علیها بأنها فی اعتبار الظن الخاص، ویمکن دفعه بأن اعتباره عند العجز عن العلم لا معه مطلقاً مع إمکانه، فلیس هو من الظن الخاص المصطلح بل هو عند انسداد العلم بأول دخول الوقت وإن لم ینسد العلم بدخول مطلق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وبصحیح زرارة عن أبی جعفر علیه السلام أنه قال لرجل ظن أن الشمس قد غابت فأفطر ثم أبصر الشمس بعد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قضاء</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مصحح أبی الصباح</w:t>
      </w:r>
      <w:r>
        <w:rPr>
          <w:rStyle w:val="FootnoteAnchor"/>
          <w:rtl w:val="true"/>
        </w:rPr>
        <w:footnoteReference w:id="629"/>
      </w:r>
      <w:r>
        <w:rPr>
          <w:rFonts w:ascii="IRNazanin" w:hAnsi="IRNazanin" w:eastAsia="IRNazanin"/>
          <w:color w:val="111111"/>
          <w:sz w:val="28"/>
          <w:sz w:val="28"/>
          <w:szCs w:val="28"/>
          <w:rtl w:val="true"/>
          <w:lang w:bidi="fa-IR"/>
        </w:rPr>
        <w:t>وفیه فرض الغیم ثم انجلاءه بتقریب أن مقتضاها حجیة الظن فی نفسه مع العجز عن العلم وإلّا لما ترتبت آثاره من جواز الإفطار إذ لا یحتمل التخصیص الواقعی لحد الصوم إلی اللیل،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لیس وجهها حجیة الظن بل هی تدور مدار عدم مفطریة الإفطار مع الجهل، وهو فی المقام إنما یفرض مع اعتبار الظن إذ مع عدم اعتباره یکون مخاطباً بالاستصحاب والاستمرار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عدم اعتبار الظن مع تعذر العلم ولزوم التأخیر بموثق بکیر بن أعین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صلیت الظهر فی یوم غیم فانجلت، فوجدتنی صلیت حین زال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ولا تَعُد</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حیث إن عدم إعادة الصلاة لوقوعها فی الوقت، وأما النهی عن العود لذلک لعدم</w:t>
      </w:r>
    </w:p>
    <w:p>
      <w:pPr>
        <w:pStyle w:val="BookText"/>
        <w:rPr/>
      </w:pPr>
      <w:r>
        <w:rPr>
          <w:rFonts w:ascii="IRNazanin" w:hAnsi="IRNazanin" w:eastAsia="IRNazanin"/>
          <w:color w:val="111111"/>
          <w:sz w:val="28"/>
          <w:sz w:val="28"/>
          <w:szCs w:val="28"/>
          <w:rtl w:val="true"/>
          <w:lang w:bidi="fa-IR"/>
        </w:rPr>
        <w:t>صحة استناده إلی ما عوّل علیه فی دخول الوقت وهو الظن،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یصرّح فی السؤال علی ما عوّل علیه فلعله رجاء دخول الوقت واحتماله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وبروایة تفسیر النعمانی بإسناده عن إسماعیل بن جابر عن الصادق عن آبائه عن أمیر المؤمنین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إذا حجب عن عباده عین الشمس التی جعلها دلیلاً علی أوقات الصلوات فموسع علیهم تأخیر الصلوات لیتبین لهم الوقت بظهورها، ویستیقنوا أنها قد زالت</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مصحح علی بن مهزیار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هو الخیط الأبیض المعترض فلا تصل فی سفر ولا حضر حتی تتبینه، فإن اللّه سبحانه لم یجعل خلقه فی شبهة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حَتّی یَتَبَیَّنَ لَکُمُ الْخَیْطُ الْأَبْیَضُ مِنَ الْخَیْطِ الْأَسْوَدِ مِنَ الْفَجْرِ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یرد الاستدلال بالأول بکون التأخیر رخصة ولیس عزیمة وهو یقتضی جواز التقدیم تعویلاً علی الظن، ویمکن التأمل فیه بأن التوسعة فی مقابل ضیق فوریة فضیلة أول الوقت، لا فی مقابل التقدیم بالظن، ومن ثم علل لکی یتبین دخول الوقت، نعم یظهر من التعلیل أنه فی مورد ترقب ومعرضیة حصول العلم بانجلاء المانع وظهور الشمس، وکذلک مصحح ابن مهزیار حیث إن مورده تبین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اعتقد دخول الوقت فشرع وفی أثناء الصلاة تبدّل یقینه بالشکّ لا یکفی فی الحکم بالصحة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إلّاإذا کان حین الشکّ عالماً بدخول الوقت، إذ لا أقلّ من أنّه یدخل تحت المسألة المتقدّمة من الصحّة مع دخول الوقت فی الأثناء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بعد الدخول فی الصلاة فی أنّه راعی الوقت وأحرز دخوله أم لا، فإن کان حین شکّه عالماً بالدخول فلا یبعد الحکم بالصحّة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وجبت الإعادة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الإحراز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عدم جریان قاعدة الفراغ أو التجاوز فی إحراز الصحة من ناحیة الشک فی الوجوب والأمر، أو ما هو بمنزلته من قیود فیما لو بنی علی کونه فی المقام من المشروط بالمتأخر أو المعلّق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حینئذ یکون محرزاً للأمر والوجوب فیکون مجری لقاعدة الفراغ والتجاوز، مضافاً إلی کونه علی أیة حال ممن هو فی الوقت وهو فی الصلاة، فتصح حتی علی تقدیر الدخول فی الأثناء فلا تصل النوبة بذلک إلی إحراز الفراغ للصحّة الظاهریة، نظیر النسبة بینها قاعدة الفراغ وقاعدة لا تعاد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المسألة السابقة فی الشقّ الثانی منها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السابقة فی الشقّ الأول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بعد الفراغ من الصلاة فی أنّها وقعت فی الوقت أولاً، فإن علم عدم الالتفات إلی الوقت حین الشروع وجبت الإعادة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علم أنه کان ملتفتاً ومراعیاً له ومع ذلک شکّ فی أنّه کان داخلاً أم لا بنی علی الصحّة، وکذا إن کان شاکّاً فی أنه کان ملتفتاً أم لا، هذا کله إذا کان حین الشک عالماً بالدخول، وإلّا لا یحکم بالصحّة مطلقاً، ولا تجری قاعدة الفراغ، لأنّه لا یجوز له حین الشکّ الشروع فی الصلاة، فکیف یحکم بصحّة ما مضی مع هذه الحالة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أخذ الالتفات التفصیلی فی جریان قاعدة الفراغ، لکنه قد سبق فی مباحث الوضوء أنّ اللازم هو الالتفات الارتکازی الإجمالی وهو یجتمع مع الغفلة عن التفصیل، هذا فیما کان محرزاً لدخول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الصورة اللاحقة فی المتن، وکذا الصورة الثالثة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دخول الوقت عند شکه فی صلاته التی فرغ منها لا تجری قاعدة الفراغ لعدم ورودها لإحراز موضوع الصحة وهو الأمر والوجوب أو قیودهما، بل هو موضوع لها، وإلّا فالتعلیل الذی ذکره الماتن مستدرک کما نبه علی ذلک غیر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الترتیب بین الظهرین بتقدیم الظهر، وبین العشائین بتقدیم المغرب، فلو عکس عمداً بطل، وکذا لو کان جاهلاً بالحکم، وأما لو شرع فی الثانیة قبل الأولی غافلاً أو معتقداً لإتیانها عدل بعد التذکّر إن کان محل العدول باقیاً، وإن کان فی الوقت المختصّ بالأولی علی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الأحوط الإعادة فی هذه الصورة، وإن تذکّر بعد الفراغ صحّ وبنی علی أنّها الأولی فی متساوی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کالظهرین تماماً أو 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الوقت المختص علی الأقوی، وقد مر أن الأحوط أن یأتی بأربع رکعات أو رکعتین بقصد ما فی الذمّة، وأما فی غیر المتساوی کما إذا أتی بالعشاء قبل المغرب وتذکّر بعد الفراغ فیحکم بالصحّة، ویأتی بالأولی، وإن وقع العشاء فی الوقت المختصّ بالمغرب، لکن الأحوط فی هذه الصورة الإعادة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مبحث الأوقات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جملة الصور التی فی المتن ههنا، و أن العمد مبطل لشرطیة الترتیب من دون مصحح وأما صورة الجهل بالحکم فتصح بناء علی عموم لا تعاد للخلل الناشیء من غیر النسیان غیر العمدی، سواء کان قصوراً أو تقصیراً ما لم یکن ملتفتاً إلی شکّه وإن کان الأحوط فی المقصر الإعادة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الغفلة والذهول فتصح لعموم لا تعاد، وأما العدول فی الأثناء فدلت علیه الصحاح</w:t>
      </w:r>
      <w:r>
        <w:rPr>
          <w:rStyle w:val="FootnoteAnchor"/>
          <w:rtl w:val="true"/>
        </w:rPr>
        <w:footnoteReference w:id="633"/>
      </w:r>
      <w:r>
        <w:rPr>
          <w:rFonts w:ascii="IRNazanin" w:hAnsi="IRNazanin" w:eastAsia="IRNazanin"/>
          <w:color w:val="111111"/>
          <w:sz w:val="28"/>
          <w:sz w:val="28"/>
          <w:szCs w:val="28"/>
          <w:rtl w:val="true"/>
          <w:lang w:bidi="fa-IR"/>
        </w:rPr>
        <w:t>المشار إلیها سابقاً، فیما کان محل العدول باقیاً وهو باق حتی فیما تجاوزه ما دام الزائد لیس برکن لأن زیادة غیر الرکن کالعدم لا تمانع احتساب المتقدم من الأجزاء عن الصلاة السابقة، فللمصلی الجلوس مثلاً لو 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المغرب ودخل فی العشاء غفلة أو نسیاناً أو معتقداً لإتیانها فتذکّر فی الأثناء عدل إلّاإذا دخل فی رکوع الرکعة الرابعة، فإنّ الأحوط حینئذ إتمامها عشاء، ثم إعادتها بعد الإتیان بالمغرب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للرابعة، فإن اللازم فی العدول صلاحیة المعدول به لصیرورته إلی هیئة المعدول إلیه، و هذا شامل لما لو کان التقدیم فی الوقت المختص ولو علی القول بالاختصاص لما مرّ من أنّ العدول تصحیح لعنوان الصلاة، نعم لو تذکر بعد الفراغ فإن کانت العصر فیشکل فی الوقت المختص للتأمل فی شمول إطلاق الصحاح له لأنّه من الصلاة قبل الوقت علی القول بالاختصاص ولم یعدل بها، ومن ثم قد استشکل جملة من المتقدمین فی ذلک، کما مر، بخلاف صلاة العشاء فإنه یدخل الوقت فی أثناء الصلاة، وإن أمکن دفعه بأن العدول حاکم علی الخلل بالوقت لکونه مسبباً وکون النیة للعدول بعد الفراغ غیر مانع عن تأثیرها بعد کون النیة فی الأثناء أیضاً مؤثرة فیما سبق من الأجزاء، وبعد کون الأعمال أسباب معدّة للملاک لا علة فاعلة فمع وجودها لا ینحسم حال تحصیل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خصوص أربع صلاة العصر قد ورد فی الصحیحین أنه بعد الفراغ ینویها ظهراً ویأتی باللاحقة بنیة العصر أیضاً إلّاأن المشهور حملوها علی العدول قبیل الفراغ، والاحتیاط بنیة ما فی الذمة وإن کان العمل بمفادهما غیر ممتنع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بیان ذلک لما فی صحیح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قد صلیت العشاء الآخرة ونسیت المغرب فقم فصل المغرب، وإن کنت ذکرتها وقد صلیت من العشاء الآخرة رکعتین أو قمت فی الثالثة فانوها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العدول فی قضاء الفوائت أیضاً من اللاحقة إلی السابقة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بشرط أن یکون فوت المعدول عنه معلوماً،</w:t>
      </w:r>
    </w:p>
    <w:p>
      <w:pPr>
        <w:pStyle w:val="BookText"/>
        <w:rPr/>
      </w:pPr>
      <w:r>
        <w:rPr>
          <w:rFonts w:ascii="Amiri" w:hAnsi="Amiri" w:eastAsia="Amiri" w:cs="Amiri"/>
          <w:color w:val="111111"/>
          <w:sz w:val="28"/>
          <w:sz w:val="28"/>
          <w:szCs w:val="28"/>
          <w:rtl w:val="true"/>
          <w:lang w:bidi="ar-SA"/>
        </w:rPr>
        <w:t>المغرب ثم سلم ثم قم فصل العشاء الآخرة</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وقد تقدم فی فصل الأوقات احتمال اندراج ما إذا تجاوز محل العدول ودخل فی الرکوع والذی هو رکن أن هذه الصورة محتملة الدخول فی الشق الأول فی الصحیح إلّاأن الأحوط هو الإعادة بعد المغرب، بل یمکن استظهار الصحة من الصحیح إلی الحسن بن زیاد الصیقل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نسی المغرب حتی صلی رکعتین من العشاء ثم ذکر؟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صلاته ثم لیقضی بعد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35"/>
      </w:r>
      <w:r>
        <w:rPr>
          <w:rFonts w:ascii="IRNazanin" w:hAnsi="IRNazanin" w:eastAsia="IRNazanin"/>
          <w:color w:val="111111"/>
          <w:sz w:val="28"/>
          <w:sz w:val="28"/>
          <w:szCs w:val="28"/>
          <w:rtl w:val="true"/>
          <w:lang w:bidi="fa-IR"/>
        </w:rPr>
        <w:t>ومثله خبر الدعائم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منصوص فی صحیح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إذا نسیت الظهر حتی صلیت العصر فذکرتها وأنت فی الصلاة أو بعد فراغک فانوها الأولی ثم صل العصر، فإنما هی أربع مکان أربع وإن ذکرت أنک لم تصل الأولی وأنت فی صلاة العصر وقد صلیت منها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الرکعتین الباقیتین وقم فصل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قد صلیت العشاء الآخرة ونسیت المغرب فقم فصل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معتبرة عبد الرحمن بن أبی عبد اللّه</w:t>
      </w:r>
      <w:r>
        <w:rPr>
          <w:rStyle w:val="FootnoteAnchor"/>
          <w:rtl w:val="true"/>
        </w:rPr>
        <w:footnoteReference w:id="638"/>
      </w:r>
      <w:r>
        <w:rPr>
          <w:rFonts w:ascii="IRNazanin" w:hAnsi="IRNazanin" w:eastAsia="IRNazanin"/>
          <w:color w:val="111111"/>
          <w:sz w:val="28"/>
          <w:sz w:val="28"/>
          <w:szCs w:val="28"/>
          <w:rtl w:val="true"/>
          <w:lang w:bidi="fa-IR"/>
        </w:rPr>
        <w:t>وصحیح الحلبی</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إذا کان احتیاطاً فلا یکفی العدول فی البراءة من السابقة، وإن کانت احتیاطیة أیضاً، لا حتمال اشتغال الذمّة واقعاً بالسابقة دون اللاحقة، فلم یتحقق العدول من صلاة إلی أخری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الکلام فی العدول من حاضرة إلی سابقتها فإنّ اللازم أن لا یکون الإتیان باللاحقة من باب الاحتیاط وإلّا لم یحصل الیقین بالبراءة من السابقة بالعدول لما 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وقوع الاحتیاطیة نفلاً مع عدم اشتغال الذمة بها لکن الظاهر مما ورد فی تدارک الخلل بالرکعات الاحتیاطیة، هو وقوعها نفلاً، فمن ثم کان الأولی التعلیل بعدم صحة العدول من النافلة إلی الفریضة علی تقدیر عدم اشتغال الذمة باللاحقة، نعم هذا التعلیل غیر جاری فیما لو کان منشأ الاحتیاط متحد بین الصلاتین فإن احتمال الاشتغال وعدمه فی کلا الصلاتین متلازم، ویشکل بأنه علی تقدیر عدم الاشتغال یکون من العدول من نفل إلی نفل، ویمکن الإجابة بأنه علی العدم لا عدول بل هو باق علی النفل وإنما تخیل عدول من عنوان فرض لآخر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فیه کما جری تفصیله فی الفرض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العدول من السابقة إلی اللاحقة فی الحواضر ولا فی الفوائت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 من الفائتة إلی الحاضرة، وکذا من النافلة إلی الفریضة، ولا من الفریضة إلی النافلة إلّافی مسألة إدراک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فریضة إلی أخری إذا لم یکن بینهما ترتیب، ویجوز من الحاضرة إلی الفائتة، بل یستحب فی سعة وقت الحاضرة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فی مبحث الوقت من کون العدول علی خلاف مقتضی القاعدة و أن الصلاة علی ما افتتحت</w:t>
      </w:r>
      <w:r>
        <w:rPr>
          <w:rStyle w:val="FootnoteAnchor"/>
          <w:rtl w:val="true"/>
        </w:rPr>
        <w:footnoteReference w:id="640"/>
      </w:r>
      <w:r>
        <w:rPr>
          <w:rFonts w:ascii="IRNazanin" w:hAnsi="IRNazanin" w:eastAsia="IRNazanin"/>
          <w:color w:val="111111"/>
          <w:sz w:val="28"/>
          <w:sz w:val="28"/>
          <w:szCs w:val="28"/>
          <w:rtl w:val="true"/>
          <w:lang w:bidi="fa-IR"/>
        </w:rPr>
        <w:t>وأنه لا یحتسب من الصلاة إلّاما کان متعمداً ینویها</w:t>
      </w:r>
      <w:r>
        <w:rPr>
          <w:rStyle w:val="FootnoteAnchor"/>
          <w:rtl w:val="true"/>
        </w:rPr>
        <w:footnoteReference w:id="641"/>
      </w:r>
      <w:r>
        <w:rPr>
          <w:rFonts w:ascii="IRNazanin" w:hAnsi="IRNazanin" w:eastAsia="IRNazanin"/>
          <w:color w:val="111111"/>
          <w:sz w:val="28"/>
          <w:sz w:val="28"/>
          <w:szCs w:val="28"/>
          <w:rtl w:val="true"/>
          <w:lang w:bidi="fa-IR"/>
        </w:rPr>
        <w:t>وکذا من الفائتة إلی الحاضرة ومن النافلة إلی الفریضة ومن الفریضة إلی النافلة ولم ینص إلّاعلی العدول من اللاحقة للسابقة ومن الحاضرة إلی الفائتة ومن الفریضة فرادی إلی النفل لدرک الجماعة</w:t>
      </w:r>
      <w:r>
        <w:rPr>
          <w:rStyle w:val="FootnoteAnchor"/>
          <w:rtl w:val="true"/>
        </w:rPr>
        <w:footnoteReference w:id="642"/>
      </w:r>
      <w:r>
        <w:rPr>
          <w:rFonts w:ascii="IRNazanin" w:hAnsi="IRNazanin" w:eastAsia="IRNazanin"/>
          <w:color w:val="111111"/>
          <w:sz w:val="28"/>
          <w:sz w:val="28"/>
          <w:szCs w:val="28"/>
          <w:rtl w:val="true"/>
          <w:lang w:bidi="fa-IR"/>
        </w:rPr>
        <w:t>وکما فی من قرأ غیر سورة الجمعة فی یوم الجمعة أنه یعدل إلی النافلة ویتمها رکعتین کما فی معتبرة</w:t>
      </w:r>
      <w:r>
        <w:rPr>
          <w:rStyle w:val="FootnoteAnchor"/>
          <w:rtl w:val="true"/>
        </w:rPr>
        <w:footnoteReference w:id="643"/>
      </w:r>
      <w:r>
        <w:rPr>
          <w:rFonts w:ascii="IRNazanin" w:hAnsi="IRNazanin" w:eastAsia="IRNazanin"/>
          <w:color w:val="111111"/>
          <w:sz w:val="28"/>
          <w:sz w:val="28"/>
          <w:szCs w:val="28"/>
          <w:rtl w:val="true"/>
          <w:lang w:bidi="fa-IR"/>
        </w:rPr>
        <w:t>صباح بن صبیح ثم یستأنف، ویحتمل من مجموع هذه الموارد بضمیمة التعلیل فی بعضها بتشابه الصورة کما فی قوله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أربع مکان أربع</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أن المدار علی أولویة العدول، وکون الصلاة علی ما افتتحت علیه فی مقابل السهو فی نیة مغایرة لنیة ما قام به فی الابتداء، وکذلک عدم احتساب ما لم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یتعمده من النیة، وإن تضمن صحیح عبد اللّه بن المغیرة</w:t>
      </w:r>
      <w:r>
        <w:rPr>
          <w:rStyle w:val="FootnoteAnchor"/>
          <w:rtl w:val="true"/>
        </w:rPr>
        <w:footnoteReference w:id="645"/>
      </w:r>
      <w:r>
        <w:rPr>
          <w:rFonts w:ascii="IRNazanin" w:hAnsi="IRNazanin" w:eastAsia="IRNazanin"/>
          <w:color w:val="111111"/>
          <w:sz w:val="28"/>
          <w:sz w:val="28"/>
          <w:szCs w:val="28"/>
          <w:rtl w:val="true"/>
          <w:lang w:bidi="fa-IR"/>
        </w:rPr>
        <w:t>نفی صحة العدول من الفریضة إلی النافلة حتی فی العمد، فإنه عام قابل للتخصیص بغیر ما کان العدول أولی لتدارک فوت المعدول إلیه فضلاً عما لو کان متعیناً، وعلی ضوء ذلک الاحتمال لو أتی بصلاة القضاء ثم علم ضیق وقت الحاضرة فإنه یعدل إلیها وکذا لو أتی بنافلة فی ضیق وقت الحاضرة، ویشهد لعموم الموضوع للعدول أن صحیح زرارة وهو العمدة فی الباب مفاده الأصلی ابتداءاً هو فی مراعاة أولویة جملة من الصلوات علی أخری ثم ذکر حکم مراعاة الأولویة بأن یقدمها لو لم یتلبس بغیر ذات الأولویة ثم ذکر العدول استطراد فیما لو تلبس بغیر الأولی فإنه یعدل إلی ذات الأولویة ومنه یظهر عموم موضوع العدول لکون موضوعه هو موضوع أولویة تقدیم الصلوات ویدعم هذا الظهور عموم أولویة تقدیم الأسبق فوتاً سواء قلنا بالرجحان الندبی أو الوجوبی فی مطلق الفائتة المذکور فی صدر الصحیحة وکذا ما ذکر فی ذیلها من تقدیم الأدائیة علی الفائتة مع خشیة ضیق الوقت وهذان الموردان وإن لم یصرح فیهما بالعدول لکن ذکر فی سیاق واحد مع أفراد أولویة تقدیم الصلوات الذی هو موضوع للعدول أیضاً هذا مضافاً إلی الموارد الأخری المذکورة فی غیر هذه الصحیحة من العدول إلی النافلة مع أن الأولویة بالعرض لتدارک الجماعة أو سورة الجمعة وکذلک ظهور معتبرة عبد الرحمن بن أبی عبد اللّه، ولذلک توسط بیان الأولویة عدة مرات صحیح زرارة فیما بین بیان العدول مع أنه ذکر استطراداً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اعتقد فی أثناء العصر أنّه ترک الظهر فعدل إلیها ثمّ تبین أنه کان آتیاً بها فالظاهر جواز العدول منها إلی العصر ثانیاً، لکن لا یخلو عن إشکال فالأحوط بعد الإتمام الإعادة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بالعدول أن ینوی کون ما بیده هی الصلاة السابقة بالنسبة إلی ما مضی منها وما سیأتی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غیر واحد بین ما لم یأت بشیء حین عدوله إلی تبینه الحال وبین ما إذا أتی بجزء غیر رکنی وبین ما إذا أتی برکن، فبنوا علی الصحة فی الصورة الأولی لعدم تأثیر هذه النیة فی الخلل بما افتتح الصلاة بها من النیة بعد عدم کونه مورداً للعدول وکذلک فی الصورة الثانیة إلّاأنه یعید ما أتی به من أجزاء غیر رکنیة لأن الذی أتی به هو بعنوان وقصد آخر، وأما الثالثة فلا تصح لزیادة الرکن الذی أتی به بعنوان آخر، ولکن الصحیح صحة الصلاة فی الصور الثلاث وعدم التفکیک بینها و ذلک لأنه إن کانت النیة المعدول إلیها قد وقعت لغواً لکونها فی غیر موارد جواز العدول فالذی أتی به من جزء رکنی فضلاً عن غیره لم یقع بذلک العنوان الجدید والعدول وإن کان صورة عمداً إلّاأن منشأه لما کان خطاء فهو کذلک حقیقة، فیندرج فی الروایات الواردة فی النیة عدم إخلال المخالفة لما افتتح بها الصلاة، وإن الصلاة علی ما افتتحت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الإشارة أن تأثیر نیة العدول فیما سبق من الأجزاء یمهد تصویر تأثیرها بعد الفراغ وإن بین الموردین بعض فوارق، إلّاأنهما مشترکان فی التأثیر فیما قد وقع وتغییر ما قد حصل، فلیس نیة العدول فی الأثناء لما سیأتی من الأجزاء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من أوّل الوقت مقدار أداء الصلاة بحسب حاله فی ذلک الوقت من السفر والحضر، والتیمّم والوضوء، والمرض والصحة، ونحو ذلک، ثم حصل أحد الأعذار المانعة من التکلیف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کالجنون، والحیض، والإغماء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القضاء، وإلّا لم یجب وإن علم بحدوث العذر قبله، وکان له هذا المقدار وجبت المبادرة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ذکرنا فإن کان تمام المقدّمات حاصلة فی أول الوقت یکفی مضی مقدار أربع رکعات للظهر وثمانیة للظهرین، وفی السفر یکفی مضی مقدار رکعتین للظهر، وأربعة للظهرین، وهکذا بالنسبة إلی المغرب والعشاء، وإن لم تکن المقدّمات أو بعضها حاصلة لابدّ من مضی مقدار الصلاة وتحصیل تلک المقدمات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فی عنوان الفوت أنه تابع لفعلیة الحکم وعدم أداءه وفعلیة الحکم تابعة للقیود الشرعیة للحکم دون القیود العقلیة ودون القدرة علی قیود الواجب، لأن اتصاف الفعل بالمصلحة مرهون بتحقق القیود الشرعیة للحکم، وأما قیود الواجب فإنّها دخیلة فی تحصیل وجود المصلحة والفعل والفوت یدور مدار عدم إدراک الفعل الواجب بحسب ماله من وصف المصلحة، نعم علی القول بکون القیود العقلیة کالشرعیة دخیلة فی الفعلیة للحکم لا فی مجرد التنجیز یکون الفوت تابعاً للقدرة علی قیود الواجب وکذلک لو کان الرفع بالعناوین الثانویة کالاضطرار ونحوه رافع لفعلیة الحکم، لکن کل من القولین قد حررنا ضعفه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فمقتضی القاعدة هو کفایة مجرد فعلیة الحکم ولو آناً ما من دون لزوم مضی مقدار زمان الامتثال للرکعات فضلاً عن زمان تحصیل المقدمات الوجودیة، لکن بحسب ما ورد فی الروایات فی باب الصلاة کما مرّ تفصیله فی باب أحکام الحیض أن المدار هو علی القدرة علی الصلاة</w:t>
      </w:r>
    </w:p>
    <w:p>
      <w:pPr>
        <w:pStyle w:val="BookText"/>
        <w:rPr/>
      </w:pPr>
      <w:r>
        <w:rPr>
          <w:rFonts w:ascii="IRNazanin" w:hAnsi="IRNazanin" w:eastAsia="IRNazanin"/>
          <w:color w:val="111111"/>
          <w:sz w:val="28"/>
          <w:sz w:val="28"/>
          <w:szCs w:val="28"/>
          <w:rtl w:val="true"/>
          <w:lang w:bidi="fa-IR"/>
        </w:rPr>
        <w:t>وشرائطها، و أن القدرة متحققة لمن علم قبل الوقت بعدم سعة الوقت قبل طرو العذر إلّابمقدار الصلاة لاستناد الفوت حینئذٍ إلیه لا إلی العذر، لإمکانه تهیئة المقدمات قبل الوقت، نعم قد یستظهر من صحیح زرارة عن أبی جعفر علیه السلام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وجب الطهور والصلاة، ولا صلاة إلّابطهور</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أن القدرة علی المقدمة الوجودیة علی الطهارة مأخوذ فیها دخول الوقت أی أنها قدرة خاصة لا مطلقة کی یلزم بتحصیلها قبل الوقت، کما قد یستظهر ذلک من ما ورد</w:t>
      </w:r>
      <w:r>
        <w:rPr>
          <w:rStyle w:val="FootnoteAnchor"/>
          <w:rtl w:val="true"/>
        </w:rPr>
        <w:footnoteReference w:id="647"/>
      </w:r>
      <w:r>
        <w:rPr>
          <w:rFonts w:ascii="IRNazanin" w:hAnsi="IRNazanin" w:eastAsia="IRNazanin"/>
          <w:color w:val="111111"/>
          <w:sz w:val="28"/>
          <w:sz w:val="28"/>
          <w:szCs w:val="28"/>
          <w:rtl w:val="true"/>
          <w:lang w:bidi="fa-IR"/>
        </w:rPr>
        <w:t>من جواز الجنابة قبل دخول الوقت مع عدم الماء، لکن قد ورد رجحان تکلف الغسل قبل الوقت</w:t>
      </w:r>
      <w:r>
        <w:rPr>
          <w:rStyle w:val="FootnoteAnchor"/>
          <w:rtl w:val="true"/>
        </w:rPr>
        <w:footnoteReference w:id="648"/>
      </w:r>
      <w:r>
        <w:rPr>
          <w:rFonts w:ascii="IRNazanin" w:hAnsi="IRNazanin" w:eastAsia="IRNazanin"/>
          <w:color w:val="111111"/>
          <w:sz w:val="28"/>
          <w:sz w:val="28"/>
          <w:szCs w:val="28"/>
          <w:rtl w:val="true"/>
          <w:lang w:bidi="fa-IR"/>
        </w:rPr>
        <w:t>والنهی عن البقاء فی أرض لا ماء لها</w:t>
      </w:r>
      <w:r>
        <w:rPr>
          <w:rStyle w:val="FootnoteAnchor"/>
          <w:rtl w:val="true"/>
        </w:rPr>
        <w:footnoteReference w:id="649"/>
      </w:r>
      <w:r>
        <w:rPr>
          <w:rFonts w:ascii="IRNazanin" w:hAnsi="IRNazanin" w:eastAsia="IRNazanin"/>
          <w:color w:val="111111"/>
          <w:sz w:val="28"/>
          <w:sz w:val="28"/>
          <w:szCs w:val="28"/>
          <w:rtl w:val="true"/>
          <w:lang w:bidi="fa-IR"/>
        </w:rPr>
        <w:t>مضافاً إلی ما ورد من استحباب التهیؤ للصلاة بالوضوء قبل الوقت</w:t>
      </w:r>
      <w:r>
        <w:rPr>
          <w:rStyle w:val="FootnoteAnchor"/>
          <w:rtl w:val="true"/>
        </w:rPr>
        <w:footnoteReference w:id="650"/>
      </w:r>
      <w:r>
        <w:rPr>
          <w:rFonts w:ascii="IRNazanin" w:hAnsi="IRNazanin" w:eastAsia="IRNazanin"/>
          <w:color w:val="111111"/>
          <w:sz w:val="28"/>
          <w:sz w:val="28"/>
          <w:szCs w:val="28"/>
          <w:rtl w:val="true"/>
          <w:lang w:bidi="fa-IR"/>
        </w:rPr>
        <w:t>ویستفاد مما دل علی أفضلیة أول الوقت</w:t>
      </w:r>
      <w:r>
        <w:rPr>
          <w:rStyle w:val="FootnoteAnchor"/>
          <w:rtl w:val="true"/>
        </w:rPr>
        <w:footnoteReference w:id="651"/>
      </w:r>
      <w:r>
        <w:rPr>
          <w:rFonts w:ascii="IRNazanin" w:hAnsi="IRNazanin" w:eastAsia="IRNazanin"/>
          <w:color w:val="111111"/>
          <w:sz w:val="28"/>
          <w:sz w:val="28"/>
          <w:szCs w:val="28"/>
          <w:rtl w:val="true"/>
          <w:lang w:bidi="fa-IR"/>
        </w:rPr>
        <w:t>هذا مع أن الطهارة المأخوذة شرطاً هی بطبیعتها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بعضهم إلی کفایة مضی مقدار الطهارة والصلاة‌فی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سائر المقدمات حاصلة، والأقوی الأول، وإن کان هذا القول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ارتفع العذر المانع من التکلیف فی آخر الوقت فإن وسع للصلاتین وجبتا، وإن وسع لصلاة واحدة أتی بها، وإن لم یبق إلّامقدار رکعة وجبت الثانیة فقط، وإن زاد علی الثانیة بمقدار رکعة وجبتا معاً، کما إذا بقی إلی الغروب فی الحضر مقدار خمس رکعات، وفی السفر مقدار ثلاث رکعات، أو إلی نصف اللیل مقدار خمس رکعات فی الحضر، وأربع رکعات فی السفر، ومنتهی الرکعة تمام الذکر الواجب من السجدة الثانیة، وإذا کان ذات الوقت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بقاء مقدار رکعة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فصل أحکام الأوقات أن الوقت الاختیاری للثانیة مقدم علی شرطیة الترتیب حسب ما دلت علیه صحیحة الحلبی</w:t>
      </w:r>
      <w:r>
        <w:rPr>
          <w:rStyle w:val="FootnoteAnchor"/>
          <w:rtl w:val="true"/>
        </w:rPr>
        <w:footnoteReference w:id="652"/>
      </w:r>
      <w:r>
        <w:rPr>
          <w:rFonts w:ascii="IRNazanin" w:hAnsi="IRNazanin" w:eastAsia="IRNazanin"/>
          <w:color w:val="111111"/>
          <w:sz w:val="28"/>
          <w:sz w:val="28"/>
          <w:szCs w:val="28"/>
          <w:rtl w:val="true"/>
          <w:lang w:bidi="fa-IR"/>
        </w:rPr>
        <w:t>مضافاً إلی کونه مقتضی القاعدة لأن قاعدة من أدرک لا تسوغ تفویت الوقت الاختیاری، نعم ثم یوقع الظهر فی الوقت بمقدار الرکعة الباقیة ویعدّ وقتاً اضطراریاً للظهر، وکذلک فی آخر وقت العشاء ومن ثم یقدم وقتها علی إتیان المغرب والعشاء بنحو الاضطرار بدرک رکعة من الوقت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منتهی الرکعة فهو بتمام ذکر السجدة الثانیة کی یصدق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الرکن من الرکعة یتحقق بالسجدة الأولی من الرکعة وإن لم یأت بذکرها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ارتفع العذر فی أثناء الوقت المشترک بمقدار صلاة واحدة ثمّ حدث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الإغماء والجنون الأدواری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یجب الإتیان بالأولی أو الثانیة أو یتخیّر 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الصبی فی أثناء الوقت وجب علیه الصلاة إذا أدرک مقدار رکعة أو أزید، ولو صلّی قبل البلوغ ثمّ بلغ فی أثناء الوقت فالأقوی کفایتها وعدم وجوب إعادتها وإن کان أحوط، وکذا الحال لو بلغ فی أثناء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فصل الأوقات أنّ الأقوی التخییر فی الأداء و ذلک لفعلیة کل من التکلیفین وأما تصویر اختصاص الوقت بواحدة منهما فضعیف بعد کون الوقت مشترکاً کما أن تقدیم الظهر بدعوی اشتراط وجوب العصر بأداء الظهر مدفوع بأنه شرط الواجب لا الوجوب وهو مراعی بالقدرة والفرض العجز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بشمول العمومات الأولیة له، لا سیما الممیز فعموم طبیعة المأمور به والأمر تشمله غایة الأمر أن حدیث رفع القلم والکتابة هو للرخصة وعدم التنجیز فیتجه الإجزاء وإن کان قد سبق من الماتن ومنّا کذلک التأمل فی إجزاء صلاة الممیز علی المیت عن الکبار من جهة عدم تمامیة فعلیة التکلیف، لا سیما مع ما ورد فی الحج من الدلیل الخاص علی لزوم إعادته وعدم کفایته عن حجة الإسلام وإن کان مستطیعاً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فالاحتیاط متجه جداً، ثم إنه من التدافع استظهار وحدة الطبیعة من الأمر بالأمر المتعلق بعنوان الصلاة، مع عنوان المأمور به فی الأمر الأولی للکبار، مع استظهار عدم شمول العمومات الأولیة للصبی والممیز لتخصیص حدیث رفع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ضیق الوقت الاقتصار علی أقل الواجب إذا استلزم الإتیان بالمستحبات وقوع بعض الصلاة خارج الوقت، فلو أتی بالمستحبات مع العلم بذلک یشکل صحّة صلاته بل تبطل علی الأقوی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القلم فإن ظهور وحدة العنوان للطبیعة منه علی مفاد حدیث الرفع للقلم بأنه قلم التکلیف من الکلفة والتنجیز لا أصل تشریع الحکم کما هو الحال فی حدیث رفع ما لا یعلمون وما اضطروا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استند فی البطلان تارة إلی مفسدیة نفس الأجزاء المستحبة أو لعدم کون هذه الصلاة أداء ولا قضاء ولیس هناک ملفقة منهما کی تصحح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فإفساد الأجزاء المستحبة إما لأن الأمر بالفوریة الواجبة یقتضی النهی عن الضد أو لمقدمیة إتیان المستحبات لترک الواجب أو لعدم استحبابها فیحرم للتشریع فی هذا الحال أو تکون کلاهما مبطلاً أو کونها زیادة مبطلة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فلعدم وقوعها أداءاً بعد اختصاص إدراک الرکعة بغیر التأخیر العمدی ولا قضاء لکون الأمر فی الوقت أدائی لا قضائی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ویدفع کلا الأمرین بأن النهی تبعی أو غیری عقلی و أن عموم أدلة استحبابها لا یخصصه التزاحم فی مقام التطبیق بعد عدم تصاعد التدافع فی التزاحم إلی الحکم الإنشائی ولا الفعلی، ومن ثم ینتفی موضوع فرض کونه کلاماً أو زیادة علی أنه فی مبطلیة التشریع بعد تمیز وجودها عن الواجبة محل نظر وکذلک فی مبطلیة کل زیادة ولو بصورة المستحب، وأما الثانی فالصحیح عموم إدراک الرکعة للعمد وإن عصی کما مرّ فی فصل الأوقات، علی أنه لو غضّ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من الوقت رکعة أو أزید یجب ترک المستحبّات محافظة علی الوقت بقدر الإمکان، نعم فی المقدار الذی لابدّ من وقوعه خارج الوقت لا بأس بإتیان المستحبّات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أثناء العصر فی أنه أتی بالظهر أم لا بنی علی عدم الإتیان، وعدل إلیها إن کان فی الوقت المشترک، ولا تجری قاعدة التجاوز، نعم لو کان فی الوقت المختصّ بالعصر یمکن البناء علی الإتیان باعتبار کونه من الشکّ بعد الوقت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عن ذلک فإنه بناءاً علی کون الأمر بالقضاء کاشف عن استمرار الأمر بالأداء بعد خروج الوقت وأنه من باب تعدد مراتب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التحفظ علی أکبر قدر من الصلاة فی الوقت فلأنه تحفظ علی الوقت وعدم فوته بلحاظ ما زاد علی الرکعة، لأن مقدار الرکعة کالامتثال الاضطراری لا یصار إلیه بالاختیار بعد نقصه عن المرتبة التامة، ولا یبعد الحیطة فی ذلک فی المقدار الخارج عن الوقت کما یشعر رجحان فوریة القضاء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جریان التجاوز فی الصورة الأولی فلأنه من الشک فی المحلّ بعد کون الشک فی أصل الوجود، وأما فی الصورة الثانیة فلقاعدة حیلولة الوقت</w:t>
      </w:r>
      <w:r>
        <w:rPr>
          <w:rFonts w:eastAsia="IRNazanin" w:cs="IRNazanin"/>
          <w:color w:val="111111"/>
          <w:sz w:val="28"/>
          <w:szCs w:val="28"/>
          <w:rtl w:val="true"/>
          <w:lang w:bidi="fa-IR"/>
        </w:rPr>
        <w:t>.</w:t>
      </w:r>
      <w:bookmarkStart w:id="196" w:name="pg5601_42257"/>
    </w:p>
    <w:p>
      <w:pPr>
        <w:pStyle w:val="Heading2"/>
        <w:numPr>
          <w:ilvl w:val="1"/>
          <w:numId w:val="1"/>
        </w:numPr>
        <w:rPr/>
      </w:pPr>
      <w:bookmarkStart w:id="197" w:name="__RefHeading___Toc2927708_581953129"/>
      <w:bookmarkStart w:id="198" w:name="_Toc71"/>
      <w:bookmarkEnd w:id="196"/>
      <w:bookmarkEnd w:id="197"/>
      <w:r>
        <w:rPr>
          <w:rtl w:val="true"/>
        </w:rPr>
        <w:t>فصل فی القبلة</w:t>
      </w:r>
      <w:bookmarkEnd w:id="198"/>
    </w:p>
    <w:p>
      <w:pPr>
        <w:pStyle w:val="BookText"/>
        <w:rPr/>
      </w:pPr>
      <w:r>
        <w:rPr>
          <w:rFonts w:ascii="IRNazanin" w:hAnsi="IRNazanin" w:eastAsia="IRNazanin"/>
          <w:color w:val="111111"/>
          <w:sz w:val="28"/>
          <w:sz w:val="28"/>
          <w:szCs w:val="28"/>
          <w:rtl w:val="true"/>
          <w:lang w:bidi="fa-IR"/>
        </w:rPr>
        <w:t xml:space="preserve">وهی المکان الذی وقع فیه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تخوم الأرض إلی عنان السماء للناس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 والبعید، لا خصوص البنیة، ولا یدخل فیه شیء من حجر إسماعیل، وإن وجب إدخاله فی الطواف، ویجب استقبال عینها لا المسجد أو الحرم ولو للبعید، ولا یعتبر اتّصال الخط من موقف کلّ مصلّ بها، بل المحاذاة العرفیة کافیة، غایة الأمر أنّ المحاذاة تتسع مع البعد، وکلما ازداد بعداً ازدادت سعة المحاذاة، کما یعلم ذلک بملاحظة الأجرام البعیدة کالأنجم ونحوها، فلا یقدح زیادة عرض الصف المستطیل عن الکعبة فی صدق محاذاتها، کما نشاهد ذلک بالنسبة إلی الأجرام البعیدة، والقول بأنّ القبلة للبعید سمت الکعبة وجهتها راجع فی الحقیقة إلی ما ذکرنا، وإن کان مرادهم الجهة العرفیة المسامحیة فلا وجه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فَلَنُوَلِّیَنَّکَ قِبْلَةً تَرْضاها فَوَلِّ وَجْهَکَ شَطْرَ الْمَسْجِدِ الْحَرامِ وَ حَیْثُ ما کُنْتُمْ فَوَلُّوا وُجُوهَکُمْ شَطْرَهُ </w:t>
      </w:r>
      <w:r>
        <w:rPr>
          <w:rStyle w:val="FootnoteAnchor"/>
          <w:rtl w:val="true"/>
        </w:rPr>
        <w:footnoteReference w:id="653"/>
      </w:r>
      <w:r>
        <w:rPr>
          <w:rFonts w:ascii="Amiri" w:hAnsi="Amiri" w:eastAsia="Amiri" w:cs="Amiri"/>
          <w:color w:val="111111"/>
          <w:sz w:val="28"/>
          <w:sz w:val="28"/>
          <w:szCs w:val="28"/>
          <w:rtl w:val="true"/>
          <w:lang w:bidi="ar-SA"/>
        </w:rPr>
        <w:t xml:space="preserve">، وَ مِنْ حَیْثُ خَرَجْتَ فَوَلِّ وَجْهَکَ شَطْرَ الْمَسْجِدِ الْحَرامِ وَ حَیْثُ ما کُنْتُمْ فَوَلُّوا وُجُوهَکُمْ شَطْرَهُ لِئَلاّ یَکُونَ لِلنّاسِ عَلَیْکُمْ حُجَّةٌ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والقبلة هی الکعبة، فمن عاین الکعبة ممن حل بفنائها فی المسجد توجه إلیها فی الصلاة، ومن کان نائیاً عنها خارجاً عن المسجد الحرام توجه إلیها بالتوجه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فی رسائله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استقبال جهة الکعبة متعین لمن تیقنها وإنما یقتصر علی الحرم من تعذر علیه التیقن بجهتها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الکعبة استقبل ما شاء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تیقن جهتها علی التعیین، أما من فقد القسمین فعلیه البناء علی العلامات المنصوبة للقبلة، لکن محاذاة کل علامة من العلامات بالعضو المختص بها من المصلی لیس یوجب محاذاة القبلة بوجهه تحقیقاً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القبلة هی الکعبة مع الإمکان وإلّا جهتها وهو قول علم الهدی فی المصباح والجمل وقال الشیخ فی النهایة والمبسوط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 قبلة أهل المسجد والمسجد قبلة أهل الحرم، والحرم قبلة من کان خارجاً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القبلة هی الکعبة مع المشاهدة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فی حکم المشاهد یجری مجراه کالکائن بمکة وبینه وبین الکعبة حائل لتمکنه من العلم وکذا الأعمی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بعد فالواجب علیه الاستقبال إلی جهتها قاله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فالجهة یرید بها هنا ما یظن أنه الکعبة حتی لو ظن خروجه عنها لم تصح</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 فی رد القول بأن الواجب التوجه إلی عین الکعبة للقریب والبعید باستلزامه التکلیف بالمحال إذ مع البعد یمتنع التوجه إلی عین الکعبة مع صغر حجمها وظهور التفاوت الکثیر مع یسیر الانحراف وقد أجمعنا علی صحة صلاة الصف الطویل علی خط مستو مع العلم بأنّ المتوجه إلی الکعبة من کان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التبیان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أصحابنا أن الحرم قبلة من کام نائیاً عن الحرم من أهل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الراوندی فی فقه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وقرأ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تلقاء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وشطر نصب علی الظرف أی اجعل تولیة الوجه تلقاء المسجد الحرام أی فی جهته وسمته، لأن استقبال عین الکعبة فیه حرج عظیم علی البعید وذکر المسجد الحرام دلیل علی أن الواجب مراعاة الجهة دون العین فعلی هذا الکعبة قبلة من کان فی المسجد الحرام والمسجد قبلة من کان فی الحرم، والحرم قبلة من نأی من أی جانب کان وهو شطر المسجد وتلقاؤه، وقیل شطره نحوه وقصده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کی یحاذی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یظهر من کلمات المتقدمین أن الاتجاه إلی المسجد الحرام والحرم لکونه جهة للکعبة و أن المداقة لإصابة عینها أمر خارج عن القدرة عند غالب المکلفین ممن هم علی بعد، فما أشکل علیهم جملة من المتأخرین بأن الضرورة قائمة علی أن القبلة إنما هی الکعبة المشرفة لا المسجد ولا الحرم ولو للبعید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بالنزاع التطبیقی، وتنقیح الحال فی أمور تعرض لها الماتن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القبلة هی الکعبة من تخوم الأرض إلی عنان السماء للناس کافة فأما عمومها للناس کافة فیدل علیه ما تقدم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ما کُنْتُمْ فَوَلُّوا وُجُوهَکُمْ شَطْرَهُ ، وأما کونها من تخوم الأرض إلی عنان السماء فقد ذکره المتأخرون کما فی المسالک والمدارک والحبل المتین والجواهر، ولم نقف علیه فی عبائر من تقدم علیهم بل ما فی فتوی المشهور من لزوم إحراز جزء من الکعبة أمام یدیه لمن یصلی علی سطحها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یشعر بالخلاف فإن الفضاء لو کان کافیاً فما الحاجة إلی بروز جزء منها، وعلی أیة تقدیر فیستدل بموثق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فوق أبی قبیس العصر فهل یجزی ذلک والکعبة تحتی؟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قبلة من موضعها إلی السماء</w:t>
      </w:r>
      <w:r>
        <w:rPr>
          <w:rStyle w:val="FootnoteAnchor"/>
          <w:rtl w:val="true"/>
        </w:rPr>
        <w:footnoteReference w:id="655"/>
      </w:r>
      <w:r>
        <w:rPr>
          <w:rFonts w:ascii="IRNazanin" w:hAnsi="IRNazanin" w:eastAsia="IRNazanin"/>
          <w:color w:val="111111"/>
          <w:sz w:val="28"/>
          <w:sz w:val="28"/>
          <w:szCs w:val="28"/>
          <w:rtl w:val="true"/>
          <w:lang w:bidi="fa-IR"/>
        </w:rPr>
        <w:t>والإشکال علی طریق الشیخ إلی الطاطری بوقوع علی بن محمد بن الزبیر القرشی وإنه لم یوثق مدفوع بأنه من شیوخ الإجازة لأکثر الأصول ورواها عنه شیخ الطائفة التلعکبری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خالد بن أبی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یصلی علی أبی قبیس مستقبل القبلة؟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ومرسل الصدوق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البیت من الأرض السابعة السفلی إلی الأرض السابعة العلیا</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السلام بن صالح عن الرضا علیه السلام فی الذی تدرکه الصلاة وهو فوق الکعبة؟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لم یکن له قبلة، ولکن یستلقی علی قفاه ویفتح عینیه إلی السماء ویعقد بقلبه القبلة التی فی السماء البیت المعمور ویقرأ، فإذا أراد أن یرکع غمض عینیه وإذا أراد أن یرفع رأسه من الرکوع فتح عینیه والسجود علی نحو ذلک</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وهی وإن کانت مخالفة لفتوی المشهور من لزوم إبراز شیء من الکعبة قائماً، إلّاأنه قد تحمل علی النافلة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وقریب منها ما ورد من النهی عن الصلاة فی جوف الکعبة وأنه لو صلی استلقی علی قفاه وصلی إیماءاً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حجر إسماعیل عن عین الکعبة فلا یجزی استقباله إذا خرج عن استقبال الکعبة، وما یظهر من المحکی من عبارة التذکرة والذکری وجامع المقاصد من دخوله فی بنیة الکعبة لا تخلو من غرابة مع وضوح النصوص الواردة فی خروجه عنها واتفاق الأصحاب علی ذلک خلافاً للعامة، کصحیح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الحجر أمن البیت هو أو فیه شیء من البیت؟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قلامة ظفر، ولکن إسماعیل دفن أمه فیه فکره أن یوطأ فجعل حجراً وفیه قبور أنبیاء</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وغیرها من الروایات</w:t>
      </w:r>
      <w:r>
        <w:rPr>
          <w:rStyle w:val="FootnoteAnchor"/>
          <w:rtl w:val="true"/>
        </w:rPr>
        <w:footnoteReference w:id="661"/>
      </w:r>
      <w:r>
        <w:rPr>
          <w:rFonts w:ascii="IRNazanin" w:hAnsi="IRNazanin" w:eastAsia="IRNazanin"/>
          <w:color w:val="111111"/>
          <w:sz w:val="28"/>
          <w:sz w:val="28"/>
          <w:szCs w:val="28"/>
          <w:rtl w:val="true"/>
          <w:lang w:bidi="fa-IR"/>
        </w:rPr>
        <w:t>المتضمنة لنفس التعلیل و أن إسماعیل أیضاً دفن فیه أیضاً وأنه کره أن یوطأ فحجر علیه، ومثلها موثقتی زرارة ویونس بن یعقوب</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یکون لکلام العلاّمة والشهید والمحقق الثانی منشأه استظهار عدم صحة الطواف بالبیت باختصاره فی الحجر</w:t>
      </w:r>
      <w:r>
        <w:rPr>
          <w:rStyle w:val="FootnoteAnchor"/>
          <w:rtl w:val="true"/>
        </w:rPr>
        <w:footnoteReference w:id="663"/>
      </w:r>
      <w:r>
        <w:rPr>
          <w:rFonts w:ascii="IRNazanin" w:hAnsi="IRNazanin" w:eastAsia="IRNazanin"/>
          <w:color w:val="111111"/>
          <w:sz w:val="28"/>
          <w:sz w:val="28"/>
          <w:szCs w:val="28"/>
          <w:rtl w:val="true"/>
          <w:lang w:bidi="fa-IR"/>
        </w:rPr>
        <w:t>فإنه یوهم أنه بحکم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عین الکعبة هی القبلة للبعید کالقریب ویجب استقبالها دون الجهة والسمت لها ودون أن یکون المسجد الحرام قبلة لمن کان فی مکة أو مکة لبقیة البلدان، إلّابمعنی أنها جهة وسمت للکعبة تؤدی إلی عین الکعبة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یستدل بالآیات المتقدمة علی کون المسجد الحرام قبلة للبعید وإن کان العنوان الوارد فیها هو شطر أی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إلّاأنه بقرینة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الْکَعْبَةَ الْبَیْتَ الْحَرامَ قِیاماً لِلنّاسِ </w:t>
      </w:r>
      <w:r>
        <w:rPr>
          <w:rStyle w:val="FootnoteAnchor"/>
          <w:rtl w:val="true"/>
        </w:rPr>
        <w:footnoteReference w:id="66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w:t>
      </w:r>
    </w:p>
    <w:p>
      <w:pPr>
        <w:pStyle w:val="BookText"/>
        <w:rPr/>
      </w:pPr>
      <w:r>
        <w:rPr>
          <w:rFonts w:ascii="Amiri" w:hAnsi="Amiri" w:eastAsia="Amiri" w:cs="Amiri"/>
          <w:color w:val="111111"/>
          <w:sz w:val="28"/>
          <w:sz w:val="28"/>
          <w:szCs w:val="28"/>
          <w:rtl w:val="true"/>
          <w:lang w:bidi="ar-SA"/>
        </w:rPr>
        <w:t xml:space="preserve">بَیْتٍ وُضِعَ لِلنّاسِ لَلَّذِی بِبَکَّةَ مُبارَکاً وَ هُدیً لِلْعالَمِینَ فِیهِ آیاتٌ بَیِّناتٌ مَقامُ إِبْراهِیمَ وَ مَنْ دَخَلَهُ کانَ آمِناً وَ لِلّهِ عَلَی النّاسِ حِجُّ الْبَیْتِ مَنِ اسْتَطاعَ إِلَیْهِ سَبِیلاً </w:t>
      </w:r>
      <w:r>
        <w:rPr>
          <w:rStyle w:val="FootnoteAnchor"/>
          <w:rtl w:val="true"/>
        </w:rPr>
        <w:footnoteReference w:id="665"/>
      </w:r>
      <w:r>
        <w:rPr>
          <w:rFonts w:ascii="IRNazanin" w:hAnsi="IRNazanin" w:eastAsia="IRNazanin"/>
          <w:color w:val="111111"/>
          <w:sz w:val="28"/>
          <w:sz w:val="28"/>
          <w:szCs w:val="28"/>
          <w:rtl w:val="true"/>
          <w:lang w:bidi="fa-IR"/>
        </w:rPr>
        <w:t>فالکعبة أول بیت وضع وبنی للعبادة التی یقوم بها الناس فیجعلوه وسیلة لعبادة اللّه تعالی فیه والاتجاه إلیه وجعله قیاماً لهم أی قبلة یتوجهون إلیها عند قیامهم إلی الصلاة ویقصدوه فیها وفی الحج وأنواع العبادات من القرابین والاعتکاف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ابن 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وبیته الذی جعله قبلة للناس لا یقبل من أحد توجهاً إلی غیره</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وکون قیاماً من قوام بالکسر بمعنی ما یقوم به أمر الناس فی دینهم ودنیاهم کما فی روایة أبان عن أبی عبد اللّه علیه السلام</w:t>
      </w:r>
      <w:r>
        <w:rPr>
          <w:rStyle w:val="FootnoteAnchor"/>
          <w:rtl w:val="true"/>
        </w:rPr>
        <w:footnoteReference w:id="667"/>
      </w:r>
      <w:r>
        <w:rPr>
          <w:rFonts w:ascii="IRNazanin" w:hAnsi="IRNazanin" w:eastAsia="IRNazanin"/>
          <w:color w:val="111111"/>
          <w:sz w:val="28"/>
          <w:sz w:val="28"/>
          <w:szCs w:val="28"/>
          <w:rtl w:val="true"/>
          <w:lang w:bidi="fa-IR"/>
        </w:rPr>
        <w:t>لا ینافی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قوله تعالی علی لسان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w:t>
      </w:r>
      <w:r>
        <w:rPr>
          <w:rStyle w:val="FootnoteAnchor"/>
          <w:rtl w:val="true"/>
        </w:rPr>
        <w:footnoteReference w:id="668"/>
      </w:r>
      <w:r>
        <w:rPr>
          <w:rFonts w:ascii="IRNazanin" w:hAnsi="IRNazanin" w:eastAsia="IRNazanin"/>
          <w:color w:val="111111"/>
          <w:sz w:val="28"/>
          <w:sz w:val="28"/>
          <w:szCs w:val="28"/>
          <w:rtl w:val="true"/>
          <w:lang w:bidi="fa-IR"/>
        </w:rPr>
        <w:t>وغیرها من الآیات الواردة فی البیت الحرام وإن حرمة المسجد من حرمة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ما فی استدلال الراوندی کما مر کلامه بأن التعبیر فی الآیات الأولی بشطر المسجد الحرام دالة علی أنّ القبلة للبعید هی جهة وسمت المسجد الحرام هذا مع أن الذی فی المسجد قبلته هی الکعبة المشرفة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ثانیاً لکون القبلة هی المسجد الحرام للبعید بأن الاتجاه إلیها من</w:t>
      </w:r>
    </w:p>
    <w:p>
      <w:pPr>
        <w:pStyle w:val="BookText"/>
        <w:rPr/>
      </w:pPr>
      <w:r>
        <w:rPr>
          <w:rFonts w:ascii="IRNazanin" w:hAnsi="IRNazanin" w:eastAsia="IRNazanin"/>
          <w:color w:val="111111"/>
          <w:sz w:val="28"/>
          <w:sz w:val="28"/>
          <w:szCs w:val="28"/>
          <w:rtl w:val="true"/>
          <w:lang w:bidi="fa-IR"/>
        </w:rPr>
        <w:t>البعد أمر فیه حرج عظیم أو ممتنع فی العادة، وبأن الصف الطویل الزائد علی عرض أو طول الکعبة لا یواجهها لو وصلت خطوط متوازیة للمأمومین فی الجماعة إلی الکعبة المشرفة وهذان فی الحقیقة إشکالان الأول بلحاظ اتجاه الشخص الفرد الواحد کیف یصیب القبلة فی الاتجاه الثانی فی اتجاه مجموع الموارد البعیدة التی تزید طولاً علی عرض الکعبة کیف یتم اتجاهها ومحاذاتها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بأن الحرج أو الامتناع العادی غیر مخصوص بالاتجاه إلی الکعبة المشرفة بل هو کذلک فی الاتجاه إلی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فسّر الاستقبال بالمعنی الذی بنی علیه هذا القول من الخطوط المتوازیة الخارجة من المستقبل إلی القبلة بل وکذلک الاتجاه إلی مکة المکرمة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الصحیح هو أن الاستقبال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جامع المقاصد وحکی عن الشیخ موسی کاشف الغطاء وأشار إلیه الماتن واختاره المیرزا النائینی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یتسع مع البعد فالمحاذاة فی الاستقبال تتسع وإن لم تتسع القبلة نفسها و هذا کما فی مقابلة ومحاذاة الأجرام کالنجوم البعیدة، وکذا فی کل جسم أرضی ومن ثم تتسع محاذاة الحجر الأسود فی بدء الطواف کلما ابتعد عن الکعبة فی فناء المسجد الحرام وتضیق کلما قرب منه، وکذلک الحال فی استقبال مقام إبراهیم علیه السلام فی صلاة الطواف فإنه کلما اقترب إلیه أضیق جعله قبلة وإماماً وکلما ابتعد اتسع الاستقبال والمحاذاة ویرسم ذلک بنحو مثلث أو مخروط مثلثی الشکل رأسه القبلة والشیء الذی یستقبل وقاعدته الوسیعة تتسع بالبعد کخط یقف علیه الذین یستقبلون، وعلی ضوء ذلک تکون المحاذاة والاستقبال هو بخروج خطوط غیر متوازیة بل موربة مائلة تتجه إلی نقطة المرکز من القبلة التی تستقبل وعلی ضوء ذلک یظهر أنّ الاتجاه إلی مکة المکرمة طریقاً إلی الاتجاه إلی المسجد الحرام والاتجاه إلیه طریقاً إلی الاتجاه إلی الکعبة المشرفة بعد کون الخطوط مایلة</w:t>
      </w:r>
    </w:p>
    <w:p>
      <w:pPr>
        <w:pStyle w:val="BookText"/>
        <w:rPr/>
      </w:pPr>
      <w:r>
        <w:rPr>
          <w:rFonts w:ascii="IRNazanin" w:hAnsi="IRNazanin" w:eastAsia="IRNazanin"/>
          <w:color w:val="111111"/>
          <w:sz w:val="28"/>
          <w:sz w:val="28"/>
          <w:szCs w:val="28"/>
          <w:rtl w:val="true"/>
          <w:lang w:bidi="fa-IR"/>
        </w:rPr>
        <w:t>و هذا ما ینطبق مع الدوران فی الطواف حول البیت الحرام وجعله مرکزاً لدائرة الطواف وتکعیبه وسط المسجد الحرام، هذا مضافاً إلی کرویة الأرض مما یجعل الخطوط الخارجة من نقاط مختلفة غیر متوازیة علی سطح واحد بالدقة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ما فی ما استدل به ثالثاً علی ذلک مما ورد فی جملة من طائفة الروایات</w:t>
      </w:r>
      <w:r>
        <w:rPr>
          <w:rStyle w:val="FootnoteAnchor"/>
          <w:rtl w:val="true"/>
        </w:rPr>
        <w:footnoteReference w:id="669"/>
      </w:r>
      <w:r>
        <w:rPr>
          <w:rFonts w:ascii="IRNazanin" w:hAnsi="IRNazanin" w:eastAsia="IRNazanin"/>
          <w:color w:val="111111"/>
          <w:sz w:val="28"/>
          <w:sz w:val="28"/>
          <w:szCs w:val="28"/>
          <w:rtl w:val="true"/>
          <w:lang w:bidi="fa-IR"/>
        </w:rPr>
        <w:t>من جعل الکعبة قبلة لمن فی المسجد، والمسجد قبلة لمن فی الحرم والحرم قبلة لأهل الدنیا، فإن الطائفة لا تعارض ما دل علی کون الکعبة قبلة مطلقاً للقریب والبعید و ذلک لدلالتها علی محوریة الکعبة للمسجد الحرام و أن جعل المسجد الحرام قبلة باعتبار أنه جهة فی سمت الکعبة وکذلک الحرم فإن المحاذاة والاستقبال للکعبة یتسع بالبعد فیتکون دائرة المسجد الحرام ومن بعده دائرة الحرم من دوائر الاستقبال المتوسطة فی اتجاه المرکز وهو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المحاذاة علی نمطین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محاذاة خط مستقیم لخط مستقیم آخر کمقابلة الصفین فیکون بینهما موازاة ذات أبعاد متساویة بین نقاطهما وأخری محاذاة محیط الدائرة لنقطة المرکز، فهذه المحاذاة رغم صغر نقطة المرکز إلّاأن کل نقاط المحیط تحاذیها وکلما ازدادت الدائرة سعة فی المحیط کلما زادت لسعة الاستقبال من نقاط المحیط لنقطة المرکز و هذا الجواب هو لدفع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لهذا الحمل لها ما ورد فی تعلیل استحباب التیاسر فی مرفوعة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الرجل ینحرف فی الصلاة إلی الیسار؟ فقال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للکعبة ستة حدود أربعة منها علی یسارک واثنان منها</w:t>
      </w:r>
    </w:p>
    <w:p>
      <w:pPr>
        <w:pStyle w:val="BookText"/>
        <w:rPr/>
      </w:pPr>
      <w:r>
        <w:rPr>
          <w:rFonts w:ascii="IRNazanin" w:hAnsi="IRNazanin" w:eastAsia="IRNazanin"/>
          <w:color w:val="111111"/>
          <w:sz w:val="28"/>
          <w:sz w:val="28"/>
          <w:szCs w:val="28"/>
          <w:rtl w:val="true"/>
          <w:lang w:bidi="fa-IR"/>
        </w:rPr>
        <w:t>علی یمینک، فمن أجل ذلک وقع التحریف علی الیسار</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ومثلها معتبرة المفضل بن عمر أنه سأل أبا عبد اللّه علیه السلام عن التحریف لأصحابنا ذات الیسار عن القبلة وعن السبب فیه؟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الحجر الأسود لما أنزل من الجنة ووضع فی موضعه جعل أنصاب الحرم من حیث یلحقه النور نور الحجر فهی عن یمین الکعبة أربعة أمیال وعن یسارها ثمانیة أمیال، کله اثنی عشر، فإذا انحرف الإنسان ذات الیمین خرج عن حد القبلة لقلة أنصباب الحرم، فإذا انحرف الإنسان ذات الیسار لم یکن خارجاً من حد القبلة</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فإن الحرم جعل کشعاع للکعبة وهی مرکز له، وإن أوهم تفاوت البعد فی أقطار الحرم موضوعیته کقبلة للبعید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قرّب المیرزا النائینی قدس سره ذلک بما یبین التوسع لیس فی المحاذاة والاستقبال فحسب بحسب النقاط العدیدة والمواضع المختلفة بل یبین التوسع بحسب النقطة الواحدة أیضاً وفی الحقیقة جواب المیرزا هو عن الإشکال الثانی ومن ثم یرسم الاستقبال والاتجاه فی الجواب الأول کمحیط دائرة مع نقطة المرکز أو مثلث رأسه القبلة وقاعدة صف المستقبلین وأما فی الجواب الثانی یرسم کمثلث رأسه المصلی المستقبل وقاعدته جهة القبلة التی تقع نقطة القبلة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لما فی توجه وجه الإنسان من تدویر فإن جبهته عرضها المتعارف أربع أصابع بینما عرض دائرة الرأس المتعارف هو ثمان وعشرون إصبعاً فتکون النسبة هی السبع، فسبع دائرة الرأس مواجه من مجموع الدائرة وهذه الدائرة لو اتسعت إلی دائرة الأفق فالنسبة تظل ثابتة بعینها، فالاستقبال یظل بنفس النسبة والبعد یقتضی اتساع المحاذاة والاستقبال، فقوس الجبهة یواجه</w:t>
      </w:r>
    </w:p>
    <w:p>
      <w:pPr>
        <w:pStyle w:val="BookText"/>
        <w:rPr/>
      </w:pPr>
      <w:r>
        <w:rPr>
          <w:rFonts w:ascii="IRNazanin" w:hAnsi="IRNazanin" w:eastAsia="IRNazanin"/>
          <w:color w:val="111111"/>
          <w:sz w:val="28"/>
          <w:sz w:val="28"/>
          <w:szCs w:val="28"/>
          <w:rtl w:val="true"/>
          <w:lang w:bidi="fa-IR"/>
        </w:rPr>
        <w:t>بالدقة سبع دائرة الأفق، ففی أی نقطة من السبع وقعت الکعبة یکون الإنسان مواجه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أفاده قدس سره هو اتساع فی المحاذاة للنقطة الواحدة بحسب ما للإنسان من عرض جبهته بخلاف التقریب السابق فإنه یظهر اتساع المحاذاة والاستقبال بحسب النقاط الکثیرة من ا لبلدان وإن کانت القبلة ذات عرض صغیر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تتمیم تقریب النائینی قدس سره بأن عرض الجبهة أربع أصابع بحسب وسطها المستوی وأما بحسب جانبی الجبهة المنخفضین الذین یحاذیان العینین قبل الصدغین فیکون مجموع عرض الجبهة ثمان أصابع وهو ینقص عن الثلث من دائرة الرأس التی هی ثمانیة وعشرون إصبعاً أی یکون نسبة الجبهة سبعین من الدائرة وهو ما یساوی مائة ونیف درجة، وعلی هذا لو کانت الکعبة فی أی نقطة من السبعین المواجه للجبهة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یمیناً أو یساراً کان استقبالاً وتوجهاً إلیها حقیقة ومستقبلاً لها، والظاهر أنه لذلک ورد</w:t>
      </w:r>
      <w:r>
        <w:rPr>
          <w:rStyle w:val="FootnoteAnchor"/>
          <w:rtl w:val="true"/>
        </w:rPr>
        <w:footnoteReference w:id="672"/>
      </w:r>
      <w:r>
        <w:rPr>
          <w:rFonts w:ascii="IRNazanin" w:hAnsi="IRNazanin" w:eastAsia="IRNazanin"/>
          <w:color w:val="111111"/>
          <w:sz w:val="28"/>
          <w:sz w:val="28"/>
          <w:szCs w:val="28"/>
          <w:rtl w:val="true"/>
          <w:lang w:bidi="fa-IR"/>
        </w:rPr>
        <w:t>ما سیأتی من إجزاء الصلاة مع الانحراف یمیناً أو شمالاً وإن ما بین المشرق والمغرب قبلة، فإن الجانبین المنخفضین قد یزیدان علی ما ذکرنا بل لا یبعد الالتزام أن ما بین الیمین والشمال کله استقبال ومحاذاة ومواجهة کما ورد فی تلک النصوص وغیرها الواردة عند الجهل</w:t>
      </w:r>
      <w:r>
        <w:rPr>
          <w:rStyle w:val="FootnoteAnchor"/>
          <w:rtl w:val="true"/>
        </w:rPr>
        <w:footnoteReference w:id="673"/>
      </w:r>
      <w:r>
        <w:rPr>
          <w:rFonts w:ascii="IRNazanin" w:hAnsi="IRNazanin" w:eastAsia="IRNazanin"/>
          <w:color w:val="111111"/>
          <w:sz w:val="28"/>
          <w:sz w:val="28"/>
          <w:szCs w:val="28"/>
          <w:rtl w:val="true"/>
          <w:lang w:bidi="fa-IR"/>
        </w:rPr>
        <w:t>، لأن ما بینهما مع کون أمام فهو نحو مواجهة واستقبال 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الاستقبال والمواجهة علی درجات متفاوتة وأعلاها المواجهة بخط مستقیم من وسط الجبهة وبقیة الخطوط علی الأقرب له فالأقرب کذلک</w:t>
      </w:r>
    </w:p>
    <w:p>
      <w:pPr>
        <w:pStyle w:val="BookText"/>
        <w:rPr/>
      </w:pPr>
      <w:r>
        <w:rPr>
          <w:rFonts w:ascii="IRNazanin" w:hAnsi="IRNazanin" w:eastAsia="IRNazanin"/>
          <w:color w:val="111111"/>
          <w:sz w:val="28"/>
          <w:sz w:val="28"/>
          <w:szCs w:val="28"/>
          <w:rtl w:val="true"/>
          <w:lang w:bidi="fa-IR"/>
        </w:rPr>
        <w:t xml:space="preserve">ویعتبر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بالمحاذاة مع الإمکان، ومع عدمه یرجع إلی العلامات والأمارات المفیدة للظن وفی کفایة شهادة العدلین مع إمکان تحصیل العلم إشکال، ومع عدمه لا بأس بالتعویل علیها إن لم یکن اجتهاده علی خلافها، وإلّا فالأحوط تکرار الصلاة، ومع عدم إمکان تحصیل الظن یصلی إلی أربع جهات إن وسع الوقت وإلّا فیتخیر بینها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تبلغ ما بین خط الیمین وخط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 ذلک ما ورد فی کیفیة صلاة الجماعة فإن وقوف المأموم الواحد عن یمین إمام الجماعة مع کون اللازم أن یکون أمامه هو بیان لتوسعة الاستقبال والمواجهة والمحاذاة ومثله ما ورد</w:t>
      </w:r>
      <w:r>
        <w:rPr>
          <w:rStyle w:val="FootnoteAnchor"/>
          <w:rtl w:val="true"/>
        </w:rPr>
        <w:footnoteReference w:id="674"/>
      </w:r>
      <w:r>
        <w:rPr>
          <w:rFonts w:ascii="IRNazanin" w:hAnsi="IRNazanin" w:eastAsia="IRNazanin"/>
          <w:color w:val="111111"/>
          <w:sz w:val="28"/>
          <w:sz w:val="28"/>
          <w:szCs w:val="28"/>
          <w:rtl w:val="true"/>
          <w:lang w:bidi="fa-IR"/>
        </w:rPr>
        <w:t>فی صلاة الطواف من اتخاذ مقام إبراهیم إماماً بالکسر أو أماماً بالفتح أی قبلة کما ورد الأمر بالصلاة خلفه ومع ذلک یسوغ الصلاة عن یمینه وعن یساره بحیث یکون متأخراً عنه لصدق الصلاة عند المقام وهو أمام، فتبین أن الاستقبال علی درجات أماماً فیما دون التسعین درجة علی الیمین وما دون التسعین درجة علی الیسار وهو ما وردت به بعض النصوص، وهو فی مقابل الخلف والاستدبار بلحاظ حدبة وتکویر جبهة الوجه، نعم ما ورد من إجزاء ما بین الیمین والشمال مع الغفلة دال علی أن المطلوب فی المرتبة الأولی هو الدرجة المستقیمة من المقابلة والمحاذاة مما یحاذی السبع من قوس الوجه والمرتبة الثانیة ما یحاذی السبعین والثالثة ما یحاذی ما بین الطرفین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العلم هو مقتضی لزوم الفراغ الیقینی عقلاً، وأما المرتبة الثانیة</w:t>
      </w:r>
    </w:p>
    <w:p>
      <w:pPr>
        <w:pStyle w:val="BookText"/>
        <w:rPr/>
      </w:pPr>
      <w:r>
        <w:rPr>
          <w:rFonts w:ascii="IRNazanin" w:hAnsi="IRNazanin" w:eastAsia="IRNazanin"/>
          <w:color w:val="111111"/>
          <w:sz w:val="28"/>
          <w:sz w:val="28"/>
          <w:szCs w:val="28"/>
          <w:rtl w:val="true"/>
          <w:lang w:bidi="fa-IR"/>
        </w:rPr>
        <w:t xml:space="preserve">فظاهر المشهور هو العمل بالعلامات المنصوبة من قبل الشرع الواردة فی الروایات لا سیما وأنّ جملة منها یفید القطع، وإلّا فالتحری لتحصیل الظن المسمی فی کلمات الکثیر بالاجتهاد وإلّا فالصلاة إلی أربع جهات، لکن حکی عن المفید والطوسی وابن حمزة وابن سعید أنه مع فقد الأمارات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المنصوصة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إلی الأربع ومع الاضطرار یصلی إلی الجهة المظنونة وأما خبر العدل العارف فعن المبسوط وجماعة اعتباره مقدماً علی الاحتیاط وعن آخرین تأخره عنه وظاهر تقییدهم بالعارف أنه من باب أهل الخبرة والحدس لا الحس بلحاظ بعض مقدمات ومعطیات العلامات کتحدید الجهات الأربع، کما أنهم عند تعارض اجتهاده وتحریه الظنی مع أخبار العارف عن حدس تقدیم الأول وإن کان عن حس فبعضهم قدّم الثانی، ومن کان فاقداً للعلم والظن فالمشهور أن علیه الصلاة إلی الجهات الاربع خلافاً لابن أبی عقیل والصدوق والمختلف وعن الذکری المیل إلیه وکذا الأردبیلی والمدارک والکفایة والمفاتیح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والبحث فی المقام نظیر ما تقدم فی مبحث الوقت من ظهور کلمات جملة المتقدمین فی لزوم العلم وعدم الاعتماد علی الظن مطلقاً إلّامع عدم التمکن من العلم والاحتیاط، استظهاراً من أمر الشارع لا سیما فی المقام بلزوم التحری جهده، واتباع العلامات الموصلة للعلم وورود الأمر المطلق بالصلاة إلی الأربع، لکن ذلک کما مر لا یستفاد منه أنّ العلم کصفة أخذ شرطاً بل غایة الأمر هو أنه مع إمکان تحصیل العلم بمقدمات یسیرة والالتفات من دون مؤونة فلا إطلاق فی أدلة حجیة الظن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ولسان ما ورد علی أنماط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اعتبر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 محمد بن مسلم عن أحدهما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القبلة؟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الجدی فی قفاک وصلّ</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إلّاأن فی مرسل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 علی یمینک وإذا کنت فی طریق الحج فاجعله بین کتفیک</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ومکة المکرمة علی خط طول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وعرض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بینما الکوفة علی خط طول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وعلی ذلک ففی القبلة انحراف عن الجنوب إلی الغرب وعلی ذلک فحمل صاحب المدارک الأولی علی غرب العراق والثانیة علی أوساطها کالکوفة وبغداد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وأما الأطراف الشرقیة کالبصرة ونحوها فاللازم زیادة انحراف نحو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کونها علامات ظنیة علی القبلة وإن کانت قطعیة بلحاظ التوسع فی الاستقبال ما بین الیمین والشمال أو ما بین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باعتبار مطلق الظن عند تعذر العلم کصحیح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یجزیء التحری أبداً إذا لم یعلم أین وجه القبلة</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باللیل و النهار إذا لم یر الشمس ولا القمر ولا النجوم؟ 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 رأیک وتعمد القبلة جهدک</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وقد تقدم فی الأوقات أن دلالته شاملد لکل من تحری الوقت والقبلة مع تعذر العلم کما فی صحیح زرارة</w:t>
      </w:r>
      <w:r>
        <w:rPr>
          <w:rStyle w:val="FootnoteAnchor"/>
          <w:rtl w:val="true"/>
        </w:rPr>
        <w:footnoteReference w:id="679"/>
      </w:r>
      <w:r>
        <w:rPr>
          <w:rFonts w:ascii="IRNazanin" w:hAnsi="IRNazanin" w:eastAsia="IRNazanin"/>
          <w:color w:val="111111"/>
          <w:sz w:val="28"/>
          <w:sz w:val="28"/>
          <w:szCs w:val="28"/>
          <w:rtl w:val="true"/>
          <w:lang w:bidi="fa-IR"/>
        </w:rPr>
        <w:t>من التصریح فیه لکل منهما فی موارد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هو الاعتماد علی العلامات غیر الفلکیة من النجوم وطلوع الشمس للمشرق</w:t>
      </w:r>
    </w:p>
    <w:p>
      <w:pPr>
        <w:pStyle w:val="BookText"/>
        <w:rPr/>
      </w:pPr>
      <w:r>
        <w:rPr>
          <w:rFonts w:ascii="IRNazanin" w:hAnsi="IRNazanin" w:eastAsia="IRNazanin"/>
          <w:color w:val="111111"/>
          <w:sz w:val="28"/>
          <w:sz w:val="28"/>
          <w:szCs w:val="28"/>
          <w:rtl w:val="true"/>
          <w:lang w:bidi="fa-IR"/>
        </w:rPr>
        <w:t>وغروبها لتحدید المغرب، وصحیح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فی قفر من الأرض فی یوم غیم فیصلی لغیر القبلة ثم تضحی فیعلم أنه صلی لغیر القبلة کیف یصنع؟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وقت فلیعد صلاته، وإن کان مضی الوقت فحسبه اجتهاده</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ومفاده یقتضی صحة الاعتماد علی التحری والاجتهاد الظنی لتحدید القبلة فی الاکتفاء بامتثاله ما لم ینکشف الخلاف والذی حدّد فی روایات أخری بمقدار یزید علی التسعین، ومثلها صحیح یعقوب بن یقطین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إجزاء أیة جهة مع تعذر العلم کصحیح زرارة ومحمد بن مسلم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المتحیر أبداً أینما توجّه إذا لم یعلم أین وجه القبلة</w:t>
      </w:r>
      <w:r>
        <w:rPr>
          <w:rStyle w:val="FootnoteAnchor"/>
          <w:rtl w:val="true"/>
        </w:rPr>
        <w:footnoteReference w:id="682"/>
      </w:r>
      <w:r>
        <w:rPr>
          <w:rFonts w:ascii="IRNazanin" w:hAnsi="IRNazanin" w:eastAsia="IRNazanin"/>
          <w:color w:val="111111"/>
          <w:sz w:val="28"/>
          <w:sz w:val="28"/>
          <w:szCs w:val="28"/>
          <w:rtl w:val="true"/>
          <w:lang w:bidi="fa-IR"/>
        </w:rPr>
        <w:t>وقد یستدل بذیل صحیحة معاویة بن عمار أنه سأل الصادق علیه السلام عن الرجل یقوم فی الصلاة ثم ینظر بعدما فرغ فیری أنه قد انحرف عن القبلة یمیناً أو شمالاً؟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مضت صلاته، وما بین المشرق والمغرب قبلة، ونزلت هذه الآیة فی قبلة المتحیر وَ لِلّهِ الْمَشْرِقُ وَ الْمَغْرِبُ فَأَیْنَما تُوَلُّوا فَثَمَّ وَجْهُ اللّهِ </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دلالتها بلحاظ أن فرض السؤال هو الصلاة مرة واحدة فی المتحیر، لکن صاحب الوسائل لم یدرج هذا الذیل فی الصحیحة، کما أشکل جماعة کونه من کلام الصدوق، ولم یشر فی الوسائل إلی تقطیع الروایة کما هو دأبه بإتیان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مصحح ابن أبی عمیر عن بعض أصحابنا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قبلة المتحیر،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حیث یشاء</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الصلاة إلی أربع جهات مع تعذر العلم کما فی مرسل الکلینی فی ذیل المصحح السابق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أنه یصلی إلی أربع جهات</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فیمن لا یهتدی إلی القبلة فی مفازة أنه یصلی إلی أربعة جوانب</w:t>
      </w:r>
      <w:r>
        <w:rPr>
          <w:rStyle w:val="FootnoteAnchor"/>
          <w:rtl w:val="true"/>
        </w:rPr>
        <w:footnoteReference w:id="686"/>
      </w:r>
      <w:r>
        <w:rPr>
          <w:rFonts w:ascii="IRNazanin" w:hAnsi="IRNazanin" w:eastAsia="IRNazanin"/>
          <w:color w:val="111111"/>
          <w:sz w:val="28"/>
          <w:sz w:val="28"/>
          <w:szCs w:val="28"/>
          <w:rtl w:val="true"/>
          <w:lang w:bidi="fa-IR"/>
        </w:rPr>
        <w:t>وروایة خراش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إنّ هؤلاء المخالفین علینا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أطبقت علینا أو أظلمت فلم نعرف السماء کنا وأنتم سواء فی الاجتهاد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فلیصل لأربع وجوه</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ومقتضاها لزوم إحراز الصلاة إلی القبلة فی ضمن ربع الدائرة أی تسعین درجة للمتحیر وعدم إجزاء الظنون من العلامات غیر الفلکیة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بین طوائف الروایات أن جملة الروایات الواردة فی الخلل فی الانحراف عن القبلة دالة اقتضاءاً علی تقدم التحری علی وظیفة المتحیر وأنه یصلی بمقتضی تحریه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الأمارات الواردة کما فی قبلة أهل العراق فالظاهر منها کما فی جعل الجدی خلف الکتفین أو علی الیمین أنها تقریبیة فی تحقیق کما أشار إلی ذلک غیر واحد فإن قبلة البصرة وما والاها هی بالانحراف عن الجنوب تجاه الغرب بمقدار یزید علی الأربعین درجة وأما الکوفة ونحوها فکذلک ولکن بمقدار</w:t>
      </w:r>
    </w:p>
    <w:p>
      <w:pPr>
        <w:pStyle w:val="BookText"/>
        <w:rPr/>
      </w:pPr>
      <w:r>
        <w:rPr>
          <w:rFonts w:ascii="IRNazanin" w:hAnsi="IRNazanin" w:eastAsia="IRNazanin"/>
          <w:color w:val="111111"/>
          <w:sz w:val="28"/>
          <w:sz w:val="28"/>
          <w:szCs w:val="28"/>
          <w:rtl w:val="true"/>
          <w:lang w:bidi="fa-IR"/>
        </w:rPr>
        <w:t>یزید علی العشرین درجة و هذا بخلاف المدن الغربیة منها فإنها تقرب من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قبلة أهل البلد ومحاریب مساجدهم واتجاه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تیسر تحصیل العلم بمداقة أکثر بالحسابات الأخری من دون مؤونة فقد تقدم فی بحث الوقت التأمل فی إطلاق 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البینة شهادة العدلین فإن کانت عن حس بأن کان مفادها المعطیات والمواد التی یستنتج منها تجاه القبلة فهی مندرجة فی عموم حجیة البینة وأما إن کانت عن حدس بأن کان مفادها تحدیدها بالاستنتاج فتندرج فی حجیة أهل الخبرة والفارق أن حجیتها علی الأول غیر مشروطة بعدم الظن المخالف وعلی الثانی فإنها مشروطة بذلک، ومع الاختلاف فیعمل علی الأقوی لاندراجه فی عموم إجزاء التحری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 الشک فمستند المشهور وإن کان مرسلتی</w:t>
      </w:r>
      <w:r>
        <w:rPr>
          <w:rStyle w:val="FootnoteAnchor"/>
          <w:rtl w:val="true"/>
        </w:rPr>
        <w:footnoteReference w:id="688"/>
      </w:r>
      <w:r>
        <w:rPr>
          <w:rFonts w:ascii="IRNazanin" w:hAnsi="IRNazanin" w:eastAsia="IRNazanin"/>
          <w:color w:val="111111"/>
          <w:sz w:val="28"/>
          <w:sz w:val="28"/>
          <w:szCs w:val="28"/>
          <w:rtl w:val="true"/>
          <w:lang w:bidi="fa-IR"/>
        </w:rPr>
        <w:t>الکلینی والصدوق ومرسل خراشة</w:t>
      </w:r>
      <w:r>
        <w:rPr>
          <w:rStyle w:val="FootnoteAnchor"/>
          <w:rtl w:val="true"/>
        </w:rPr>
        <w:footnoteReference w:id="689"/>
      </w:r>
      <w:r>
        <w:rPr>
          <w:rFonts w:ascii="IRNazanin" w:hAnsi="IRNazanin" w:eastAsia="IRNazanin"/>
          <w:color w:val="111111"/>
          <w:sz w:val="28"/>
          <w:sz w:val="28"/>
          <w:szCs w:val="28"/>
          <w:rtl w:val="true"/>
          <w:lang w:bidi="fa-IR"/>
        </w:rPr>
        <w:t>وفی قبالهما صحیح زرارة ومحمد بن مسلم ومصححه الآخر</w:t>
      </w:r>
      <w:r>
        <w:rPr>
          <w:rStyle w:val="FootnoteAnchor"/>
          <w:rtl w:val="true"/>
        </w:rPr>
        <w:footnoteReference w:id="690"/>
      </w:r>
      <w:r>
        <w:rPr>
          <w:rFonts w:ascii="Amiri" w:hAnsi="Amiri" w:eastAsia="Amiri" w:cs="Amiri"/>
          <w:color w:val="111111"/>
          <w:sz w:val="28"/>
          <w:sz w:val="28"/>
          <w:szCs w:val="28"/>
          <w:rtl w:val="true"/>
          <w:lang w:bidi="ar-SA"/>
        </w:rPr>
        <w:t>، وفی صحیح معاویة بن عمار أنه سأل الصادق علیه السلام عن الرجل یقوم فی الصلاة ثم ینظر بعدما فرغ، فیری أنه قد انحرف عن القبلة یمیناً أو شمالاً؟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صلاته، وما بین المشرق والمغرب قبلة، ونزلت هذه الآیة فی قبلة المتحیر وَ لِلّهِ الْمَشْرِقُ وَ الْمَغْرِبُ فَأَیْنَما تُوَلُّوا فَثَمَّ وَجْهُ اللّهِ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جملة الروایات الواردة</w:t>
      </w:r>
      <w:r>
        <w:rPr>
          <w:rStyle w:val="FootnoteAnchor"/>
          <w:rtl w:val="true"/>
        </w:rPr>
        <w:footnoteReference w:id="692"/>
      </w:r>
      <w:r>
        <w:rPr>
          <w:rFonts w:ascii="IRNazanin" w:hAnsi="IRNazanin" w:eastAsia="IRNazanin"/>
          <w:color w:val="111111"/>
          <w:sz w:val="28"/>
          <w:sz w:val="28"/>
          <w:szCs w:val="28"/>
          <w:rtl w:val="true"/>
          <w:lang w:bidi="fa-IR"/>
        </w:rPr>
        <w:t>فی الخلل مقتضاها عدم صحة الصلاة مع الاستدبار ولو خارج الوقت کما یأتی محصل مفادها وأنه یعفی فیما بین المشرق والمغرب دون ما لو کان الاتجاه فیهما أیضاً فی الوقت وعلی ذلک فتکون الصلاة باتجاه واحد فراغاً احتمالیاً، مع أن جملة ما ورد فی المتحیر مما ظاهره الإطلاق ابتداءاً مورده حصول التحری والظن کصحیح یعقوب بن یقطین</w:t>
      </w:r>
      <w:r>
        <w:rPr>
          <w:rStyle w:val="FootnoteAnchor"/>
          <w:rtl w:val="true"/>
        </w:rPr>
        <w:footnoteReference w:id="693"/>
      </w:r>
      <w:r>
        <w:rPr>
          <w:rFonts w:ascii="IRNazanin" w:hAnsi="IRNazanin" w:eastAsia="IRNazanin"/>
          <w:color w:val="111111"/>
          <w:sz w:val="28"/>
          <w:sz w:val="28"/>
          <w:szCs w:val="28"/>
          <w:rtl w:val="true"/>
          <w:lang w:bidi="fa-IR"/>
        </w:rPr>
        <w:t>وصحیح سلیمان بن خالد</w:t>
      </w:r>
      <w:r>
        <w:rPr>
          <w:rStyle w:val="FootnoteAnchor"/>
          <w:rtl w:val="true"/>
        </w:rPr>
        <w:footnoteReference w:id="694"/>
      </w:r>
      <w:r>
        <w:rPr>
          <w:rFonts w:ascii="IRNazanin" w:hAnsi="IRNazanin" w:eastAsia="IRNazanin"/>
          <w:color w:val="111111"/>
          <w:sz w:val="28"/>
          <w:sz w:val="28"/>
          <w:szCs w:val="28"/>
          <w:rtl w:val="true"/>
          <w:lang w:bidi="fa-IR"/>
        </w:rPr>
        <w:t>والحلبی</w:t>
      </w:r>
      <w:r>
        <w:rPr>
          <w:rStyle w:val="FootnoteAnchor"/>
          <w:rtl w:val="true"/>
        </w:rPr>
        <w:footnoteReference w:id="695"/>
      </w:r>
      <w:r>
        <w:rPr>
          <w:rFonts w:ascii="IRNazanin" w:hAnsi="IRNazanin" w:eastAsia="IRNazanin"/>
          <w:color w:val="111111"/>
          <w:sz w:val="28"/>
          <w:sz w:val="28"/>
          <w:szCs w:val="28"/>
          <w:rtl w:val="true"/>
          <w:lang w:bidi="fa-IR"/>
        </w:rPr>
        <w:t>کما هو محمل صحیح ابن عمار مع أنها دالة علی إجزاء ما بین المشرق والمغرب دون ما عداه ومقتضاه التکرار لیحصل العلم بذلک، لا سیما و أن ظاهر بعضها أن الإجزاء فیما بین المشرق والمغرب فی الوقت فیما لو کان قد تحری مما یقتضی عدم الإجزاء بدون ذلک، ویکون الفراغ احتمالیاً لا سیما و أن التکرار هو من التحری أیضاً فتحمل تلک الصحاح علی التحری أو علی ضیق الوقت أو یصلی حیث یشاء فی توزیع اتجاه ما یکرره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الأمارات المحصلة للظن التی یجب الرجوع إلیها عند عدم إمکان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الغالب بالنسبة إلی البعید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 الذی هو المنصوص فی الجملة بجعله فی أواسط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کالکوفة والنجف وبغداد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المنکب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یکون ذلک فی غایة ارتفاعه وانخفاضه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والمنکب ما بین الکتف والعنق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وضعه خلف الأذن، وفی البصرة وغیرها من البلاد الشرقیة فی الأذن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الموصل ونحوها من البلاد الغربیة بین الکتفین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الشام خلف الکتف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عدن بین العینین، وفی صنعاء علی الأذن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الحبشة والنوبة صفحة الخد الأیسر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ورود هذه العلامة فی موثق محمد بن مسلم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الجدی فی قفاک وصلّ</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وفی مرسل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أکون فی السفر ولا أهتدی إلی القبلة باللیل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الکوکب الذی یقال له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اجعله علی یمینک وإذا کنت فی طریق الحج فاجعله بین کتفیک</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مرسلتی العیاشی</w:t>
      </w:r>
      <w:r>
        <w:rPr>
          <w:rStyle w:val="FootnoteAnchor"/>
          <w:rtl w:val="true"/>
        </w:rPr>
        <w:footnoteReference w:id="698"/>
      </w:r>
      <w:r>
        <w:rPr>
          <w:rFonts w:ascii="IRNazanin" w:hAnsi="IRNazanin" w:eastAsia="IRNazanin"/>
          <w:color w:val="111111"/>
          <w:sz w:val="28"/>
          <w:sz w:val="28"/>
          <w:szCs w:val="28"/>
          <w:rtl w:val="true"/>
          <w:lang w:bidi="fa-IR"/>
        </w:rPr>
        <w:t>کون الجدی علامة للقبلة إجمالاً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أنّ هذه علامة تقریبیة فی تحقیق حیث إن وسط العراق کالکوفة وبغداد عرضها یزید علی مکة المکرمة ما یقرب من خمسین درجة فلا محالة</w:t>
      </w:r>
    </w:p>
    <w:p>
      <w:pPr>
        <w:pStyle w:val="BookText"/>
        <w:rPr/>
      </w:pPr>
      <w:r>
        <w:rPr>
          <w:rFonts w:ascii="IRNazanin" w:hAnsi="IRNazanin" w:eastAsia="IRNazanin"/>
          <w:color w:val="111111"/>
          <w:sz w:val="28"/>
          <w:sz w:val="28"/>
          <w:szCs w:val="28"/>
          <w:rtl w:val="true"/>
          <w:lang w:bidi="fa-IR"/>
        </w:rPr>
        <w:t>تکون القبلة منحرفة نحو الغرب وهو بمقدار یزید علی العشرین درجة وأما جنوب العراق کالبصرة فیزید عرضها ما یقرب من عشر درجات علی مکة المکرمة فتنحرف القبلة إلی الغرب ما یزید علی الأربعین درجة و هذا بخلاف غرب العراق فإن یقرب عرضه من عرض مکة المکرمة فتکون القبلة تجاه الجنوب، وعلی ذلک فالتفصیل فی مرسل الصدوق منطبق ویحمل ما فی الموثق علیه وإن مورده السفر عند توسطه فی الطریق إلی الحجاز، نعم علی التوسع فی الاستقبال یصح الاتجاه إلی الجنوب فی الکوفة وبغداد وما والاهما من وسط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ویتحصل من هذه الروایات الواردة فی الجدی وهو علامة علی الشمال أن المدار علی تحدید الجهات الأربع ثم تحدید موقع مکة المکرمة بعد تحدید موقع البلد بمقایسة العرض والطول وحساب الفرق بینهما، فإن مکة المکرمة علی طول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وعرض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فإنه مع زیادة طول البلد علی طول البلد الحرام فلا محالة تکون القبلة تجاه الغرب ومع نقصه فلا محالة تکون القبلة تجاه الشرق کما أنه مع زیادة العرض لا محالة یکون فی القبلة میل تجاه الجنوب بحسب مقدار الزیادة ومع النقص یکون میل تجاه الشمال بحسب مقدار النقیصة مع حسبان ولحاظ انضمام الزیادتین أو النقیصتین أو المختلط من اختلافهما، فالزیادتین یکون فیما بین الجنوب والغرب والنقیصتین ما بین الشمال والشرق ومع زیادة الطول ونقیصة العرض یکون فیما بین الشمال والغرب ومع نقیصة الطول وزیادة العرض یکون فیما بین الجنوب والشرق، ومع انفراد الفرق بالطول فقط أو بالعرض فقط فیتفرد التأثیر لما فیه الفارق زیادة أو نقیصة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البیان یظهر عدم اختصاص العلامیة بالجدی فی الروایات بل بکل ما یحدد تجاه الجهات الأربع من الکواکب وغیرها بعد تحدید وتعیین موقع</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وهو عکس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لأهل العراق إذا زالت عن الأنف إلی الحاجب الأیمن عند مواجهتهم نقطة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المشرق علی الشمال والمغرب علی الیمین</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الثریا والعیوق لأهل المغرب یضعون الأول عند طلوعه علی الأیمن، والثانی علی الأیسر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القبلة من البلد بلحاظ الجهات، ومن ثم تعدی الأصحاب إلی بقیة الکواکب والعلامات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العلامات جملتها لتحدید الجهات الأربع حیث إنّ هناک تطابق بین الأمارات الفضائیة والجهات الأرضیة، ومنها دائرة نصف النهار التی هی من دوائر الطول الواصلة بین نقطة الشمال والجنوب وعند مرور الشمس بها یتحقق الزوال وتمیل باتجاه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مما تقدم من الروایات یظهر أن اللازم تحدید جهة القبلة وتحصیل العلم وهی ما بین الاتجاهین الجغرافیین وأما خط القبلة فیکفی فیه الظن التقریبی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مفاد بقیة الأمارات اللاحقة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الجدی کما فی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 مع بنات النعش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بلزق الدلو وهو برج من البروج ولا تعرفه العرب، وعن الصحاح</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 فی السماء ونجم إلی جنب القطب تعرف به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صلی فیه معصوم فإن علم أنه صلّی فیه من غیر تیامن ولا تیاسر کان مفیداً للعلم، وإلّا فیفید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المعصوم، فإذا علم عدم تغیّره و أن ظاهره مطابق لوضع الجسد أفاد العلم، وإلّا فیفید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قبلة بلد المسلمین فی صلاتهم وقبورهم ومحاریبهم إذا لم یعلم بناؤها علی الغلط، إلی غیر ذلک کقواعد الهیئة وقول أهل خبرتها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 التی صلی فیها المعصوم کجملة من مساجد الحجاز والعراق وکذا قبورهم علیهم السلام فإنها تفید العلم فی الجهة وأما خط القبلة فیتوقف علی العلم بعدم التغییر تیامناً أو تیاسراً، والسیرة قائمة علی الأخذ بقبلة المسلمین فی بلدانهم فی صلاتهم وقبورهم ومساجدهم وهی بلحاظ جهة القبلة بخلاف خط القبلة کما عن الذکری والمقاصد والمدارک التفصیل بینهما فیسوغ الاجتهاد فی الثانی دون الأول مع هذه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العلامات القریبة من القطع المعینة لخط القبلة فضلاً عن جهتها تعامد الشمس أو القمر علی مکة المکرمة فی وقت معین فیکون الخط المرسوم للواقف باتجاه جرمهما هو خط القبلة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الشمس فتتعامد علی مکة فی نهایة الربیع عند میلها الشمالی بدرجة عرض مکة وهو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وهو یوافق الثامن من برج الجوزاء وهو آخر بروج الربیع المطابق للسابع من ما یسمی فی الأشهر الشمسیة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تعاود الشمس فی أول برج من بروج الصیف وهو السرطان فی الثالث والعشرین من الشهر الشمسی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استقبل جرم الشمس فی هذین الیومین فی ساعة زوال الشمس فی مکة المکرمة و ذلک متیسر فی البلاد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إمکان تحصیل العلم بالقبلة یجب الاجتهاد فی تحصیل الظن ولا یجوز الاکتفاء بالظن الضعیف مع إمکان القوی، کما لا یجوز الاکتفاء به مع إمکان الأقوی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فرق بین أسباب حصول الظن، فالمدار علی الأقوی فالأقوی، سواء حصل من الأمارات المذکورة أو من غیرها، ولو من قول فاسق، بل ولو کافر، فلو أخبر عدل ولم یحصل الظن بقوله وأخبر فاسق أو کافر بخلافه وحصل منه الظن من جهة کونه من أهل الخبرة یعمل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تشترک مع مکة المکرمة فی النهار فی تلک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القمر فباعتباره یسیر فی تمام دائرة ومنطقة البروج طوال الشهر القمری ویقطع کل برج فی غضون یومین وثلث تقریباً فهو یعامد مکة المکرمة مرتین فی الشهر عند منتصف اللیل لمکة المکرمة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عنوان التحری فی صحیح زرارة</w:t>
      </w:r>
      <w:r>
        <w:rPr>
          <w:rStyle w:val="FootnoteAnchor"/>
          <w:rtl w:val="true"/>
        </w:rPr>
        <w:footnoteReference w:id="700"/>
      </w:r>
      <w:r>
        <w:rPr>
          <w:rFonts w:ascii="IRNazanin" w:hAnsi="IRNazanin" w:eastAsia="IRNazanin"/>
          <w:color w:val="111111"/>
          <w:sz w:val="28"/>
          <w:sz w:val="28"/>
          <w:szCs w:val="28"/>
          <w:rtl w:val="true"/>
          <w:lang w:bidi="fa-IR"/>
        </w:rPr>
        <w:t>وعنوان الاجتهاد فی موثق سماعة</w:t>
      </w:r>
      <w:r>
        <w:rPr>
          <w:rStyle w:val="FootnoteAnchor"/>
          <w:rtl w:val="true"/>
        </w:rPr>
        <w:footnoteReference w:id="701"/>
      </w:r>
      <w:r>
        <w:rPr>
          <w:rFonts w:ascii="IRNazanin" w:hAnsi="IRNazanin" w:eastAsia="IRNazanin"/>
          <w:color w:val="111111"/>
          <w:sz w:val="28"/>
          <w:sz w:val="28"/>
          <w:szCs w:val="28"/>
          <w:rtl w:val="true"/>
          <w:lang w:bidi="fa-IR"/>
        </w:rPr>
        <w:t>فإن بذل الوسع هو فیما هو أقوی درجة وکذلک التحری هو الوصول إلی ما هو حری ولائق وأنسب والأقوی ألیق وأنسب بالاعتبار، لکن اللازم اعتبار القوة بحسب النوعی العقلائی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قوّة الظن من مطلق الأسباب بحسب النظر العقلائی ولو تقدیراً وإن لم یکن فعلاً، لإطلاق التحری والاجتهاد علیه، ومن تلک الظنون قول أهل الخبرة بل هو من الظنون الخاصة وهو یتقوم بالخبرویة وهی ذات مراتب اشتداداً یتقدم فیها الأعلم فالأعلم فمن ثم یتقدم علی خبر العدل فیما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وجوب الاجتهاد بین الأعمی والبصیر، غایة الأمر أن اجتهاد الأعمی هو الرجوع إلی الغیر فی بیان الأمارات أو فی تعیین القبلة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إخبار صاحب المنزل إذا لم یفد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یکتفی بالظن الحاصل من قوله إذا أمکن تحصیل الأقوی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اجتهاده مخالفاً لقبلة بلد المسلمین فی محاریبهم ومذابحهم وقبورهم فالأحوط تکرار الصلاة إلّاإذا علم بکونها مبنیة علی الغلط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مستنده حدسیاً خبرویاً وفیما کان الأول موثوق به، وأما لو کان مستند خبر العدل حسیاً معارضاً لقول الأول فی المعطیات التی استند علیها فیشکل التقدیم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الأمر به وخصوص</w:t>
      </w:r>
      <w:r>
        <w:rPr>
          <w:rStyle w:val="FootnoteAnchor"/>
          <w:rtl w:val="true"/>
        </w:rPr>
        <w:footnoteReference w:id="702"/>
      </w:r>
      <w:r>
        <w:rPr>
          <w:rFonts w:ascii="IRNazanin" w:hAnsi="IRNazanin" w:eastAsia="IRNazanin"/>
          <w:color w:val="111111"/>
          <w:sz w:val="28"/>
          <w:sz w:val="28"/>
          <w:szCs w:val="28"/>
          <w:rtl w:val="true"/>
          <w:lang w:bidi="fa-IR"/>
        </w:rPr>
        <w:t>صحیح الحلبی وزرارة وموثق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أوهم صحیح آخر للحلبی</w:t>
      </w:r>
      <w:r>
        <w:rPr>
          <w:rStyle w:val="FootnoteAnchor"/>
          <w:rtl w:val="true"/>
        </w:rPr>
        <w:footnoteReference w:id="703"/>
      </w:r>
      <w:r>
        <w:rPr>
          <w:rFonts w:ascii="IRNazanin" w:hAnsi="IRNazanin" w:eastAsia="IRNazanin"/>
          <w:color w:val="111111"/>
          <w:sz w:val="28"/>
          <w:sz w:val="28"/>
          <w:szCs w:val="28"/>
          <w:rtl w:val="true"/>
          <w:lang w:bidi="fa-IR"/>
        </w:rPr>
        <w:t>الفرق إلّاأنّه محمول علی تفریطه فی التحری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لزوم التحری فی الشقین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قبلة بلد المسلمین من ناحیة الجهة أقوی أماریة منها من ناحیة خط القبلة وقد تعدّ فی الأولی اطمئنانیة بخلاف الثانیة فمن ثم فرق جماعة کما مرّ بینهما فی العمل بالظن المخالف، فیعتبر فی التیامن والتیاسر إذا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حصر القبلة فی جهتین بأن علم أنّها لا تخرج عن إحداهما وجب علیه تکرار الصلاة، إلّاإذا کانت إحداهما مظنونة، والأخری موهومة، فیکتفی بالأولی، وإذا حصر فیهما ظنا فکذلک یکرر فیهما، لکن الأحوط إجراء حکم المتحیر فیه بتکرارها إلی أربع جهات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اجتهد لصلاة وحصل له الظن لا یجب تجدید الاجتهاد لصلاة أخری مادام الظنّ باقیاً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أقوی وهو 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الظن فی الشق الأول ظاهر لعموم التحری والاجتهاد فی معرفة جهة القبلة لا سیما وأنّ العلم الإجمالی ههنا معاضد حیث حصرت الدائرة فی طرفین فأولی بالاعتبار من صورة التردد فی أربع، وأما الشق الثانی فکذلک لصدق التحری والاجتهاد أیضاً، من دون التقیید بتأدیته بتعیین الجهة فی واحدة وإن کان هو المنصرف من الإطلاق ولکنه غیر صارف للإطلاق</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تحقق التحری ببقاء الظن الناشیء من العلامات والمعطیات، بل قد مرّ فی آداب الخلوة وأحکام الاستنجاء ظهور مثل صحیح زرارة فی اعتبار الظن لکل أحکام القبلة فی الأبواب کحرمة الاستقبال حال التخلی وشرطیة الذبح وفی الدفن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ظن بعد الاجتهاد أنّها فی جهة فصلی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ثمّ تبدّل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ظنه إلی جهة أخری وجب علیه إتیان العصر إلی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إعادة الظهر أولا؟ الأقوی وجوبها إذا کان مقتضی ظنّه للثانی وقوع الأولی مستدبراً، أو إلی الیمین أو الیسار، وإذا کان مقتضاه وقوعها ما بین الیمین والیسار لا تجب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العناوین التعلقیة فی المرآتیة وهی الطریقیة المحضة وأخذها بنمط من الموضوعیة یحتاج إلی قرینة ومؤونة، وعلی ذلک فالمدار علی الواقع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انکشاف الخلاف لما لم یکن بالعلم بالمخالفة بل بالظن المخالف ومع کون کل من الظن الأول والظن اللاحق مبنی علی الموازین قد یقال إنه اعتبار الثانی إنّما هو من حین وصوله ولو بلحاظ مرحلة التنجیز وفعلیته وعلیه فاعتبار الأول علی حاله فی مورده، و هذا الوجه وإن اعتمد علیه فی إجزاء الأعمال السابقة مع تبدل الاجتهاد أو التقلید فی الشبهة الحکمیة، إلّاأنه فی الشبهة الموضوعیة قد ورد النص بإجزاء ما لو کان بین الیمین والیسار أی دون التسعین درجة الانحراف عن خط القبلة یمیناً أو یساراً، بخلاف ما لو کان إلی نفس الیمین والیسار وهو تسعین فما فوق وهو الاستدبار، لکن هذا متوقف علی إطلاق اعتبار الظن الثانی لمورد الأول وهو تام فیما کان التبدل لتبین الخطأ فی الأول أو الخلل فی شرائط اعتبار الأول، وأما مع تقدم الثانی لأقوائیته ونحو ذلک فالإطلاق مع عدم کونه انکشافاً وجدانیاً للخطأ محل تأمل وإن اشتهر أن ذلک مقتضی الطریقیة فی هذا العصر إلّاأن الصحیح فی ذلک غیر رافع لتقرر الحکم الظاهری للظن الأول فی مورده بلحاظ التنجیز والفعلیة، فالأولی التشبث فی المقام بما ذکر من العلم الإجمالی ببطلان الصلاة الثانیة إما لعدم کونها باتجاه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انقلب ظنه فی أثناء الصلاة إلی جهة أخری انقلب إلی ما ظنه، إلّاإذا کان الأول إلی الاستدبار أو الیمین والیسار بمقتضی ظنه الثانی فیعید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لأحد المجتهدین المختلفین فی الاجتهاد الاقتداء بالآخر إذا کان اختلافهما یسیراً، بحیث لا یضر بهیئة الجماعة، ولا یکون بحد الاستدبار أو الیمین أو الیسار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القبلة أو لعدم حصول الترتیب فیما لو کانت القبلة طبق الظن الثانی فالصلاة الأولی وقعت باطلة، ولا یشکل علیه بأن مقتضاه إتیان الصلاة الثانیة مرتین علی طبق کلا الظنین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الظن الثانی فعلی موجب لحل العلم بخلاف الظن الأول فإن قد ارتفع موضوعه، لکن قد یتأمل فی شرطیة الترتیب فی المقام بعد کونها ذکریة، فالأولی تقریر العلم باشتغال ذمته ببقاء أحد الصلاتین فی ذمته، فلابد من تفریغ الذمة ویکفی الامتثال والانحلال الحکمی علی طبق الظن الثانی الذی هو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الصورة الثانیة الاستمرار فی الصلاة مع الانقلاب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العلم التفصیلی ببطلان الصلاة لوقوع أحد بعضی الصلاة مستدبراً للقبلة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لم یصل إلی حدّ الاستدبار ونحوه فإن صلاة الإمام صحیحة عند المأموم أیضاً لأن الانحراف مع عدم العلم بذلک القدر غیر مبطل، نعم لابد من مراعاة هیئة الجماعة بحسب الانطباع العرفی للحدود المأخوذة شرعاً والظاهر أنه إذا زاد علی الأربعین درجة فإنّه الهیئة تعد غیر متحدة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الاجتهاد أو لم یحصل له الظن بکونها فی جهة وکانت الجهات متساویة صلی إلی أربع جهات إن وسع الوقت وإلّا فبقدر ما 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أن یکون التکرار علی وجه یحصل معه الیقین بالاستقبال فی إحداهما، أو علی وجه لا یبلغ الانحراف إلی حد الیمین والیسار، والأولی أن یکون علی خطوط متقابلات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تکرار الصلاة إلی أربع فقد تقدم أنه الأقوی وفاقاً للمشهور لجبر الروایات الدالة علی ذلک بما ورد فی روایات الخلل فی استقبال القبلة الدالة علی إعادة الصلاة مع الاستدبار أو الانحراف إلی الیمین أو الیسار مما تدل علی رکنیة القبلة بما دون الیمین والیسار، فی الوقت، وعدم الاستدبار مطلقاً، فهی دالة اقتضاءاً علی لزوم التکرار والاحتیاط، ومقتضی القاعدة حینئذ فی الامتثال هو إلی أربع جهات متقابلة کی یحرز تحقق کل من جهة القبلة واستقبال خط القبلة بتوسع إلی سبعین أی سبع إلی کل طرف من خطها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لم یسع الوقت إلی أربع فتصل النوبة إلی مراتب الامتثال الأخری الأقوی احتمالاً فالأقوی، إذ اللازم عقلاً لزوم إحراز الامتثال بدرجة الیقین وإلّا فبحسب المراتب قوة وهو وجه عدم إسقاط الاضطرار إلی تنجیز بقیة أطراف العلم الإجمالی إذ مع ترخیص الاضطرار لترک الامتثال الیقینی لا یسوغ المخالفة القطعیة کما لا یسوغ ترک بعض درجات الاحتمالیة المقدورة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العلم لا ینجز بقیة الأطراف قضاءاً بعد کونها مورد الأصل النافی والطرف المأتی به فی الوقت مورد لأصل الاشتغال، وفی إطلاق الطائفة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علیه صلاتان فالأحوط أن تکون الثانیة إلی جهات الأولی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وظیفته تکرار الصلاة إلی أربع جهات أو أقل، وکان علیه صلاتان، یجوز له أن یتمّم الأولی ثمّ یشرع فی الثانیة، ویجوز أن یأتی بالثانیة فی کل جهة صلی إلیها الأولی إلی أن تتم، والأحوط اختیار الأولی، ولا یجوز أن یصلی الثانیة إلی غیر الجهة التی صلی إلیها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اختار الوجه الأوّل لا یجب أن یأتی بالثانیة علی ترتیب الأولی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الروایات المتقدمة الواردة فی إحراز القبلة مع عدم العلم، الدالة علی الاکتفاء بجهة واحدة، المحمولة علی ضیق الوقت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عدم وجوب القضاء ما لم ینکشف الاستدبار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الظاهر مما دل علی الأربع هو لزوم مراعاة الامتثال الیقینی بدرجة لکل من جهة القبلة وخطّها غایة الأمر الاکتفاء بالاستقبال ضمن السبعین أی سبع إلی الیمین أو الیسار، و هذا حاصل مع تکرار الأربع للصلاة الثانیة وإن انحرف بها عن اتجاهات الأولی، فالظاهر أنّ الاحتیاط استحبابی ولا علم إجمالی بالبطلان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وجه تعین الصورة الأولی هو اعتبار الجزم فی النیة بخلاف الحال فی الصورة الثانیة وهی ممنوع بأن الجزم فی النیة إن کان بمعنی الجزم بوجود الأمر التکلیفی الفعلی فی الذمّة فهو محرز وإن کان بمعنی الجزم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صلاتان کالظهرین مثلاً مع کون وظیفته التکرار إلی أربع إذا لم یکن له من الوقت مقدار ثمان صلوات بل کان مقدار خمسة أو سبعة، فهل یجب إتمام جهات الأولی، وصرف بقیة الوقت فی الثانیة، أو یجب إتمام جهات الثانیة وإیراد النقص علی الأولی؟ الأظهر الوجه الأول، ویحتمل وجه ثالث وهو التخییر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یکن له إلّامقدار أربعة أو ثلاثة، فقد یقال بتعین الإتیان بجهات الثانیة، ویکون الأولی قضاء، لکن الأظهر وجوب الإتیان بالصلاتین، وإیراد النقص علی الثانیة، کما فی الفرض الأول، وکذا الحال فی العشائین، ولکن فی الظهرین یمکن الاحتیاط بأن یأتی بما یتمکن من الصلوات بقصد ما فی الذمة فعلاً، بخلاف العشائین، لا ختلافهما فی عدد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بانطباق المأمور به الکلی علی المأتی به، فهو غیر لازم فی الامتثال الإجمالی کما فی المقام لا سیما بعد عدم التمکن من التفصیلی، نعم اللازم إحراز الشرائط مع القدرة مثل الترتیب فلا یصح إتیان الصلاة الثانیة فی جهة قبل الأولی لانتفاء شرط الصحة حینئذ فی هذا الطرف، والحاصل أنّ الجزم من ناحیة الأمر الفعلی فی الذمة محقق وکذا الحال فی تطبیق المأمور به علی المأتی به فی الطرف الاحتمالی، والاحتمال إنما نشأ من اشتباه القبلة لا من جهة أداء الصلاة الأولی، وأما عبارة الماتن فی الذیل بأنه لا یجب أن یأتی بالصلاة الثانیة علی ترتیب الصلاة الأولی قد یراد به ما تقدم فی المسألة السابقة وقد مرّ الاحتیاط استحبابی، وقد یراد أن یبدأ بأطراف غیر الطرف الذی بدأ إتیان الأولی تجاهه وهو أیضاً لا محذور فیه بعد حصول الترتیب بذلک والیقین بالامتثال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دلیل الوجه الأول أن فی الموردین الأولین مما کان</w:t>
      </w:r>
    </w:p>
    <w:p>
      <w:pPr>
        <w:pStyle w:val="BookText"/>
        <w:rPr/>
      </w:pPr>
      <w:r>
        <w:rPr>
          <w:rFonts w:ascii="IRNazanin" w:hAnsi="IRNazanin" w:eastAsia="IRNazanin"/>
          <w:color w:val="111111"/>
          <w:sz w:val="28"/>
          <w:sz w:val="28"/>
          <w:szCs w:val="28"/>
          <w:rtl w:val="true"/>
          <w:lang w:bidi="fa-IR"/>
        </w:rPr>
        <w:t>المقدار الباقی خمسة أو ستة أنه یدور الأمر بین الموافقة القطعیة للأولی والاحتمالیة للثانیة وبین الموافقتین الاحتمالیتین لهما والکیفیة الأولی مقدمة لکونها عقلاً إحراز للیقین والامتثال فی أحدهما دون الکیفیة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المصلی إما أن یأتی بأربع الجهات للأولی فیحرز إتیانها یقیناً کما یحرز حصول الترتیب للثانیة و إما یأتی بالصلاة الأولی مرتین فی المرود الأول أو ثلاث مرات فی المورد الثانی کما یأتی بعدها بثلاث مرات للصلاة الثانیة أو العکس فإنه تکون موافقة احتمالیة لکلا الصلاتین و هذا الشق الثانی لم یتعرض له کوجه رابع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للوجه الأول فی الموارد الثلاثة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الصلاة الأولی مقدمة وجودیة للثانیة فیلزم الإتیان بها للأمر بها وللأمر بالثانیة لتعلقه بالشرط الشرعی فترجح علی الصلاة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الدلیل الأول بأن القبلة مع الجهل بها هی ما بین المشرق والمغرب فدوران الأمر فی الحقیقة بین الموافقة القطعیة لخط القبلة للصلاة الأولی والموافقة الاحتمالیة للصلاة الثانیة وبین الموافقة القطعیة لجهة القبلة لکلا الصلاتین ولا ریب أن الشق الثانی أرجح وهو الوجه الرابع الذی لم یتعرض له الماتن، وهو حاصل بتکرار کل منهما عقب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الثانی فیندفع بأن الوجوب المتعلق بالمقدمة الشرعیة هو خصوص الحصة الموصلة، لا الأعم مع أن الدوران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عموم المقدمة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بین درجة إحراز المقدمة ودرجة إحراز ذی المقدمة ولا معنی لترجیح المقدمة علی ذیها فی درجة الإحراز</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وأما لو کان المقدار أربعة فالحال کذلک أیضاً و ذلک لأن لو فرض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وظیفته التکرار إلی الجهات إذا علم أو ظنّ بعد الصلاة إلی جهة أنها القبلة لا یجب علیه الإعادة ولا إتیان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علم أو ظنّ بعد الصلاة إلی جهتین أو ثلاث أن کلها إلی غیر القبلة، فإن کان فیها ما هو ما بین الیمین والیسار کفی، وإلّا وجبت الإعادة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التکرار لکل من الصلاتین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أسوأ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تقع الجهتان أو أحدهما إلی الیمین أو الیسار من خط القبلة أی علی درجة تسعین درجة وهو أیضاً لا یبطل بلحاظ فوت ا لوقت أی لا تعاد خارج الوقت لو انکشف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المقدار ثلاثة فهو مخیر بین إتیان إحداهما مرتین والأخری مرة، ثم لا یخفی أن المرة الأخیرة فی جمیع الصور والموارد المتقدمة فی المسألة یجب تخصیصها بالصلاة الثانیة لأنه وقت الاختصاص لها، واحتمال بأنها قد تحقق أداؤها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إتیان الأولی لمراعاة بقیة أطراف الاحتمال مندفع بأنه فی فرض احتمال تحقق أداء الثانیة فقد تحقق أداء الأولی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کما أنّ المرة الأولی تختص بالصلاة الأولی للاختصاص وللترتیب أیضاً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الصورة الأولی فلتحقق الاستقبال إلی القبلة فلا مجال للإعادة، إلّا علی القول بلزوم الجزم فی النیة وما أتی به کان بنیة احتمال الأمر، کما لا محل لمراعاة بقیة الأطراف بعد قیام الظن بعدم القبلة فیها، کما أنه فی الصورة الثانیة إذا کان ما أتی به ما بین الیمین والیسار صح کما یأتی فی روایات الخلل فی القبلة، ودعوی انصرافها لصورة إتیانه لجهة واحدة ظاناً أو ذاهلاً لما لمثل المقام مما کان محتملاً وملتفتاً لعدم الإصابة مما کانت وظیفته التکرار للإحراز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 جملة من الروایات الآتیة قد فرض فیها عدم العلم والتعویل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جریان حکم العمل بالظنّ مع عدم إمکان العلم، والتکرار إلی الجهات مع عدم إمکان الظنّ فی سائر الصلوات غیر الیومیة، بل غیرها ممّا یمکن فیه التکرار، کصلاة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وصلاة الأموات، وقضاء الأجزاء المنسیة، وسجدتی السهو، وإن قیل فی صلاة الأموات بکفایة الواحدة عند عدم الظن، مخیّراً بین الجهات، أو التعیین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فیما لا یمکن فیه 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الاحتضار، والدفن، والذبح، والنحر فمع عدم الظن یتخیر، والأحوط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الظن کتحری وهو لا یعدم الالتفات إلی احتمال الخلاف، وقد یقال إن ما دل علی تکرار الصلاة عند الشک أربع مرّات یدل علی عدم الاکتفاء بما بین الیسار والیمین لأنه لو کان کافیاً لاجتزأ بثلاث جهات متباعدة بقدر متساو من الزوایا أی مائة وعشرین درجة فمع لزوم الأربع فذلک یدل علی لزوم ما بین التسعین درجة، وفیه أنه لا تدافع بین المفادین فإن النسبة بینهما نظیر النسبة بین مفاد لا تعاد ومفاد مفهوم قاعدة التجاوز الدال علی لزوم مراعاة الشک فی المحلّ فإنّ الوظیفة تارة حین العمل وأخری بعد الوقوع وانکشاف مقدار من الخلل، وما تقدم من الاستشهاد بروایات الخلل لدعم روایات التکرار فهو باعتبار أن روایات الخلل دالة علی المقدار الرکنی من القبلة فتدل التزاماً علی لزوم إحرازه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ویقرب العموم بأن القبلة مأخوذة رکن فی طبیعی الصلاة أعم من أقسام الواجبة منها والمندوبة إلّاماخص بالدلیل، ومن ثم یعمّ ما ورد فی کیفیة إحرازها ومراتب إدراکها، لا سیما و أن التکرار کما مرّ هو مقتضی القاعدة وإن</w:t>
      </w:r>
    </w:p>
    <w:p>
      <w:pPr>
        <w:pStyle w:val="BookText"/>
        <w:rPr/>
      </w:pPr>
      <w:r>
        <w:rPr>
          <w:rFonts w:ascii="IRNazanin" w:hAnsi="IRNazanin" w:eastAsia="IRNazanin"/>
          <w:color w:val="111111"/>
          <w:sz w:val="28"/>
          <w:sz w:val="28"/>
          <w:szCs w:val="28"/>
          <w:rtl w:val="true"/>
          <w:lang w:bidi="fa-IR"/>
        </w:rPr>
        <w:t>ما ورد من الاکتفاء بالمرة الواحدة محمول علی العجز وضیق الوقت مع أنّه هذه الطائفة الأخیرة من الروایات هی ذات لسان عام أیضاً کصحیح زرارة ومحمد بن مسلم وغیرهما</w:t>
      </w:r>
      <w:r>
        <w:rPr>
          <w:rStyle w:val="FootnoteAnchor"/>
          <w:rtl w:val="true"/>
        </w:rPr>
        <w:footnoteReference w:id="705"/>
      </w:r>
      <w:r>
        <w:rPr>
          <w:rFonts w:ascii="IRNazanin" w:hAnsi="IRNazanin" w:eastAsia="IRNazanin"/>
          <w:color w:val="111111"/>
          <w:sz w:val="28"/>
          <w:sz w:val="28"/>
          <w:szCs w:val="28"/>
          <w:rtl w:val="true"/>
          <w:lang w:bidi="fa-IR"/>
        </w:rPr>
        <w:t>ویعضده عموم الروایات</w:t>
      </w:r>
      <w:r>
        <w:rPr>
          <w:rStyle w:val="FootnoteAnchor"/>
          <w:rtl w:val="true"/>
        </w:rPr>
        <w:footnoteReference w:id="706"/>
      </w:r>
      <w:r>
        <w:rPr>
          <w:rFonts w:ascii="IRNazanin" w:hAnsi="IRNazanin" w:eastAsia="IRNazanin"/>
          <w:color w:val="111111"/>
          <w:sz w:val="28"/>
          <w:sz w:val="28"/>
          <w:szCs w:val="28"/>
          <w:rtl w:val="true"/>
          <w:lang w:bidi="fa-IR"/>
        </w:rPr>
        <w:t>الدالة علی اعتبار التحری والظن الحاصل منه لمطلق ما اعتبر فیه القبلة من الأعمال غیر الصلاة بعد حذف المتعلق فی لسانها، وکذلک الحال فی قضاء الأجزاء المنسیة وأما سجدتی السهو، فلو بنی علی اشتراط القبلة فیهما فکما مر فی بقیة الصلوات بعد ظهور أخذ القبلة فی کل ما هی من طبیعة الصلاة ویصدق علیه أنه صلاة، بخلاف ما لو بنی علی إطلاق الأمر بها کما فی سجدة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مثل الاحتضار والدفن فإطلاق اعتبار الظن قد مرّ إطلاق دلیله، وأما مع الشک فتصل النوبة إلی الامتثال الاحتمالی بعد تعذر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الذبح والنحر فمما ورد من حلیة من ذبح لغیر القبلة جهلاً أو نسیاناً کما فی صحیح محمد بن مسلم</w:t>
      </w:r>
      <w:r>
        <w:rPr>
          <w:rStyle w:val="FootnoteAnchor"/>
          <w:rtl w:val="true"/>
        </w:rPr>
        <w:footnoteReference w:id="707"/>
      </w:r>
      <w:r>
        <w:rPr>
          <w:rFonts w:ascii="IRNazanin" w:hAnsi="IRNazanin" w:eastAsia="IRNazanin"/>
          <w:color w:val="111111"/>
          <w:sz w:val="28"/>
          <w:sz w:val="28"/>
          <w:szCs w:val="28"/>
          <w:rtl w:val="true"/>
          <w:lang w:bidi="fa-IR"/>
        </w:rPr>
        <w:t>أو فیما استعصی وحصر المخل بالعامد کما فی صحیح الحلبی ومحمد بن مسلم أیضاً وغیرهما یستفاد أن موارد العذر عن التوجه للقبلة لا یخل بالحلیة فی الذبیحة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القرعة فإطلاقاتها وإن کانت تامة فی نفسها، إلّاأن الظاهر من مواردها ولحن لسانها أنها للموارد التی لابد من رفع التحیر وتعیین أحد الطرفین وکون التخییر غیر رافع للإشکال وبعبارة أخری موضوع القرعة هی فی الحکم الذی لا تسقط فعلیته بالإجمال ولا یمتثل إلّابالتعیین ولیس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من دون الفحص عن القبلة إلی جهة غفلة أو مسامحة یجب إعادتها إلّاإذا تبیّن کونها القبلة مع حصول قصد القربة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الحکم کذلک و هذا هو ضابط التفرقة بین موارد القرعة وأصالة التخییر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روایات الخلل شمول صحة ما بین المشرق والمغرب للغافل وإعادة خصوص المهمل</w:t>
      </w:r>
      <w:r>
        <w:rPr>
          <w:rFonts w:eastAsia="IRNazanin" w:cs="IRNazanin"/>
          <w:color w:val="111111"/>
          <w:sz w:val="28"/>
          <w:szCs w:val="28"/>
          <w:rtl w:val="true"/>
          <w:lang w:bidi="fa-IR"/>
        </w:rPr>
        <w:t>.</w:t>
      </w:r>
      <w:bookmarkStart w:id="199" w:name="pg5601_42291"/>
    </w:p>
    <w:p>
      <w:pPr>
        <w:pStyle w:val="Heading2"/>
        <w:numPr>
          <w:ilvl w:val="1"/>
          <w:numId w:val="1"/>
        </w:numPr>
        <w:rPr/>
      </w:pPr>
      <w:bookmarkStart w:id="200" w:name="__RefHeading___Toc2927710_581953129"/>
      <w:bookmarkStart w:id="201" w:name="_Toc72"/>
      <w:bookmarkEnd w:id="199"/>
      <w:bookmarkEnd w:id="200"/>
      <w:r>
        <w:rPr>
          <w:rtl w:val="true"/>
        </w:rPr>
        <w:t>فصل فیما یستقبل له</w:t>
      </w:r>
      <w:bookmarkEnd w:id="201"/>
    </w:p>
    <w:p>
      <w:pPr>
        <w:pStyle w:val="BookText"/>
        <w:rPr/>
      </w:pPr>
      <w:r>
        <w:rPr>
          <w:rFonts w:ascii="IRNazanin" w:hAnsi="IRNazanin" w:eastAsia="IRNazanin"/>
          <w:color w:val="111111"/>
          <w:sz w:val="28"/>
          <w:sz w:val="28"/>
          <w:szCs w:val="28"/>
          <w:rtl w:val="true"/>
          <w:lang w:bidi="fa-IR"/>
        </w:rPr>
        <w:t>یجب الاستقبال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الیومیة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وقضاء، وتوابعها من صلاة الاحتیاط للشکوک،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مورد آیات القبلة وأنه المراد من الإیمان الذی نفت الآیة تضییعه ولا یخفی أن موضوع ومتعلق الآیات هو التوجه لا التوجیه والصلاة‌هی ما یؤخذ فی ماهیة طبیعته التوجه المکانی هو المنصرف الأولی للآیات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وُجُوهَکُمْ عِنْدَ کُلِّ مَسْجِدٍ </w:t>
      </w:r>
      <w:r>
        <w:rPr>
          <w:rStyle w:val="FootnoteAnchor"/>
          <w:rtl w:val="true"/>
        </w:rPr>
        <w:footnoteReference w:id="708"/>
      </w:r>
      <w:r>
        <w:rPr>
          <w:rFonts w:ascii="Amiri" w:hAnsi="Amiri" w:eastAsia="Amiri" w:cs="Amiri"/>
          <w:color w:val="111111"/>
          <w:sz w:val="28"/>
          <w:sz w:val="28"/>
          <w:szCs w:val="28"/>
          <w:rtl w:val="true"/>
          <w:lang w:bidi="ar-SA"/>
        </w:rPr>
        <w:t xml:space="preserve">کما أشارت إلیه الروایات ودلالته ظاهرة إذ المسجد سواء بمعنی بیوت العبادة أو السجود الذی هو فعل تتضمنه الصلاة فهو کنایة عنها وکذا فَأَقِمْ وَجْهَکَ لِلدِّینِ حَنِیفاً </w:t>
      </w:r>
      <w:r>
        <w:rPr>
          <w:rStyle w:val="FootnoteAnchor"/>
          <w:rtl w:val="true"/>
        </w:rPr>
        <w:footnoteReference w:id="709"/>
      </w:r>
      <w:r>
        <w:rPr>
          <w:rFonts w:ascii="IRNazanin" w:hAnsi="IRNazanin" w:eastAsia="IRNazanin"/>
          <w:color w:val="111111"/>
          <w:sz w:val="28"/>
          <w:sz w:val="28"/>
          <w:szCs w:val="28"/>
          <w:rtl w:val="true"/>
          <w:lang w:bidi="fa-IR"/>
        </w:rPr>
        <w:t>والدلالة وإن احتملت معانی أخری إلّاأن إقامة الوجه أسبق أفراده الاستقبال کما أن أسبق أفراد الدین عموده وهو الصلاة، هذا مضافاً إلی تواتر الروایات فی ذلک ذات الألسنة والدلالة المختلفة، مثل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الفرض فی ا لصلاة؟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والطهور والقبلة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سوی ذلک؟ فقال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فی فریضة</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لظهور الفرض فی معنی ما شرع</w:t>
      </w:r>
    </w:p>
    <w:p>
      <w:pPr>
        <w:pStyle w:val="BookText"/>
        <w:rPr/>
      </w:pPr>
      <w:r>
        <w:rPr>
          <w:rFonts w:ascii="IRNazanin" w:hAnsi="IRNazanin" w:eastAsia="IRNazanin"/>
          <w:color w:val="111111"/>
          <w:sz w:val="28"/>
          <w:sz w:val="28"/>
          <w:szCs w:val="28"/>
          <w:rtl w:val="true"/>
          <w:lang w:bidi="fa-IR"/>
        </w:rPr>
        <w:t xml:space="preserve">وقضاء الأجزاء المنسیة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وسجدتی السهو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تعالی فی طبیعة الصلاة فی مقابل تشریعه صلی الله علیه و آله، وصحیح زرارة عن أبی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إلّاإلی القبلة</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وکذا صحیحه فی لا تعاد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الإطلاق فی آیة الأعراف بالتقریب المزبور وکذا صحیحی زرارة الأولین وکذا مفاد لا تعاد والخدشة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یتعرض لرکنیة القبلة فیما اعتبرت فیه من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 القاعدة فی صدد بیان طبیعة الصلاة بحسب الرکنی وغیره ومن ثم تعم کلّ المندوب والفریضة إلّاما أخرجه الدلیل وکذلک أنواع الفرایض کما یلاحظ من استدلالهم فی مثل صلاة الآیات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لظهور الإطلاق المتقدم فی الأدلة فی عنوان طبیعة ما هو صلاتی لا الصلاة کطبیعة مجموعیة بل الطبیعی کجامع صادق علی کل جزء کفرد لا بعض من الفرد، مضافاً إلی أن مقتضی الاحتیاط فی الرکعات المشکوکة هو إتیانها بشرائط الواجب وکذلک قضاء الأجزاء فإنها یؤتی بها بما لها من شرائط عدا اختلاف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الروایات الواردة فی الأمر بها وإن لم تتضمن التصریح بالاستقبال عدا ما ورد فی روایة زید بن علی عن آبائه علیهم السلام أنه صلی الله علیه و آله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القبلة وکبّر وهو جالس ثم سجد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13"/>
      </w:r>
      <w:r>
        <w:rPr>
          <w:rFonts w:ascii="IRNazanin" w:hAnsi="IRNazanin" w:eastAsia="IRNazanin"/>
          <w:color w:val="111111"/>
          <w:sz w:val="28"/>
          <w:sz w:val="28"/>
          <w:szCs w:val="28"/>
          <w:rtl w:val="true"/>
          <w:lang w:bidi="fa-IR"/>
        </w:rPr>
        <w:t>إلّاأن سیاق جملة من</w:t>
      </w:r>
    </w:p>
    <w:p>
      <w:pPr>
        <w:pStyle w:val="BookText"/>
        <w:rPr/>
      </w:pPr>
      <w:r>
        <w:rPr>
          <w:rFonts w:ascii="IRNazanin" w:hAnsi="IRNazanin" w:eastAsia="IRNazanin"/>
          <w:color w:val="111111"/>
          <w:sz w:val="28"/>
          <w:sz w:val="28"/>
          <w:szCs w:val="28"/>
          <w:rtl w:val="true"/>
          <w:lang w:bidi="fa-IR"/>
        </w:rPr>
        <w:t xml:space="preserve">وکذا فیما لو صارت مستحبّة بالعارض کالمعادة جماعة أو احتیاطاً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تلک الروایات</w:t>
      </w:r>
      <w:r>
        <w:rPr>
          <w:rStyle w:val="FootnoteAnchor"/>
          <w:rtl w:val="true"/>
        </w:rPr>
        <w:footnoteReference w:id="714"/>
      </w:r>
      <w:r>
        <w:rPr>
          <w:rFonts w:ascii="IRNazanin" w:hAnsi="IRNazanin" w:eastAsia="IRNazanin"/>
          <w:color w:val="111111"/>
          <w:sz w:val="28"/>
          <w:sz w:val="28"/>
          <w:szCs w:val="28"/>
          <w:rtl w:val="true"/>
          <w:lang w:bidi="fa-IR"/>
        </w:rPr>
        <w:t xml:space="preserve">الصحیحة قد تضمن هذا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فاسجد سجدتی السهو بعد تسلیمک وأنت جالس ثم سلم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 أبی بصیر وعبد اللّه بن سنان وغیرهما وهو ظاهر بقوة فی تبعیة هیئتها لحالة الصلاة، لا سیما أن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القیام الصلاتی وأنهما سجدتین مجردتین عن القیام والرکوع کما ورد نفی تضمنهما لذلک لکی لا یتوهم أنها صلاة تدارکیة و هذا یفید تبعیتهما للحالة الصلاتیة فی الهیئة العامة وکذلک ما ورد من روایات سجوده صلی الله علیه و آله لهما المتضمنة لسهوه وهی وإن کانت محمولة علی التقیة کما أشارت إلی ذلک روایات أخرّ إلّاأن ذلک لا یخل ببیان الکیفیة ولا مانع من الأخذ به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المعادة فواضح أنها هی الواجبة بعینها ماهیة وشرائطاً غایة الأمر أن الأمر الندبی تعلق بتکرار وأنه تعالی یختار أحبهما</w:t>
      </w:r>
      <w:r>
        <w:rPr>
          <w:rStyle w:val="FootnoteAnchor"/>
          <w:rtl w:val="true"/>
        </w:rPr>
        <w:footnoteReference w:id="715"/>
      </w:r>
      <w:r>
        <w:rPr>
          <w:rFonts w:ascii="IRNazanin" w:hAnsi="IRNazanin" w:eastAsia="IRNazanin"/>
          <w:color w:val="111111"/>
          <w:sz w:val="28"/>
          <w:sz w:val="28"/>
          <w:szCs w:val="28"/>
          <w:rtl w:val="true"/>
          <w:lang w:bidi="fa-IR"/>
        </w:rPr>
        <w:t>، وأما الاحتیاط فکذلک لأن تدارک ما هو واجب فیما کانت الإتیان بکل الصلاة بعنوان الاحتیاط وأما فی رکعات الاحتیاط فی الشکوک فکذلک لأن لتدارک النقص علی تقدیر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سائر الصلوات الواجبة کالآیات، بل وکذا فی صلاة الأموات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ویشترط فی صلاة النافلة فی حال الاستقرار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تقریب تمامیة الإطلاق فی الآیة والصحاح لطبیعة الصلاة بأنواعها فضلاً عن أقسام الواجب، وأما صلاة الأموات فقد تقدم تضمن نصوصها الاستقبال فیها والجنازة بین یدی المصلی مما یلی القبلة مضافاً إلی أنها صلاة و أن النفی الذی ورد هو عن عدم کونها نمط من الصلاة ذات الرکوع والسجود الذی یعتبر فیها الطهور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 المشهور أو الأشهر خلافاً للشهید وجماعة، ویدل علی الاشتراط بحسب العموم الأولی فی طبیعتها أولاً ما تقدم من إطلاق طبیعة الصلاة المأخوذ فیها الاستقبال فی الآیة والصحاح وأشکل علی صحیح لا تعاد بأنها فی صدد بیان الإطلاق والتقیید فی الأجزاء بلحاظ الخلل من جهة رکنیتها أو عدم ذلک بعد الفراغ عن أخذها ویدفعه بأنها فی صدد بیان ذلک بحسب طبیعة الصلاة وتقررها، ومن ثم تمسک بمفاد فی التصحیح والرکنیة فی أنواع الصلوات، مع أنّ جملة أدلة الشرائط والأجزاء الأولیة هی بلسان الإعادة ولا یخدش ذلک فی إطلاق اعتبارها لکونها ناظرة لبیان تقرر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صحیحة زرارة المتقدم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إلی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حد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المشرق والمغرب قبلة کله قال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لغیر القبلة أو فی یوم غیم فی غیر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Style w:val="FootnoteAnchor"/>
          <w:rtl w:val="true"/>
        </w:rPr>
        <w:footnoteReference w:id="716"/>
      </w:r>
      <w:r>
        <w:rPr>
          <w:rFonts w:ascii="IRNazanin" w:hAnsi="IRNazanin" w:eastAsia="IRNazanin"/>
          <w:color w:val="111111"/>
          <w:sz w:val="28"/>
          <w:sz w:val="28"/>
          <w:szCs w:val="28"/>
          <w:rtl w:val="true"/>
          <w:lang w:bidi="fa-IR"/>
        </w:rPr>
        <w:t xml:space="preserve">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بالفریضة، وبأن الإطلاق مقید لا محالة بخروج ا لنافلة حال</w:t>
      </w:r>
    </w:p>
    <w:p>
      <w:pPr>
        <w:pStyle w:val="BookText"/>
        <w:rPr/>
      </w:pPr>
      <w:r>
        <w:rPr>
          <w:rFonts w:ascii="IRNazanin" w:hAnsi="IRNazanin" w:eastAsia="IRNazanin"/>
          <w:color w:val="111111"/>
          <w:sz w:val="28"/>
          <w:sz w:val="28"/>
          <w:szCs w:val="28"/>
          <w:rtl w:val="true"/>
          <w:lang w:bidi="fa-IR"/>
        </w:rPr>
        <w:t>الحرکة کما دلت علیه الروایات المخصصة وحینئذ إما یوجب التقیید بلحاظ الإطلاق الافرادی فتخرج طبیعة النافلة کفرد من عموم طبیعة الصلاة أو بلحاظ الإطلاق الأحوالی وهی حالة الحرکة دون الاستقرار ولیس الثانی أولی بل القرائن علی الأول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قد استعمل فی کثیر من أدلة أجزاء وشرائط المرکبات العبادیة للدلالة علی اعتبار بمعنی الفساد الوضعی حتی فی النوافل وأما التقیید فإنه علی أی حال أفرادی ولیس أحوالی فإن طبیعة النافلة کما هی فرد من الطبیعة الکلیة للصلاة، فإن أفراد النافلة أیضاً أفراد للطبیعة المزبور والخارج إنّما هو فرد دون بقیة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فی روایات المخصصة للنافلة حال الحرکة أنها دالة سؤالاً وجواباً علی مفروغیة أخذ الاستقبال فی طبیعة صلاة النافلة والظاهر أنّ ذلک لکونها من طبیعة الصلاة المتبادر منها بحسب الجعل الشرعی فی الأدلة الأولیة أخذ الاستقبال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استدل علی تقیید المطلقات المتقدمة فی مورد النافلة بعدة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زرارة عن أبی جعفر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استقبل القبلة بوجهک ولا تقلب بوجهک عن القبلة فتفسد صلاتک فإن اللّه عزوجل یقول لنبیه فی الفریضة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وَجْهَکَ شَطْرَ الْمَسْجِدِ الْحَرامِ وَ حَیْثُ ما کُنْتُمْ فَوَلُّوا وُجُوهَکُمْ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Style w:val="FootnoteAnchor"/>
          <w:rtl w:val="true"/>
        </w:rPr>
        <w:footnoteReference w:id="717"/>
      </w:r>
      <w:r>
        <w:rPr>
          <w:rFonts w:ascii="IRNazanin" w:hAnsi="IRNazanin" w:eastAsia="IRNazanin"/>
          <w:color w:val="111111"/>
          <w:sz w:val="28"/>
          <w:sz w:val="28"/>
          <w:szCs w:val="28"/>
          <w:rtl w:val="true"/>
          <w:lang w:bidi="fa-IR"/>
        </w:rPr>
        <w:t>حیث قید مورد الآیة بالفریضة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مصحح علی بن جعفر عن أخیه موسی بن جعفر علیه السلام ورواه ابن إدریس عن الجامع للبزنطی صاحب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w:t>
      </w:r>
    </w:p>
    <w:p>
      <w:pPr>
        <w:pStyle w:val="BookText"/>
        <w:rPr/>
      </w:pPr>
      <w:r>
        <w:rPr>
          <w:rFonts w:ascii="IRNazanin" w:hAnsi="IRNazanin" w:eastAsia="IRNazanin"/>
          <w:color w:val="111111"/>
          <w:sz w:val="28"/>
          <w:sz w:val="28"/>
          <w:szCs w:val="28"/>
          <w:rtl w:val="true"/>
          <w:lang w:bidi="fa-IR"/>
        </w:rPr>
        <w:t>یلتفت فی صلاته هل قطع ذلک صلاته؟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الفریضة و التفت إلی خلفه فقد قطع صلاته فیعید ما صلی ولا یعتد به وإن کانت نافلة لا یقطع ذلک صلاته ولکن لا یعود</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فهی ظاهرة فی عدم إخلال الالتفات إلی الخلف فی النافلة دون الفریضة مع أن الاستقبال بمعنی عدم الاستدبار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التفت فی صلاة مکتوبة من غیر فراغ فأعد الصلاة إذا کان الالتفات فاحشاً، وإن کنت قد تشهدت فلا تعد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وهی ظاهرة أیضاً فی اختصاص مانعیة الاستدبار للفریضة دون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العیاشی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فی السفینة والمحمل سواء؟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 کلها سواء تومیء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والفریضة تنزل عن المحمل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السفینة فصل فیها قائماً وتوخّ القبلة بجهدک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فأتوجه نحوها فی کل تکبیرة؟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النافلة فلا إنما تکبر علی غیر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قبلة للمتنفل أینما تولوا فثم وجه الله</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بتقریب أن صدر الروایة وذیلها تضمن التصریح بتسویة الحال فی النافلة سواء فی حال السفر أو الحضر وحال السیر أو الاستقرار بأن قبلتها أینما توجه،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قبلة للمتنفل، بمنزلة الکبری من دون اختصاص بمورد السؤال إنما طبق علی الفرض</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ویدفع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فإنه یکفی فی فائدة التقیید بالفریضة أن</w:t>
      </w:r>
    </w:p>
    <w:p>
      <w:pPr>
        <w:pStyle w:val="BookText"/>
        <w:rPr/>
      </w:pPr>
      <w:r>
        <w:rPr>
          <w:rFonts w:ascii="IRNazanin" w:hAnsi="IRNazanin" w:eastAsia="IRNazanin"/>
          <w:color w:val="111111"/>
          <w:sz w:val="28"/>
          <w:sz w:val="28"/>
          <w:szCs w:val="28"/>
          <w:rtl w:val="true"/>
          <w:lang w:bidi="fa-IR"/>
        </w:rPr>
        <w:t xml:space="preserve">لا فی حال المشی أو الرکوب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النافلة فی حال السیر والرکوب یسقط فیها لزوم القبلة بخلاف الفریضة کما أن بینهما فرق آخر أن الاستدبار ولو غفلة مبطل للفریضة دون النافلة بحسب روایات الباب و کفی بهذین الفرقین تسویغاً للتقیید، فلا إطلاق فی اعتباره لبعض الحالات والموارد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دلالتها علی عدم قدح الالتفات إلی الخلف سهواً وغفلة فی النافلة، لا عدم اعتبار شرطیة الاستقبال فی أجزاء صلاة النافلة وقوله علیه السلام فی الذیل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صدور الالتفات المزبور عن غیر عمد، ومقتضاه عدم کونه رکناً أو کون الرکن من الاستقبال فی صلاة النافلة حال الاستقرار هو فی الجملة لا بالجملة کما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فالتسویة بین السفینة والمحمل فی صلاة النافلة إنما هو بلحاظ حال الحرکة والسیر سواء فی الحضر والسفر من دون شمولها لحال الاستقرار سواء فی الحضر أو السفر فإن مفروض السؤال ومفروض جوابه علیه السلام هو حال الحرکة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توجهت دابتک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أن لسان هذه الروایات هو لسان المخصص لما هو مقتضی الطبیعة الأولیة فی الصلاة مطلقاً حتی النافلة من اعتبار الاستقبال، تخصیصها بغیر حال الحرکة، هذا مضافاً إلی ما أشرنا إلیه من أن الروایات الأخری الآتیة الواردة فی سقوط الاستقبال حال الحرکة فی النافلة هی الأخری دالة علی کون الطبیعة الأولیة فی النافلة أیضاً هو اعتباره کما یأتی بیانه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وحکی علیه الإجماع والتسالم خلافاً لابن أبی عقیل وجماعة</w:t>
      </w:r>
    </w:p>
    <w:p>
      <w:pPr>
        <w:pStyle w:val="BookText"/>
        <w:rPr/>
      </w:pPr>
      <w:r>
        <w:rPr>
          <w:rFonts w:ascii="IRNazanin" w:hAnsi="IRNazanin" w:eastAsia="IRNazanin"/>
          <w:color w:val="111111"/>
          <w:sz w:val="28"/>
          <w:sz w:val="28"/>
          <w:szCs w:val="28"/>
          <w:rtl w:val="true"/>
          <w:lang w:bidi="fa-IR"/>
        </w:rPr>
        <w:t>فی الحضر، ولسان الروایات الواردة علی 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الجواز مطلقاً رکوباً أو مشیاً سفرااً أو حضراً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الجواز راکباً مطلقاً فی سفر أو حضر کصحیح الحلبی أنه سأل أبا عبد اللّه علیه السلام عن صلاة النافلة علی البعیر والدابة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حیث کان متوجهاً، وکذلک فعل رسول اللّه صلی الله علیه و آله</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وفی طریق الکلینی وهو مصحح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أستقبل القبلة إذا أردت التکبیر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تکبر حیث ما کنت متوجهاً وکذلک فعل رسول اللّه صلی الله علیه و آله</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و هذا السؤال عن التقیید لحال التکبیر وافتتاح الصلاة لما ورد فی بعض روایات المقام عن التقیید بذلک فتکون هذه الروایة ناصة علی استحباب هذا التقیید کما هو مقتضی القاعدة أیضاً فی باب المندوبات والمستحبات من عدم التقیید فی المتوافقین بل حمل القید علی مراتب الندبیة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یصلی علی راحلته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یومیء إیماءاً یجعل السجود أخفض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23"/>
      </w:r>
      <w:r>
        <w:rPr>
          <w:rFonts w:ascii="IRNazanin" w:hAnsi="IRNazanin" w:eastAsia="IRNazanin"/>
          <w:color w:val="111111"/>
          <w:sz w:val="28"/>
          <w:sz w:val="28"/>
          <w:szCs w:val="28"/>
          <w:rtl w:val="true"/>
          <w:lang w:bidi="fa-IR"/>
        </w:rPr>
        <w:t>ومثلها صحیح حماد بن عیسی فی صلاته صلی الله علیه و آله صلاة اللیل علی راحلته حیث توجهت به یومیء إیماءاً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ولیتطوع باللیل ما شاء إن کان نازلاً، وإن کان راکباً فلیصل علی دابته وهو راکب و لتکن صلاته</w:t>
      </w:r>
    </w:p>
    <w:p>
      <w:pPr>
        <w:pStyle w:val="BookText"/>
        <w:rPr/>
      </w:pPr>
      <w:r>
        <w:rPr>
          <w:rFonts w:ascii="IRNazanin" w:hAnsi="IRNazanin" w:eastAsia="IRNazanin"/>
          <w:color w:val="111111"/>
          <w:sz w:val="28"/>
          <w:sz w:val="28"/>
          <w:szCs w:val="28"/>
          <w:rtl w:val="true"/>
          <w:lang w:bidi="fa-IR"/>
        </w:rPr>
        <w:t>إیماءاً ولیکن رأسه حیث یرید السجود أخفض من رکوعه</w:t>
      </w:r>
      <w:r>
        <w:rPr>
          <w:rStyle w:val="FootnoteAnchor"/>
          <w:rtl w:val="true"/>
        </w:rPr>
        <w:footnoteReference w:id="725"/>
      </w:r>
      <w:r>
        <w:rPr>
          <w:rFonts w:ascii="IRNazanin" w:hAnsi="IRNazanin" w:eastAsia="IRNazanin"/>
          <w:color w:val="111111"/>
          <w:sz w:val="28"/>
          <w:sz w:val="28"/>
          <w:szCs w:val="28"/>
          <w:rtl w:val="true"/>
          <w:lang w:bidi="fa-IR"/>
        </w:rPr>
        <w:t>والمقابلة بین النازل وهو المستقر والراکب وهو المتحرک فی القبلة وفی کثرة الصلاة وقلتها وهی ما یخاف فوتها یفید اعتبار الاستقبال فی الأول دون الثانی و أن السقوط للاستقبال فی الثانی من باب الإدراک للنافلة عن التضییع بما یتیسر إتیانه من أجزائها ومن ثم کانت التخفیف فی کل من الاستقبال والسجود والرکوع مع کونها من أرکان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محمد بن مسلم</w:t>
      </w:r>
      <w:r>
        <w:rPr>
          <w:rStyle w:val="FootnoteAnchor"/>
          <w:rtl w:val="true"/>
        </w:rPr>
        <w:footnoteReference w:id="726"/>
      </w:r>
      <w:r>
        <w:rPr>
          <w:rFonts w:ascii="IRNazanin" w:hAnsi="IRNazanin" w:eastAsia="IRNazanin"/>
          <w:color w:val="111111"/>
          <w:sz w:val="28"/>
          <w:sz w:val="28"/>
          <w:szCs w:val="28"/>
          <w:rtl w:val="true"/>
          <w:lang w:bidi="fa-IR"/>
        </w:rPr>
        <w:t>عن صلاة اللیل فی المحمل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الجواز بعنوان ماشیاً مطلقاً فی سفر أو حضر والظاهر أن المراد من العنوان الحرکة راکباً، لکن من دون التقیید بالرکوب بل مطلق الحرکة کصحیح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یصلی علی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وهو یمشی؟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یومیء إیماء، ولیجعل السجود أخفض من الرکوع</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وفی صحیحته الأخری تقیید السؤال بمورد السفر والملحوظ فی هذه الطائفة أیضاً هو وحدة سیاق شرطیة الاستقبال مع الرکوع والسجود مما یدل علی أن رفع الید عن الشرطیة من باب التحفظ عن الفوت و أن التخفیف لأجل الإتیان بها بما یتیسر منه یفهم التخفیف فی مطلق أجزاء النافلة الأخری وشرائطها غیر الرکنیة بطریق الأولویة، و أن رفع الید عن الشرطیة حال الحرکة من باب التخفیف لا عدم الشرطیة من رأس</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قیّد تکبیرة الإحرام أو السجود والرکوع بالاستقبال وتجویز</w:t>
      </w:r>
    </w:p>
    <w:p>
      <w:pPr>
        <w:pStyle w:val="BookText"/>
        <w:rPr/>
      </w:pPr>
      <w:r>
        <w:rPr>
          <w:rFonts w:ascii="IRNazanin" w:hAnsi="IRNazanin" w:eastAsia="IRNazanin"/>
          <w:color w:val="111111"/>
          <w:sz w:val="28"/>
          <w:sz w:val="28"/>
          <w:szCs w:val="28"/>
          <w:rtl w:val="true"/>
          <w:lang w:bidi="fa-IR"/>
        </w:rPr>
        <w:t>عدمه فی بقیة الأجزاء کصحیح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یصلی الرجل صلاة اللیل فی السفر وهو یمشی ولا بأس إن فاتته صلاة اللیل أن یقضیها بالنهار وهو یمشی یتوجه إلی القبلة ثم یمشی ویقرأ، فإذا أراد أن یرکع حوّل وجهه إلی القبلة ورکع وسجد ثم مشی</w:t>
      </w:r>
      <w:r>
        <w:rPr>
          <w:rStyle w:val="FootnoteAnchor"/>
          <w:rtl w:val="true"/>
        </w:rPr>
        <w:footnoteReference w:id="728"/>
      </w:r>
      <w:r>
        <w:rPr>
          <w:rFonts w:ascii="IRNazanin" w:hAnsi="IRNazanin" w:eastAsia="IRNazanin"/>
          <w:color w:val="111111"/>
          <w:sz w:val="28"/>
          <w:sz w:val="28"/>
          <w:szCs w:val="28"/>
          <w:rtl w:val="true"/>
          <w:lang w:bidi="fa-IR"/>
        </w:rPr>
        <w:t>وصحیح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الصلاة باللیل فی السفر فی المحمل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علی غیر القبلة فاستقبل القبلة، ثم کبر وصل حیث ذهب بک بعیرک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أول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الفوت فی آخره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وإن کانتا محمولتین علی الندب لظهور المطلقات السابقة بالنصوصیة علی عدم مراعاة ذلک إلّاأن فی دلالتهما نصوصیّة علی أنّ الطبیعة الأولیة فی صلاة النافلة هو اعتبار الاستقبال عند الاستقرار وأنه کذلک فی الحرکة غایة الأمر أنه یجزیء إدراک المراتب الناقصة من النافلة بدل تضییعها و أن ذلک فی موارد خوف الفوت، وإلّا فالراجح الاستقرار وإتیان الأرکان بحالتها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 فیها علی الحضر کصحیح عبد الرحمن بن الحجاج أنه سأل أبا عبد اللّه علیه السلام عن الرجل یصلی النوافل فی الأمصار وهو علی دابته حیث ما توجهت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آخر له عن أبی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النافلة فی الحضر علی ظهر الدابة إذا خرجت قریباً من أبیات الکوفة أو کنت مستعجلاً</w:t>
      </w:r>
    </w:p>
    <w:p>
      <w:pPr>
        <w:pStyle w:val="BookText"/>
        <w:rPr/>
      </w:pPr>
      <w:r>
        <w:rPr>
          <w:rFonts w:ascii="IRNazanin" w:hAnsi="IRNazanin" w:eastAsia="IRNazanin"/>
          <w:color w:val="111111"/>
          <w:sz w:val="28"/>
          <w:sz w:val="28"/>
          <w:szCs w:val="28"/>
          <w:rtl w:val="true"/>
          <w:lang w:bidi="fa-IR"/>
        </w:rPr>
        <w:t>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مستعجلاً لا تقدر علی النزول وتخوفت فوت ذلک إن ترکته وأنت راکب فنعم، وإلّا فإن صلاتک علی الأرض أحب إلیّ</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دالّتان علی عموم الموضوع لمطلق الحرکة وأنه تدارک لإتیان النافلة بنمط مخفف عن فوتها، غایة الأمر أنه فی الحضر یقل فرض الموضوع بخلافه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فی مرسلة العیاشی</w:t>
      </w:r>
      <w:r>
        <w:rPr>
          <w:rStyle w:val="FootnoteAnchor"/>
          <w:rtl w:val="true"/>
        </w:rPr>
        <w:footnoteReference w:id="732"/>
      </w:r>
      <w:r>
        <w:rPr>
          <w:rFonts w:ascii="IRNazanin" w:hAnsi="IRNazanin" w:eastAsia="IRNazanin"/>
          <w:color w:val="111111"/>
          <w:sz w:val="28"/>
          <w:sz w:val="28"/>
          <w:szCs w:val="28"/>
          <w:rtl w:val="true"/>
          <w:lang w:bidi="fa-IR"/>
        </w:rPr>
        <w:t>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هذه الآیة فی التطوع خاصة فَأَیْنَما تُوَلُّوا فَثَمَّ وَجْهُ اللّهِ إِنَّ اللّهَ واسِعٌ عَلِیمٌ</w:t>
      </w:r>
    </w:p>
    <w:p>
      <w:pPr>
        <w:pStyle w:val="BookText"/>
        <w:rPr/>
      </w:pPr>
      <w:r>
        <w:rPr>
          <w:rFonts w:ascii="IRNazanin" w:hAnsi="IRNazanin" w:eastAsia="IRNazanin"/>
          <w:color w:val="111111"/>
          <w:sz w:val="28"/>
          <w:sz w:val="28"/>
          <w:szCs w:val="28"/>
          <w:rtl w:val="true"/>
          <w:lang w:bidi="fa-IR"/>
        </w:rPr>
        <w:t>وصلی رسول اللّه صلی الله علیه و آله إیماء علی راحلته أینما توجهت به حیث خرج إلی خیبر، وحین رجع من مکة، و جعل الکعبة خلف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محمولة علی تحقق موضوع التخفیف فی صلاة النافلة فی السفر الذی هو مورد نزول الآیة بلحاظ أن العناء والمشقة والانشغال غالب مصاحب للسفر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یتعین استقبال جهة الحرکة وخط المقصد کالاتجاه الذی تنحوه الدابة أم لا، قد یقال بالأول لقوله علیه السلام کما فی صحیح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علی راحلته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توجهت به</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وفی صحیح الحلبی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متوجهاً</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ما کنت متوجهاً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ابن أبی نجران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ذهب بک بعیرک</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لکن الأظهر أن التقیید بذلک لأجل رفع التقیید بالقبلة نظیر الأمر فی مورد توهم</w:t>
      </w:r>
    </w:p>
    <w:p>
      <w:pPr>
        <w:pStyle w:val="BookText"/>
        <w:rPr/>
      </w:pPr>
      <w:r>
        <w:rPr>
          <w:rFonts w:ascii="IRNazanin" w:hAnsi="IRNazanin" w:eastAsia="IRNazanin"/>
          <w:color w:val="111111"/>
          <w:sz w:val="28"/>
          <w:sz w:val="28"/>
          <w:szCs w:val="28"/>
          <w:rtl w:val="true"/>
          <w:lang w:bidi="fa-IR"/>
        </w:rPr>
        <w:t xml:space="preserve">ولا یجب فیها الاستقرار والاستقبال وإن صارت واجبة بالعرض بنذر ونحوه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الحظر، فلا ظهور له فی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عدم الخلاف بوجوب الاستقبال مع النذر واختاره فی الوسائل، وکأنه لاستظهار المعنی الوصفی من عنوان الفریضة فی ما ورد من الروایات</w:t>
      </w:r>
      <w:r>
        <w:rPr>
          <w:rStyle w:val="FootnoteAnchor"/>
          <w:rtl w:val="true"/>
        </w:rPr>
        <w:footnoteReference w:id="736"/>
      </w:r>
      <w:r>
        <w:rPr>
          <w:rFonts w:ascii="IRNazanin" w:hAnsi="IRNazanin" w:eastAsia="IRNazanin"/>
          <w:color w:val="111111"/>
          <w:sz w:val="28"/>
          <w:sz w:val="28"/>
          <w:szCs w:val="28"/>
          <w:rtl w:val="true"/>
          <w:lang w:bidi="fa-IR"/>
        </w:rPr>
        <w:t>للاستقبال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یستظهر المعنی الوصفی أیضاً من النافلة، واللازم استظهار ذلک فی جملة أحکام الصلاة من الشروط والأجزاء وأحکام الخلل، وهو کماتری مع أنّ حکم النذر فی طول أحکام الصلاة الأولیة ولیست هی فی طوله أو عرضه، نعم لو کان البحث فی حکم مترتب طولاً علی أحکام الصلاة الأولیة نظیر قضاء الصوم مع اشتغال الذمة بقضاء صوم واجب، لأمکن استظهار المعنی الوصفی الطاری دون الاسمی الذاتی، بخلاف البحث عن حکم أولی أدلته ناظرة للصلاة 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یظهر تدافع استظهار المعنی الوصفی من أدلة الفریضة والمعنی الاسمی من أدلة النافلة فی المقام، نعم لو أجملت الدلالة لوصلت النوبة لعموم مثل لا صلاة إلّاإلی القبلة</w:t>
      </w:r>
      <w:r>
        <w:rPr>
          <w:rStyle w:val="FootnoteAnchor"/>
          <w:rtl w:val="true"/>
        </w:rPr>
        <w:footnoteReference w:id="737"/>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أیضاً بمعتبرة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الاستقبال فی الصلاة قائماً أن یکون وجهه ومقادیم بدنه إلی القبلة حتّی أصابع رجلیه علی الأحوط، والمدار علی الصدق العرفی، وفی الصلاة جالساً أن یکون رأس رکبتیه إلیها مع وجهه وصدره وبطنه، وإن جلس علی قدمیه لابدّ أن یکون وضعهما علی وجه یعدّ مقابلاً لها، وإن صلی مضطجعاً یجب أن یکون کهیئة المدفون، وإن صلی مستلقیاً فکهیئة المحتضر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جعل للّه‌علیه أن یصلی کذا وکذا هل یجزیه أن یصلی ذلک علی دابته وهو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38"/>
      </w:r>
      <w:r>
        <w:rPr>
          <w:rFonts w:ascii="IRNazanin" w:hAnsi="IRNazanin" w:eastAsia="IRNazanin"/>
          <w:color w:val="111111"/>
          <w:sz w:val="28"/>
          <w:sz w:val="28"/>
          <w:szCs w:val="28"/>
          <w:rtl w:val="true"/>
          <w:lang w:bidi="fa-IR"/>
        </w:rPr>
        <w:t xml:space="preserve">والخدشة فی طریقه بمحمد بن العلوی بعدم توثیقه مدفوعة بروایة جملة من الأجلاء عنه حیث أکثر عنه محمد بن علی بن محبوب القمی وسعد بن عبد اللّه وأحمد بن محمد بن یحیی الأشعری وأحمد بن إدریس وعبد اللّه بن جعفر الحمیری ومحمد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عون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الصفار وبعدم استثناء القمیین له من نوادر الحکمة، وقد وثقه المیرداماد فی الرواشح وذکر أنه أبو جعفر العلوی العریضی وحکی عن الوحید توثیقه أیضاً، وهو یروی عن أبی هاشم داود بن القاسم الجعفری وغیره من أجلاء الأصحاب فالرجل من الوجاهة بمکان لا سیما مع الالتفات إلی مضامین الروایات التی وقع فی طریقها فالروایة مصححة فضلاً عن اعتبارها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الاستقبال بالوجه ومقادیم البدن دخیل عرفاً فی الاستقبال وکذا بحسب الروایات کما فی صحیح لحماد بن عیسی الوارد فی بیان کیفیة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عبد اللّه علیه السلام مستقبل القبلة منتصباً فأرسل یدیه جمیعاً علی فخذیه قد ضم أصابعه وقرب بین قدمیه حتی کان بینهما قدر ثلاث أصابع منفرجات</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الاحتضار وقد مر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الصلاة علی المیت یجب أن یجعل علی وجه یکون رأسه إلی المغرب ورجلاه إلی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حال الدفن علی کیفیة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واستقبل بأصابع رجلیه جمیعاً القبلة لم یحرفهما عن القبلة</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لکنه محمول علی الاستحباب فی أصابع الرجلین بعد کون التقارب بین القدمین من المندوبات والعادة مع تباعدهما انحرافها عن الاستقبال، لکن قد یقال إنه بمقدار ما هو موسع من الاستقبال بمقدار السبع من جانبی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رأس الرکبتین فإن کان جالساً علی رجلیه وقدمیه فلا محالة یستقبل بهما کی یحصل استقبال بقیة المقادیم، وأما إن کان متورکاً أو متربعاً فإنه لا محالة یحصل تمایل وقد مر أنه بمقدار ما هو موسع من الاستقبال لا سیما و أن عین الرکبة مکوّر مدور فیتمّ الاستقبال بها علی أیة حال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مما ورد فی استقبال المیت علی جنبه والمحتضر علی قفاه یبین کیفیة استقبال المضطجع والمستلقی سواء حالة الصلاة أو الأفعال الأخری کالجماع المکروه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الذبح والنحر بأن یکون المذبح والمنحر ومقادیم بدن الحیوان إلی القبلة، والأحوط کون الذابح أیضاً مستقبلاً، وإن کان الأقوی عدم وجوبه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الاستقبال حال التخلّی بالبول أو الغائط، والأحوط ترکه حال الاستبراء والاستنجاء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الاستقبال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الدعاء، وحال قراءة القرآن، وحال الذکر، وحال التعقیب، وحال المرافعة عند الحاکم، وحال سجدة الشکر وسجدة التلاوة، بل حال الجلوس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الاستقبال حال الجماع، وحال لبس السراویل، بل کل حالة تنافی التعظیم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کیفیة الاستقبال بالمحتضر وأما وضع المیت بین المصلی والقبلة بحیث یکون رأس المیت عن یمینه ورجله عن یساره فهو استقبال للمصلی لا للمیت، نعم قد یعبر عنه استقبال بالمیت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الذبح فاستقبال نفس الذبیحة هو المتیقن من دلالة الروایات بخلاف الذابح ففی صحیح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الذبیحة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بذبیحتک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40"/>
      </w:r>
      <w:r>
        <w:rPr>
          <w:rFonts w:ascii="IRNazanin" w:hAnsi="IRNazanin" w:eastAsia="IRNazanin"/>
          <w:color w:val="111111"/>
          <w:sz w:val="28"/>
          <w:sz w:val="28"/>
          <w:szCs w:val="28"/>
          <w:rtl w:val="true"/>
          <w:lang w:bidi="fa-IR"/>
        </w:rPr>
        <w:t>فإن ظاهر الباء هو التعدیة لا المصاحبة، وفی صحیح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یذبح علی غیر قبلة؟ 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لم یتعمد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فإن القدر المتیقن هو</w:t>
      </w:r>
    </w:p>
    <w:p>
      <w:pPr>
        <w:pStyle w:val="BookText"/>
        <w:rPr/>
      </w:pPr>
      <w:r>
        <w:rPr>
          <w:rFonts w:ascii="IRNazanin" w:hAnsi="IRNazanin" w:eastAsia="IRNazanin"/>
          <w:color w:val="111111"/>
          <w:sz w:val="28"/>
          <w:sz w:val="28"/>
          <w:szCs w:val="28"/>
          <w:rtl w:val="true"/>
          <w:lang w:bidi="fa-IR"/>
        </w:rPr>
        <w:t>الذبیحة والحال صفة لها لا للذابح</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فی النحر مقتضی العادة هو استدبار الذابح للقبلة</w:t>
      </w:r>
      <w:r>
        <w:rPr>
          <w:rFonts w:eastAsia="IRNazanin" w:cs="IRNazanin"/>
          <w:color w:val="111111"/>
          <w:sz w:val="28"/>
          <w:szCs w:val="28"/>
          <w:rtl w:val="true"/>
          <w:lang w:bidi="fa-IR"/>
        </w:rPr>
        <w:t>.</w:t>
      </w:r>
      <w:bookmarkStart w:id="202" w:name="pg5601_42307"/>
    </w:p>
    <w:p>
      <w:pPr>
        <w:pStyle w:val="Heading2"/>
        <w:numPr>
          <w:ilvl w:val="1"/>
          <w:numId w:val="1"/>
        </w:numPr>
        <w:rPr/>
      </w:pPr>
      <w:bookmarkStart w:id="203" w:name="__RefHeading___Toc2927712_581953129"/>
      <w:bookmarkStart w:id="204" w:name="_Toc73"/>
      <w:bookmarkEnd w:id="202"/>
      <w:bookmarkEnd w:id="203"/>
      <w:r>
        <w:rPr>
          <w:rtl w:val="true"/>
        </w:rPr>
        <w:t>فصل فی أحکام الخلل فی القبلة</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أخلّ بالاستقبال عالماً عامداً بطلت صلاته مطلقاً، وإن أخلّ بها جاهلاً أو ناسیاً أو غافلاً أو مخطئاً فی اعتقاده أو فی ضیق الوقت فإن کان منحرفاً عنها إلی ما بین الیمین والیسار صحّت صلاته، و لو کان فی الأثناء مضی ما تقدم واستقام فی الباقی، من غیر فرق بین بقاء الوقت وعدمه، لکن الأحوط الإعادة فی غیر المخطیء فی اجتهاده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منحرفاً إلی الیمین والیسار أو إلی الاستدبار، فإن کان مجتهداً مخطئاً أعاد فی الوقت دون خارجه، وإن کان الأحوط الإعادة مطلقاً، لا سیما فی صورة الاستدبار، بل لا ینبغی أن یترک فی هذه الصورة وکذا إن کان فی الأثناء، وإن کان جاهلاً أو ناسیاً أو غافلاً فالظاهر وجوب الإعادة فی الوقت وخارجه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والأقوال المحکیة فی الإخلال بها یمکن انتظامها بأن الانحراف إلی ما بین الیمین والیسار لا یعید فی الوقت وخارجه عند المشهور خلافاً للمحکی عن المتقدمین أنهم أطلقوا وجوب الإعادة فی الوقت إذا صلی لغیر القبلة باجتهاده، وخلافاً لبعض فأوجب القضاء أیضاً، ثم إن استظهر أن عدم الإعادة خاص بالمخطیء المجتهد دون غیره من الناسی والغافل والجاهل بالحکم والمتردد وإن کان منحرفاً إلی الیمین والیسار أو إلی الاستدبار فالمحکی هو عدم الخلاف فی الإعادة فی الوقت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خارج الوقت فی الانحراف إلی الیمین والیسار فالمشهور عدم</w:t>
      </w:r>
    </w:p>
    <w:p>
      <w:pPr>
        <w:pStyle w:val="BookText"/>
        <w:rPr/>
      </w:pPr>
      <w:r>
        <w:rPr>
          <w:rFonts w:ascii="IRNazanin" w:hAnsi="IRNazanin" w:eastAsia="IRNazanin"/>
          <w:color w:val="111111"/>
          <w:sz w:val="28"/>
          <w:sz w:val="28"/>
          <w:szCs w:val="28"/>
          <w:rtl w:val="true"/>
          <w:lang w:bidi="fa-IR"/>
        </w:rPr>
        <w:t>الإعادة فی المجتهد خلافاً لبعض من أطلق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الاستدبار خارج الوقت فعن المتقدمین وجملة من المتأخرین أنه یعید أیضاً کما نصّ علیه فی الخلاف دون ما إذا کان إلی الیمین أو الیسار وهو منسوب إلی المشهور أیضاً خلافاً لأکثر المتأخرین فنفوا الإعادة عنه کما هو المحکی أیضاً عن السید وابن إدریس والمعتبر وابن براج وابن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مجمع البرهان أن المشرق والمغرب من الاستدبار لدلالة خبر عمار علیه، وعن الشهید الثانی أن الاستدبار هو المقابل لخط القبلة والیمین والیسار هو کل خط یشکل قائمة مع خط القبلة، و أن ما بین خط الاستدبار وخط المشرق والمغرب ملحق بهما لأنه الإعادة مقتصرة علی دبر القبلة دون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ولسان الروایات الواردة علی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الإعادة مطلقاً کصحیح زرارة عن أبی جعفر علیه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بوجهک، ولا تقلب بوجهک عن القبلة فتفسد صلاتک، فإن اللّه عزوجلّ یقول لنبیه فی الفریضة فَوَلِّ وَجْهَکَ شَطْرَ الْمَسْجِدِ الْحَرامِ وَ حَیْثُ ما کُنْتُمْ فَوَلُّوا وُجُوهَکُمْ شَطْرَهُ الحدیث</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معمر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صلی علی غیر القبلة ثم تبینت القبلة وقد دخل وقت صلاة أخری؟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یعیدها قبل أن یصلی هذه التی قد دخل وقتها إلّاأن یخاف فوت التی دخل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ومثلهما صحیح زرارة فی لا تعاد، وهذه الطائفة مطلقة من جهة حدّ</w:t>
      </w:r>
    </w:p>
    <w:p>
      <w:pPr>
        <w:pStyle w:val="BookText"/>
        <w:rPr/>
      </w:pPr>
      <w:r>
        <w:rPr>
          <w:rFonts w:ascii="IRNazanin" w:hAnsi="IRNazanin" w:eastAsia="IRNazanin"/>
          <w:color w:val="111111"/>
          <w:sz w:val="28"/>
          <w:sz w:val="28"/>
          <w:szCs w:val="28"/>
          <w:rtl w:val="true"/>
          <w:lang w:bidi="fa-IR"/>
        </w:rPr>
        <w:t>الانحراف مع أنّ الأولی ظاهرة فی العمد والموثق بقرینة الذیل ظاهرة فی الإعادة فی الوقت بقرینة إرادة وقت الفضیلة لفرض ضیقه وخوف فوته مع مجرد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اغتفار الانحراف إلی ما بین الیمین والیسار کصحیح زرارة عن أبی جعفر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حد القبلة؟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المشرق والمغرب قبلة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لغیر القبلة أو فی یوم غیم فی غیر الوقت؟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وهذه الصحیحة ظاهرة بقوة فی الحکومة التفسیریة للقبلة وللمراد من الصلاة لغیر القبلة وأنه فیما عدا ما بین الیمین والیسار کما أن إطلاقها فی الإعادة ظاهر بقوة فی الشمول للقضاء خارج الوقت کما أنها ظاهرة فی إطلاق الصحة من ناحیة منشأ الخلل نعم هی منصرفة عن العمد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معاویة بن عمار أنه سأل الصادق علیه السلام عن الرجل یقوم فی الصلاة ثم ینظر بعدما فرغ، فیری أنه قد انحرف عن القبلة یمیناً أو شمالاً؟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مضت صلاته، وما بین المشرق والمغرب قبلة</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وهذه الصحیحة نص فی عدم الإعادة فی الوقت فیما کان بین الیمین والیسار، کما هو مفاد موثق عمار أیضاً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صلی علی غیر القبلة فیعلم وهو فی الصلاة قبل أن یفرغ من صلاته 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متوجهاً فیما بین المشرق والمغرب فلیحول وجهه إلی القبلة ساعة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الحسین بن علوان عن جعفر بن محمد عن أبیه عن علی علیهم السلام أنه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غیر القبلة وهو یری أنه علی القبلة ثم عرف بعد ذلک فلا إعادة علیه إذا کان فیما بین المشرق والمغرب</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ومحصل هذه الطائفة الصحة فی الوقت فیما بین المشرق والمغرب أو الیمین والیسار، سواء کان بعد الفراغ من الصلاة أو فی أثناء الصلاة، وهذه الطائفة الثانیة أخص مطلقاً من الأولی کما أنها مطلقة فی منشأ الخلل سواء الجهل بالحکم أو التردد کما فی أطراف الاحتیاط أو الغفلة أو النسیان أو المخطی المتحری کما فی صحیح زرارة ومعاویة بن عمار وإن اختصت بعضها الآخر ببعض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التفصیل بین الوقت فیعید وخارجه فلا یعید کصحیح عبد الرحمن بن أبی عبد اللّه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وأنت علی غیر القبلة واستبان لک أنّک صلیت وأنت علی غیر القبلة وأنت فی وقت فأعد، وإن فاتک الوقت فلا تعد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وهذه مطلقة من جهة منشأ الخلل عدا الجهل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یکون فی قفر من الأرض فی یوم غیم فیصلی لغیر القبلة ثم تصحی فیعلم أنه صلی لغیر القبلة، کیف یصنع؟ قال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وقت فلیعد صلاته، وإن کان مضی الوقت فحسبه اجتهاده</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وهذه الصحیحة وإن کانت مقیدة بالاجتهاد إلّاأن السابقة</w:t>
      </w:r>
    </w:p>
    <w:p>
      <w:pPr>
        <w:pStyle w:val="BookText"/>
        <w:rPr/>
      </w:pPr>
      <w:r>
        <w:rPr>
          <w:rFonts w:ascii="IRNazanin" w:hAnsi="IRNazanin" w:eastAsia="IRNazanin"/>
          <w:color w:val="111111"/>
          <w:sz w:val="28"/>
          <w:sz w:val="28"/>
          <w:szCs w:val="28"/>
          <w:rtl w:val="true"/>
          <w:lang w:bidi="fa-IR"/>
        </w:rPr>
        <w:t>مطلقة مضافاً إلی ما یأتی من الطائفة الرابعة المفصلة بالوقت وإن لم یتحری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زرارة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علی غیر القبلة فاستبان لک قبل أن تصبح أنک صلیت علی غیر القبلة فأعد صلاتک</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والنسبة بین مفاد هذه الطائفة الثالثة مع الثانیة هو حکومة الثانیة کما مرّ بل وأخصیتها بعد ورود غیر واحدة منها فی داخل الوقت، وحینئذ لا یبقی تحت هذه الطائفة إلّاما کان انحرافاً زائداً علی ذلک أی ما کان إلی الیمین أو الیسار أو استدباراً أو ما کان بینهما ما لم یندرج فی الطائفة الثانیة کما فی المتردد أو الجاهل بالحکم علی القول بعدم اندراجه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زرارة دلالة علی امتداد وقت الإعادة فی خصوص العشائین إلی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الإعادة فی الوقت إن لم یکن قد تحری، کصحیح الحلبی عن أبی عبد اللّه علیه السلام فی الأعمی یؤم القوم وهو علی غیر القبلة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ولا یعیدون، فإنّهم قد تحرّوا</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فإن التعلیل عام لداخل الوقت وخارجه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أبی بصیر</w:t>
      </w:r>
      <w:r>
        <w:rPr>
          <w:rStyle w:val="FootnoteAnchor"/>
          <w:rtl w:val="true"/>
        </w:rPr>
        <w:footnoteReference w:id="751"/>
      </w:r>
      <w:r>
        <w:rPr>
          <w:rFonts w:ascii="IRNazanin" w:hAnsi="IRNazanin" w:eastAsia="IRNazanin"/>
          <w:color w:val="111111"/>
          <w:sz w:val="28"/>
          <w:sz w:val="28"/>
          <w:szCs w:val="28"/>
          <w:rtl w:val="true"/>
          <w:lang w:bidi="fa-IR"/>
        </w:rPr>
        <w:t>وصحیح عبد الرحمن بن أبی عبد اللّه التفصیل فی الأعمی بین الوقت فیعید ولا یعید خارجه فیخص مفاد الصحیح الأول، لکن فی صحیح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 صالحاً عن رجل صلی فی یوم سحاب علی غیر القبلة ثم طلعت الشمس وهو فی وقت، أیعید الصلاة إذا کان قد</w:t>
      </w:r>
    </w:p>
    <w:p>
      <w:pPr>
        <w:pStyle w:val="BookText"/>
        <w:rPr/>
      </w:pPr>
      <w:r>
        <w:rPr>
          <w:rFonts w:ascii="IRNazanin" w:hAnsi="IRNazanin" w:eastAsia="IRNazanin"/>
          <w:color w:val="111111"/>
          <w:sz w:val="28"/>
          <w:sz w:val="28"/>
          <w:szCs w:val="28"/>
          <w:rtl w:val="true"/>
          <w:lang w:bidi="fa-IR"/>
        </w:rPr>
        <w:t>صلی علی غیر القبلة؟ وإن کان قد تحری القبلة بجهده، أتجزیه صلاته؟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ما کان فی وقت، فإذا ذهب الوقت فلا إعادة علیه</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وهو یفید أنّ المدار علی الوقت وخروجه دون أن یکون علی التحری وعدمه، هذا مضافاً إلی التأمل فی دلالة صحیح الحلبی بأن الأعمی تحریه هو بتبعیة القوم الذین تحرّوا فالتفرقة محمولة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الإعادة مطلقاً عند الاستدبار کموثق عمار عن أبی عبد اللّه علیه السلام قال فی رجل صلی علی غیر القبلة فیعلم وهو فی الصلاة قبل أن یفرغ من صلاته،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متوجهاً فیما بین المشرق والمغرب فلیحوّل وجهه إلی القبلة ساعة یعلم، وإن کان متوجهاً إلی دبر القبلة فلیقطع الصلاة ثم یحول وجهه إلی القبلة ثم یفتتح الصلاة</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وهی خاصة بالالتفات داخل الوقت کما أن مقتضی التقسیم والمقابلة ثنائیة التقسیم فی خلل القبلة أی وحدة حکم المشرق والمغرب أی الیمین والیسار مع الاستدبار فی الإعادة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 نهایة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رویت روایة أنه إذا کان صلی إلی استدبار القبلة ثم علم بعد خروج الوقت وجب علیه إعادة الصلاة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فی ذیل صحیح زرارة المتقدم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حد القبلة؟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المشرق والمغرب قبلة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لغیر القبلة أو فی یوم غیم فی غیر الوقت؟ 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وهی خاصة فی الانحراف للیمین والیسار والاستدبار کما أنها مطلقة للالتفات داخل الوقت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أو نحر إلی غیر القبلة عالماً عامداً حرم المذبوح والمنحور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ناسیاً أو جاهلاً أو لم یعرف جهة القبلة لا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تعذّر استقباله کأن یکون عاصیاً أو واقعاً فی بئر أو نحو ذلک مما لا یمکن استقباله فإنّه یذبحه وإن کان إلی غیر القبلة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خارجه مع اعتضاد الإطلاق بالخلل فی إتیان الصلاة لغیر الوقت الموجب للإعادة مطلقاً ولو التفت بعد مضی الوقت، نعم هذا الإطلاق قابل للتخصیص بالطائفة ا لثالثة مما دل علی التفصیل بین الوقت وخارجه ولو بعد انقلاب النسبة بتخصیص الثالثة بالطائفة الثانیة، وإلّا لکانت النسبة هی من وجه، فتحصل أنّ ما ذهب إلیه بعض المتقدمین وأکثر المتأخرین هو المستفاد من الجمع بین الروایات مع الإطلاق فی منشأ الخلل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التفصیل بین العمد وغیره فی جملة من الروایات کصحیح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ذبیحة ذبحت لغیر القبلة؟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ولا بأس بذلک ما لم یتعمده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صحیح الحلبی</w:t>
      </w:r>
      <w:r>
        <w:rPr>
          <w:rStyle w:val="FootnoteAnchor"/>
          <w:rtl w:val="true"/>
        </w:rPr>
        <w:footnoteReference w:id="757"/>
      </w:r>
      <w:r>
        <w:rPr>
          <w:rFonts w:ascii="IRNazanin" w:hAnsi="IRNazanin" w:eastAsia="IRNazanin"/>
          <w:color w:val="111111"/>
          <w:sz w:val="28"/>
          <w:sz w:val="28"/>
          <w:szCs w:val="28"/>
          <w:rtl w:val="true"/>
          <w:lang w:bidi="fa-IR"/>
        </w:rPr>
        <w:t>ومثلهما صحیح علی بن جعفر</w:t>
      </w:r>
      <w:r>
        <w:rPr>
          <w:rStyle w:val="FootnoteAnchor"/>
          <w:rtl w:val="true"/>
        </w:rPr>
        <w:footnoteReference w:id="758"/>
      </w:r>
      <w:r>
        <w:rPr>
          <w:rFonts w:ascii="IRNazanin" w:hAnsi="IRNazanin" w:eastAsia="IRNazanin"/>
          <w:color w:val="111111"/>
          <w:sz w:val="28"/>
          <w:sz w:val="28"/>
          <w:szCs w:val="28"/>
          <w:rtl w:val="true"/>
          <w:lang w:bidi="fa-IR"/>
        </w:rPr>
        <w:t>وفی صحیح آخر لمحمد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ذبح ذبیحة، فجهل أن یوجّهها إلی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یوجهها،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تأکل من ذبیحة ما لم یذکر اسم اللّه علیها،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تذبح فاستقبل بذبیحتک</w:t>
      </w:r>
    </w:p>
    <w:p>
      <w:pPr>
        <w:pStyle w:val="BookText"/>
        <w:rPr/>
      </w:pPr>
      <w:r>
        <w:rPr>
          <w:rFonts w:ascii="Amiri" w:hAnsi="Amiri" w:eastAsia="Amiri" w:cs="Amiri"/>
          <w:color w:val="111111"/>
          <w:sz w:val="28"/>
          <w:sz w:val="28"/>
          <w:szCs w:val="28"/>
          <w:rtl w:val="true"/>
          <w:lang w:bidi="ar-SA"/>
        </w:rPr>
        <w:t>القبلة</w:t>
      </w:r>
      <w:r>
        <w:rPr>
          <w:rStyle w:val="FootnoteAnchor"/>
          <w:rtl w:val="true"/>
        </w:rPr>
        <w:footnoteReference w:id="759"/>
      </w:r>
      <w:r>
        <w:rPr>
          <w:rFonts w:ascii="IRNazanin" w:hAnsi="IRNazanin" w:eastAsia="IRNazanin"/>
          <w:color w:val="111111"/>
          <w:sz w:val="28"/>
          <w:sz w:val="28"/>
          <w:szCs w:val="28"/>
          <w:rtl w:val="true"/>
          <w:lang w:bidi="fa-IR"/>
        </w:rPr>
        <w:t>والعمد فی استعمال الفقهاء وإن خص بلحاظ الموضوع أعم من العالم بالحکم والجاهل به إلّاأن المتبادر منه فی الاستعمال العرفی هو العالم بالحکم القاصد للموضوع ولا یطلق علی الجاهل بالحکم لا سیما وأنه لا قصد فی الموضوع مع الغفلة عن الحکم ولعل هذا منشأ عدم إطلاق عنوان العمد علیه، بخلاف موارد تحقق الالتفات إلی عنوان الموضوع وإنشاء القصد تجاهه، وعلی هذا التقریب فیکون اللسان الأول فی الروایات دال علی مطلق الخلل عدا العامد العالم، وکذلک صحیح ابن مسلم الثانی فإن مقتضی إطلاق الجهل یعم الحکم والموضوع، إن لم یکن منصرفاً إلی الأول، وأما احتمال أن یکون المعنی فی السؤال أنه جهل الحکم ولکن اتفق إصابته للقبلة فبعید غایته فإن متعلق الجهل جعل الفعل نفسه لا حکمه وهو ظاهر فی ترکه غایة الأمر سببه هو الجهل بالحکم أو نسیانه ونحو ذلک، وأما السؤال الثانی وجوابه علیه السلام بالنهی فبمقتضی المقابلة مع حکم السؤال الأول هو حمله علی ما یقابل فرض الأول فینطبق علی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المتعصی من الحیوان فقد ورد فیه عدة روایات کما فی 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ثور تعاصی فابتدره قوم بأسیافهم، وسمّوا، فأتوا علیاً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ذکاة وحیة، ولحمه حلال</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وفی صحیح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بعیر تردی فی بئر، فذبح من قبل ذنبه؟ فقال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ذکر اسم اللّه علیه</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وغیرها فی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 استقبال المیت وجب نبشه ما لم یتلاش ولم یوجب هتک حرمته، سواء کان عن عمد أو جهل أو نسیان کما مرّ سابقاً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الدفن استمراره کما هو واجب فکذلک هیئة دفنه من الاستقبال به وإن مرّ الإطلاق فی دلیل وجوب الدفن لکن ذلک ما لم یمانع بهتک المیت بتفسخ جسده ونحو ذلک، فإن أعظم حرمة من کیفیة دفنه، وکذا لو انتفی الموضوع بتلاشی بدنه وهیکله</w:t>
      </w:r>
      <w:r>
        <w:rPr>
          <w:rFonts w:eastAsia="IRNazanin" w:cs="IRNazanin"/>
          <w:color w:val="111111"/>
          <w:sz w:val="28"/>
          <w:szCs w:val="28"/>
          <w:rtl w:val="true"/>
          <w:lang w:bidi="fa-IR"/>
        </w:rPr>
        <w:t>.</w:t>
      </w:r>
      <w:bookmarkStart w:id="205" w:name="pg5601_42316"/>
    </w:p>
    <w:p>
      <w:pPr>
        <w:pStyle w:val="Heading2"/>
        <w:numPr>
          <w:ilvl w:val="1"/>
          <w:numId w:val="1"/>
        </w:numPr>
        <w:rPr/>
      </w:pPr>
      <w:bookmarkStart w:id="206" w:name="__RefHeading___Toc2927714_581953129"/>
      <w:bookmarkStart w:id="207" w:name="_Toc74"/>
      <w:bookmarkEnd w:id="205"/>
      <w:bookmarkEnd w:id="206"/>
      <w:r>
        <w:rPr>
          <w:rtl w:val="true"/>
        </w:rPr>
        <w:t>فصل فی الستر والساتر</w:t>
      </w:r>
      <w:bookmarkEnd w:id="207"/>
    </w:p>
    <w:p>
      <w:pPr>
        <w:pStyle w:val="BookText"/>
        <w:rPr/>
      </w:pPr>
      <w:r>
        <w:rPr>
          <w:rFonts w:ascii="IRNazanin" w:hAnsi="IRNazanin" w:eastAsia="IRNazanin"/>
          <w:color w:val="111111"/>
          <w:sz w:val="28"/>
          <w:sz w:val="28"/>
          <w:szCs w:val="28"/>
          <w:rtl w:val="true"/>
          <w:lang w:bidi="fa-IR"/>
        </w:rPr>
        <w:t>اعلم أنّ الستر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یلزم فی نفسه، وستر مخصوص بحالة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یجب ستر العورتین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والدبر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مکلف من الرجل والمرأة عن کل أحد من ذکر أو أنثی و لو کان مماثلاً، محرماً أو غیر محرم، ویحرم علی کل منهما أیضاً النظر إلی عورة الآخر، ولا یستثنی من الحکمین إلّاالزوج والزوجة، والسید والأمة إذا لم تکن مزوّجة ولا محللة، بل یجب الستر عن الطفل الممیز، خصوصاً المراهق، کما أنه یحرم النظر إلی عورة الطفل المراهق، بل الأحوط ترک النظر إلی عورة الممیز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مفصلاً</w:t>
      </w:r>
      <w:r>
        <w:rPr>
          <w:rStyle w:val="FootnoteAnchor"/>
          <w:rtl w:val="true"/>
        </w:rPr>
        <w:footnoteReference w:id="762"/>
      </w:r>
      <w:r>
        <w:rPr>
          <w:rFonts w:ascii="Amiri" w:hAnsi="Amiri" w:eastAsia="Amiri" w:cs="Amiri"/>
          <w:color w:val="111111"/>
          <w:sz w:val="28"/>
          <w:sz w:val="28"/>
          <w:szCs w:val="28"/>
          <w:rtl w:val="true"/>
          <w:lang w:bidi="ar-SA"/>
        </w:rPr>
        <w:t>عن ستر العورتین وتفصیل الشقوق، کما أنه تقدم من الماتن الجزم بحرمة النظر إلی عورة الممیز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w:t>
      </w:r>
      <w:r>
        <w:rPr>
          <w:rStyle w:val="FootnoteAnchor"/>
          <w:rtl w:val="true"/>
        </w:rPr>
        <w:footnoteReference w:id="76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w:t>
      </w:r>
      <w:r>
        <w:rPr>
          <w:rStyle w:val="FootnoteAnchor"/>
          <w:rtl w:val="true"/>
        </w:rPr>
        <w:footnoteReference w:id="764"/>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قَدْ أَنْزَلْنا عَلَیْکُمْ</w:t>
      </w:r>
    </w:p>
    <w:p>
      <w:pPr>
        <w:pStyle w:val="BookText"/>
        <w:rPr/>
      </w:pPr>
      <w:r>
        <w:rPr>
          <w:rFonts w:ascii="IRNazanin" w:hAnsi="IRNazanin" w:eastAsia="IRNazanin"/>
          <w:color w:val="111111"/>
          <w:sz w:val="28"/>
          <w:sz w:val="28"/>
          <w:szCs w:val="28"/>
          <w:rtl w:val="true"/>
          <w:lang w:bidi="fa-IR"/>
        </w:rPr>
        <w:t xml:space="preserve">ویجب ستر المرأة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بدنها عمن عدا الزوج والمحارم إلّاالوجه والکفین مع عدم التلذّذ والریبة، وأما معهما فیجب الستر، ویحرم النظر حتّی بالنسبة إلی المحارم، وبالنسبة إلی الوجه والکفین والأحوط سترها عن المحارم من السرة إلی الرکبة مطلقاً، کما أنّ الأحوط ستر الوجه والکفین عن المحارم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لِباساً یُوارِی سَوْآتِکُمْ </w:t>
      </w:r>
      <w:r>
        <w:rPr>
          <w:rStyle w:val="FootnoteAnchor"/>
          <w:rtl w:val="true"/>
        </w:rPr>
        <w:footnoteReference w:id="765"/>
      </w:r>
      <w:r>
        <w:rPr>
          <w:rFonts w:ascii="IRNazanin" w:hAnsi="IRNazanin" w:eastAsia="IRNazanin"/>
          <w:color w:val="111111"/>
          <w:sz w:val="28"/>
          <w:sz w:val="28"/>
          <w:szCs w:val="28"/>
          <w:rtl w:val="true"/>
          <w:lang w:bidi="fa-IR"/>
        </w:rPr>
        <w:t>فإن الحفظ مطلقاً عن الأفعال المناسبة ومنها الاستمتاع بالنظر بل النظر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تصریح الآیة الثالثة ولم یستثن من العموم فی الآیة إلّاالصبی غیر الممیز الذی لم یطلع علی العورات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تعالی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لِیَسْتَأْذِنْکُمُ الَّذِینَ مَلَکَتْ أَیْمانُکُمْ</w:t>
      </w:r>
    </w:p>
    <w:p>
      <w:pPr>
        <w:pStyle w:val="BookText"/>
        <w:rPr/>
      </w:pPr>
      <w:r>
        <w:rPr>
          <w:rFonts w:ascii="Amiri" w:hAnsi="Amiri" w:eastAsia="Amiri" w:cs="Amiri"/>
          <w:color w:val="111111"/>
          <w:sz w:val="28"/>
          <w:sz w:val="28"/>
          <w:szCs w:val="28"/>
          <w:rtl w:val="true"/>
          <w:lang w:bidi="ar-SA"/>
        </w:rPr>
        <w:t xml:space="preserve">وَ الَّذِینَ لَمْ یَبْلُغُوا الْحُلُمَ مِنْکُمْ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عَوْراتٍ لَکُمْ لَیْسَ عَلَیْکُمْ وَ لا عَلَیْهِمْ جُناحٌ بَعْدَهُنَّ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وَ أَنْ یَسْتَعْفِفْنَ خَیْرٌ لَهُنَّ وَ اللّهُ سَمِیعٌ عَلِیمٌ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الستر للرأس والعنق والجیب فضلاً عن الثدیین والعورة والفخذین فإن الخمار ما یغطی الرأس وإن العورات ثلاث للمماثل وللمحرم وللأجنبی، الفرج المستر بثیاب النوم والمحاسن المستورة بثیاب البیت وثیاب الیقظة وإن هذه الثیاب وما فیها من الزینة هی التی لا تبدیها النساء مع الأجانب وهی فی قبال الزینة الظاهرة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لباس الستر علی نمطین منه ما یلبس فی البیت وهو الذی یستر عمدة الجسد وإن لم یغط الأطراف، ومنه ما یلبس فی الخارج وهی ثیاب الخروج وتوضع فوق الأولی، کما یظهر من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نمطاً ثالثاً من الثیاب وهی تصنیف لباس البیت إلی صنفین فمنه ما هو ساتر للعورة ونحوها من الألبسة الباطنة وهی التی تسمی فی العصر الحاضر بالألبسة الداخلیة ویعبر عنها بثیاب النوم، ومنه ما یلبس فی عموم الوقت فی المنزل ویعبر عنها بثیاب الیقظة</w:t>
      </w:r>
    </w:p>
    <w:p>
      <w:pPr>
        <w:pStyle w:val="BookText"/>
        <w:rPr/>
      </w:pPr>
      <w:r>
        <w:rPr>
          <w:rFonts w:ascii="IRNazanin" w:hAnsi="IRNazanin" w:eastAsia="IRNazanin"/>
          <w:color w:val="111111"/>
          <w:sz w:val="28"/>
          <w:sz w:val="28"/>
          <w:szCs w:val="28"/>
          <w:rtl w:val="true"/>
          <w:lang w:bidi="fa-IR"/>
        </w:rPr>
        <w:t>فی البیت و هذا یقضی بأن المقدار الواجب ستره زیادة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والدبر فی المنزل عن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مواضع المحاسن المثیرة للجنس الآخر وهو ما دون الجیوب وما دون أطراف الجسد کالثدیین من الصدر والبطن والفخذین والقرینة علی ذلک مضافاً لما مر هو عطف ما ملکت أیمانهن فی سیاق المحارم وکذلک عطف التابعین غیر أولی الإربة من الرجال فی آیة النهی عن إبداء الزینة لأنه القدر المشترک بین هذه الأصناف والزوج والمماثل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المستفاد من کلمات اللغویین أن الجلباب أوسع من الخمار، فالخمار ما یخمر الرأس ویضرب بأطرافه علی الجیوب، وأما الجلباب فهو الثوب الشامل الذی یشمل البدن کالملحفة والرداء والملاءة والإزار ونحوها أو ما یعرف بالعباءة فی العصر الحاضر، فإدناء الجلباب حکم مغایر لحکم ضرب أطراف الخمار علی الجیوب متعلقاً وعنواناً، قال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 هو ثوب واسع أوسع من الخمار ودون الرداء تلویه المرأة علی رأسها وتبقی منه ما ترسله علی صدرها وقیل الجلباب الملحفة وکل ما یستتر به من کساء أو غیره وفی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الجلباب کسرداب القمیص ومعنی یدنین علیهن من جلابیبهن أی یرخینها علیهن ویغطین بها وجههن وأعطافهن أی أکتافهن، وقریب منه مافی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السدی أن تغطی إحدی عینیها وجبهتها والشق الآخر إلّاالعین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التبیان عن ابن عباس ومجاهد هو الخمار وهی المقنعة تغطی جبینها ورأسها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مفاد آیة الجلباب هو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التجلل فوق ثیاب الیقظة بثیاب المنزل بثوب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بستر صفحة الوجه لا تمامه، أی علی ستر الوجه فی الجملة فلاتکون صفحتی الوجه بادیتین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یتوهم من الاستئذان فی الآیة الثالثة کون ذلک حقاً مالکیاً لا تکلیفیاً محضاً و ذلک لفرض العورة من القبل والدبر أیضاً وإنما الإذن توطئة للتمکن من الاستتار بلبس الثیاب ویعضد التقسیم الثلاثی للساتر من الثیاب ما یستفاد من الرابعة والخامسة فإن الرابعة فی الاستتار وراء حجاب کآیة الجلباب وعدم تبرج القواعد بزینة مع وضعهن للثیاب کآیة الخمار واستئذان غیر البالغین، کما یستفاد من الرابعة عموم لزوم الحجاب والاحتجاب بین الأجنبیین إجمالاً، ثم إن التحدید بالثیاب آنذاک عنوان مشیر إلی الحدود من البدن وهی الموضوع لا أنها مأخوذة بنحو العنوان الکلی فی القضیة الحقیقیة کی تتبدل باختلاف الأعراف 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ابنی عمار ویعقوب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للمرأة أن ینظر عبدها إلی شیء من جسدها، إلّاإلی شعرها غیر متعمد لذلک</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و هذا الذی مرّ أن حدود ما یکشف من الزینة للمحارم هو مقدار ما یکشف للذین ملکت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استظهر من عبائر الأصحاب فی باب تغسیل المیت ذلک وقد غایروا بین حکم المماثل والمحرم وأنه من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ینظر إلی شعرها إذا کان مأموناً</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الصبی یحجم المرأة، 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یحسن یصف فلا</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ومفادها أن الممیز کالمحارم فی مقدار ما یستر عنه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وموثقة السکونی الأخری عن جعفر بن محمد عن أبیه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ینظر الرجل إلی شعر أمه وأخته وابنته</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وتخصیص الشعر یومیء إلی ما تقدم استظهاره من الآیات أن المحارم یستر عنهم بثیاب الیقظة ولا یکتفی بثیاب النوم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یخرج فی السفر ومعه امرأته یغسلها؟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وأمه وأخته ونحو هذا، یلقی علی عورتها خرقة</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مما یظهر منها أن العورة للمحارم غیر المماثل هی القبل والدبر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موثق عمار الساباطی فی الصبیة لا تصیب امرأة تغسلها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أولی الناس بها</w:t>
      </w:r>
      <w:r>
        <w:rPr>
          <w:rStyle w:val="FootnoteAnchor"/>
          <w:rtl w:val="true"/>
        </w:rPr>
        <w:footnoteReference w:id="776"/>
      </w:r>
      <w:r>
        <w:rPr>
          <w:rFonts w:ascii="IRNazanin" w:hAnsi="IRNazanin" w:eastAsia="IRNazanin"/>
          <w:color w:val="111111"/>
          <w:sz w:val="28"/>
          <w:sz w:val="28"/>
          <w:szCs w:val="28"/>
          <w:rtl w:val="true"/>
          <w:lang w:bidi="fa-IR"/>
        </w:rPr>
        <w:t>وخبر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ماتت وهی فی موضع لیس معهم امرأة غیرها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یکن فیهم لها زوج ولا ذو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فلیغسلها من غیر أن ینظر إلی عورتها</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جملة نصوص أخری التقیید للإطلاق فی نصوص الجواز بمن وراء الثیاب کموثقة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مات ولیس عنده إلّانساء 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امرأة ذات محرم وتصب النساء علیها الماء ولا تخلع ثوبه، وإن کانت امرأة ماتت مع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معها ذو محرم لها غسلها من فوق ثیابها</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ومثله موثق عمار</w:t>
      </w:r>
      <w:r>
        <w:rPr>
          <w:rStyle w:val="FootnoteAnchor"/>
          <w:rtl w:val="true"/>
        </w:rPr>
        <w:footnoteReference w:id="779"/>
      </w:r>
      <w:r>
        <w:rPr>
          <w:rFonts w:ascii="IRNazanin" w:hAnsi="IRNazanin" w:eastAsia="IRNazanin"/>
          <w:color w:val="111111"/>
          <w:sz w:val="28"/>
          <w:sz w:val="28"/>
          <w:szCs w:val="28"/>
          <w:rtl w:val="true"/>
          <w:lang w:bidi="fa-IR"/>
        </w:rPr>
        <w:t>بل فی ذیل روایة الشحام</w:t>
      </w:r>
    </w:p>
    <w:p>
      <w:pPr>
        <w:pStyle w:val="BookText"/>
        <w:rPr/>
      </w:pPr>
      <w:r>
        <w:rPr>
          <w:rFonts w:ascii="IRNazanin" w:hAnsi="IRNazanin" w:eastAsia="IRNazanin"/>
          <w:color w:val="111111"/>
          <w:sz w:val="28"/>
          <w:sz w:val="28"/>
          <w:szCs w:val="28"/>
          <w:rtl w:val="true"/>
          <w:lang w:bidi="fa-IR"/>
        </w:rPr>
        <w:t>المتقدمة وسألته عن رجل مات فی السفر مع نساء لیس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فیهن امرأة فلیغسل فی قمیص من غیر أن تنظر إلی عورته</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وفی عدة روایات أخری فی الباب اشتراط المماثل مطلقاً وبعضها من وراء ثیاب وهی کما تدل علی حکم النظر واختلافه بین المماثل والمحارم کذلک تدل علی حکم الستر وفرقه بین الصنفین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أمی أستأذن علیها؟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تراها عریانة؟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w:t>
      </w:r>
      <w:r>
        <w:rPr>
          <w:rStyle w:val="FootnoteAnchor"/>
          <w:rtl w:val="true"/>
        </w:rPr>
        <w:footnoteReference w:id="781"/>
      </w:r>
      <w:r>
        <w:rPr>
          <w:rFonts w:ascii="IRNazanin" w:hAnsi="IRNazanin" w:eastAsia="IRNazanin"/>
          <w:color w:val="111111"/>
          <w:sz w:val="28"/>
          <w:sz w:val="28"/>
          <w:szCs w:val="28"/>
          <w:rtl w:val="true"/>
          <w:lang w:bidi="fa-IR"/>
        </w:rPr>
        <w:t>، وبنفس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أختی تکشف شعرها بین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إنی أخاف إن أبدت شیئاً من محاسنها ومن شعرها ومعصمها أن تدافعها</w:t>
      </w:r>
      <w:r>
        <w:rPr>
          <w:rStyle w:val="FootnoteAnchor"/>
          <w:rtl w:val="true"/>
        </w:rPr>
        <w:footnoteReference w:id="782"/>
      </w:r>
      <w:r>
        <w:rPr>
          <w:rFonts w:ascii="Amiri" w:hAnsi="Amiri" w:eastAsia="Amiri" w:cs="Amiri"/>
          <w:color w:val="111111"/>
          <w:sz w:val="28"/>
          <w:sz w:val="28"/>
          <w:szCs w:val="28"/>
          <w:rtl w:val="true"/>
          <w:lang w:bidi="ar-SA"/>
        </w:rPr>
        <w:t>والظاهر إرادة نشر الشعر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 ابن أبی نصر عن الرضا علیه السلام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الغلام بالصلاة وهو ابن سبع سنین ولا تغطی المرأة شعرها منه حتی یحتلم</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وغیرها من الروایات فی الأبواب المتفرقة التی تنتظم دلالتها بحسب ما تقدم فی مفاد الآیات ثم إنّ التعلیل فی آیة الغض بکونه أزکی لهم وبرجاء الفلاح دال علی أن الحکمة فی الحکم راجع للناظر ولیس موضوع الحکم حرمة المنظور إلیه کی یسقط الحکم بسقوط حرمة المنظور إلیه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النظرة الثانیة التی هی حرمة حکمیة من الحق الإلهی لا من حق الناس بخلاف الأولی فإنها بحسب حرمة</w:t>
      </w:r>
    </w:p>
    <w:p>
      <w:pPr>
        <w:pStyle w:val="BookText"/>
        <w:rPr/>
      </w:pPr>
      <w:r>
        <w:rPr>
          <w:rFonts w:ascii="IRNazanin" w:hAnsi="IRNazanin" w:eastAsia="IRNazanin"/>
          <w:color w:val="111111"/>
          <w:sz w:val="28"/>
          <w:sz w:val="28"/>
          <w:szCs w:val="28"/>
          <w:rtl w:val="true"/>
          <w:lang w:bidi="fa-IR"/>
        </w:rPr>
        <w:t>المنظور إلیه ولذلک ورد</w:t>
      </w:r>
      <w:r>
        <w:rPr>
          <w:rStyle w:val="FootnoteAnchor"/>
          <w:rtl w:val="true"/>
        </w:rPr>
        <w:footnoteReference w:id="784"/>
      </w:r>
      <w:r>
        <w:rPr>
          <w:rFonts w:ascii="IRNazanin" w:hAnsi="IRNazanin" w:eastAsia="IRNazanin"/>
          <w:color w:val="111111"/>
          <w:sz w:val="28"/>
          <w:sz w:val="28"/>
          <w:szCs w:val="28"/>
          <w:rtl w:val="true"/>
          <w:lang w:bidi="fa-IR"/>
        </w:rPr>
        <w:t>بجوازها فی من انتفت حرمته ولکن من دون تعمد أی من دون تبدلها للنظرة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حکم النظر ینقسم إلی حقی وهی النظرة الأولی وإلی حکمی محض وهی النظرة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نازک</w:t>
      </w:r>
    </w:p>
    <w:p>
      <w:pPr>
        <w:pStyle w:val="BookText"/>
        <w:rPr/>
      </w:pPr>
      <w:r>
        <w:rPr>
          <w:rFonts w:ascii="IRNazanin" w:hAnsi="IRNazanin" w:eastAsia="IRNazanin"/>
          <w:color w:val="111111"/>
          <w:sz w:val="28"/>
          <w:sz w:val="28"/>
          <w:szCs w:val="28"/>
          <w:rtl w:val="true"/>
          <w:lang w:bidi="fa-IR"/>
        </w:rPr>
        <w:t>استثناء الزوج فظاهر من استثناءه من حفظ الفرج وأما المحارم فقد تقدم فی دلالة آیة الغض، و أن المقدار المستثنی هو الرأس والجید وأطراف الید والرجل دون ما دون ذلک سواء من الآیة أو الروایات الواردة فی باب تغسیل المیت أو غیرها وکذلک هو مستفاد من آیة الاستئذان بعمومها الشامل للمحارم أیضاً مع تنصیص الروایات علی ذلک الشمول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هل یعم کل المحارم أما النسبیون فبتعمیم العلقة المذکورة فی الآیة بعد عدم اختلافها إلّابالذکورة والأنوثة کالعم والخال، وأما بالسبب فکذلک فیما کان التعمیم بنفس العلقة مع کون الاختلاف بالذکورة والأنوثة کزوج البنت وزوج الأم المدخول بها بعد کونهما من المحارم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نِسائِکُمْ وَ رَبائِبُکُمُ اللاّتِی فِی حُجُورِکُمْ مِنْ نِسائِکُمُ اللاّتِی دَخَلْتُمْ بِهِنَّ </w:t>
      </w:r>
      <w:r>
        <w:rPr>
          <w:rStyle w:val="FootnoteAnchor"/>
          <w:rtl w:val="true"/>
        </w:rPr>
        <w:footnoteReference w:id="785"/>
      </w:r>
      <w:r>
        <w:rPr>
          <w:rFonts w:ascii="IRNazanin" w:hAnsi="IRNazanin" w:eastAsia="IRNazanin"/>
          <w:color w:val="111111"/>
          <w:sz w:val="28"/>
          <w:sz w:val="28"/>
          <w:szCs w:val="28"/>
          <w:rtl w:val="true"/>
          <w:lang w:bidi="fa-IR"/>
        </w:rPr>
        <w:t>لا سیما بعد ذکرها فی تحریم النکاح فی سیاق من ذکر من المحارم بالسبب فی من استثنی من حرمة إبداء الزینة مضافاً إلی ذکر عنوان المحرم فی الروایات کما فی تغسیل المیت وغیره، نعم هذا فی المحرمات بالسبب المحلل بخلاف السبب الحرام ونحوه کالشبهة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استثنی من حرمة الإبداء الزینة الظاهرة کما فی الآیة وفسر بالوجه والکفین کما فی صحیح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الذراعین من المرأة، هما من الزینة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لِبُعُولَتِهِنَّ ؟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وما دون الخمار من الزینة وما دون السوارین</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وفی موثق زرارة عنه علیه السلام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 الظاهرة الکحل والخاتم</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إلی مروک بن عبید عن بعض أصحابه عنه علیه السلام ما یحل للرجل أن یری من المرأة إذا لم یکن محرماً؟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والکفان والقدمان</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ویعضده فی استثناء القدمین أنهما مما یندرجان فی ما ظهر فی العادة الغالبة ویکفی قصور شمول الزینة ومواضعها لهما فیقصر دلیل الساتر عن شمولهما وسیأتی استثناءهما فی الساتر الصلاتی مع وحدته مع الساتر فی باب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ینافی ما تقدم استظهاره من آیة الجلباب وغیرها من إدناءه علی الوجه لئلاّ یبدو صفحته کاملة والتعلیل فی الآیة للأمر به وإن کان یوهم الإرشاد إلّاأنه من قبیل الحکمة لا التعلیل کموضوع الأمر ویعضد ذلک ما فی صحیح ابن مسلم والحلبی وغیرهما</w:t>
      </w:r>
      <w:r>
        <w:rPr>
          <w:rStyle w:val="FootnoteAnchor"/>
          <w:rtl w:val="true"/>
        </w:rPr>
        <w:footnoteReference w:id="789"/>
      </w:r>
      <w:r>
        <w:rPr>
          <w:rFonts w:ascii="IRNazanin" w:hAnsi="IRNazanin" w:eastAsia="IRNazanin"/>
          <w:color w:val="111111"/>
          <w:sz w:val="28"/>
          <w:sz w:val="28"/>
          <w:szCs w:val="28"/>
          <w:rtl w:val="true"/>
          <w:lang w:bidi="fa-IR"/>
        </w:rPr>
        <w:t>مما ورد فی تفسیر ما تضعه القواعد من النساء فی الآیة أنه الجلباب والخمار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وجب ستره حرم النظر إلیه کما هو متلازم عرفاً مضافاً إلی الإطلاق فی آیة الغض الشامل لما جاز کشفه من الوجه والکفین والقدمین،</w:t>
      </w:r>
    </w:p>
    <w:p>
      <w:pPr>
        <w:pStyle w:val="BookText"/>
        <w:rPr/>
      </w:pPr>
      <w:r>
        <w:rPr>
          <w:rFonts w:ascii="IRNazanin" w:hAnsi="IRNazanin" w:eastAsia="IRNazanin"/>
          <w:color w:val="111111"/>
          <w:sz w:val="28"/>
          <w:sz w:val="28"/>
          <w:szCs w:val="28"/>
          <w:rtl w:val="true"/>
          <w:lang w:bidi="fa-IR"/>
        </w:rPr>
        <w:t xml:space="preserve">واللفظ فی الآیة یَغُضُّوا مِنْ أَبْصارِهِمْ والغض خلاف الغمض کما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التبعیض أو التقلیل، فاللفظ الأول یعنی عدم التوجه، والثانی عدم ترکیز النظر وعدم تحدیقه، وهو ینطبق علی ما ورد من التفصیل فی الروایات بین النظرة الأولی والنظرة الثانیة، ففی صحیح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بعد النظرة تزرع فی القلب الشهوة و کفی بها لصاحبها فتنة</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والصحیحة تفید أن إدامة النظر وتحدیقه وترکیزه ریبة وفتنة و هذا وجه وتخریج آخر لحرمة عدم الغض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النظرة الثانیة لیس بحسب العدد بل الترکیز والتکرار لأجله بخلاف النظرات العابرة التی لا یحصل معها ذلک، ومنه یظهر معنی النظرة الأولی أن بمعنی العابرة غیر الحادة بنحو لا یسقط مرکز دائرة النظر علی المنظور إلیه بل یکون فی ظل النظر مع عدم ترکیز نفسی، وفی مصحح محمد بن سنان عن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النظر إلی شعور النساء المحجوبات بالأزواج وإلی غیرهن من النساء لما فیه من تهییج الرجال وما یدعوا إلیه التهییج من الفساد والدخول فیما لا یحل ولا یجمل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91"/>
      </w:r>
      <w:r>
        <w:rPr>
          <w:rFonts w:ascii="IRNazanin" w:hAnsi="IRNazanin" w:eastAsia="IRNazanin"/>
          <w:color w:val="111111"/>
          <w:sz w:val="28"/>
          <w:sz w:val="28"/>
          <w:szCs w:val="28"/>
          <w:rtl w:val="true"/>
          <w:lang w:bidi="fa-IR"/>
        </w:rPr>
        <w:t>أبی جمیلة عن أبی جعفر وأبی عبد اللّه علیهما السلام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إلّاوهو یصیب حظاً من الزنا فزنا العینین النظر وزنا الفم القبلة وزنا الیدین اللمس، صدق الفرج ذلک أو کذب</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دعوی التسالم علی جواز نظر المرأة للرجل محل منع لا سیما عند القدماء والآیة دالة علی لزوم الغض وإن کان النظر بدون لذة وریبة وقد وردت</w:t>
      </w:r>
    </w:p>
    <w:p>
      <w:pPr>
        <w:pStyle w:val="BookText"/>
        <w:rPr/>
      </w:pPr>
      <w:r>
        <w:rPr>
          <w:rFonts w:ascii="IRNazanin" w:hAnsi="IRNazanin" w:eastAsia="IRNazanin"/>
          <w:color w:val="111111"/>
          <w:sz w:val="28"/>
          <w:sz w:val="28"/>
          <w:szCs w:val="28"/>
          <w:rtl w:val="true"/>
          <w:lang w:bidi="fa-IR"/>
        </w:rPr>
        <w:t>روایات</w:t>
      </w:r>
      <w:r>
        <w:rPr>
          <w:rStyle w:val="FootnoteAnchor"/>
          <w:rtl w:val="true"/>
        </w:rPr>
        <w:footnoteReference w:id="793"/>
      </w:r>
      <w:r>
        <w:rPr>
          <w:rFonts w:ascii="IRNazanin" w:hAnsi="IRNazanin" w:eastAsia="IRNazanin"/>
          <w:color w:val="111111"/>
          <w:sz w:val="28"/>
          <w:sz w:val="28"/>
          <w:szCs w:val="28"/>
          <w:rtl w:val="true"/>
          <w:lang w:bidi="fa-IR"/>
        </w:rPr>
        <w:t>عدة فی ذلک وإن کانت ضعاف السند لکنها متعددة، کما لا دلالة للآیة علی جواز نظر الرجل لوجه وکف المرأة، لأن عدم وجوب الستر لهما أعم من جواز النظر کما أن لیس لکل ما حرم النظر إلیه وجب ستره، نعم ما وجب ستره حرم النظر إلیه بالتلازم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تعلیل حکم الغض فی الآیة بکونه طهارة وعفة للناظر وفلاحه فی مقابل الهوی فی الرذیلة یفید أن حرمة النظر حکم تکلیفی کحق وحد إلهی لا أنه حق لحرمة المنظور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لجواز النظر إلی الوجه والکفین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سوغت الإبداء للزینة الظاهرة أی الوجه والکفین وکذلک الروایات فی ذیلها</w:t>
      </w:r>
      <w:r>
        <w:rPr>
          <w:rStyle w:val="FootnoteAnchor"/>
          <w:rtl w:val="true"/>
        </w:rPr>
        <w:footnoteReference w:id="794"/>
      </w:r>
      <w:r>
        <w:rPr>
          <w:rFonts w:ascii="IRNazanin" w:hAnsi="IRNazanin" w:eastAsia="IRNazanin"/>
          <w:color w:val="111111"/>
          <w:sz w:val="28"/>
          <w:sz w:val="28"/>
          <w:szCs w:val="28"/>
          <w:rtl w:val="true"/>
          <w:lang w:bidi="fa-IR"/>
        </w:rPr>
        <w:t>وهو عبارة عن الإظهار والإراءة وهو یغایر التعبیر بعدم وجوب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والإظهار یتحقق بعدم الستر بمعرضیة النظر إلیه ولو بالنظرة الأولی ولا یستلزم عقلاً ولا عرفاً جواز النظرة الثانیة والمتکررة والمستدیمة المرکزة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795"/>
      </w:r>
      <w:r>
        <w:rPr>
          <w:rFonts w:ascii="IRNazanin" w:hAnsi="IRNazanin" w:eastAsia="IRNazanin"/>
          <w:color w:val="111111"/>
          <w:sz w:val="28"/>
          <w:sz w:val="28"/>
          <w:szCs w:val="28"/>
          <w:rtl w:val="true"/>
          <w:lang w:bidi="fa-IR"/>
        </w:rPr>
        <w:t>من نظر جابر إلی وجه الصدیقة علیها السلام وهو مصفر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أعم من الصدفة والاتفاق ومن کونه فی النظرة الأولی أو الثانیة والمستدیمة، هذا مع ضعفها سنداً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مبتلی بالنظر</w:t>
      </w:r>
    </w:p>
    <w:p>
      <w:pPr>
        <w:pStyle w:val="BookText"/>
        <w:rPr/>
      </w:pPr>
      <w:r>
        <w:rPr>
          <w:rFonts w:ascii="IRNazanin" w:hAnsi="IRNazanin" w:eastAsia="IRNazanin"/>
          <w:color w:val="111111"/>
          <w:sz w:val="28"/>
          <w:sz w:val="28"/>
          <w:szCs w:val="28"/>
          <w:rtl w:val="true"/>
          <w:lang w:bidi="fa-IR"/>
        </w:rPr>
        <w:t>إلی المرأة الجمیلة فیعجبنی النظر إلیها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بأس إذا عرف اللّه من نیتک الصدق وإیاک والزنا فإنه یمحق البرکة ویهلک الدین</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بأن ظاهرها تحقق الإعجاب حال النظر المقصود لا الاتفاقی ولا الحاصل بعد صرف النظر، من جهة اقتضاء عمله واشتغاله المعیشی فیتطرقه ذلک من التمتع بجمالهن المنبعث من التذاذ الفطرة بکل بدیع وجمیل لا المنبعث من الشهوة والغریزة کما فی نظر الأب إلی ولده الجمیل، بقرینة ما فی ذیلها من التحذیر من الزنا الذی نتیجة النظرة من النمط الثانی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سبب وقوع نظره إلی المرأة الجمیلة هو وقوع ذلک بحسب طبیعة معیشته وکسبه، فهو یفترض أن وقوع النظرة الأولی لیس بتعمد فکیف یفترض تطرق سؤاله عن تجویز النظرة الثانیة أی أنه ینزه نفسه عن تعمد وتقصد النظرة الأولی فکیف یفترض إرادته للنظرة الثانیة و هذا یومیء إلی أن فی مرتکزه حظر تعمد النظر، ومع هذا الحال والوصف فلا یشمل کلامه ولا یحتمل إرادته السؤال عن استدامة النظر وعن النظرة الثانیة بالتحدیق والترکیز، إذ المقدار الذی یسببه ابتلاءه هو أصل وقوع النظر لا استدامته أو ملیء عینه منها، ومع قصر النظر علی ذلک فیتبین أن إعجابه حاصل من النظرة الأولی وبسببها فیکون الفاعل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فیعجبنی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النظر السابق الحاصل من النظرة الأولی وأل عهدیة للسبق الذکری، لا أنه یعجبه إدامة 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ویدعم هذا الاستظهار أن الإعجاب بأن ینظر إلی المرأة الجمیلة لا ریب إنه یثیر التلذذ الجنسی ولو علی قدر ودرجة العین دون بقیة الأعضاء، کما یدعمه تقییده علیه السلام النیة بالصدق، وفی حسنة ربعی أن أمیر المؤمنین علیه السلام کان یکره أن یسلم علی</w:t>
      </w:r>
    </w:p>
    <w:p>
      <w:pPr>
        <w:pStyle w:val="BookText"/>
        <w:rPr/>
      </w:pPr>
      <w:r>
        <w:rPr>
          <w:rFonts w:ascii="Amiri" w:hAnsi="Amiri" w:eastAsia="Amiri" w:cs="Amiri"/>
          <w:color w:val="111111"/>
          <w:sz w:val="28"/>
          <w:sz w:val="28"/>
          <w:szCs w:val="28"/>
          <w:rtl w:val="true"/>
          <w:lang w:bidi="ar-SA"/>
        </w:rPr>
        <w:t>الشابة من النساء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أتخوف أن یعجبنی صوتها فیدخل من الإثم علیّ أکثر مما طلبت من الأجر</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الصفار إلی أبی محمد علیه السلام یجوز أن یشهد علیها من وراء الستر؟ ویسمع کلامها إذا شهد رجلان عدلان أنها فلانة بنت فلان التی تشهدک و هذا کلامها أو لا تجوز له الشهادة علیها حتی تبرز ویثبتها بعینها؟ فوقع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تتنقب وتظهر للشهود إن شاء اللّه</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علی بن یقطین عن أبی الحسن الأول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عندهم أن یشهد الشهود علی إقرارها دون أن تسفر فینظر إلیها</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 وفی روایة أخری</w:t>
      </w:r>
      <w:r>
        <w:rPr>
          <w:rStyle w:val="FootnoteAnchor"/>
          <w:rtl w:val="true"/>
        </w:rPr>
        <w:footnoteReference w:id="800"/>
      </w:r>
      <w:r>
        <w:rPr>
          <w:rFonts w:ascii="IRNazanin" w:hAnsi="IRNazanin" w:eastAsia="IRNazanin"/>
          <w:color w:val="111111"/>
          <w:sz w:val="28"/>
          <w:sz w:val="28"/>
          <w:szCs w:val="28"/>
          <w:rtl w:val="true"/>
          <w:lang w:bidi="fa-IR"/>
        </w:rPr>
        <w:t>له تقیید ذلک إذا کانت لا تعرف بعینها ولا یحضر من یعرفها، بتقریب أن التنقب مع رؤیة العینین والجبهة حکم أخلاقی حینئذ وکذا بإسفار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ههنا للضرورة کما فی روایة الطبیب الرجل لبعض المواضع للحاجة فی العلاج</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انطباق عنوان الریبة</w:t>
      </w:r>
      <w:r>
        <w:rPr>
          <w:rStyle w:val="FootnoteAnchor"/>
          <w:rtl w:val="true"/>
        </w:rPr>
        <w:footnoteReference w:id="801"/>
      </w:r>
      <w:r>
        <w:rPr>
          <w:rFonts w:ascii="IRNazanin" w:hAnsi="IRNazanin" w:eastAsia="IRNazanin"/>
          <w:color w:val="111111"/>
          <w:sz w:val="28"/>
          <w:sz w:val="28"/>
          <w:szCs w:val="28"/>
          <w:rtl w:val="true"/>
          <w:lang w:bidi="fa-IR"/>
        </w:rPr>
        <w:t>و الفتنة علی النظرة الثانیة والنظرة المستدیمة علی القول بتعریف الریبة بما یخطر بالبال من النظر دون التلذذ أو خوف الافتتان والوقوع فی الحرام وموضع التهمة، حیث إنّ المیل وبدایات الشوق والخواطر الباعثة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الکاهی 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بعد النظرة تزرع فی القلب الشهوة و کفی بها لصاحبها فتنة</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وروایة الأربعمائة المشهورة 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أول نظرة إلی المرأة فلا تتبعوها نظرة أخری واحذروا الفتنة</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علی قاعدة الریبة بروایات عدیدة معللة الحرمة فی أصناف من التعامل مع الأجانب بدخول الشیطان فی البین وإغرائه بالحرام، وکذلک جملة من الآیات المحرمة لعدة من الأفعال معللة الخوف من الإثارة والافتتان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مر أنّ المقدار اللازم بستره علی المرأة أمام المحرم هو ما دون الجید من الصدور والبطن والفخذین وکذلک بالنسبة إلی حکم نظر المحرم لها، وأما بالنسبة إلی الرجل فالستر الواجب هو القبل والدبر کما فی الروایات المستفیضة</w:t>
      </w:r>
      <w:r>
        <w:rPr>
          <w:rStyle w:val="FootnoteAnchor"/>
          <w:rtl w:val="true"/>
        </w:rPr>
        <w:footnoteReference w:id="804"/>
      </w:r>
      <w:r>
        <w:rPr>
          <w:rFonts w:ascii="IRNazanin" w:hAnsi="IRNazanin" w:eastAsia="IRNazanin"/>
          <w:color w:val="111111"/>
          <w:sz w:val="28"/>
          <w:sz w:val="28"/>
          <w:szCs w:val="28"/>
          <w:rtl w:val="true"/>
          <w:lang w:bidi="fa-IR"/>
        </w:rPr>
        <w:t>، نعم فی موثقة الحسین بن علوان عن جعفر عن أبیه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الرجل أمته فلا ینظرن إلی عورتها والعورة ما بین السرة والرکبة</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وکذا ما فی روایة الأربعمائة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تعری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الشیطان فطمع فیه فاستتروا ولیس للرجل أن یکشف ثیابه علی فخذیه ویجلس بین قوم</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بشیر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الحمام فقال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بإسخان الماء ثم دخل فاتزر بإزار فغطی رکبتیه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وجوب ستر الشعر الموصول بالشعر، سواء کان من الرجل أو المرأة وحرمة 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القرامل من غیر الشعر وکذا الحلی ففی وجوب سترهما وحرمة النظر إلیهما مع مستوریة البشرة إشکال، وإن کان أحوط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فافعل</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والتحدید محمول علی حصول الریبة والفتنة هذا فی الرجل وأما الأمة فتخصیص الحکم بها فی خصوص علاقتها مع سیدها متبعة إذا کانت مزوجة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نظر المراد للمحرم الرجل فمقتضی مفاد آیة الاستئذان هو جواز النظر فی ما لا تستره ثیاب الیقظة من أطراف البدن لا کل البدن ما عدا القبل والدبر مما تستره ثیاب النوم، وکذا مقتضی ما ورد</w:t>
      </w:r>
      <w:r>
        <w:rPr>
          <w:rStyle w:val="FootnoteAnchor"/>
          <w:rtl w:val="true"/>
        </w:rPr>
        <w:footnoteReference w:id="808"/>
      </w:r>
      <w:r>
        <w:rPr>
          <w:rFonts w:ascii="IRNazanin" w:hAnsi="IRNazanin" w:eastAsia="IRNazanin"/>
          <w:color w:val="111111"/>
          <w:sz w:val="28"/>
          <w:sz w:val="28"/>
          <w:szCs w:val="28"/>
          <w:rtl w:val="true"/>
          <w:lang w:bidi="fa-IR"/>
        </w:rPr>
        <w:t>فی روایات تغسیل المیت من اشتراط جواز تغسیلها للمیت المحرم بعدم المماثل وکونه من وراء ثیاب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الحرمة أو الإشکال لیس من باب صدق الشعر علی الموصول ولا للاستصحاب الذی هو حکم الستر لصاحبة الشعر الذی أخذ منها، أو بلحاظ حرمة النظر، بل لکون الوصل له یعطی زینة للمرأة فی ذلک الموضع وإن کان الموضع مستوراً، وکذا الحال فی القرامل والحلی فإن وجوب سترهما وحرمة النظر إلیهما وإن لم یکن لهذه الذوات من الزینة من حیث هی بل بما هی موضوعة زینة علی الموضع فضلاً عن مواضعها، لکن سترها لیس کنایة صرفة عن حکم الموضع فقط، بل مضافاً إلی ذلک هو حکم ما تحدثه من هیئة جمالیة للموضع و هذا یتحقق حتی مع مستوریة البشرة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حرمة النظر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یحرم النظر إلیه فی المرآة والماء الصافی مع عدم التلذذ، وأما معه فلا إشکال فی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صدق النظر المسند إلیه عرفاً بل تکویناً لکون المنعکس فی المرآة والماء الصافی ونحوهما هو نفس النور والأشعة المتساقطة علی الجسم المنظور، غایة الأمر فی النظر المستقیم تکون مستقیمة وفی الشیء العاکس تکون بنحو منعکسة، وهو بهذا المقدار لا یوجب الفرق فی الإسناد والصدق، وأما دعوی أن الصورة فی الشیء العاکس هو انطباع الصورة علی المرآة ونحوها وهی تغایر الشیء نفسه فیدفعها ما حقق أخیراً فی علم البصریات من عدم ذلک وإنما هو أشعة منعکسة من ما یتساقط علی نفس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روایة موسی بن محمد أخی أبی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یحیی بن أکثم سأله فی المسائل التی سأله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الخنثی وقول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تورث الخنثی من المبال، من ینظر إلیه إذا بال؟ وشهادة الجار إلی نفسه لا تقبل، مع أنه عسی أن یکون امرأة وقد نظر إلیها الرجال أو یکون رجلاً وقد نظر إلیه النساء و هذا مما لا یحل فأجاب أبو الحسن الثالث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علی علیه السلام فی الخنثی أنه یورث من المبال فهو کما قال، وینظر قوم عدول، یأخذ کل واحد منهم مرآة، وتقوم الخنثی خلفهم عریانة، فینظرون فی المرایا فیرون شبحاً، فیحکمون علیه</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یتوهم دلالته علی الجواز، فإنه مضافاً إلی کونه فی مورد الضرورات فإنه ظاهرها عدم رؤیتهم لها بنحو واضح بل بنحو مبهم لا یفصّل فیه إلّابمقدار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الستر الواجب فی نفسه ساتر مخصوص ولا کیفیة خاصة بل المناط مجرد الستر و لو کان بالید وطلی الطین ونحوهما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أی‌الستر حال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کیفیة خاصة، ویشترط فیه ساتر خاص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ویجب مطلقاً، سواء کان هناک ناظر محترم أو غیره أم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ویتفاوت بالنسبة إلی الرجل والمرأة،</w:t>
      </w:r>
    </w:p>
    <w:p>
      <w:pPr>
        <w:pStyle w:val="BookText"/>
        <w:rPr/>
      </w:pPr>
      <w:r>
        <w:rPr>
          <w:rFonts w:ascii="IRNazanin" w:hAnsi="IRNazanin" w:eastAsia="IRNazanin"/>
          <w:color w:val="111111"/>
          <w:sz w:val="28"/>
          <w:sz w:val="28"/>
          <w:szCs w:val="28"/>
          <w:rtl w:val="true"/>
          <w:lang w:bidi="fa-IR"/>
        </w:rPr>
        <w:t>ما یستعلم فیه کیفیة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قیّد علیه السلام الرؤیة بالشبح وأنها تقوم خلفهم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 الماتن فی الستر الذی هو وظیفة الرجل کما سیأتی وإلّا فقد تقدم فی المرأة أن اللازم فی الساتر لها نحو الجلباب من الملاءة أو الرداء أو الملحفة علاوة علی ثیاب الیقظة والخمار، ولکن الأقوی کما مر فی أحکام التخلی أن اللازم فی ستر العورة کل من البشرة والحجم التفصیلی أیضاً لأن العوار والکشف هو بکل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الروایات أنه لابد من کونه ثوباً یلبس بخلاف الستر عن الناظر فإنه لمنع النظر ولو بالحائل والظلمة وغیرهما مما یمنع ویحول عن النظر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یحکی فی ذلک وإن اختلف فیما یأتی فی المقدار اللازم ستره، ویدل علیه جملة الروایات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810"/>
      </w:r>
      <w:r>
        <w:rPr>
          <w:rFonts w:ascii="IRNazanin" w:hAnsi="IRNazanin" w:eastAsia="IRNazanin"/>
          <w:color w:val="111111"/>
          <w:sz w:val="28"/>
          <w:sz w:val="28"/>
          <w:szCs w:val="28"/>
          <w:rtl w:val="true"/>
          <w:lang w:bidi="fa-IR"/>
        </w:rPr>
        <w:t>فی من أصابه العری أنه یغطی عورته ما استطاع ولو بالحشیش، فإن مورده الأولی بالذات هو</w:t>
      </w:r>
    </w:p>
    <w:p>
      <w:pPr>
        <w:pStyle w:val="BookText"/>
        <w:rPr/>
      </w:pPr>
      <w:r>
        <w:rPr>
          <w:rFonts w:ascii="IRNazanin" w:hAnsi="IRNazanin" w:eastAsia="IRNazanin"/>
          <w:color w:val="111111"/>
          <w:sz w:val="28"/>
          <w:sz w:val="28"/>
          <w:szCs w:val="28"/>
          <w:rtl w:val="true"/>
          <w:lang w:bidi="fa-IR"/>
        </w:rPr>
        <w:t>مع عدم الناظر حیث قطع به فی الطریق ونحوه أو أنه یؤخر لیبتغی ثیاباً</w:t>
      </w:r>
      <w:r>
        <w:rPr>
          <w:rStyle w:val="FootnoteAnchor"/>
          <w:rtl w:val="true"/>
        </w:rPr>
        <w:footnoteReference w:id="811"/>
      </w:r>
      <w:r>
        <w:rPr>
          <w:rFonts w:ascii="IRNazanin" w:hAnsi="IRNazanin" w:eastAsia="IRNazanin"/>
          <w:color w:val="111111"/>
          <w:sz w:val="28"/>
          <w:sz w:val="28"/>
          <w:szCs w:val="28"/>
          <w:rtl w:val="true"/>
          <w:lang w:bidi="fa-IR"/>
        </w:rPr>
        <w:t>وهی فی مورد عدم الناظر، وهی بذلک صریحة فی لزوم الساتر لأجل فعل الصلاة ولو مع عدم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812"/>
      </w:r>
      <w:r>
        <w:rPr>
          <w:rFonts w:ascii="IRNazanin" w:hAnsi="IRNazanin" w:eastAsia="IRNazanin"/>
          <w:color w:val="111111"/>
          <w:sz w:val="28"/>
          <w:sz w:val="28"/>
          <w:szCs w:val="28"/>
          <w:rtl w:val="true"/>
          <w:lang w:bidi="fa-IR"/>
        </w:rPr>
        <w:t xml:space="preserve">فی من کان ثوبه نجس سواء ما دل علی الصلاة فی ثوبه النجس أو ما دل علی الصلاة عریاناً، فإن کلا الطائفتین دالة علی مفروغیة لزوم الساتر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فرضها قد نص فی بعضها علی کون المصلی فی فلاة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دل علی الصلاة فی النجس فظاهر، وأما ما دل علی الصلاة عریاناً فلأنها قد فرض فیها الإیماء فی السجود والرکوع أو قاعداً، مما یدل علی أن کلا من القیام والرکوع والسجود یشترط فیها الساتر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علی بن جعفر الأمر بغسله وهی فی مورد العاری وهو فی مورد من انقطع به الطریق أی مما یعدم فیه الناظر فی الغالب، أو ممن أجلسه العری فی البیت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w:t>
      </w:r>
      <w:r>
        <w:rPr>
          <w:rStyle w:val="FootnoteAnchor"/>
          <w:rtl w:val="true"/>
        </w:rPr>
        <w:footnoteReference w:id="813"/>
      </w:r>
      <w:r>
        <w:rPr>
          <w:rFonts w:ascii="IRNazanin" w:hAnsi="IRNazanin" w:eastAsia="IRNazanin"/>
          <w:color w:val="111111"/>
          <w:sz w:val="28"/>
          <w:sz w:val="28"/>
          <w:szCs w:val="28"/>
          <w:rtl w:val="true"/>
          <w:lang w:bidi="fa-IR"/>
        </w:rPr>
        <w:t>من النهی عن الصلاة فیما یشف أو یصف مع أن ذلک لا یلبس مع الناظر فهی ظاهرة فی الصلاة فی البیت مما ینفرد الإنسان، ومثلها ما ورد</w:t>
      </w:r>
      <w:r>
        <w:rPr>
          <w:rStyle w:val="FootnoteAnchor"/>
          <w:rtl w:val="true"/>
        </w:rPr>
        <w:footnoteReference w:id="814"/>
      </w:r>
      <w:r>
        <w:rPr>
          <w:rFonts w:ascii="IRNazanin" w:hAnsi="IRNazanin" w:eastAsia="IRNazanin"/>
          <w:color w:val="111111"/>
          <w:sz w:val="28"/>
          <w:sz w:val="28"/>
          <w:szCs w:val="28"/>
          <w:rtl w:val="true"/>
          <w:lang w:bidi="fa-IR"/>
        </w:rPr>
        <w:t>فی الاکتفاء بالثوب الواحد إذا کان کثیفاً أو إذا رفعه إلی الثندوتین ونحو ذلک مما لا یقع لبسه فی العادة إلّافی البیت إذا کان المصلی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روایة الخصال فی حدیث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بالصفیق من الثیاب فإن من رق ثوبه رق دینه، لا یقومن أحدکم بین یدی الرب جل جلاله وعلیه ثوب یشف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الرجل فیجب علیه ستر العورتین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أی‌القبل من القضیب والبیضتین وحلقة الدبر لا غیر، وإن کان الأحوط ستر العجان، أی‌ما بین حلقة الدبر إلی أصل القضیب، وأحوط من ذلک ستر ما بین السرة والرکبة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815"/>
      </w:r>
      <w:r>
        <w:rPr>
          <w:rFonts w:ascii="IRNazanin" w:hAnsi="IRNazanin" w:eastAsia="IRNazanin"/>
          <w:color w:val="111111"/>
          <w:sz w:val="28"/>
          <w:sz w:val="28"/>
          <w:szCs w:val="28"/>
          <w:rtl w:val="true"/>
          <w:lang w:bidi="fa-IR"/>
        </w:rPr>
        <w:t>وهی ظاهرة جداً بأن الساتر الصلاتی هو کأدب واحتشام فی التوجه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دلالات الروایات الطافحة بهذه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 خلاف فی تحدید العورة مطلقاً وفی حال الصلاة إلّاعن ابن براج والحلبی من أنها من السرة إلی الرکبة، أو إلی نصف الساق، ویدل علی أصل الحکم من لزوم ستر العورة أثناء الصلاة مما تقدمت الإشارة إلیه من طوائف الروایات، وکذا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علیه السلام صلی فی إزار واحد لیس بواسع قد عقده علی عنقه،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للرجل یصلی فی قمیص واحد؟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کثیفاً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16"/>
      </w:r>
      <w:r>
        <w:rPr>
          <w:rFonts w:ascii="IRNazanin" w:hAnsi="IRNazanin" w:eastAsia="IRNazanin"/>
          <w:color w:val="111111"/>
          <w:sz w:val="28"/>
          <w:sz w:val="28"/>
          <w:szCs w:val="28"/>
          <w:rtl w:val="true"/>
          <w:lang w:bidi="fa-IR"/>
        </w:rPr>
        <w:t>وغیره من الصحاح فی الباب من هذا القبیل حیث وقع فیها السؤال عن تعداد الأثواب وهیئتها للساتر فی الصلاة مفروغاً عن لزومه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أخذ بظاهرها لکانت دالة علی ما ذهب إلیه ابن براج والحلبی، وتحدید العورة فی باب النظر، لا یفید بعد عدم ورود العنوان فی المقام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صحیح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صلی</w:t>
      </w:r>
    </w:p>
    <w:p>
      <w:pPr>
        <w:pStyle w:val="BookText"/>
        <w:rPr/>
      </w:pPr>
      <w:r>
        <w:rPr>
          <w:rFonts w:ascii="IRNazanin" w:hAnsi="IRNazanin" w:eastAsia="IRNazanin"/>
          <w:color w:val="111111"/>
          <w:sz w:val="28"/>
          <w:sz w:val="28"/>
          <w:szCs w:val="28"/>
          <w:rtl w:val="true"/>
          <w:lang w:bidi="fa-IR"/>
        </w:rPr>
        <w:t>وفرجه خارج لا یعلم به هل علیه إعادة أو ما حاله؟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إعادة علیه، وقد تمت صلاته</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ورد فی الخصال من حدیث الأربعمائة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تجزیء الصلاة للرجل فی ثوب واحد یعقد طرفیه علی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18"/>
      </w:r>
      <w:r>
        <w:rPr>
          <w:rFonts w:ascii="IRNazanin" w:hAnsi="IRNazanin" w:eastAsia="IRNazanin"/>
          <w:color w:val="111111"/>
          <w:sz w:val="28"/>
          <w:sz w:val="28"/>
          <w:szCs w:val="28"/>
          <w:rtl w:val="true"/>
          <w:lang w:bidi="fa-IR"/>
        </w:rPr>
        <w:t xml:space="preserve">بناء علی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الثوب فیکون المراد به الاتزار لکنه صریح مصحح جمیل</w:t>
      </w:r>
      <w:r>
        <w:rPr>
          <w:rStyle w:val="FootnoteAnchor"/>
          <w:rtl w:val="true"/>
        </w:rPr>
        <w:footnoteReference w:id="819"/>
      </w:r>
      <w:r>
        <w:rPr>
          <w:rFonts w:ascii="IRNazanin" w:hAnsi="IRNazanin" w:eastAsia="IRNazanin"/>
          <w:color w:val="111111"/>
          <w:sz w:val="28"/>
          <w:sz w:val="28"/>
          <w:szCs w:val="28"/>
          <w:rtl w:val="true"/>
          <w:lang w:bidi="fa-IR"/>
        </w:rPr>
        <w:t>وکذا ما ورد من إجزاء الصلاة فی السراویل کصحیح محمد بن مسلم</w:t>
      </w:r>
      <w:r>
        <w:rPr>
          <w:rStyle w:val="FootnoteAnchor"/>
          <w:rtl w:val="true"/>
        </w:rPr>
        <w:footnoteReference w:id="820"/>
      </w:r>
      <w:r>
        <w:rPr>
          <w:rFonts w:ascii="IRNazanin" w:hAnsi="IRNazanin" w:eastAsia="IRNazanin"/>
          <w:color w:val="111111"/>
          <w:sz w:val="28"/>
          <w:sz w:val="28"/>
          <w:szCs w:val="28"/>
          <w:rtl w:val="true"/>
          <w:lang w:bidi="fa-IR"/>
        </w:rPr>
        <w:t>وصحیح علی بن جعفر</w:t>
      </w:r>
      <w:r>
        <w:rPr>
          <w:rStyle w:val="FootnoteAnchor"/>
          <w:rtl w:val="true"/>
        </w:rPr>
        <w:footnoteReference w:id="821"/>
      </w:r>
      <w:r>
        <w:rPr>
          <w:rFonts w:ascii="IRNazanin" w:hAnsi="IRNazanin" w:eastAsia="IRNazanin"/>
          <w:color w:val="111111"/>
          <w:sz w:val="28"/>
          <w:sz w:val="28"/>
          <w:szCs w:val="28"/>
          <w:rtl w:val="true"/>
          <w:lang w:bidi="fa-IR"/>
        </w:rPr>
        <w:t>وکذا ما ورد</w:t>
      </w:r>
      <w:r>
        <w:rPr>
          <w:rStyle w:val="FootnoteAnchor"/>
          <w:rtl w:val="true"/>
        </w:rPr>
        <w:footnoteReference w:id="822"/>
      </w:r>
      <w:r>
        <w:rPr>
          <w:rFonts w:ascii="IRNazanin" w:hAnsi="IRNazanin" w:eastAsia="IRNazanin"/>
          <w:color w:val="111111"/>
          <w:sz w:val="28"/>
          <w:sz w:val="28"/>
          <w:szCs w:val="28"/>
          <w:rtl w:val="true"/>
          <w:lang w:bidi="fa-IR"/>
        </w:rPr>
        <w:t>فی تحدید الساتر وما تستره المرأة إذا أدرکت وبلغت بخلاف الأمة، فإنه ظاهر بیّن فی التلازم ووحدة التحدید بین حدود مواضع الستر فی باب الصلاة مع الستر فی باب النظر، کما فی صحیح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الجاریة التی لم تدرک متی ینبغی لها أن تغطی رأسها ممن لیس بینها وبینه محرم؟ ومتی یجب علیها أن تقنع رأسها للصلاة؟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تغطی رأسها حتی تحرم علیها الصلاة</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وهی ظاهرة بقوة فی وحدة حدود الساتر فی البابین فی سؤال الراوی وتقریره علیه لذلک بتعلیق الحکم فی البابین علی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صحیح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أعتق نصف جاریته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فتغطی رأسها منه حین أعتق نصفها؟ قال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وتصلی وهی مخمرة</w:t>
      </w:r>
    </w:p>
    <w:p>
      <w:pPr>
        <w:pStyle w:val="BookText"/>
        <w:rPr/>
      </w:pP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24"/>
      </w:r>
      <w:r>
        <w:rPr>
          <w:rFonts w:ascii="IRNazanin" w:hAnsi="IRNazanin" w:eastAsia="IRNazanin"/>
          <w:color w:val="111111"/>
          <w:sz w:val="28"/>
          <w:sz w:val="28"/>
          <w:szCs w:val="28"/>
          <w:rtl w:val="true"/>
          <w:lang w:bidi="fa-IR"/>
        </w:rPr>
        <w:t>وهو بین الملازمة والوحدة فی البابین وکصحیح محمد بن مسلم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الأمة قناع فی الصلاة ولا علی المدبرة قناع فی الصلاة ولا علی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الأمة إذا ولدت، علیها الخمار؟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علیها لکان علیها إذا هی حاضت، ولیس علیها التقنع فی الصلاة</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فیتبین أن حدود عورة الرجل هی ا لقبل والدبر دون العجان کما فی روایات</w:t>
      </w:r>
      <w:r>
        <w:rPr>
          <w:rStyle w:val="FootnoteAnchor"/>
          <w:rtl w:val="true"/>
        </w:rPr>
        <w:footnoteReference w:id="826"/>
      </w:r>
      <w:r>
        <w:rPr>
          <w:rFonts w:ascii="IRNazanin" w:hAnsi="IRNazanin" w:eastAsia="IRNazanin"/>
          <w:color w:val="111111"/>
          <w:sz w:val="28"/>
          <w:sz w:val="28"/>
          <w:szCs w:val="28"/>
          <w:rtl w:val="true"/>
          <w:lang w:bidi="fa-IR"/>
        </w:rPr>
        <w:t>آداب الحمام وأحکام الخلوة</w:t>
      </w:r>
      <w:r>
        <w:rPr>
          <w:rStyle w:val="FootnoteAnchor"/>
          <w:rtl w:val="true"/>
        </w:rPr>
        <w:footnoteReference w:id="827"/>
      </w:r>
      <w:r>
        <w:rPr>
          <w:rFonts w:ascii="IRNazanin" w:hAnsi="IRNazanin" w:eastAsia="IRNazanin"/>
          <w:color w:val="111111"/>
          <w:sz w:val="28"/>
          <w:sz w:val="28"/>
          <w:szCs w:val="28"/>
          <w:rtl w:val="true"/>
          <w:lang w:bidi="fa-IR"/>
        </w:rPr>
        <w:t>المتعددة وهی السوءة فی آیتی الأعراف</w:t>
      </w:r>
      <w:r>
        <w:rPr>
          <w:rStyle w:val="FootnoteAnchor"/>
          <w:rtl w:val="true"/>
        </w:rPr>
        <w:footnoteReference w:id="828"/>
      </w:r>
      <w:r>
        <w:rPr>
          <w:rFonts w:ascii="IRNazanin" w:hAnsi="IRNazanin" w:eastAsia="IRNazanin"/>
          <w:color w:val="111111"/>
          <w:sz w:val="28"/>
          <w:sz w:val="28"/>
          <w:szCs w:val="28"/>
          <w:rtl w:val="true"/>
          <w:lang w:bidi="fa-IR"/>
        </w:rPr>
        <w:t>وکذا حفظ الفرج فی آیة النور</w:t>
      </w:r>
      <w:r>
        <w:rPr>
          <w:rStyle w:val="FootnoteAnchor"/>
          <w:rtl w:val="true"/>
        </w:rPr>
        <w:footnoteReference w:id="829"/>
      </w:r>
      <w:r>
        <w:rPr>
          <w:rFonts w:ascii="IRNazanin" w:hAnsi="IRNazanin" w:eastAsia="IRNazanin"/>
          <w:color w:val="111111"/>
          <w:sz w:val="28"/>
          <w:sz w:val="28"/>
          <w:szCs w:val="28"/>
          <w:rtl w:val="true"/>
          <w:lang w:bidi="fa-IR"/>
        </w:rPr>
        <w:t>والمؤمنون</w:t>
      </w:r>
      <w:r>
        <w:rPr>
          <w:rStyle w:val="FootnoteAnchor"/>
          <w:rtl w:val="true"/>
        </w:rPr>
        <w:footnoteReference w:id="830"/>
      </w:r>
      <w:r>
        <w:rPr>
          <w:rFonts w:ascii="IRNazanin" w:hAnsi="IRNazanin" w:eastAsia="IRNazanin"/>
          <w:color w:val="111111"/>
          <w:sz w:val="28"/>
          <w:sz w:val="28"/>
          <w:szCs w:val="28"/>
          <w:rtl w:val="true"/>
          <w:lang w:bidi="fa-IR"/>
        </w:rPr>
        <w:t>فإنه من أن ینظر إلیه کما فی صحیح أبی بصیر المروی فی تفسیر القمی فی ذیل الآیة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خلاف ابن براج والحلبی، کما مرّ فی الساتر فی باب النظر التعرض إلی موثق الحسین بن علوان</w:t>
      </w:r>
      <w:r>
        <w:rPr>
          <w:rStyle w:val="FootnoteAnchor"/>
          <w:rtl w:val="true"/>
        </w:rPr>
        <w:footnoteReference w:id="831"/>
      </w:r>
      <w:r>
        <w:rPr>
          <w:rFonts w:ascii="IRNazanin" w:hAnsi="IRNazanin" w:eastAsia="IRNazanin"/>
          <w:color w:val="111111"/>
          <w:sz w:val="28"/>
          <w:sz w:val="28"/>
          <w:szCs w:val="28"/>
          <w:rtl w:val="true"/>
          <w:lang w:bidi="fa-IR"/>
        </w:rPr>
        <w:t>الوارد فی الأمة المزوجة ونظر سیدها أن العورة هی ما بین السرة إلی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روایة الخصال</w:t>
      </w:r>
      <w:r>
        <w:rPr>
          <w:rStyle w:val="FootnoteAnchor"/>
          <w:rtl w:val="true"/>
        </w:rPr>
        <w:footnoteReference w:id="832"/>
      </w:r>
      <w:r>
        <w:rPr>
          <w:rFonts w:ascii="IRNazanin" w:hAnsi="IRNazanin" w:eastAsia="IRNazanin"/>
          <w:color w:val="111111"/>
          <w:sz w:val="28"/>
          <w:sz w:val="28"/>
          <w:szCs w:val="28"/>
          <w:rtl w:val="true"/>
          <w:lang w:bidi="fa-IR"/>
        </w:rPr>
        <w:t>من حدیث الأربعمائة أنه لیس للرجل أن یکشف ثیابه عن فخذیه ویجلس بین قوم، وکذا</w:t>
      </w:r>
    </w:p>
    <w:p>
      <w:pPr>
        <w:pStyle w:val="BookText"/>
        <w:rPr/>
      </w:pPr>
      <w:r>
        <w:rPr>
          <w:rFonts w:ascii="IRNazanin" w:hAnsi="IRNazanin" w:eastAsia="IRNazanin"/>
          <w:color w:val="111111"/>
          <w:sz w:val="28"/>
          <w:sz w:val="28"/>
          <w:szCs w:val="28"/>
          <w:rtl w:val="true"/>
          <w:lang w:bidi="fa-IR"/>
        </w:rPr>
        <w:t xml:space="preserve">والواجب ستر لون البشرة، والأحوط ستر الشبح الذی یری من خلف الثوب من غیر تمیز للونه، وأما الحجم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ستره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بشیر النبال</w:t>
      </w:r>
      <w:r>
        <w:rPr>
          <w:rStyle w:val="FootnoteAnchor"/>
          <w:rtl w:val="true"/>
        </w:rPr>
        <w:footnoteReference w:id="833"/>
      </w:r>
      <w:r>
        <w:rPr>
          <w:rFonts w:ascii="IRNazanin" w:hAnsi="IRNazanin" w:eastAsia="IRNazanin"/>
          <w:color w:val="111111"/>
          <w:sz w:val="28"/>
          <w:sz w:val="28"/>
          <w:szCs w:val="28"/>
          <w:rtl w:val="true"/>
          <w:lang w:bidi="fa-IR"/>
        </w:rPr>
        <w:t>فی الاتزار فی الحمام بما یغطی السرة إلی الرکبتین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الأولی فی الأمة والتعدی منها مع معهودیة السیاق لا وجه له، والثانی بقرینة المکان والمجلس یوجب الهتک والابتذال ومن ثم قیّد بالقوم، وإلّا فالعورة غیر مقیدة بذلک بل بالناظر ولو الفرد الواحد، والثالث قد ورد فی روایة الحمام أن اللازم هو ستر القبل والدبر فیعمل مفاده علی الندبیة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ببطن فخذه أو إلیته الجرح هل یصلح للمرأة أن تنظر إلیه وتداویه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عورة فلا بأس</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وهی دالة علی عدم صدق العورة علی الفخذ والإلیة کما هو مفاد روایات الحمام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اللون فإنما یتمکن من النظر إلیه إذا کان الشیء المنظور منکشفاً أو بحکمه فلا یکون مستوراً، وأما الشبح فهی رؤیة الشیء ولکن من دون تفاصیله کلونه وبعض أوصافه، وهو درجة من رؤیة الشیء ورؤیة العورة کما یشیر إلی ذلک اشتراط الکثیف فی صحیح محمد بن مسلم</w:t>
      </w:r>
      <w:r>
        <w:rPr>
          <w:rStyle w:val="FootnoteAnchor"/>
          <w:rtl w:val="true"/>
        </w:rPr>
        <w:footnoteReference w:id="835"/>
      </w:r>
      <w:r>
        <w:rPr>
          <w:rFonts w:ascii="IRNazanin" w:hAnsi="IRNazanin" w:eastAsia="IRNazanin"/>
          <w:color w:val="111111"/>
          <w:sz w:val="28"/>
          <w:sz w:val="28"/>
          <w:szCs w:val="28"/>
          <w:rtl w:val="true"/>
          <w:lang w:bidi="fa-IR"/>
        </w:rPr>
        <w:t>المتقدم وهو الستیر مقابل الشفیف وفی روایة الخصال المتقدمة</w:t>
      </w:r>
      <w:r>
        <w:rPr>
          <w:rStyle w:val="FootnoteAnchor"/>
          <w:rtl w:val="true"/>
        </w:rPr>
        <w:footnoteReference w:id="836"/>
      </w:r>
      <w:r>
        <w:rPr>
          <w:rFonts w:ascii="IRNazanin" w:hAnsi="IRNazanin" w:eastAsia="IRNazanin"/>
          <w:color w:val="111111"/>
          <w:sz w:val="28"/>
          <w:sz w:val="28"/>
          <w:szCs w:val="28"/>
          <w:rtl w:val="true"/>
          <w:lang w:bidi="fa-IR"/>
        </w:rPr>
        <w:t>الصفیق من الثیاب لا الرقیق</w:t>
      </w:r>
    </w:p>
    <w:p>
      <w:pPr>
        <w:pStyle w:val="BookText"/>
        <w:rPr/>
      </w:pPr>
      <w:r>
        <w:rPr>
          <w:rFonts w:ascii="IRNazanin" w:hAnsi="IRNazanin" w:eastAsia="IRNazanin"/>
          <w:color w:val="111111"/>
          <w:sz w:val="28"/>
          <w:sz w:val="28"/>
          <w:szCs w:val="28"/>
          <w:rtl w:val="true"/>
          <w:lang w:bidi="fa-IR"/>
        </w:rPr>
        <w:t>الذی یشف، وکذا فی مرفوعة محمد بن یحیی عنه علیه السلام لا تصل فیما شف أو سفّ یعنی الثوب الصقیل، ومثله مرفوعة أحمد بن حماد إلّاأن فیه فیما شف أو صف وفی نسخة حکاها فی الذکری أو وصف بواوین، فعدم کونه شفیفاً معتبر فی الساتر وفی تاج العروس 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فحکی ما تحته ونص الصحاح حتی یری ما خلفه القباطی ثیاب رقاق غیر صفیقة النسج، فإذا لبستها المرأة لصقت بأردافها فوصفتها فنهی عن لبسها وأحب أن یکسین الثخان الغلاظ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الکثافة الغلظ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الکثافة ومقابلها الشفیف لیسا بلحاظ حکایة الشبح فقط بل هو بلحاظ حکایة وصف الحجم أیضاً، وفی التاج ثوب صفیق بیّن الصفاقة متین جید النسیج إذا کثف نسجه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الصحاح الصقل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الخاصرة والصقلة مثله وصقل السیف 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وصف الثوب بذلک بلحاظ أن یضیق علی البدن فیجلی حجم أعضاءه ویوصف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التاج مصقول الکساء 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أحکام التخلی أن تفصیل اللباس للحجم بنحو واضح نحو کشف الشیء وللعورة عند التصاق الثوب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تأیید جماعة لعدم لزوم ستر الحجم بخبر عبید اللّه المرافقی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حماماً بالمدینة فأخبره صاحب الحمام أن أبا جعفر علیه السلام کان یدخله فیبدأ فیطلی عانته وما یلیها ثم یلف إزاره علی أطراف إحلیله ویدعونی فأطلی سائر بدنه، فقلت له یوماً من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تکره أن أراه قد رأیته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إن النورة سترة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مرسل محمد بن عمر عن بعض من حدثه أن أبا جعفر علیه السلام کان</w:t>
      </w:r>
    </w:p>
    <w:p>
      <w:pPr>
        <w:pStyle w:val="BookText"/>
        <w:rPr/>
      </w:pPr>
      <w:r>
        <w:rPr>
          <w:rFonts w:ascii="IRNazanin" w:hAnsi="IRNazanin" w:eastAsia="IRNazanin"/>
          <w:color w:val="111111"/>
          <w:sz w:val="28"/>
          <w:sz w:val="28"/>
          <w:szCs w:val="28"/>
          <w:rtl w:val="true"/>
          <w:lang w:bidi="fa-IR"/>
        </w:rPr>
        <w:t xml:space="preserve">وأما المرأة فیجب علیها ستر جمیع بدنها حتی الرأس والشعر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إلّاالوجه، المقدار الذی یغسل فی الوضوء، وإلّا الیدین إلی الزندین، والقدمین إلی الساقین ظاهرهما وباطنهما، ویجب ستر شیء من أطراف هذه المستثنیات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یدخل الحمام إلّابمئزر،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ذات یوم الحمام فتنور فلما أطبقت النورة علی بدنه ألقی المئزر، فقال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إنّک لتوصینا بالمئزر ولزومه وقد ألقیته عن نفسک،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علمت أن النورة قد أطبقت العورة</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النورة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النورة قد أطبقت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مبنی علی توهم أن المراد بإلقاء المئزر هو إلقائه عن الجسد بالمرة وهو فاسد بل المراد هو نزعه عن موضعه من الوسط ولفّه ووضعه علی العورة وأطراف الإحلیل کما صرح الراوی بذلک فی الروایة الأولی، وحینئذ فیکون دعوی الراوی من رؤیته ما یکره هو حسبانه رؤیة الموضع من بین خلل الإزار الملفوف علی الموضع فأجابه علیه السلام بأنه لا یمکن أن یری لأن النورة حاجب فما یری فیما بین الخلل فإنما هو النورة لا بشرة الموضع، وأما الفخذین والورکین فإطباق النورة علیهما کالساتر بعدما لم یکونا من العورة وإنما سترهما من الاحتشام وهو حاصل بالنورة فی موضع کالحمام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واستند جماعة فی ستر الجمیع بما ورد من کون بدن المرأة عورة، والمحکی الاتفاق علی استثناء الوجه والکفین عدا بعض العامة، وأما القدمین</w:t>
      </w:r>
    </w:p>
    <w:p>
      <w:pPr>
        <w:pStyle w:val="BookText"/>
        <w:rPr/>
      </w:pPr>
      <w:r>
        <w:rPr>
          <w:rFonts w:ascii="IRNazanin" w:hAnsi="IRNazanin" w:eastAsia="IRNazanin"/>
          <w:color w:val="111111"/>
          <w:sz w:val="28"/>
          <w:sz w:val="28"/>
          <w:szCs w:val="28"/>
          <w:rtl w:val="true"/>
          <w:lang w:bidi="fa-IR"/>
        </w:rPr>
        <w:t>فاستثناؤه مطلقاً هو المحکی عن المشهور بل عند جملة من متأخری المتأخرین التنصیص علی کل من ظاهرهما وباطنهما، لکن عن المدارک استظهار التخصیص بظهریهما عن الأکثر، وعن الوسیلة ستر جمیع بدنها إلّا موضع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المهذب البارع عن المرتضی أن جسدها عورة دون رأسها إلّاأن یکون هناک ناظر غیر محرم وهو المحکی عن الکاتب، لکن فی الجمل له التصریح بستر الرأس، وظاهر کلماتهم المحکیة فی المقام هو أن المناط والتحدید فی ما یستر هو بحسب حدود العورة وصدقها ومن ثم استدل الفاضلان علی جواز کشف الوجه والکفین بحرمة سترهما فی إحرام الحج، وإن ظاهر القدمین کالکفین فی ظهورهما غالباً فیندرجان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وعلی هذا یقرّر مقتضی الأصل اللفظی فی المقام أنه عموم ستر جسدها لأنه کله عورة إلّاما استثنی بدلیل أو أن الأصل هو ما ورد من عناوین فی الساتر الصلاتی وهو لا یشمل مثل الوجه وما استطال من الشعر والکفین والقدمین، وعن الصدوق عدم جواز ستر الرأس للأمة ونص الکثیر علی الکراهة، وعن المنتهی إجماع المسلمین علی عدم وجوب الإزار وأنه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بعدما عرفت فی باب النظر أن المقدار اللازم ستره علیها هو ما عدا الوجه والکفین والقدمین، فکذلک الحکم فی المقام بعدما مرت الإشارة إلیه فی الساتر الصلاتی للرجل من أن حدود ما یستر هو متحد فی باب النظر وباب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التعرّض للسان الروایات الواردة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فی تغطیة البدن والرأس والشعر دون الوجه، کصحیح</w:t>
      </w:r>
    </w:p>
    <w:p>
      <w:pPr>
        <w:pStyle w:val="BookText"/>
        <w:rPr/>
      </w:pPr>
      <w:r>
        <w:rPr>
          <w:rFonts w:ascii="IRNazanin" w:hAnsi="IRNazanin" w:eastAsia="IRNazanin"/>
          <w:color w:val="111111"/>
          <w:sz w:val="28"/>
          <w:sz w:val="28"/>
          <w:szCs w:val="28"/>
          <w:rtl w:val="true"/>
          <w:lang w:bidi="fa-IR"/>
        </w:rPr>
        <w:t>الفضیل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فاطمة علیها السلام فی درع وخمارها علی رأسها، لیس علیها أکثر مما وارت به شعرها وأذنیها</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أما الدرع فعن التذکرة أنه القمیص السابغ الذی یغطی ظهر قدمیها، واستظهر منها عدم لزوم تغطیة الصدغین وتحت الحنک و أن مقدار الوجه الجائز کشفه أکبر من ما حدد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المدارک أنها دالة علی عدم وجوب ستر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الاستظهارین محل منع فإنّ ستر الأذنین لا یمکن أن تواری کما فی الصحیحة إلّابربط طرفی الخمار تحت الحنک وبالتالی فیستر العنق، نعم استظهر منها جواز إبراز ما تحت الذقن بلحاظ أن الخمار لم یوار إلّاالشعر والأذن، ولکن الظاهر أن الحصر فی مقابل الجلباب والملحفة ونحوهما 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أکثر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فقط الخمار فالتقابل فی مواراة الشعر والأذن فی مقابل الالتفات بالملحفة ونحوها عرضاً کما فی عدة من الروایات ویعضد هذا الحمل ما یأتی فی بعض ا لصحاح من أنها تتقنع بالخمار، وهو لا یبدی حینئذ إلّا الحد الشرعی من الوجه فی الوضوء بل دونه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الصحیحة حکایة فعل لیس فی مقام بیان الإطلاق من جهة الاختیار أو الاضطرار لعدم التمکن من غیر ذلک من الملحفة والإزار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ظاهرها تغطیة الشعر ودعوی إرادة خصوص الرأس لا ما امتد واستطال من الشعر، ممنوعة بعد ذکر مواراة الشعر مضافاً إلی أن ما فی غیرها من التقنع بالخمار أو الالتفاف والتجلل بالملحفة یقتضی ستره، ثم إن فی موثق</w:t>
      </w:r>
      <w:r>
        <w:rPr>
          <w:rStyle w:val="FootnoteAnchor"/>
          <w:rtl w:val="true"/>
        </w:rPr>
        <w:footnoteReference w:id="840"/>
      </w:r>
      <w:r>
        <w:rPr>
          <w:rFonts w:ascii="Amiri" w:hAnsi="Amiri" w:eastAsia="Amiri" w:cs="Amiri"/>
          <w:color w:val="111111"/>
          <w:sz w:val="28"/>
          <w:sz w:val="28"/>
          <w:szCs w:val="28"/>
          <w:rtl w:val="true"/>
          <w:lang w:bidi="ar-SA"/>
        </w:rPr>
        <w:t>سماعة</w:t>
      </w:r>
    </w:p>
    <w:p>
      <w:pPr>
        <w:pStyle w:val="BookText"/>
        <w:rPr/>
      </w:pPr>
      <w:r>
        <w:rPr>
          <w:rFonts w:ascii="IRNazanin" w:hAnsi="IRNazanin" w:eastAsia="IRNazanin"/>
          <w:color w:val="111111"/>
          <w:sz w:val="28"/>
          <w:sz w:val="28"/>
          <w:szCs w:val="28"/>
          <w:rtl w:val="true"/>
          <w:lang w:bidi="fa-IR"/>
        </w:rPr>
        <w:t>التصریح منه علیه السلام بأفضلیة إسفار الوجه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صحیح یونس بن یعقوب أنه سأل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یصلح للحرة إذا حاضت إلّاالخمار، إلّاأن لا تجده</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وهو صریحة فی عدم لزوم ما یلفها عرضاً کالملحفة والإزار، ومثله أیضاً صحیح حمزة بن حمران</w:t>
      </w:r>
      <w:r>
        <w:rPr>
          <w:rStyle w:val="FootnoteAnchor"/>
          <w:rtl w:val="true"/>
        </w:rPr>
        <w:footnoteReference w:id="842"/>
      </w:r>
      <w:r>
        <w:rPr>
          <w:rFonts w:ascii="IRNazanin" w:hAnsi="IRNazanin" w:eastAsia="IRNazanin"/>
          <w:color w:val="111111"/>
          <w:sz w:val="28"/>
          <w:sz w:val="28"/>
          <w:szCs w:val="28"/>
          <w:rtl w:val="true"/>
          <w:lang w:bidi="fa-IR"/>
        </w:rPr>
        <w:t>وروایة أبی البختری</w:t>
      </w:r>
      <w:r>
        <w:rPr>
          <w:rStyle w:val="FootnoteAnchor"/>
          <w:rtl w:val="true"/>
        </w:rPr>
        <w:footnoteReference w:id="843"/>
      </w:r>
      <w:r>
        <w:rPr>
          <w:rFonts w:ascii="IRNazanin" w:hAnsi="IRNazanin" w:eastAsia="IRNazanin"/>
          <w:color w:val="111111"/>
          <w:sz w:val="28"/>
          <w:sz w:val="28"/>
          <w:szCs w:val="28"/>
          <w:rtl w:val="true"/>
          <w:lang w:bidi="fa-IR"/>
        </w:rPr>
        <w:t>وروایة أبی بصیر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جملة أخری</w:t>
      </w:r>
      <w:r>
        <w:rPr>
          <w:rStyle w:val="FootnoteAnchor"/>
          <w:rtl w:val="true"/>
        </w:rPr>
        <w:footnoteReference w:id="845"/>
      </w:r>
      <w:r>
        <w:rPr>
          <w:rFonts w:ascii="IRNazanin" w:hAnsi="IRNazanin" w:eastAsia="IRNazanin"/>
          <w:color w:val="111111"/>
          <w:sz w:val="28"/>
          <w:sz w:val="28"/>
          <w:szCs w:val="28"/>
          <w:rtl w:val="true"/>
          <w:lang w:bidi="fa-IR"/>
        </w:rPr>
        <w:t>أنها تتقنع بالملحفة أو تنشرها علی رأسها وتجلل بها، وفی بعضها أنها تضم الملحفة إلی الدرع والخمار کما فی صحیح جمیل وابن أبی یعفور وعلی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ما ورد أنها تصلی فی الدرع والمقنعة لکن تلتف بها عرضاً وإلّا جعلتها طولاً فإنها تؤدی مؤدی الملحفة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الشیخ بین الطائفتین بأن الأولی فی الصغیرة دون البالغات أو من لا یقدرن علی القناع أو من علیها ثوب یجلّلها من رأسها إلی قدمها بخلاف الثانیة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ویعضد الجمیع المزبور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الساتر الصلاتی الواجب علی الرجل من وحدة حدود ما یستر فی باب النظر وباب الصلاة وقد تقدم أنّ ظاهر آیة الجلباب هو لزوم ثوب ما یغطی ثیاب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أدنی ما تصلی فیه المرأة؟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وملحفة، فتنشرها علی رأسها، وتجلّل بها</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فالثوب الثانی جعل علیه السلام وظیفته علاوة علی تغطیة الرأس التجلل به علی أطراف البدن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تقیید الدرع الذی تکتفی به المرأة مع المقنعة أو الملحفة بکونه کثیفاً أی غلیظاً ستیر، وهو مما لا یحصل به إلّامع کونه وسیعاً غلیظاً فیؤدی مؤدی الملحفة أو الإزار والجلباب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معارضة کل هذه الروایات الدالة علی ستر الرأس بموثق ابن بکیر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بالمرأة المسلمة الحرة أن تصلی وهی مکشوفة الرأس</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ومثله روایته الأخری إلّاأن فیها ولیس علی رأسها قناع، ولفظ روایته الثانیة قرینة علی ما احتمله الشیخ فی التهذیب من إرادة قناع کالجلباب ونحوه زائد علی الخمار ونحوه، ویعضده ما فی صحیح ابن أبی یعفور أن المرأة تصلی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ودرع وخمار ولا یضرها بأن تقنع بالخمار فإن لم تجد فثوبین تتزر بأحدهما وتقنع بالآخر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درع وملحفة، ولیس علیها مقنعة؟ فقال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تقنعت بملحفة فلتلبسها فإن لم تکفها فتلبسها طولاً</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فکشف الرأس فی لفظه الأول لروایته هو ما فی لفظه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رأسها 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فی صحیح ابن أبی یعفور بأنه لا یضرها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فتکتفی بالملحفة أو الخمار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الیدان والقدمان فالعناوین الواردة من الدرع والملحفة والمقنعة والإزار قاصرة عن الشمول لها وکذلک قاعدة وحدة الساتر فی باب النظر وباب الصلاة کما مر فی باب الساتر والنظر، والدرع هو القمیص أو القمیص السابغة أو الذی یزرّ من الخلف أو لا زر له، وعلی أی تقدیر فهو لا یستر الیدین ولا القدمین، لکن عن عدة أن القدمین یستتران غالباً بالقمیص إذا کان سابغاً کما تشیر إلیه الروایات الواردة</w:t>
      </w:r>
      <w:r>
        <w:rPr>
          <w:rStyle w:val="FootnoteAnchor"/>
          <w:rtl w:val="true"/>
        </w:rPr>
        <w:footnoteReference w:id="849"/>
      </w:r>
      <w:r>
        <w:rPr>
          <w:rFonts w:ascii="IRNazanin" w:hAnsi="IRNazanin" w:eastAsia="IRNazanin"/>
          <w:color w:val="111111"/>
          <w:sz w:val="28"/>
          <w:sz w:val="28"/>
          <w:szCs w:val="28"/>
          <w:rtl w:val="true"/>
          <w:lang w:bidi="fa-IR"/>
        </w:rPr>
        <w:t>فی النهی عن جرّ الثوب خیلاء و أن قمصان نساء العرب ساترة للقدمین والعقبین کما هو مشاهد فی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 الشایع لدیهن مشیهن حفاة وادعی غلبة ظهورها وهو بحسب اختلاف الحضر والریف وبحسب الطبقات الاجتماعیة، مضافاً إلی أن الثوب الطویل مهما طال فإنه یتجمع ذیله إلی الخلف بالمشی به تتبدی القدمین عند الرفع والوضع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باطن القدمین فکونهما مستورین بالأرض لا یوجب سترهما حال الجلوس أو التورک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علیه بمفهوم صحیح علی بن جعفر أنه سأل أخاه موسی بن جعفر علیه السلام عن المرأة لیس لها إلّاملحفة واحدة کیف تصلی؟ 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تلتف فیها وتغطی رأسها، فإن خرجت رجلها ولیس تقدر علی غیر ذلک فلا بأس</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وبتقریب ظهوره بمفروغیة لزوم تغطیة الرجلین وهما یشملان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الظاهر هو انکشاف الساقین لقصور الملحفة عن استیعاب کل بدنها، فلا دلالة إطلاقیة لها علی القدمین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المرأة حال الصلاة ستر ما فی باطن الفم من الأسنان واللسان، ولا ما علی الوجه من الزینة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کالکحل والحمرة والسواد والحلی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الشعر الموصول بشعرها والقرامل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بوجوب سترها عن الناظر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هناک ناظر ینظر بریبة إلی وجهها أو کفیها أو قدمیها یجب علیها سترها لکن لا من حیث الصلاة، فإن أثمت ولم تسترها لم تبطل الصلاة، وکذا بالنسبة إلی حلیّها، وما علی وجهها من الزینة، وکذا بالنسبة إلی الشعر الموصول والقرامل فی صورة حرمة النظر إلیها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مرّ الصحیح إلی مروک بن عبید عن بعض أصحابنا الوارد فی استثناء القدمین</w:t>
      </w:r>
      <w:r>
        <w:rPr>
          <w:rStyle w:val="FootnoteAnchor"/>
          <w:rtl w:val="true"/>
        </w:rPr>
        <w:footnoteReference w:id="851"/>
      </w:r>
      <w:r>
        <w:rPr>
          <w:rFonts w:ascii="IRNazanin" w:hAnsi="IRNazanin" w:eastAsia="IRNazanin"/>
          <w:color w:val="111111"/>
          <w:sz w:val="28"/>
          <w:sz w:val="28"/>
          <w:szCs w:val="28"/>
          <w:rtl w:val="true"/>
          <w:lang w:bidi="fa-IR"/>
        </w:rPr>
        <w:t>من مواضع الزینة اللازم سترها واندراجه فیما 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باطن الفم فیندرج فی توابع الوجه مما ظهر وهو مما یبدو فی العادة معه، ومثله ما علی الوجه من الزینة وهی منصوصة فی الساتر من باب النظر، وأما الشعر الموصول ونحوها فقد تقدم المنع عنها فی الساتر من النظر وقد مرّ وحدته مع الساتر الصلاتی متعلقاً فی الحدود والحکم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نظر الناظر بریبة فوجوب الستر لتلک المواضع لیس من باب حکم النظر الأولی بل لقاعدة الریبة و الفتنة وهی تفید المنع لکل من فعل الطرفین الموقع لذلک کما مرّ الإشارة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صحة الصلاة مع المخالفة والإثم فلأن مقدار ما هو شرط فی الصلاة بقدر ما هو الحکم الأولی فی باب النظر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المرأة ستر رقبتها حال الصلاة، وکذا تحت ذقنها حتّی المقدار الذی یری منه عند اختمارها علی الأحوط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بلحاظ الطواری والعناوین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صحیحة الفضیل فی صلاتها علیها السلام لیست لها دلالة علی بروز ما تحت الذقن کما توهم فإن ستر ومواراة الشعر والأذن لا یتم إلّابالتقنع بالخمار کما ورد فی صحاح أخری فی الباب أو بضرب الخمار وهو ربط طرفیه بنحو متعاکس وهو موجب لستر الرقبة وما تحت الذقن فی الجملة إلّاأنه بقرینة ما فی تصریح غیر واحد من الصحاح بالتقنع فیتبین لزومه مطلقاً، هذا مضافاً إلی ما مرّ من دلالة الصحاح علی وحدة باب النظر وباب الساتر الصلاتی فی حدود ما یستر، ولذلک استدل الأصحاب بأدلة الساتر فی النظر علی المقام، ویضاف إلی ذلک أیضاً ما فی صحیح علی بن جعفر أنه سأل أخاه موسی بن جعفر علیه السلام عن المرأة لیس لها إلّاملحفة واحدة، کیف تصلی؟ 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تلتف فیها وتغطی رأسها وتصلی، فإن خرجت رجلها ولیس تقدر علی غیر ذلک فلا بأس</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فإن تقدیم الالتفاف بالملحفة لأعالی الجسد والرأس علی ستر الساقین مع أنهما من الواجب ستره أیضاً دال علی أنّ هیئة التقنع واللف علی الرأس لأجل تغطیة کل ما عدا الوجه ذا الحد المخصوص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فی الدلالة مصحح معلی بن خنیس</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کالحرة فی جمیع ما ذکر من المستثنی والمستثنی منه، ولکن لا یجب علیها ستر رأسها ولا شعرها ولا عنقها من غیر فرق بین أقسامها من القنة والمدبرة والمکاتبة والمستولدة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العموم للأمة فهو الظاهر من کلماتهم ومن إطلاق عنوان المرأة فی الأدلة المتقدمة، وأما استثناؤها من العموم المزبور فی الشعر والرأس والعنق فیدل علیه مثل صحیح محمد بن مسلم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تغطی رأسها إذا صلت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الأمة قناع</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وغیرها من الصحاح وهو یقتضی نفی وجوب الستر فی الرأس والشعر وبطبیعة الحال یلازمهما کشف العنق لأنه لا یستر إلّاعند سترهما وفی بعض الروایات</w:t>
      </w:r>
      <w:r>
        <w:rPr>
          <w:rStyle w:val="FootnoteAnchor"/>
          <w:rtl w:val="true"/>
        </w:rPr>
        <w:footnoteReference w:id="855"/>
      </w:r>
      <w:r>
        <w:rPr>
          <w:rFonts w:ascii="IRNazanin" w:hAnsi="IRNazanin" w:eastAsia="IRNazanin"/>
          <w:color w:val="111111"/>
          <w:sz w:val="28"/>
          <w:sz w:val="28"/>
          <w:szCs w:val="28"/>
          <w:rtl w:val="true"/>
          <w:lang w:bidi="fa-IR"/>
        </w:rPr>
        <w:t>نفی لزوم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مصحح</w:t>
      </w:r>
      <w:r>
        <w:rPr>
          <w:rStyle w:val="FootnoteAnchor"/>
          <w:rtl w:val="true"/>
        </w:rPr>
        <w:footnoteReference w:id="856"/>
      </w:r>
      <w:r>
        <w:rPr>
          <w:rFonts w:ascii="IRNazanin" w:hAnsi="IRNazanin" w:eastAsia="IRNazanin"/>
          <w:color w:val="111111"/>
          <w:sz w:val="28"/>
          <w:sz w:val="28"/>
          <w:szCs w:val="28"/>
          <w:rtl w:val="true"/>
          <w:lang w:bidi="fa-IR"/>
        </w:rPr>
        <w:t>علی بن جعفر جواز صلاتها فی قمیص واحد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عموم حکم الأمة لأقسام المملوکة فلعموم العنوان فی الأدلة مضافاً إلی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الأمة قناع فی الصلاة، ولا علی المدبرة قناع فی الصلاة، ولا علی المکاتبة إذا اشترط علیها مولاها، قناع فی الصلاة وهی مملوکة حتی تؤدی جمیع مکاتبتها ویجری علیها ما یجری علی المملوک فی الحدود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الأمة إذا ولدت، علیها الخمار؟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علیها لکان علیها إذا هی حاضت، ولیس علیها التقنع فی الصلاة</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نعم قد یقرّر التعارض بینها وبین مفهوم صحیحه الآخر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المبعضة فکالحرة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أعتقت فی أثناء الصلاة وعلمت به ولم یتخلّل بین عتقها وستر رأسها زمان صحت صلاتها، بل وإن تخلل زمان إذا بادرت إلی ستر رأسها للباقی من صلاتها بلا فعل مناف، وأما إذا ترکت سترها حینئذ بطلت، وکذا إذا لم تتمکّن من الستر إلّابفعل المنافی ولکن الأحوط الإتمام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الأمة تغطی رأسها؟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علی أم الولد أن تغطی رأسها إذا لم یکن لها ولد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وقد تقدم الثانیة الدالة علی وجوب التغطیة مع حیاة ولدها لأنها أخص من الأولی بتفصیلها وذیل الأولی غیر موجود فی طریق الکلینی ولا الصدوق فی العلل وإنما أورده فی الفقیه وطریقه إلی ابن مسلم فی المشیخة ضعیف، مع احتمالها لکون الولد من غیر السید وغرابة التلازم فیها لعدم کون الحیض أولی بالحکم هذا وفی صحیح ابن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أمهات الأولاد، لها أن تکشف رأسها بین یدی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تقنع</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العمومات لها و أن الخارج منها هو رقیة الأمة لا حریتها فإنها مندرجة فی الحرة مضافاً إلی دلالة صحیح ابن مسلم المتقدم فی المکاتبة المشروطة والقید لإخراج غیر المشروطة التی تتحرر بقدر ما تدفع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تعلم بالعنق حتّی فرغت صحت صلاتها علی الأقوی، بل وکذا لو علمت لکن لم یکن عندها ساتر أو کان الوقت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علمت عتقها لکن کانت جاهلة بالحکم وهو وجوب الستر فالأحوط إعادتها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الماتن لصور من التدارک والخلل،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أعتقت وسترت رأسها بلا فصل فتصح صلاتها لتبدل الموضوع مع توفر الشرائط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تخلل فاصل فیستدل لتصحیحه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شرطیة الساتر هی للأجزاء لا للأکوان الفاصلة بینها، لکن یرده أن لسان الشرط هو الساتر فی الصلاة فجعلت کالظرف له وهی یحوی الأکوان بخلاف ما لو کان التعبیر لا صلاة إلّابفاتحة الکتاب أی طبیعی الصلاة فإنه خاص بما هو واجد لطبیعی الصلاة وللأجزاء دون الأکوان،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تعاد، وهو موقوف علی شمولها للاضطرار مع أنه لا تحقق له مع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صلی وفرجه خارج لا یعلم به، هل علیه إعادة أو ما حاله؟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إعادة علیه، وقد تمت صلاته</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وإطلاقها شامل لما لو التفت فی الأثناء ولیس مختصاً بما بعد الفراغ وأما تخصیص الأثناء بما لو حصل الالتفات بعد حصول الستر فهو من القلیل النادر أما القول بأن الصحیح فی صدد تصحیح فقد الشرط عند الغفلة لا فقده مع الالتفات مدة التدارک، ففیه أن المفروض فی سؤال الراوی التفاته بعد غفلته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ترکت عمداً فتبطل لکون الإخلال عمدیاً حینئذ وأما لو استلزم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الصبیة غیر البالغة حکمها حکم الأمة فی عدم وجوب ستر رأسها ورقبتها، بناء علی المختار من صحة صلاتها وشرعیتها، وإذا بلغت فی أثناء الصلاة فحالها حال الأمة المعتقة فی الأثناء فی وجوب المبادرة إلی الستر، والبطلان مع عدمها إذا کانت عالمة بالبلوغ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الستر فعلاً منافیاً لصورة الصلاة فلا یبعد الصحة لما ورد نظیره فی تدارک شرطیة طهارة البدن والثوب، أو الالتحاق بالجماعة ونحو ذلک بخلاف ما لو استلزم الاستدبار، وحکی الصحة عن المبسوط والمعتبر والتردد عن المنتهی وجامع المقاصد، ویمکن دعوی تفرقة العرف فی المنافاة بین ارتکاب مثل هذه الأفعال لإیجاد الشروط الشرعیة وبین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علمت ولم یکن عندها ساتر أو کان الوقت ضیقاً فتصح لسقوط الشرطیة حینئذ مع دورانها مع الوقت أو أصل فعل الصلاة، وأما الجهل بالحکم فإن کان بسیطاً کما فی الشک والتردد فالأقوی البطلان للزوم الفحص حینئذ بخلاف ما کان مرکباً کما فی الغفلة فإن الأقوی الصحة لعموم لا تعاد کما هو الحال فی الأبواب العبادیة الأخری کالحج ونحوه حیث ورد فیها التفصیل المزبور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شرعیة صلاتها فهو الأقوی لعموم الأدلة الأولیة الشاملة للمیز غایة الأمر أن حدیث القلم رافع للتنجیز أو لتمامیة الفعلیة ولا یرفع أصل الفعلیة لیکون مخصصاً لها، وأما عدم شرطیة ستر رأسها ورقبتها، فلمفهوم ما ورد</w:t>
      </w:r>
      <w:r>
        <w:rPr>
          <w:rStyle w:val="FootnoteAnchor"/>
          <w:rtl w:val="true"/>
        </w:rPr>
        <w:footnoteReference w:id="861"/>
      </w:r>
      <w:r>
        <w:rPr>
          <w:rFonts w:ascii="IRNazanin" w:hAnsi="IRNazanin" w:eastAsia="IRNazanin"/>
          <w:color w:val="111111"/>
          <w:sz w:val="28"/>
          <w:sz w:val="28"/>
          <w:szCs w:val="28"/>
          <w:rtl w:val="true"/>
          <w:lang w:bidi="fa-IR"/>
        </w:rPr>
        <w:t>من تحدید الشرطیة بالبلوغ بالحیض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الستر وشرطیته بین أنواع الصلوات الواجبة والمستحبة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أیضاً فی توابع الصلاة من قضاء الأجزاء المنسیة، بل سجدتی السهو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یجب فی صلاة الجنازة وإن کان هو الأحوط فیها أیضاً، وکذا لا یجب فی سجدة التلاوة وسجدة الشکر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ستر العورة فی الطواف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التسویة بین أنواع الصلاة فلأخذ عنوان الطبیعة الشامل للقسمین، وأما الأجزاء المنسیة فهی أبعاض نفس الصلاة الأدائیة غایته أنه تبدل مکانها، وأما سجدتی السهو فقد تقدم فی الاستقبال استظهار حالیة الصلاة من ما ورد فیهما وأما صلاة الجنازة فقد تقدم فی الصلاة علی المیت أنها صلاة غایة الأمر أنها لیست بذات رکوع وسجود وطهور بل هی من نمط تسبیح وتهلیل، وما ورد من نفی الصلاة عنها إنما ورد مقیداً لا لنفی مطلق الطبیعة، وعلیه فما أخذ فی الطبیعة شامل لها إلّاما کان مقیداً بنمط الطبیعة المأخوذ فیه الرکوع والسجود والطهور، وأما سجدة التلاوة والشکر، فلا یشمله ما ورد بعنوان الصلاة، لکن ما ورد فی العاری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یومیء للرکوع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یستظهر منه منافاة العری مع شأن السجود، و هذا هو المرکوز عند المتشرعة بل عقلاً من المنافاة مع کون فعل السجود نحو من التعظیم والإجلال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المستفیض الوارد من النهی عن الطواف بالبیت عریان فإنه قد استفیض بعثه صلی الله علیه و آله علیاً علیه السلام بذلک عندما أرسله بتبلیغ سورة البراءة کما یلاحظ ذلک من کتب السیر والتواریخ معتضداً بما ورد فی الباب الذی عقده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بدت العورة کلّاً أو بعضاً لریح أو غفلة لم تبطل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إن علم به فی أثناء الصلاة وجبت المبادرة إلی سترها وصحت أیضاً، وإن کان الأحوط الإعادة بعد الإتمام خصوصاً إذا احتاج سترها إلی زمان معتد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ستر العورة ابتداءاً أو بعد التکشف فی الأثناء فالأقوی صحة الصلاة، وإن کان الأحوط الإعادة، وکذا لو ترکه من أول الصلاة أو فی الأثناء غفلة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والجاهل بالحکم کالعامد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الوسائل</w:t>
      </w:r>
      <w:r>
        <w:rPr>
          <w:rStyle w:val="FootnoteAnchor"/>
          <w:rtl w:val="true"/>
        </w:rPr>
        <w:footnoteReference w:id="862"/>
      </w:r>
      <w:r>
        <w:rPr>
          <w:rFonts w:ascii="IRNazanin" w:hAnsi="IRNazanin" w:eastAsia="IRNazanin"/>
          <w:color w:val="111111"/>
          <w:sz w:val="28"/>
          <w:sz w:val="28"/>
          <w:szCs w:val="28"/>
          <w:rtl w:val="true"/>
          <w:lang w:bidi="fa-IR"/>
        </w:rPr>
        <w:t>والمستدرک</w:t>
      </w:r>
      <w:r>
        <w:rPr>
          <w:rStyle w:val="FootnoteAnchor"/>
          <w:rtl w:val="true"/>
        </w:rPr>
        <w:footnoteReference w:id="863"/>
      </w:r>
      <w:r>
        <w:rPr>
          <w:rFonts w:ascii="IRNazanin" w:hAnsi="IRNazanin" w:eastAsia="IRNazanin"/>
          <w:color w:val="111111"/>
          <w:sz w:val="28"/>
          <w:sz w:val="28"/>
          <w:szCs w:val="28"/>
          <w:rtl w:val="true"/>
          <w:lang w:bidi="fa-IR"/>
        </w:rPr>
        <w:t>مع أن فیه الصحیح علی الأقوی وهو ما رواه القمی فی تفسیره عن محمد بن الفضیل سواء کان حفید بن یسار البصری الثقة أو الأزدی الصیرفی فإنه ثقة أیضاً علی الأقوی بعد روایة الأجلاء عنه بکثرة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فرض کون الانکشاف فی فترة الغفلة ونحوها وحصول الستر حین الالتفات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الصحة لعموم لا تعاد وخصوص صحیح علی بن جعفر</w:t>
      </w:r>
      <w:r>
        <w:rPr>
          <w:rStyle w:val="FootnoteAnchor"/>
          <w:rtl w:val="true"/>
        </w:rPr>
        <w:footnoteReference w:id="864"/>
      </w:r>
      <w:r>
        <w:rPr>
          <w:rFonts w:ascii="IRNazanin" w:hAnsi="IRNazanin" w:eastAsia="IRNazanin"/>
          <w:color w:val="111111"/>
          <w:sz w:val="28"/>
          <w:sz w:val="28"/>
          <w:szCs w:val="28"/>
          <w:rtl w:val="true"/>
          <w:lang w:bidi="fa-IR"/>
        </w:rPr>
        <w:t xml:space="preserve">المتقدم، وأما إذا التفت فی الأثناء إلی ذلک وبادر إلی سترها، فإطلاق دلیل الساتر وإن کان شاملاً للأکوان لورود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ساتر المرأة وهو شامل لغیر الأجزاء من الأکوان، إلّاأنه تقدم أن الأظهر شمول صحیح علی بن جعفر للفرض</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الفاضلین والشهید وغیرهم البطلان فی الناسی بخلاف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الستر من جمیع الجوانب بحیث لو کان هناک ناظر لم یرها إلّا من جهة التحت 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واقفاً علی طرف سطح أو علی شباک بحیث تری عورته لو کان هناک ناظر فالأَقوی والأحوط وجوب الستر من تحت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واقفاً علی طرف بئر، والفرق من حیث عدم تعارف وجود الناظر فی البئر فیصدق الستر عرفاً،</w:t>
      </w:r>
    </w:p>
    <w:p>
      <w:pPr>
        <w:pStyle w:val="BookText"/>
        <w:rPr/>
      </w:pPr>
      <w:r>
        <w:rPr>
          <w:rFonts w:ascii="IRNazanin" w:hAnsi="IRNazanin" w:eastAsia="IRNazanin"/>
          <w:color w:val="111111"/>
          <w:sz w:val="28"/>
          <w:sz w:val="28"/>
          <w:szCs w:val="28"/>
          <w:rtl w:val="true"/>
          <w:lang w:bidi="fa-IR"/>
        </w:rPr>
        <w:t>عن من تأخر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الصحة قاعدة لا تعاد، ولا یبعد أن عموم التمسک بها استظهاره نشأ عند متأخری الأعصار کما هو الصحیح، وکذا صحیح علی بن جعفر المتقدم واستظهار اختصاصه بالغفلة والجهل ممنوع لصدق التعبیر الوارد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بدوّ فرجه وتکشفه علی مطلق عدم العلم المتقرر فی النسیان أیضاً، نعم قد یستظهر من ما ورد فی إعادة ناسی النجاسة الإعادة فی المقام لکون الطهارة شرط فی الساتر فلا یزید الفرع علی الأصل، ولکنه ضعیف لأنّ الطهارة عن الخبث أعم من البدن والساتر، فهی شرط مستقل، مع أنه لو کانت فی خصوص الساتر أیضاً لما انسحب حکمها علی أصل الساتر و ذلک لإمکان التفکیک فی حکم الشیء الواحد من جهات مختلفة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وأما الجاهل بالحکم فالأقوی عموم لا تعاد له سواء القاصر أو المقصر إذا کان جهلاً مرکباً أی مع الغفلة وأما البسیط وهو الشاک الملتفت فلا تشمله أدلة الخلل فیتوجه الخطاب له بالفحص والتعلم من دون مخصص کما هو الحال مطّرداً فی أدلة الخلل فی سائر الأبواب کالحج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الواقف علی طرف السطح لا یصدق علیه الستر إذا کان بحیث یری، فلو لم یستر من جهة التحت بطلت صلاته، وإن لم یکن هناک ناظر، فالمدار علی الصدق العرفی ومقتضاه ما ذکرنا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الستر عن نفسه بمعنی أن یکون بحیث لا یری نفسه أیضاً، أم المدار علی الغیر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قولان، الأحوط الأول، وإن کان الثانی لا یخلو عن قوّة، فلو صلی فی ثوب واسع الجیب بحیث یری عورة نفسه عند الرکوع لم تبطل علی ما ذکرنا، والأحوط البطلان، هذا إذا لم یکن بحیث قد یراها غیره أیضاً، وإلّا فلا إشکال فی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تقدم أن الستر والساتر فی باب النظر وباب الصلاة واحد فیتبین بوضوح أنه لا یلزم ستر ما واجه الأرض إلّاأن یکون فی معرض النظر من الغیر، کما هو موضوع وجوب الستر فی باب النظر فإنه لا یقتصر فی موضوعه علی وجود الناظر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فارق بین البابین کما سیأتی من لزوم کون الستر باللباس و أن لا یکون عاریاً فی باب الصلاة، فالتماثل بین البابین فی حدود ما یستر وهو المتعلق لا فی نفس الموضوع، کما لو لم یکن ناظر فی البین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تقدم مراراً من وحدة الستر فی البابین متعلقاً هو التفرقة بین الستر عن الغیر مع الستر عن نفسه، لکن الشأن فی جملة من الأمثلة کالذی ذکره فی المتن، فإنه یشکل من جهة عدم حصول الستر فی باب النظر أیضاً، وقد ورد النهی عن اکتفاء المرأة بالإزار من دون الدرع</w:t>
      </w:r>
      <w:r>
        <w:rPr>
          <w:rStyle w:val="FootnoteAnchor"/>
          <w:rtl w:val="true"/>
        </w:rPr>
        <w:footnoteReference w:id="865"/>
      </w:r>
      <w:r>
        <w:rPr>
          <w:rFonts w:ascii="IRNazanin" w:hAnsi="IRNazanin" w:eastAsia="IRNazanin"/>
          <w:color w:val="111111"/>
          <w:sz w:val="28"/>
          <w:sz w:val="28"/>
          <w:szCs w:val="28"/>
          <w:rtl w:val="true"/>
          <w:lang w:bidi="fa-IR"/>
        </w:rPr>
        <w:t>، نعم مع حصول الستر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اللازم أن یکون ساتریته فی جمیع الأحوال حاصلاً من أول الصلاة إلی آخرها، أو یکفی الستر بالنسبة إلی کل حالة عند تحققها؟ مثلاً إذا کان ثوبه ممّا یستر حال القیام لا حال الرکوع فهل تبطل الصلاة فیه، وإن کان فی حال الرکوع یجعله علی وجه یکون ساتراً أو یتستر عنده بساتر آخر، أو لا تبطل؟ وجهان، أقواهما الثانی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وأحوطهما الأول، وعلی ما ذکرنا فلو کان ثوبه مخرقاً بحیث تنکشف عورته فی بعض الأحوال لم یضر إذا سدّ ذلک الخرق فی تلک الحالة بجمعه أو بنحو آخر، ولو بیده علی إشکال فی الستر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الغیر فلا دلالة علی الزائد علیه کما فی مرسل ابن فضال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صلی وأزاره محلولة ویداه داخلة فی القمیص إنما یصلی عریاناً،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فعلیة الستر فی کل حالة کما هو الحال فی باب النظر غایة الأمر کما مر فی المسألة السابقة قد یکون عدم الستر بالفعل بلحاظ حاله أخری موجباً لصدق العری والتکشف کما فی مثال المتن فإن الثوب إذا کان قصیراً تبدو العورة بالانحناء، فإن هذا المقدار قد یوجب المعرضیة القریبة لبدو العورة، هذا مضافاً إلی أن اللازم فی باب الصلاة هو تستره باللباس بحیث لا یصدق علیه التعری والعری، وهو قد یصدق فی بعض الصور کما عرفت ویعضد ذلک ما ورد من عناوین إزار ودرع وقمیص وأنه لا تکتفی المرأة بالإزار أو الملحفة عن الدرع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التستر بمعالجة الید مع حصول الستر باللباس کما هو ظاهر ذیل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الواجب فی نفسه من حیث حرمة النظر یحصل بکلّ ما یمنع عن النظر، و لو کان بیده أو ید زوجته أو أمته، کما أنه یکفی ستر الدبر بالألیتین، وأما الستر الصلاتی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فیه ذلک ولو حال الاضطرار، بل لا یجزی الستر بالطلی بالطین أیضاً حال الاختیار، نعم یجزیء حال الاضطرار علی الأقوی، وإن کان الأحوط خلافه، وأما الستر بالورق والحشیش فالأقوی جوازه حتی حال الاختیار، لکن الأحوط الاقتصار علی حال الاضطرار، وکذا یجزیء مثل القطن والصوف الغیر المنسوجین، وإن کان الأولی المنسوج منهما أو غیرهما مما یکون من الألبسة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 فالظاهر کفایته، مع عدم کون ذلک فی معرض سقوطه وقد یشیر إلیه ما فی صحیح أبی بصیر أن الحسین بن علی علیه السلام صلی فی ثوب قد قلص عن نصف ساقه، وکان إذا رکع سقط عن منکبیه وکلما سجد یناله عنقه فرده علی منکبیه بیده</w:t>
      </w:r>
      <w:r>
        <w:rPr>
          <w:rStyle w:val="FootnoteAnchor"/>
          <w:rtl w:val="true"/>
        </w:rPr>
        <w:footnoteReference w:id="867"/>
      </w:r>
      <w:r>
        <w:rPr>
          <w:rFonts w:ascii="IRNazanin" w:hAnsi="IRNazanin" w:eastAsia="IRNazanin"/>
          <w:color w:val="111111"/>
          <w:sz w:val="28"/>
          <w:sz w:val="28"/>
          <w:szCs w:val="28"/>
          <w:rtl w:val="true"/>
          <w:lang w:bidi="fa-IR"/>
        </w:rPr>
        <w:t>، و هذا بخلاف ما لو کان أصل التستر بالید، فإنه خلاف ظاهر الأدلة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بین البابین بعد کون لسان باب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کون الغرض والمتعلق الأصلی للحکم هو عدم البدو وعدم الانکشاف مع أنه ورد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فلیضربن بخمرهن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لیدنین علیهن من جلابیبهن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ما فیه من الاستثناء لجملة من الأصناف الدال علی کون ذلک بلحاظ النظر، فمع عدمه لا موضوع للحکم ومنه یستظهر نمط المتعلق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اللسان الوارد فی باب الصلاة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حال الاختیار</w:t>
      </w:r>
    </w:p>
    <w:p>
      <w:pPr>
        <w:pStyle w:val="BookText"/>
        <w:rPr/>
      </w:pPr>
      <w:r>
        <w:rPr>
          <w:rFonts w:ascii="IRNazanin" w:hAnsi="IRNazanin" w:eastAsia="IRNazanin"/>
          <w:color w:val="111111"/>
          <w:sz w:val="28"/>
          <w:sz w:val="28"/>
          <w:szCs w:val="28"/>
          <w:rtl w:val="true"/>
          <w:lang w:bidi="fa-IR"/>
        </w:rPr>
        <w:t>کما فی حدیث الأربعمائة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یقومن أحدکم بین الرب جل جلاله وعلیه ثوب یشف</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شف أو وصف</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المرأة فی ثلاثة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إزار ودرع وخمار</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تصلی فیه المراة درع وملحفة</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للمرأة أن تصلی إلّافی ثوبین</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الجاریة فلا تصلی إلّابخمار</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فإن هذا اللسان مقید للصلاة باللباس و أن اللبس للصلاة فی نفسها لا بالإضافة إلی الناظر کما هو الحال فی باب النظر، ومنه یظهر أن الستر فی باب الصلاة الغایة منه الهیئة الخاصة کآداب فی الحضور بین یدیه تعالی فی الصلاة ومن ثم اختلف متعلق الحکم والواجب فیه عن باب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حال الاضطرار من جعل التستر بغیر اللباس من باب الاضطرار ولفقد اللباس، بل قد رتب فی الساتر غیر اللباس بالأقرب فالأقرب إلی اللباس، کما فی صحیح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قطع علیه أو غرق متاعه فبقی عریاناً وحضرت الصلاة، کیف یصلی؟ قال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حشیشاً یستر به عورته أتم صلاته بالرکوع والسجود، وإن لم یصب شیئاً یستر به عورته أومأ وهو قائم</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وهی ظاهرة فی تقریر ما عند السائل من تأخر التستر بالحشیش عن اللباس بل تعرض علیه السلام فی الجواب لغیر الحشیش مما یستر العورة قرر کساتر 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القطن والصوف غیر المنسوج کالملبد ونحوه فإن فصّل بهیئة اللباس فهو مندرج فی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جملة روایات</w:t>
      </w:r>
      <w:r>
        <w:rPr>
          <w:rStyle w:val="FootnoteAnchor"/>
          <w:rtl w:val="true"/>
        </w:rPr>
        <w:footnoteReference w:id="875"/>
      </w:r>
      <w:r>
        <w:rPr>
          <w:rFonts w:ascii="IRNazanin" w:hAnsi="IRNazanin" w:eastAsia="IRNazanin"/>
          <w:color w:val="111111"/>
          <w:sz w:val="28"/>
          <w:sz w:val="28"/>
          <w:szCs w:val="28"/>
          <w:rtl w:val="true"/>
          <w:lang w:bidi="fa-IR"/>
        </w:rPr>
        <w:t xml:space="preserve">الباب جعلت المدار فی الساتر علی الثیاب وأنه بالعجز عنها یصلی عریاناً مما یدل علی عدم کفایة مطلق الساتر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الاختیار وکذا روایة أبی البختری عن جعفر بن محمد عن أبیه علیهم السلام أنه قال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غرقت ثیابه فلا ینبغی له أن یصلی حتی یخاف ذهاب الوقت یبتغی ثیاباً، فإن لم یجد صلی عریاناً جالساً یومیء إیماءاً یجعل سجوده أخفض من رکوعه، فإن کانوا جماعة تباعدوا فی المجالس ثم صلّوا کذلک فرادی</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بل من التقیید فی کثیر من الروایات الوقوف بعدم الناظر والجلوس بوجوده وتعلیل عدم السجود والرکوع لئلاّ تبدو السوأة من خلف وبلزوم وضع الید علی القبل، یتبین أن فی حال الاضطرار یلزم التستر بالحشیش ونحوه</w:t>
      </w:r>
      <w:r>
        <w:rPr>
          <w:rFonts w:eastAsia="IRNazanin" w:cs="IRNazanin"/>
          <w:color w:val="111111"/>
          <w:sz w:val="28"/>
          <w:szCs w:val="28"/>
          <w:rtl w:val="true"/>
          <w:lang w:bidi="fa-IR"/>
        </w:rPr>
        <w:t>.</w:t>
      </w:r>
      <w:bookmarkStart w:id="208" w:name="pg5601_42395"/>
    </w:p>
    <w:p>
      <w:pPr>
        <w:pStyle w:val="Heading2"/>
        <w:numPr>
          <w:ilvl w:val="1"/>
          <w:numId w:val="1"/>
        </w:numPr>
        <w:rPr/>
      </w:pPr>
      <w:bookmarkStart w:id="209" w:name="__RefHeading___Toc2927716_581953129"/>
      <w:bookmarkStart w:id="210" w:name="_Toc75"/>
      <w:bookmarkEnd w:id="208"/>
      <w:bookmarkEnd w:id="209"/>
      <w:r>
        <w:rPr>
          <w:rtl w:val="true"/>
        </w:rPr>
        <w:t>فصل فی شرائط لباس المصلی</w:t>
      </w:r>
      <w:bookmarkEnd w:id="210"/>
    </w:p>
    <w:p>
      <w:pPr>
        <w:pStyle w:val="Heading3"/>
        <w:numPr>
          <w:ilvl w:val="2"/>
          <w:numId w:val="1"/>
        </w:numPr>
        <w:rPr/>
      </w:pPr>
      <w:bookmarkStart w:id="211" w:name="__RefHeading___Toc2927718_581953129"/>
      <w:bookmarkStart w:id="212" w:name="_Toc76"/>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وهی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فی جمیع لباسه، عدا ما لا تتم فیه الصلاة منفرداً، بل وکذا فی محموله علی ما عرفت تفصیله فی باب الطهارة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الإباحة، وهی أیضاً شرط فی جمیع لباسه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 بین الساتر وغیره،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البحث فی ذلک و أن النهی عن الصلاة فی النجس شامل للمحمول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المحکی فی الساتر عن ابن زهرة والسید فی الناصریات والعلاّمة والشهید وغیرهم من المتأخرین ومتأخریهم وحکی عن الفضل بن شاذان الصحة فیه وفی المکان المغصوب وکذا جماعة من متأخری المتأخرین، واستدل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 کمصحح إسماعیل بن جابر عن أبی عبد اللّه علیه السلام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أخذوا ما أمرهم اللّه به فأنفقوه فیما نهاهم عنه ما قبله منهم، ولو أخذوا ما نهاهم اللّه عنه فأنفقوه فیما أمرهم ا للّه‌به ما قبله منهم، حتی یأخذوه من حق، وینفقوه فی حق</w:t>
      </w:r>
      <w:r>
        <w:rPr>
          <w:rFonts w:eastAsia="IRNazanin" w:cs="IRNazanin"/>
          <w:color w:val="111111"/>
          <w:sz w:val="28"/>
          <w:szCs w:val="28"/>
          <w:rtl w:val="true"/>
          <w:lang w:bidi="fa-IR"/>
        </w:rPr>
        <w:t>»</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انطباق أن الصلاة فی المغصوب أخذ ما نهاهم عنه وهو المغصوب، وإنفاقه فیما أمرهم به وهو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یشکل علی الاستدلال بضعف السند و أن عدم القبول أعم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اعتبار حال محمد بن سنان فی طریق الحدیث، وأما القبول فهو إنما یکون أعم فیما کان بلحاظ أمر أجنبی عن العمل وعن مرکب أجزائه وشرائطه، فیکون من قبیل الإحباط وأما إذا کان بلحاظ أمر فی العمل من جزئه وشرطه کالذی ورد فی الریاء فی العبادة، فالصحیح دلالته علی الفساد کما بسطنا الکلام فی ذلک فی مبحث النیابة فی الحج وشرطیة إیمان النائب، وأن الصحة تقتضی أدنی درجات القبول ونفی کل درجاته یستلزم نفی الصحة، نعم مفاد الحدیث لا یزید علی ما سیأتی من حکم العقل من عدم صحة التقرب بما هو معصیة والمفروض فی المقام هو خصوص الشرط وهو توصلی غیر عبادی وسیأتی تتمة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ومرسل تحف العقول عن أمیر المؤمنین علیه السلام فی وصیته لکمیل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انظر فی ما تصلی؟ وعلی ما تصلی؟ إن لم یکن من وجهه وحلّه فلا قبول</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ورواه الطبری فی بشارة المصطفی بإسناد متصل</w:t>
      </w:r>
      <w:r>
        <w:rPr>
          <w:rStyle w:val="FootnoteAnchor"/>
          <w:rtl w:val="true"/>
        </w:rPr>
        <w:footnoteReference w:id="879"/>
      </w:r>
      <w:r>
        <w:rPr>
          <w:rFonts w:ascii="IRNazanin" w:hAnsi="IRNazanin" w:eastAsia="IRNazanin"/>
          <w:color w:val="111111"/>
          <w:sz w:val="28"/>
          <w:sz w:val="28"/>
          <w:szCs w:val="28"/>
          <w:rtl w:val="true"/>
          <w:lang w:bidi="fa-IR"/>
        </w:rPr>
        <w:t>ومفاده کما تقدم إلّا أن دلالته تصریحیة تفصیلیة علی المقام وإن کان سنداً أضعف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اجتماع الأمر والنهی وتارة یقرب بلحاظ الشرط نفسه واللبس والتستر باللباس وأخری بلحاظ تسبیب حرکات أفعال أجزاء الصلاة من الرکوع والسجود والقیام للتصرف فی اللباس</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ذات الشرط فأشکل علیه أن الملابسة بالمعنی المحرم هو الکون علی البدن بینما المعنی الواجب هو 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اتحاد فی البین، و أن غایة الأمر هو فساد الشرط وهو لا یضر بصحة الصلاة بعد کون الشرط توصلیاً لا عبادیاً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المحرم هو کل الملابسات للباس والانتفاعات به ومنه التستر به والکون فیه أیضاً، وأما کونه توصلیاً فهو وإن تحقق فی ضمن الحرام إلّاأن کونه شرطاً یعنی أنه مأخوذ ضمنیاً فی المرکب بنحو التقیید و أن الأمر به ضمنی فی مجموع الأمر العبادی ولا یتصور تقید العبادی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عملاً وهو المأمور أو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حرام وإن کان ذات القید توصلیاً، فالمحذور لیس من ناحیة ذات الشرط بعد فرض توصلیته کما هو الحال فی کل موارد الأمور التوصلیة، ولا لدعوی کون الشرط فی المقام یکتسب العبادیة من الأمر بالمرکب العبادی، بل هو من ناحیة تقید الأمر العبادی بالأمر الضمنی التوصلی والمأمور العبادی متقید بالشرط التوصلی فالأمر العبادی له تعلق حرفی ضمنی بذات ا لشرط وإن کان بنحو توصلی ولا یعقل تعلق الأمر العبادی ولو بنحو حرفی بالحرام کما أن المأمور العبادی متقید بذات الشرط ولا یمکن فرض تقیده بالحرام و ذلک لما هو الصحیح من أنّ الأمر بالکل المرکب یتعلق بالأجزاء بالأسر بنحو الأمر الضمنی النفسی ویتعلق بالشرائط بنحو الأمر الحرفی الضمنی فالأمر بالکل له نحو تعلق بالشرائط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یرومه کاشف اللثام من لزوم اتصاف الشرط فی المقام بکونه مأموراً به وهو لا یشمل الحرام فلا یرد علیه ما فی الجواهر من عدم دلیل علی لزوم هذا الوصف وإنما اللازم تحقق ذات الشرط بعد کونه توصلیاً، وبذلک اتضح الفرق بین التوصلی الضمنی فی ضمن مرکب عبادی وبین التوصلی المستقل حیث یتحقق ولو بالحرام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بعد البناء علی ما هو الصحیح من أن الشرط الشرعی یتعلق به الأمر بالمرکب بنحو ضمنی حرفی بخلاف الجزء فإن الأمر یتعلق به بنحو ضمنی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محموله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صلی فی المغصوب و لو کان خیطاً منه عالماً بالحرمة عامداً بطلت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هو المراد من القول بأن الأمر بالشرط مختص بغیر المنهی عنه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تسبیب حرکات أفعال الصلاة للتصرف فهو مبنی علی کون الهوی وهو الأخذ فی الانحناء إلی الحد اللازم فی الرکوع والسجود هو من الأجزاء وأن الحرکات سبب للتصرف، لکنه لا یخلو من نظر فی کلا الأمرین بعد ظهور عناوین الأجزاء فی نفس الهیئات المخصوصة للبدن، و أن السبب للتصرف هو الارتداء لا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أن الأقوی شرطیة الإباحة أو مانعیة المغصوب فی خصوص الساتر الفعلی لأنه المحقق لأداء الشرط بل أن هذا المقدار من المانع هو مقدار مفاد الوجه الروائی کما مرت الإشارة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تسبیب الحرکات للتصرف فی اللباس دون المختار من عدم شمول التقید لخصوص الساتر، وأما المحمول فإطلاق الوجوه السابقة له ضعیف جداً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عدم تلفه وعدم انتفاء أولویة الاستحقاق فی مثل الخیط، وبناءاً علی تسبیب حرکات أفعال الصلاة للتصرف فی المغصوب، وقد تقدم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اتحاد الشرط بالمغصوب فلا مجال له فی مثل الخیط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جاهلاً بکونه مفسداً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الأحوط البطلان مع الجهل بالحرمة أیضاً، وإن کان الحکم بالصحة لا یخلو عن قوّة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مع النسیان أو الجهل بالغصبیة فصحیحة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إفساد الحرمة التکلیفیة فی اجتماع الأمر والنهی الالتفات إلیها ذاتها أو کونه مقصراً، وإن لم یلتفت إلی أثرها الوضعی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 المشهور فی الجهل بین القصور والتفصیلی فی مسألة اجتماع الأمر والنهی، و ذلک لعدم المعذوریة فی التفصیلی فالمبغوضیة علی حالها من التنجیز مما یوجب الإفساد، لا لأجل اختصاص لا تعاد بالقاصر دون المقصر بل الصحیح هو عمومها للمقصر وإن أثم لتقصیره بل الخارج هو الجاهل البسیط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فلا تصحح لا تعاد الصلاة فی المقام کما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صحة صلاة الجاهل القاصر فهو لأجل عدم تنجیز الحرمة فلا یکون صدور الفعل مبغوضاً أی فی الجهة الفاعلیة من الفعل مفسداً لصلاحیة الفعل للتقرب، لا لأجل لا تعاد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الجهل بالغصب فهو وإن لم یرفع أصل التکلیف لما هو الصحیح فی حدیث الرفع من رفعه خصوص التنجیز، لکن قد تقدم أن المفسد فی مسألة اجتماع الأمر والنهی هو منجزیة النهی والحرمة واتصاف الفعل بالمبغوضیة صدوراً، لا وجود النهی والحرمة الفعلیة لعدم وصول النوبة إلی التعارض مع الاتحاد، بل التزاحم الملاکی فمع عدم التنجیز لا یزاحم الأمر العبادی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النسیان فالصحیح التفصیل فیه أیضاً بین القاصر والمقصر کالغاصب</w:t>
      </w:r>
    </w:p>
    <w:p>
      <w:pPr>
        <w:pStyle w:val="BookText"/>
        <w:rPr/>
      </w:pPr>
      <w:r>
        <w:rPr>
          <w:rFonts w:ascii="IRNazanin" w:hAnsi="IRNazanin" w:eastAsia="IRNazanin"/>
          <w:color w:val="111111"/>
          <w:sz w:val="28"/>
          <w:sz w:val="28"/>
          <w:szCs w:val="28"/>
          <w:rtl w:val="true"/>
          <w:lang w:bidi="fa-IR"/>
        </w:rPr>
        <w:t>والظاهر عدم الفرق بین کون المصلی الناسی هو الغاصب أو غیره، لکن الأحوط الإعادة بالنسبة إلی الغاصب، خصوصاً إذا کان بحیث لا یبالی علی فرض تذکره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الغصب بین أن یکون من جهة کون عینه للغیر أو کون منفعته له، بل وکذا لو تعلّق به حق الغیر بأن یکون مرهوناً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الوجه فی الجاهل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لا تعاد تصحح المقصر الناسی لأن غایته أن تکون صلاته من دون ساتر کالعاری وهی صحیحة مع النسیان، وعلی ذلک فلو قیل بعموم لا تعاد للجاهل المقصر کما بنینا علیه فتصح صلاته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یتم بناءاً علی أن مفاد لا تعاد هو تخصیص الأدلة الأولیة للأجزاء والشرائط غیر الرکنیة بغیر النسیان أو الجهل، وأما علی الصحیح من أن لا تعاد لا تخصص الأدلة وإنما تدل علی الاکتفاء والاجتزاء بالناقص عن التام نظیر البدل الاضطراری، فلا یمکن تصحیح صلاة المقصر و ذلک لفرض تقید کل من الأمر العبادی بالمرکب بالأمر الضمنی الحرفی بالشرط وتقید المأمور به بالشرط والفرض کونه حراماً مبغوضاً صدوره من المقصر، فلا یتعلق الأمر العبادی بالکل بالشرط الحرام بنحو حرفی ضمنی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التصرف محرماً حینئذ یمکن التنظر فی ذلک أن فی ملک المنفعة أو تعلق حق الغیر به قد یفرض فی جملة من أنحاء ملک المنفعة والحقوق عدم التصادق مع اللبس والتستر ومن ثم کان التصرف فی تلک الملابس وإن کان إثماً إلّا أنه غیر مشمول لملک الغیر ولا لحقه، فالمدار علی التفصیل وتحری نمط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صبغ ثوب بصبغ مغصوب فالظاهر أنّه لا یجری علیه حکم المغصوب، لأن الصبغ یعد تألفاً، فلا یکون اللون لمالکه، لکن لا یخلو عن إشکال أیضاً، نعم لو کان الصبغ أیضاً مباحاً لکن أجبر شخصاً علی عمله ولم یعط أجرته لا إشکال فیه، بل وکذا لو أجبر علی خیاطة ثوب أو استأجر ولم یعط أجرته إذا کان الخیط له أیضاً، وأما إذا کان للغیر فمشکل، وإن کان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یعدّ تألفاً فیستحق مالکه قیمته، خصوصاً إذا لم یمکن ردّه بفتقه، لکن الأحوط ترک الصلاة فیه قبل إرضاء مالک الخیط، خصوصاً إذا أمکن ردّه بالفتق صحیحاً، بل لا یترک فی هذه الصورة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 الثوب الوسخ أو النجس بماء مغصوب فلا إشکال فی جواز الصلاة فیه بعد الجفاف، غایة الأمر أنّ ذمّته تشتغل بعوض الماء، وأما مع رطوبته فالظاهر أنه کذلک أیضاً، وإن کان الأولی ترکها حتی یجف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الموارد، وقد استظهر فی الجواهر تخصیصهم فی الکلمات الحرمة بالغصب دون بقیة الحرمات کحرمة لبس ما یتشبه الجنس بالآخر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صبغ الثوب فالظاهر أنه یعد عرفاً تلف ویعد عرض ولیس بجوهر لا سیما فی أصباغ الثوب ونحوه مما لیس له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غصب منفعة فعل الأجیر فی صباغة الثوب أو خیاطته، وأما الخیط فقد تقدم الکلام فیه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الثوب بماء مغصوب نظیر الإجبار علی خیاطة الثوب، الغصب فی مقدمات تحصیل الشرط ولیس فی الشرط نفسه، وأما لو کان الماء باقیاً فی الثوب الرطب فکذلک فإن غصبیة الماء لا اتحاد لها بالشرط ولا الحرکات الصلاتیة سبب للتصرف فی الماء المغصوب کما مر فی اللباس المغصوب فضلاً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المالک للغاصب أو لغیره فی الصلاة فیه مع بقاء الغصبیة صحت، خصوصاً بالنسبة إلی غیر الغاصب، وإن أطلق الأذن ففی جوازه بالنسبة إلی الغاصب إشکال، لانصراف الإذن إلی غیره، نعم مع الظهور فی العموم لا إشکال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المغصوب إذا تحرک بحرکات الصلاة یوجب البطلان وإن کان شیئاً یسیراً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المحمول العارض علی اللباس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هذه الحصة من التصرف أثناء الصلاة عن الغصب موضوعاً مع الإذن وتبقی بقیة الحصص وقد یفرق بین الاستیلاء والتصرف و أن الإذن متعلق بالثانی وإن بقی الأول علی الحرمة والتفکیک المزبور یتصور فی مثل المناصب والتدبیر إلّاأنه فی المقام لیس کذلک بحسب المثال فإن الانتفاع به فی الصلاة متوقف علی الاستیلاء علی رقبة اللباس، نعم یتصور الاستیلاء علی اللباس بلحاظ تصرفات أخری فیکون محرماً بلحاظها وإن کان محللاً بلحاظ اللبس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عموم الإذن ففی شموله إلی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 المالک بالغصب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ومحتاج إلی مؤونة قرینة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اللباس الملبوس أن حرکات أفعال الصلاة لیست سبباً للتصرف فی اللباس فضلاً عن اللباس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 إلی لبس المغصوب لحفظ نفسه أو لحفظ المغصوب من التلف صحت صلاته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جهل أو نسی الغصبیة وعلم أو تذکر فی أثناء الصلاة فإن أمکن نزعه فوراً وکان له ساتر غیره صحت الصلاة، وإلّا ففی سعة الوقت ولو بإدراک رکعة یقطع الصلاة، وإلّا فیشتغل بها فی حال النزع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الغاصب إذا اضطر إلی ذلک أو قام بحفظه بذلک فالترخیص الشرعی بمنزلة الإذن من المالک فی الحلیة، وأما الغاصب ففیه منع و ذلک لما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غَیْرَ باغٍ وَ لا عادٍ دال علی أن الاضطرار من الغاصب غیر معفو عنه وإن حکم العقل بلزوم ارتکابه من باب أقل القبیحین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الاستثناء فی الآیة أعم مما کان منشأ الاضطرار غیر الغصب أو هو الغصب بل ظاهرها الأول إذ الثانی مندرج فی نفس الغصب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والنسیان رافع للتنجیز وللعصیان فلا یکون صدور الفعل قبیحاً مانعاً للتقرب، نعم لو کان الناسی هو الغاصب فلا یشمله حدیث الرفع فلا یصح تقربه، ثم عند الالتفات یعذر أیضاً فی المدة التی یستغرقها النزع لأنه المقدار المقدور له علی امتثال حرمة الغصب، و هذا مع حصول الستر بغیره بل مع حصول الستر بغیره فقد تقدم عدم إخلاله بالشرط ولا بصحة أفعال الصلاة وأما مع کونه الساتر فلا محالة یقطع الصلاة مع سعة الوقت لتحصیل الشرط الصحیح، وأما مع ضیق الوقت فیدور الأمر بالتزاحم بین الشرط والوقت مراعاة الوقت أهم فینزعه ویتمها عاریاً مع عدم الناظر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استقرض ثوباً وکان من نیته عدم أداء عوضه، أو کان من نیته الأداء من الحرام فعن بعض العلماء أنه یکون من المغصوب، بل عن بعضهم أنّه لو لم ینو الأداء أصلاً لا من الحلال ولا من الحرام أیضاً کذلک ولا یبعد ما ذکراه، ولا یختص بالقرض ولا بالثوب، بل لو اشتری أو استأجر أو نحو ذلک وکان من نیّته عدم أداء العوض أیضاً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تزامن نیة الأداء من الحرام أو عدم الأداء مطلقاً مع إنشاء الالتزام بالعقد قد یصور عرفاً عدم التزامه الجدی بمعنی الإنشاء، فیخل بصحة العقد لا سیما و أن الإنشاء یتضمن إخبار أیضاً وهو صدوره عن إرادة جدیة والمفروض تخلفه أو قد یقال بأنه قصد کون العوض هو الحرام لا الکلی فی الذمة، نعم لو بنی فی العقود وباب الإنشاء علی الإرادة والرضا المبزرة الإنشائیة لا علی الإرادة الباطنة غیر المبرزة، لما کانت تلک النیة مخلة بصحة العقد بعد کونها باطنة غیر مبرزة، نعم قد وردت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نیة أداء المهر کصحیح الفضیل بن یسار عن أبی عبد اللّه علیه السلام فی الرجل یتزوج المرأة ولا یجعل فی نفسه أن یعطیها مهرها فهو زنا</w:t>
      </w:r>
      <w:r>
        <w:rPr>
          <w:rStyle w:val="FootnoteAnchor"/>
          <w:rtl w:val="true"/>
        </w:rPr>
        <w:footnoteReference w:id="880"/>
      </w:r>
      <w:r>
        <w:rPr>
          <w:rFonts w:ascii="IRNazanin" w:hAnsi="IRNazanin" w:eastAsia="IRNazanin"/>
          <w:color w:val="111111"/>
          <w:sz w:val="28"/>
          <w:sz w:val="28"/>
          <w:szCs w:val="28"/>
          <w:rtl w:val="true"/>
          <w:lang w:bidi="fa-IR"/>
        </w:rPr>
        <w:t>ومثله موثق حماد</w:t>
      </w:r>
      <w:r>
        <w:rPr>
          <w:rStyle w:val="FootnoteAnchor"/>
          <w:rtl w:val="true"/>
        </w:rPr>
        <w:footnoteReference w:id="881"/>
      </w:r>
      <w:r>
        <w:rPr>
          <w:rFonts w:ascii="IRNazanin" w:hAnsi="IRNazanin" w:eastAsia="IRNazanin"/>
          <w:color w:val="111111"/>
          <w:sz w:val="28"/>
          <w:sz w:val="28"/>
          <w:szCs w:val="28"/>
          <w:rtl w:val="true"/>
          <w:lang w:bidi="fa-IR"/>
        </w:rPr>
        <w:t>وفی مرسل ابن فضال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أمهر مهراً ثم لا ینوی قضاءه کان بمنزلة السارق</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وفی روایة إسماعیل بن کثیر بن بسام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w:t>
      </w:r>
    </w:p>
    <w:p>
      <w:pPr>
        <w:pStyle w:val="BookText"/>
        <w:rPr/>
      </w:pPr>
      <w:r>
        <w:rPr>
          <w:rFonts w:ascii="IRNazanin" w:hAnsi="IRNazanin" w:eastAsia="IRNazanin"/>
          <w:color w:val="111111"/>
          <w:sz w:val="28"/>
          <w:sz w:val="28"/>
          <w:szCs w:val="28"/>
          <w:rtl w:val="true"/>
          <w:lang w:bidi="fa-IR"/>
        </w:rPr>
        <w:t>الزکاة ومستحل مهور النساء وکذلک من استدان دیناً ولم ینو قضاءه</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ما یشتری بالمال الحرام مکاتبة محمد بن الحسن الصفار إلی أبی عبد اللّه علیه السلام رجل اشتری من رجل ضیعة أو خادماً بمال أخذه من قطع طریق أو من سرقة هل یحل له ما یدخل علیه من ثمرة هذه الضیعة، أو یحل له أن یطأ هذا الفرج الذی اشتراه من سرقة أو من قطع طریق؟ فوقّع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شیء أصله حرام ولا یحل استعماله</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موثقة السکونی عن جعفر عن أبیه عن آبائه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سرق ألف درهم فاشتری بها جاریة أو أصدقها المرأة فإنّ الفرج له حلال علیه تبعة المال</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وجمع بینهما بحمل الأولی علی الشراء بعین المال والثانی علی الکلی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886"/>
      </w:r>
      <w:r>
        <w:rPr>
          <w:rFonts w:ascii="IRNazanin" w:hAnsi="IRNazanin" w:eastAsia="IRNazanin"/>
          <w:color w:val="111111"/>
          <w:sz w:val="28"/>
          <w:sz w:val="28"/>
          <w:szCs w:val="28"/>
          <w:rtl w:val="true"/>
          <w:lang w:bidi="fa-IR"/>
        </w:rPr>
        <w:t>من عدم قبول جملة من الطاعات کالحج والجهاد والصدقة أو عدم طیب النکاح والولد مع کون المال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لزوم نیة القضاء من المدیون والمستقرض کصحیح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یکون علیه الدین لا یقدر علی صاحبه ولا علی ولیّ له ولا یدری بأی أرض هو؟ قال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علیه بعد أن یعلم اللّه منه أن نیّته الأداء</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وهی وإن کانت فی مورد البقاء لکن قد یستظهر منها وما ماثلها مضموناً أن لزوم النیة فی الابتداء أولی إلزاماً لا سیما</w:t>
      </w:r>
    </w:p>
    <w:p>
      <w:pPr>
        <w:pStyle w:val="BookText"/>
        <w:rPr/>
      </w:pPr>
      <w:r>
        <w:rPr>
          <w:rFonts w:ascii="IRNazanin" w:hAnsi="IRNazanin" w:eastAsia="IRNazanin"/>
          <w:color w:val="111111"/>
          <w:sz w:val="28"/>
          <w:sz w:val="28"/>
          <w:szCs w:val="28"/>
          <w:rtl w:val="true"/>
          <w:lang w:bidi="fa-IR"/>
        </w:rPr>
        <w:t>و أن فی بعضها فهو بمنزلة السارق</w:t>
      </w:r>
      <w:r>
        <w:rPr>
          <w:rStyle w:val="FootnoteAnchor"/>
          <w:rtl w:val="true"/>
        </w:rPr>
        <w:footnoteReference w:id="888"/>
      </w:r>
      <w:r>
        <w:rPr>
          <w:rFonts w:ascii="IRNazanin" w:hAnsi="IRNazanin" w:eastAsia="IRNazanin"/>
          <w:color w:val="111111"/>
          <w:sz w:val="28"/>
          <w:sz w:val="28"/>
          <w:szCs w:val="28"/>
          <w:rtl w:val="true"/>
          <w:lang w:bidi="fa-IR"/>
        </w:rPr>
        <w:t>ومعتبرة أبی خدیجة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أتی رجلاً فاستقرض منه مالاً وفی نیته أن لا یؤدی فذلک اللص العادی</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ومثلها مرسل ابن فضال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استدان دیناً فلم ینو قضاءه کان بمنزلة السارق</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وأشکل علی الاستدلال بها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المشهور أعرض عن مفادها کما حکاه الجواهر فی کتاب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أوجبوا نیة الأداء بقاءاً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خاص بالقرض ولعله لکونه تملیک مال بالضمان لا مبادلة مال بمال فلا یتعدی منه إلی المعاوضات کالبیع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کون العقود تابعة للقصود صالح لکونه عملاً بمفاد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وقع النزاع بینهم أن المدار علی الإرادة المبرزة أو علی الباطنة ولکل من القولین وجه وشواهد فعلی الثانی فمفاد هذه الروایات علی مقتضی ا 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استفاضة الروایات مضموناً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إذا کانت نیة عدم الأداء منافیة مع القرض مع کونه تملیک بالضمان فمنافاته مع المعاوضة أولی قطعاً لأن التملیک بالضمان لا یحتاج إلی قصد الآخذ بل یتقوم بقصد المعطی إذ هو کالإیقاع، ولو بنی علی کونه مبادلة مال بعوضه الواقعی فکذلک فلأنّ العوض الواقعی بمنزلة التضمین بموجب وضع الید، فکیف بما یحتاج إلی قصد خاص ومؤونة زائدة کما فی بقیة المعاوضات</w:t>
      </w:r>
      <w:r>
        <w:rPr>
          <w:rFonts w:eastAsia="IRNazanin" w:cs="IRNazanin"/>
          <w:color w:val="111111"/>
          <w:sz w:val="28"/>
          <w:szCs w:val="28"/>
          <w:rtl w:val="true"/>
          <w:lang w:bidi="fa-IR"/>
        </w:rPr>
        <w:t>.</w:t>
      </w:r>
      <w:bookmarkStart w:id="213" w:name="pg5601_42418"/>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ثوباً بعین مال تعلّق به الخمس أو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أدائهما من مال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حکم المغصوب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4" w:name="__RefHeading___Toc2927720_581953129"/>
      <w:bookmarkStart w:id="215" w:name="_Toc77"/>
      <w:bookmarkEnd w:id="214"/>
      <w:r>
        <w:rPr>
          <w:rtl w:val="true"/>
        </w:rPr>
        <w:t>التصرف فی المال وفیه الخمس</w:t>
      </w:r>
      <w:r>
        <w:rPr>
          <w:rtl w:val="true"/>
        </w:rPr>
        <w:t>:</w:t>
      </w:r>
      <w:bookmarkEnd w:id="215"/>
    </w:p>
    <w:p>
      <w:pPr>
        <w:pStyle w:val="Heading4"/>
        <w:numPr>
          <w:ilvl w:val="3"/>
          <w:numId w:val="1"/>
        </w:numPr>
        <w:rPr/>
      </w:pPr>
      <w:bookmarkStart w:id="216" w:name="__RefHeading___Toc2927722_581953129"/>
      <w:bookmarkStart w:id="217" w:name="_Toc78"/>
      <w:bookmarkEnd w:id="216"/>
      <w:r>
        <w:rPr>
          <w:rtl w:val="true"/>
        </w:rPr>
        <w:t>اشارة</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الشراء بکلی فی الذمة ثم یدفع بما تعلق به الخمس أو الزکاة فإنه بمنزلة إتلاف متعلق الخمس والزکاة وتملک الثوب محضاً له إلّاعلی الإشکال فی المسألة المتقدمة إذا کان نیته ذلک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فرض الشراء بعین متعلق الخمس والزکاة فیندرج فی البحث المعروف وسواء بنی علی کونهما ملکیة إشاعیة لأصحابها مع مالک العین والمال أو حق متعلق بمالیة العین أو کلی فی المعین، أو غیرها، فإن التصرف فی مجموع العین لا یصح بمقتضی القاعدة بل ینفذ بمقدار ما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الروایات الواردة ففی الزکاة صحیح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یزک إبله أو شاته عامین فباعها علی من اشتراها أن یزکیها لما مضی؟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تؤخذ منها زکاتها ویتبع بها البائع أو یؤده زکاتها البائع</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والأخذ من المشتری هو مقتضی الشراکة فی ملکیة العین أن تتعلق الزکاة بالعین وإن انتقلت إلی المشتری وقد یبنی علی ذلک وإن کانت حقاً فی العین وأنه نمط من الحق لا یسقط بالانتقال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الصحیحة عدم صحة البیع فی مقدار الزکاة، ویبقی ذلک المقدار متعلقاً لها نعم لو أدی البائع من مال آخر تحرر وانفک المال من الزکاة فیصح</w:t>
      </w:r>
    </w:p>
    <w:p>
      <w:pPr>
        <w:pStyle w:val="BookText"/>
        <w:rPr/>
      </w:pPr>
      <w:r>
        <w:rPr>
          <w:rFonts w:ascii="IRNazanin" w:hAnsi="IRNazanin" w:eastAsia="IRNazanin"/>
          <w:color w:val="111111"/>
          <w:sz w:val="28"/>
          <w:sz w:val="28"/>
          <w:szCs w:val="28"/>
          <w:rtl w:val="true"/>
          <w:lang w:bidi="fa-IR"/>
        </w:rPr>
        <w:t>البیع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الخمس فقد 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طوائف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التحلیل واستظهر منها إمضاء التعامل ثم إما یتعلق الخمس بالبدل أو بذمة من وجب علیه، أما إمضاء التعامل فکما فی جملة من الروایات،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و أنا حاضر حلّل لی الفروج؟ ففزع أبو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یسألک أن یعترض الطریق إنما یسألک خادماً یشتریها أو امرأة یتزوجها أو میراثاً یصیبه أو تجارة أو شیئاً أعطیه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لشیعتنا حلال، الشاهد منهم والغائب، والمیت منهم والحیّ، وما یولد منهم إلی یوم القیامة فهو لهم حلال أما و اللّه لا یحل إلّالمن أحللنا له، ولا و اللّه ما أعطینا أحداً ذمة وما عندنا لأحد عهد ولا لأحد عندنا میثاق</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علیه رجل من القماطین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تقع فی أیدینا الأرباح والأموال وتجارات نعلم أن حقک فیها ثابت وأنّا عن ذلک مقصرون،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أنصفناکم إن کلفناکم ذلک الیوم</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الحارث بن ا لمغیرة النصری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أموالاً من غلات وتجارات ونحو ذلک، وقد علمت أن لک فیها حقاً؟ 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أحللنا إذا لشیعتنا إلّالتطیب ولادتهم، وکل من والی آبائی فهو فی حل مما فی أیدیهم من حقنا فلیبلغ الشاهد الغائب</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ومثلها مصحح یونس بن</w:t>
      </w:r>
      <w:bookmarkStart w:id="218" w:name="pg5601_42423"/>
    </w:p>
    <w:p>
      <w:pPr>
        <w:pStyle w:val="BookText"/>
        <w:rPr/>
      </w:pPr>
      <w:bookmarkEnd w:id="218"/>
      <w:r>
        <w:rPr>
          <w:rFonts w:ascii="IRNazanin" w:hAnsi="IRNazanin" w:eastAsia="IRNazanin"/>
          <w:color w:val="111111"/>
          <w:sz w:val="28"/>
          <w:sz w:val="28"/>
          <w:szCs w:val="28"/>
          <w:rtl w:val="true"/>
          <w:lang w:bidi="fa-IR"/>
        </w:rPr>
        <w:t>یعقوب عن عبد العزیز بن نافع</w:t>
      </w:r>
      <w:r>
        <w:rPr>
          <w:rStyle w:val="FootnoteAnchor"/>
          <w:rtl w:val="true"/>
        </w:rPr>
        <w:footnoteReference w:id="895"/>
      </w:r>
      <w:r>
        <w:rPr>
          <w:rFonts w:ascii="IRNazanin" w:hAnsi="IRNazanin" w:eastAsia="IRNazanin"/>
          <w:color w:val="111111"/>
          <w:sz w:val="28"/>
          <w:sz w:val="28"/>
          <w:szCs w:val="28"/>
          <w:rtl w:val="true"/>
          <w:lang w:bidi="fa-IR"/>
        </w:rPr>
        <w:t>وروایة تفسیر العسکری</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دلّ</w:t>
      </w:r>
      <w:r>
        <w:rPr>
          <w:rStyle w:val="FootnoteAnchor"/>
          <w:rtl w:val="true"/>
        </w:rPr>
        <w:footnoteReference w:id="897"/>
      </w:r>
      <w:r>
        <w:rPr>
          <w:rFonts w:ascii="IRNazanin" w:hAnsi="IRNazanin" w:eastAsia="IRNazanin"/>
          <w:color w:val="111111"/>
          <w:sz w:val="28"/>
          <w:sz w:val="28"/>
          <w:szCs w:val="28"/>
          <w:rtl w:val="true"/>
          <w:lang w:bidi="fa-IR"/>
        </w:rPr>
        <w:t>علی حرمة شراء ما فیه الخمس فهو معلق علی الإذن منهم وقد أذنوا فی تلک الموارد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وکذا ما ورد</w:t>
      </w:r>
      <w:r>
        <w:rPr>
          <w:rStyle w:val="FootnoteAnchor"/>
          <w:rtl w:val="true"/>
        </w:rPr>
        <w:footnoteReference w:id="898"/>
      </w:r>
      <w:r>
        <w:rPr>
          <w:rFonts w:ascii="IRNazanin" w:hAnsi="IRNazanin" w:eastAsia="IRNazanin"/>
          <w:color w:val="111111"/>
          <w:sz w:val="28"/>
          <w:sz w:val="28"/>
          <w:szCs w:val="28"/>
          <w:rtl w:val="true"/>
          <w:lang w:bidi="fa-IR"/>
        </w:rPr>
        <w:t>من حرمة التصرف فی الخمس فإنه بلحاظ تعلق الخمس بذمة المکلف الموالی لهم ووظیفة نفسه لا بلحاظ الخمس الذی تعلق بذمة غیره والتعلیل مطلق سواء کان ممن لا یعتقد الخمس أو لا یلتزم بأداءه وإن کان معتقداً لوجوبه، لإطلاق الأدلة وإن اختص بعضها فی مقابل الناس، ولکن المقابلة فی التحلیل ومن جعلت له الحلیة لا بلحاظ من انتقل منه المال المتعلق للخمس بل التخصیص فی من انتقل إلیه بل إن الروایة الأولی ظاهرة بقوة فی الشمول لما لو انتقل المال من الموالی العاصی کما هو الحال فی فرض الإرث وکذا الشراء والتجارة فإنها غیر خاصة بالتعامل مع العامة ولا مع الخاصة الملتزمین، وکذا الحال فی إطلاق بقیة الروایات</w:t>
      </w:r>
      <w:r>
        <w:rPr>
          <w:rFonts w:eastAsia="IRNazanin" w:cs="IRNazanin"/>
          <w:color w:val="111111"/>
          <w:sz w:val="28"/>
          <w:szCs w:val="28"/>
          <w:rtl w:val="true"/>
          <w:lang w:bidi="fa-IR"/>
        </w:rPr>
        <w:t>.</w:t>
      </w:r>
    </w:p>
    <w:p>
      <w:pPr>
        <w:pStyle w:val="Heading4"/>
        <w:numPr>
          <w:ilvl w:val="3"/>
          <w:numId w:val="1"/>
        </w:numPr>
        <w:rPr/>
      </w:pPr>
      <w:bookmarkStart w:id="219" w:name="__RefHeading___Toc2927724_581953129"/>
      <w:bookmarkStart w:id="220" w:name="_Toc79"/>
      <w:bookmarkEnd w:id="219"/>
      <w:r>
        <w:rPr>
          <w:rtl w:val="true"/>
        </w:rPr>
        <w:t>محتملات أخری</w:t>
      </w:r>
      <w:r>
        <w:rPr>
          <w:rtl w:val="true"/>
        </w:rPr>
        <w:t>:</w:t>
      </w:r>
      <w:bookmarkEnd w:id="22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محتملات أخری استظهرت لمفاد روایات التحلیل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المجلسی من قصر التحلیل علی التصرف فی مال الخمس قبل إخراجه مع ضمان الخمس فی الذمة، فالتصرف قبل التخمیس المال حلال</w:t>
      </w:r>
    </w:p>
    <w:p>
      <w:pPr>
        <w:pStyle w:val="BookText"/>
        <w:rPr/>
      </w:pPr>
      <w:r>
        <w:rPr>
          <w:rFonts w:ascii="IRNazanin" w:hAnsi="IRNazanin" w:eastAsia="IRNazanin"/>
          <w:color w:val="111111"/>
          <w:sz w:val="28"/>
          <w:sz w:val="28"/>
          <w:szCs w:val="28"/>
          <w:rtl w:val="true"/>
          <w:lang w:bidi="fa-IR"/>
        </w:rPr>
        <w:t>لشیعتهم لتطیب ولادتهم والخمس فی ذمتهم حتی یؤدونه لا سقوط الخمس عنهم وبراءة ذمتهم، لکنه خلاف ظاهر تعبیر الراوی تقع فی أیدینا أی من الأموال التی تنتقل إلیهم ممن لا یخمس، نعم قد یستظهر من المطلقات الواردة فی الباب وروایة الحارث ثم بالجمع مع الأدلة الناهیة عن التصرف فی الخمس و أن الآکل له یأکل فی بطنه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یصار إلی الضمان، لکنه خلاف ظاهر ألسنة النهی المؤکد عن التصرف وأنه لا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إذن فی التصرف فی المال المتعلق للخمس فی ما هو مؤونة وضرورة أی استثناءهما تحلیلاً للشیعة و هذا الاحتمال متین بلحاظ بعض ما ورد فی ألسنة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التحلیل لیس للمعاملة علی الخمس بل هو لنفس الخمس الذی یقع فی أیدی الشیعة من جهة دلالته إعطاءاً وأخذاً علی التحلیل من جهة عدم وصوله للمستحقین فی المصرف و أن المحلل هو ذات متعلق الحق، وعلی ذلک فلا یکون التحلیل إذناً فی المعاملة لأن الحل مسند إلی التصرف فی الخمس الواقع فی أیدیهم لا إسناده إلی نفس المعاملة، وکون التحلیل مالکیاً لا شرعیاً کحکم تکلیفی متعلق بالمعاملة لا یقتضی ظهوره فی الإذن وتصحیح المعاملة قال فی مجمع الفائدة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المشتری من المخالفین مما یختص به علیه السلام لا یکون شراء حقیقة بل نحو استنقاذ وکذا الخمس فی المال الغیر المخمس</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ولا یخفی أنه بناءاً علی کون التحلیل إذناً فی المعاملة فإن الخمس ینتقل إلی البدل لو کانت المعاملة علی شخص ما تعلق به کما لو کان مبیعاً ومقتضاه تصاعد نسبة الخمس فی نسبة الشراکة لو ترامت المعاملة علی أبداله مع تصاعد الربح، وکذا الحال لو بنی علی عدم الإذن فی المعاملة وإنما هو</w:t>
      </w:r>
    </w:p>
    <w:p>
      <w:pPr>
        <w:pStyle w:val="BookText"/>
        <w:rPr/>
      </w:pPr>
      <w:r>
        <w:rPr>
          <w:rFonts w:ascii="IRNazanin" w:hAnsi="IRNazanin" w:eastAsia="IRNazanin"/>
          <w:color w:val="111111"/>
          <w:sz w:val="28"/>
          <w:sz w:val="28"/>
          <w:szCs w:val="28"/>
          <w:rtl w:val="true"/>
          <w:lang w:bidi="fa-IR"/>
        </w:rPr>
        <w:t>تحلیل لنفس الخمس الواقع بید الشیعة ممن لا یخمس أو لا یعتقد بوجوبه، فإن ما قابل الخمس کبدل یبقی علی ملک المحلل الخمس له ویلزم علی ذلک تصاعد شراکة مجهول المالک مع ترامی التعامل علی شخص ما یتعلق به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استظهار انتقال الخمس إلی ذمة من اشتغلت عهدته بتکلیف الخمس وإنه کالتلف لکان التعامل علی شخص متعلق الخمس نظیر التعامل علی الکلی وأداءه بمتعلق الخمس الذی هو إتلاف لما تعلق به الخمس وینتقل إلی ذمة المکلف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جملة أخری من الأحادیث استظهر منها إمضاء التعامل وانتقاله للبدل لکنها واردة من جانب من یکلف بالخمس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الحارث بن حصیرة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رجل رکازاً علی عهد أمیر المؤمنین علیه السلام فابتاعه أبی منه بثلاثمائة درهم ومائة شاة متبع، فلامته أمّی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هذه بثلاثمائة شاة أولادها مائة وأنفسها مائة وما فی بطنها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أبی فانطلق لیستقیله فأبی علیه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منی عشر شیاه، خذ منی عشرین شاة، فأعیاه، فأخذ أبی الرکاز و أخرج منه قیمة ألف شاة فأتاه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غنمک وآتنی ما شئت فأبی فعالجه فأعیاه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لأضرن بک، فاستعدی أمیر المؤمنین علیه السلام علی أبی فلما قص أبی علی أمیر المؤمنین علیه السلام أمره قال لصاحب الرکاز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خمس ما أخذت فإن الخمس علیک فإنک أنت الذی وجدت الرکاز ولیس علی الآخر شیء لأنه إنما أخذ ثمن غنمه</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والطریق وإن کان مشتملاً علی إرسال إلّاأن الدلالة تامة فإن الرکاز</w:t>
      </w:r>
    </w:p>
    <w:p>
      <w:pPr>
        <w:pStyle w:val="BookText"/>
        <w:rPr/>
      </w:pPr>
      <w:r>
        <w:rPr>
          <w:rFonts w:ascii="IRNazanin" w:hAnsi="IRNazanin" w:eastAsia="IRNazanin"/>
          <w:color w:val="111111"/>
          <w:sz w:val="28"/>
          <w:sz w:val="28"/>
          <w:szCs w:val="28"/>
          <w:rtl w:val="true"/>
          <w:lang w:bidi="fa-IR"/>
        </w:rPr>
        <w:t>یتعلق به الخمس ولزوم أداءه بمجرد الاستیلاء علیه فصحة البیع بعد ذلک وانتقال الخمس إلی الثمن دال علی المطلوب بل قد یقال 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خمس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انتقاله إلی الذمة وإلّا لکان الأولی تعبیره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الخمس من ما أخذت، فتأمل فإن إسناد الأداء والخمس إلی ما أخذ دال علی تعلق الخمس بما أخذ من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یجب علیّ یا مولای فی غلة رحی أرض فی قطیعة لی وفی ثمن سمک وبردی وقصب أبیعه من أجمة هذه القطیعة؟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فیه الخمس، إن شاء اللّه تعالی</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وهی وإن کانت صحیحة الطریق إلّاأنه لا نصوصیة فی وقوع البیع بعد حول المؤونة نعم یمکن استظهاره من جعل تقیید الفرض بکونه غلة أرض هی سنویة لا موسمیة و أن البیع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إدریس فی المستطرفات نقلاً من کتاب محمد بن علی بن محبوب عن أحمد بن هلال عن ابن أبی عمیر عن أبان بن عثمان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فی الرجل یهدی إلیه مولاه والمنقطع إلیه هدیة تبلغ ألفی درهم أو أقل أو أکثر، هل علیه فیها الخمس؟ فکتب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الرجل یکون فی داره البستان فیه الفاکهة یأکله العیال إنما یبیع منه الشیء بمائة درهم أو خمسین درهماً، هل علیه الخمس؟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أکل فلا وأما البیع فنعم، هو کسائر الضیاع</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والطریق قابل للاعتبار لکون کتاب ابن محبوب بخط الشیخ لدی ابن</w:t>
      </w:r>
      <w:bookmarkStart w:id="221" w:name="pg5601_42431"/>
    </w:p>
    <w:p>
      <w:pPr>
        <w:pStyle w:val="BookText"/>
        <w:rPr/>
      </w:pPr>
      <w:bookmarkEnd w:id="221"/>
      <w:r>
        <w:rPr>
          <w:rFonts w:ascii="IRNazanin" w:hAnsi="IRNazanin" w:eastAsia="IRNazanin"/>
          <w:color w:val="111111"/>
          <w:sz w:val="28"/>
          <w:sz w:val="28"/>
          <w:szCs w:val="28"/>
          <w:rtl w:val="true"/>
          <w:lang w:bidi="fa-IR"/>
        </w:rPr>
        <w:t>إدریس مضافاً إلی ما ذکرناه من وقوع ابن إدریس فی طرق الإجازة لکتب الأصحاب المشهورة والروایة عن ابن هلال الظاهر وقوعها أیام استقامته لمقاطعة الطائفة له بعد انحرافه فالطریق معتبر، إنما الکلام فی الدلالة حیث إنّ المورد لیس صریحاً فی وقوع البیع بعد الحول، بعد احتمال اختلاف حکم التصرف قبله عما بعده، نعم قد یستفاد من ما دل علی جواز الاتجار بالربح قبل مضی حول المؤونة ثم إخراج خمس الأرباح لا الزائد علی ذلک أن تعلق الخمس بالعین لیس علی حذو الشراکة بل هو متعلق بمالیة العین</w:t>
      </w:r>
      <w:r>
        <w:rPr>
          <w:rFonts w:eastAsia="IRNazanin" w:cs="IRNazanin"/>
          <w:color w:val="111111"/>
          <w:sz w:val="28"/>
          <w:szCs w:val="28"/>
          <w:rtl w:val="true"/>
          <w:lang w:bidi="fa-IR"/>
        </w:rPr>
        <w:t>.</w:t>
      </w:r>
    </w:p>
    <w:p>
      <w:pPr>
        <w:pStyle w:val="Heading3"/>
        <w:numPr>
          <w:ilvl w:val="2"/>
          <w:numId w:val="1"/>
        </w:numPr>
        <w:rPr/>
      </w:pPr>
      <w:bookmarkStart w:id="222" w:name="__RefHeading___Toc2927726_581953129"/>
      <w:bookmarkStart w:id="223" w:name="_Toc80"/>
      <w:bookmarkEnd w:id="222"/>
      <w:r>
        <w:rPr>
          <w:rtl w:val="true"/>
        </w:rPr>
        <w:t>حقیقة تعلق الزکاة والخمس</w:t>
      </w:r>
      <w:r>
        <w:rPr>
          <w:rtl w:val="true"/>
        </w:rPr>
        <w:t>:</w:t>
      </w:r>
      <w:bookmarkEnd w:id="223"/>
    </w:p>
    <w:p>
      <w:pPr>
        <w:pStyle w:val="BookText"/>
        <w:rPr/>
      </w:pPr>
      <w:r>
        <w:rPr>
          <w:rFonts w:ascii="IRNazanin" w:hAnsi="IRNazanin" w:eastAsia="IRNazanin"/>
          <w:color w:val="111111"/>
          <w:sz w:val="28"/>
          <w:sz w:val="28"/>
          <w:szCs w:val="28"/>
          <w:rtl w:val="true"/>
          <w:lang w:bidi="fa-IR"/>
        </w:rPr>
        <w:t>کما هو الحال فی ما مر من صحیح عبد الرحمن من قوله علیه السلام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یؤدی البائع زکاتها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فأسند الأداء من مال آخر أنه أداء للزکاة نفسها و هذا إنما یتم بناء علی کونه طبیعی حق مالی ولیس شراکة ملکیة کما هو الشأن فی الضرائب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إذا وقع التعارض علی العین وإن انتقل إلی البدل من الثمن ولکن لا یتصاعد کما هو الحال فی الشریک فی الملکیة بضمیمة تجدد تعلق الخمس بالربح الجدید فتتصاعد نسبة الشراکة فی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ترامی المعاملة الربحیة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الزائد علی الخمس، بل تظل نسبة الخمس ثابتة فی طبیعی الربح أی أن تعلق الخمس وانتقاله من العین المباعة إلی الثمن لا بمعنی حصة الشریک مع مالک العین بل إن الخمس حیث کان متعلقاً بمالیة العین والفرض أن المالیة أبقیت واستبدل موضوعها فی ضمن البدل نظیر بعض الحقوق التی تنتقل إلی البدل من المبدل، وعلی ذلک فلا تظهر ثمرة بین ا لقول بانتقال الخمس إلی الذمة وبین القول بانتقاله إلی البدل فی نسبة الخمس عند ترامی المعاملات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الربحیة، نعم تظهر الثمرة فیما نحن فیه من عدم جواز التصرف فی البدل، ومما دل علی جواز التصرف فی متعلق الخمس قبل حول سنة المؤونة بالاتجار وأنه یبقی متعلقاً بالبدل فی مالیته کما کان فی المبدل، یظهر منه أن طبیعی الخمس هو حق مالی علی نحو الضریبة المالیة العرفیة الموضوعة علی رقبة المال بلحاظ مقدار مالیته وأنه لیس علی حذو الملکیة المشاعة بل ولا الکلی فی المعین ولا الحق المرتبط بالعین ذاتها وبعبارة أخری إنّ الملکیة علی درجات الشخصیة والکلیة المشاعة والکلی فی المعین والحق المتعلق بالعین أو بالمنفعة أو بالانتفاع أو بمالیتها وهذه درجات مختلفة للسلطنة تختلف آثارها بنحو متفاوت جداً فی الموارد والأبواب فالحق المالی بطبیعته ینتقل إلی البدل ولیس کالملکیة تبقی فی العین أینما دارت وانتقلت کما أن هناک فرقاً بین الملک الشخصی المتعین والمشاع فإن فی الأول المنع مطلق للغیر من دون إذن المالک بخلاف الثانی فی الجملة وهما بخلاف فی المعین فإنه یمکن التصرف فیما عدا مقدار الکلی وهی بخلاف الحق فإن غایته سلطة لذی الحق فی جهة وحیثیة ما فضلاً عما تعلق بالمالیة کما فی دلالة بقاء النسبة من الخمس علی حالها فی الاتجار أثناء السنة ویتضح الحال فیما بعد الحول أیضاً لوا ستظهر من الأدلة السابقة إمضاء المعاملة وبأنه یتعلق بالبدل، وما عن کتاب الخمس للشیخ الأنصاری من التفصیل فی محله من أن ذلک مع بناء المتصرف علی الأداء من البدل وإلّا فیبقی الخمس متعلقاً بالمبدل نفسه وکأنه لأجل ذلک أسند التحلیل فی النصوص الواردة إلی نفس الخمس الواقع فی أیدی شیعتهم ممن لا یخمس، ووجه التفصیل هو أن مقتضی القاعدة ما مر فی الزکاة من بقاء تعلقها بالمال المنتقل إلی المشتری إلّاأن یؤدیها البائع من مال آخر، وخرجنا عنه بالمقدار الذی دلت علیه الأدلة وهو ما إذا نوی الأداء من مال آخر أو وقع فی ید الشیعة ممن لا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 أجزاء المیتة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حیوانه محلل اللحم أو محرمه، بل لا فرق بین أن یکون ممّا میتته نجسة أو لا، کمیتة السمک ونحوه ممّا لیس له نفس سائلة علی الأحوط،</w:t>
      </w:r>
    </w:p>
    <w:p>
      <w:pPr>
        <w:pStyle w:val="BookText"/>
        <w:rPr/>
      </w:pPr>
      <w:r>
        <w:rPr>
          <w:rFonts w:ascii="IRNazanin" w:hAnsi="IRNazanin" w:eastAsia="IRNazanin"/>
          <w:color w:val="111111"/>
          <w:sz w:val="28"/>
          <w:sz w:val="28"/>
          <w:szCs w:val="28"/>
          <w:rtl w:val="true"/>
          <w:lang w:bidi="fa-IR"/>
        </w:rPr>
        <w:t>یخمس، کما هو مفاد نصوص التحلیل، ومنه یظهر تمامیة ما أفاده الماتن من أن الثوب المشتری بعین ما تعلق به الخمس مع عدم أدائه من مال آخر فإنه تصرف فی ماتعلق به حق الغیر من دون إذنه، وأما الزکاة فلأن الزکاة وإن بقیت متعلقة بالمال المنتقل فلازمه بقاء ما یحاذیه من قیمة الثوب علی ملک مالکه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مانعیة المیتة للصلاة وإنما الکلام فی هل هو عنوان المیتة بغض النظر عن عنوان النجاسة ومن ثم فیکون شاملاً لما لا نفس سائلة له کما فی عنوان ما لا یؤکل لحمه کما استظهر ذلک من ذکر النصوص والأصحاب له بالخصوص ولم یکتف بعنوان النجاسة وقد حکی مانعیة جلدها ممن قال منا بطهارته بالدبغ، لکن قد مرّ فی مبحث النجاسات أن المانعیة فی روایات المدبوغ هو لجهة النجاسة فی مفتاح الکرامة عن جامع المقاصد عن المعتبر الإجماع علی جواز الصلاة فیما لا نفس له وإن کان میتة لطهارته وحکی ذلک عن الذکری وفی الروض أن ذلک فی الوبر لا فی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أولاً من البحث عن الإطلاق ثم بیان ما یصلح أن یکون مقیداً ثانیاً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ورد</w:t>
      </w:r>
      <w:r>
        <w:rPr>
          <w:rStyle w:val="FootnoteAnchor"/>
          <w:rtl w:val="true"/>
        </w:rPr>
        <w:footnoteReference w:id="902"/>
      </w:r>
      <w:r>
        <w:rPr>
          <w:rFonts w:ascii="IRNazanin" w:hAnsi="IRNazanin" w:eastAsia="IRNazanin"/>
          <w:color w:val="111111"/>
          <w:sz w:val="28"/>
          <w:sz w:val="28"/>
          <w:szCs w:val="28"/>
          <w:rtl w:val="true"/>
          <w:lang w:bidi="fa-IR"/>
        </w:rPr>
        <w:t>أولاً کصحیح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الجلد المیت أیلبس فی الصلاة إذا دبغ؟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دبغ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ومصحح ابن أبی عمیر</w:t>
      </w:r>
    </w:p>
    <w:p>
      <w:pPr>
        <w:pStyle w:val="BookText"/>
        <w:rPr/>
      </w:pPr>
      <w:r>
        <w:rPr>
          <w:rFonts w:ascii="IRNazanin" w:hAnsi="IRNazanin" w:eastAsia="IRNazanin"/>
          <w:color w:val="111111"/>
          <w:sz w:val="28"/>
          <w:sz w:val="28"/>
          <w:szCs w:val="28"/>
          <w:rtl w:val="true"/>
          <w:lang w:bidi="fa-IR"/>
        </w:rPr>
        <w:t>عن غیر واحد عن أبی عبد اللّه علیه السلام فی المیتة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شیء منه ولا شسع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 ابن بکیر الوارد فی ما یؤکل لحمه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منه جائز إذا علمت أنه ذکی قد ذکاه الذبح، وإن کان غیر ذلک مما قد نهیت عن أکله وحرم علیک أکله فالصلاة فی کل شیء منه فاسد، ذکاه الذبح أم لم یذکه</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وحدیث شرائع الدین عن الأعمش عن جعفر بن محمد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یصلی فی جلود المیتة وإن دبغت سبعین مرة ولا فی جلود السباع</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ونحوها</w:t>
      </w:r>
      <w:r>
        <w:rPr>
          <w:rStyle w:val="FootnoteAnchor"/>
          <w:rtl w:val="true"/>
        </w:rPr>
        <w:footnoteReference w:id="905"/>
      </w:r>
      <w:r>
        <w:rPr>
          <w:rFonts w:ascii="IRNazanin" w:hAnsi="IRNazanin" w:eastAsia="IRNazanin"/>
          <w:color w:val="111111"/>
          <w:sz w:val="28"/>
          <w:sz w:val="28"/>
          <w:szCs w:val="28"/>
          <w:rtl w:val="true"/>
          <w:lang w:bidi="fa-IR"/>
        </w:rPr>
        <w:t>مما یستفاد منه المنع عن الصلاة فی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وتمامیة الإطلاق فیها محلّ نظر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أنها فی مقابل المذکی أی هی فی ما یقع علیه التذکیة من ماله نفس سائلة وتصریح مثل صحیح ابن مسلم أن الدبغ غیر مؤثر فی طهارة الثوب، والدبغ إنما یعالج به الجلد لتحصیل الطهارة، ومثله روایة الأعمش و أن وجه المنع عن الصلاة فیه هو النجاسة، وکذلک التفصیل فی موثق ابن بکیر، من تقابل المیتة مع المذکی هو فی الطهارة لا عنوان الموتان من حیث هو، ومنه یشکل التمسک بإطلاق مصحح ابن أبی عمیر إن لم یدعی انصرافه إلی الجلود ونحوها مما یلبس من المیتة مما له نفس سائلة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الروایات من استثناء ما لا تحله الروح من المیتة کالصوف والوبر والعظام والریش والشعر وتعلیله بأنه ذکی ولیس بمیتة مما یدل بوضوح أن وجه المنع عن المیتة هو النجاسة وإن استثناءها لطهارتها</w:t>
      </w:r>
    </w:p>
    <w:p>
      <w:pPr>
        <w:pStyle w:val="BookText"/>
        <w:rPr/>
      </w:pPr>
      <w:r>
        <w:rPr>
          <w:rFonts w:ascii="IRNazanin" w:hAnsi="IRNazanin" w:eastAsia="IRNazanin"/>
          <w:color w:val="111111"/>
          <w:sz w:val="28"/>
          <w:sz w:val="28"/>
          <w:szCs w:val="28"/>
          <w:rtl w:val="true"/>
          <w:lang w:bidi="fa-IR"/>
        </w:rPr>
        <w:t>وإنه کما یستعمل الذکی فی معنی الطاهر فاستعمال المیتة فی معنی النجس لا الموتان من حیث هو فعن مصحح الحسین بن زرارة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 والشعر والصوف والریش کل ذلک نابت لا یکون میتاً</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أی أنها من الأجزاء النباتیة فی الحیوان لا تحله الروح الحیوانیة کی تکون میتة، والتعلیل فی صحیح زرارة ومحمد بن مسلم لاستثنائها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یفصل من الشاة والدابة فهو ذکی</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الذی هو بمعنی الطاهر وإلّا فهو من أجزاء المیتة کما هو الحال فی ما لا یؤکل لحمه کالسباع أو نجس العین کالخنزیر والکلب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حکی عن الشیخ البهائی ووالده من الإطلاق لما لا نفس له کالسمک محل نظر، وإن کان أحوط لأن الذکی فیه بمعنی الحلّ أکله لا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908"/>
      </w:r>
      <w:r>
        <w:rPr>
          <w:rFonts w:ascii="IRNazanin" w:hAnsi="IRNazanin" w:eastAsia="IRNazanin"/>
          <w:color w:val="111111"/>
          <w:sz w:val="28"/>
          <w:sz w:val="28"/>
          <w:szCs w:val="28"/>
          <w:rtl w:val="true"/>
          <w:lang w:bidi="fa-IR"/>
        </w:rPr>
        <w:t>من أن ما لا نفس له ذکی حیه ومیته، وهو بمعنی الطاهر بل قد ورد</w:t>
      </w:r>
      <w:r>
        <w:rPr>
          <w:rStyle w:val="FootnoteAnchor"/>
          <w:rtl w:val="true"/>
        </w:rPr>
        <w:footnoteReference w:id="909"/>
      </w:r>
      <w:r>
        <w:rPr>
          <w:rFonts w:ascii="IRNazanin" w:hAnsi="IRNazanin" w:eastAsia="IRNazanin"/>
          <w:color w:val="111111"/>
          <w:sz w:val="28"/>
          <w:sz w:val="28"/>
          <w:szCs w:val="28"/>
          <w:rtl w:val="true"/>
          <w:lang w:bidi="fa-IR"/>
        </w:rPr>
        <w:t>جواز الصلاة فی دمه مثل دم البراغیث والسمک والبق لا سیما وأن الأصحاب علّلوا صحة الصلاة فیه بطهارته فی کلماتهم فی استثنائه من نجاسة الدم مما یعطی أن المدار عندهم علی ذلک فی الحیّ والمیت من أجزاء الحیوان کما سیأتی من الماتن استثناؤه مما لا یؤکل لحمه بعنوان فضلات ما لا نفس له لا سیما ما فی موثق السکونی عن أبی عبد اللّه علیه السلام قال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لا یری بأساً بدم ما لم یذک یکون فی الثوب، فیصلی فیه الرجل یعنی دم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فرتب جواز الصلاة علی طهارة ما لم یذک مما لا نفس، إن لم تخصص مفاده بالدم أو بفضلاته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روایة أنس بن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الذکی علیه بمعنی حلیته بصیده ومقابله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ذکی، والحیتان ذکی، فما مات فی البحر فهو میت</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روایة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دخل علیه رجل من الخزازین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الصلاة فی الخز؟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میت وهو علاجی و أنا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دابة تمشی علی أربع ولیس هو فی حد الحیتان فتکون ذکاته خروجه من الماء،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 اللّه هکذا أقول،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أحله و جعل ذکاته موته کما أحل الحیتان وجعل ذکاتها موتها</w:t>
      </w:r>
      <w:r>
        <w:rPr>
          <w:rStyle w:val="FootnoteAnchor"/>
          <w:rtl w:val="true"/>
        </w:rPr>
        <w:footnoteReference w:id="911"/>
      </w:r>
      <w:r>
        <w:rPr>
          <w:rFonts w:ascii="IRNazanin" w:hAnsi="IRNazanin" w:eastAsia="IRNazanin"/>
          <w:color w:val="111111"/>
          <w:sz w:val="28"/>
          <w:sz w:val="28"/>
          <w:szCs w:val="28"/>
          <w:rtl w:val="true"/>
          <w:lang w:bidi="fa-IR"/>
        </w:rPr>
        <w:t>بتقریب أنه علق حل الصلاة فیه علی التذکیة بالموت بإخراجه أو خروجه من الماء کما أن الحلیة فی الحیتان معلقة علی التذکیة بالموت بإخراجه، وظاهره أن الحلیة والتذکیة هی بلحاظ الصلاة أیضاً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دفع القرائن السابقة علی اختصاص الإطلاق بماله نفس بأن ما لا تحله الحیاة من ما لا نفس لیس بمرتبة ما تحله الحیاة من ما لا نفس له فإنه یطرأ علیه الموتان بخلاف مثل الشعر والصوف مما له نفس فمن ثم یطلق علیه المیتة ویظهر بذلک أنّ المیتة مراتب وما لا تحله الحیاة منها أضعف درجة مما تحله الحیاة وهو ما لا نفس له أضعف مما له نفس کما أن دم ما لا نفس له هو مما لا تحله الحیاة ویعضد الإطلاق أیضاً ما سیأتی فیما لا یؤکل من شمول المسوخ فیه والسبع لما لا نفس له لا سیما بناء علی أن المانعیة فیه لدرجة من النجاسة</w:t>
      </w:r>
    </w:p>
    <w:p>
      <w:pPr>
        <w:pStyle w:val="BookText"/>
        <w:rPr/>
      </w:pPr>
      <w:r>
        <w:rPr>
          <w:rFonts w:ascii="IRNazanin" w:hAnsi="IRNazanin" w:eastAsia="IRNazanin"/>
          <w:color w:val="111111"/>
          <w:sz w:val="28"/>
          <w:sz w:val="28"/>
          <w:szCs w:val="28"/>
          <w:rtl w:val="true"/>
          <w:lang w:bidi="fa-IR"/>
        </w:rPr>
        <w:t>الممانعة للصلاة وإن لم تکن بلحاظ باب التطهیر والمیاه کما یؤید الإطلاق ما فی روایة ابن أبی یعفور المتقدمة من تعلیق الحل فی الصلاة علی تذکیة ما لا نفس له وأما ما فی وسط الروایة من موته بخروجه فی نفسه فالظاهر أنه لأجل تعریف الحیوان لا لأجل بیان حصول التذکیة فالأظهر شمول إطلاق العنوان لما لا نفس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مر فی کتاب الطهارة</w:t>
      </w:r>
      <w:r>
        <w:rPr>
          <w:rStyle w:val="FootnoteAnchor"/>
          <w:rtl w:val="true"/>
        </w:rPr>
        <w:footnoteReference w:id="912"/>
      </w:r>
      <w:r>
        <w:rPr>
          <w:rFonts w:ascii="IRNazanin" w:hAnsi="IRNazanin" w:eastAsia="IRNazanin"/>
          <w:color w:val="111111"/>
          <w:sz w:val="28"/>
          <w:sz w:val="28"/>
          <w:szCs w:val="28"/>
          <w:rtl w:val="true"/>
          <w:lang w:bidi="fa-IR"/>
        </w:rPr>
        <w:t>مبحث النجاسات أن عنوان المیتة المستعمل فی الأدلة الآخذة له موضوعاً للأحکام هو الأعم مما مات حتف أنفه أو قتل أو ذبح علی غیر الوجه الشرعی أی کل ما لم یذک، وعلی ذلک فلا ثمرة فی البحث عن أن المأخوذ هو مانعیة عنوان المیتة أو شرطیة عنوان المذکی عند الشک فی الشبهة الموضوعیة لأن أصالة العدم تحرز عنوان المانع، بل وکذلک فی الشبهة الحکمیة لو وصلت النوبة للأصل العملی، وإن کان الأظهر هو أخذ عنوان المیتة کمانع أولاً لکثرة الروایات فی الأبواب</w:t>
      </w:r>
      <w:r>
        <w:rPr>
          <w:rStyle w:val="FootnoteAnchor"/>
          <w:rtl w:val="true"/>
        </w:rPr>
        <w:footnoteReference w:id="913"/>
      </w:r>
      <w:r>
        <w:rPr>
          <w:rFonts w:ascii="IRNazanin" w:hAnsi="IRNazanin" w:eastAsia="IRNazanin"/>
          <w:color w:val="111111"/>
          <w:sz w:val="28"/>
          <w:sz w:val="28"/>
          <w:szCs w:val="28"/>
          <w:rtl w:val="true"/>
          <w:lang w:bidi="fa-IR"/>
        </w:rPr>
        <w:t>الآخذة له مانعاً،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التکلّف فی مفاد شرطیة التذکیة حیث تنطوی علی التعلیق المقدر علی کون اللباس أو ما معه حیواناً و هذا بخلاف الحال فی المانعیة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ما دل علی الشرطیة هو موثق بن بکیر ومفاده کما سیأتی مانعیة ما لا یؤکل لحمه لا شرطیة مأکول اللحم فی اللباس المتخذ من الحیوان فضلاً عن شرطیة التذکیة المتفرعة علی ذلک، هذا فضلاً عما لو بنینا علی رجوع مانعیة المیتة إلی النجاسة فإن المانیعة حینئذ ظاهرة بوضوح بعد شمولها لما مع المصلی وإن لم یکن ملبوساً أو لباساً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 فرق بین أن یکون مدبوغاً أو 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والمأخوذ من ید المسلم وما علیه أثر استعماله بحکم المذکی، بل وکذا المطروح فی أرضهم وسوقهم وکان علیه أثر الاستعمال، وإن کان الأحوط اجتنابه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الأحوط اجتناب ما فی ید المسلم المستحل للمیتة بالدبغ،</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صحیح محمد بن مسلم وغیره</w:t>
      </w:r>
      <w:r>
        <w:rPr>
          <w:rStyle w:val="FootnoteAnchor"/>
          <w:rtl w:val="true"/>
        </w:rPr>
        <w:footnoteReference w:id="914"/>
      </w:r>
      <w:r>
        <w:rPr>
          <w:rFonts w:ascii="IRNazanin" w:hAnsi="IRNazanin" w:eastAsia="IRNazanin"/>
          <w:color w:val="111111"/>
          <w:sz w:val="28"/>
          <w:sz w:val="28"/>
          <w:szCs w:val="28"/>
          <w:rtl w:val="true"/>
          <w:lang w:bidi="fa-IR"/>
        </w:rPr>
        <w:t>الدال علی أن تخطئة العامة فی القول بطهارة جلد المیتة بالدبغ لتوهمهم فی معنی الحدیث النبوی الوارد فی الشاة المهزولة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الأمارات المثبتة للتذکیة المخرجة عن أصالة عدمها المثبتة لعنوان المیتة قد ورد فی الروایات ید المسلم وسوق المسلمین وأرضهم، وقد ذهب صاحب ا لمدارک والحدائق وجماعة إلی أنّ الأصل عند الشک هو الحل وجواز الاستعمال حتی یعلم أنه میتة تمسکاً ببعض الروایات وللخدشة فی استصحاب العدم وذهب الشیخ والعلامة والکرکی إلی التقیید بغیر المستحل للمیتة بالدباغ وذهب الشهید إلی لزوم إخباره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مبسوط الکلام فی کتاب</w:t>
      </w:r>
      <w:r>
        <w:rPr>
          <w:rStyle w:val="FootnoteAnchor"/>
          <w:rtl w:val="true"/>
        </w:rPr>
        <w:footnoteReference w:id="915"/>
      </w:r>
      <w:r>
        <w:rPr>
          <w:rFonts w:ascii="IRNazanin" w:hAnsi="IRNazanin" w:eastAsia="IRNazanin"/>
          <w:color w:val="111111"/>
          <w:sz w:val="28"/>
          <w:sz w:val="28"/>
          <w:szCs w:val="28"/>
          <w:rtl w:val="true"/>
          <w:lang w:bidi="fa-IR"/>
        </w:rPr>
        <w:t>الطهارة، والروایات الواردة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الأصل هو التذکیة ما لم یعلم أنه میتة، کموثق سماعة أنه سأل أبا عبد اللّه علیه السلام عن تقلید السیف فی الصلاة وفیه الفراء والکیمخت؟ فقال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تعلم أنه میتة</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والکیمخت جلدة الفرس أو</w:t>
      </w:r>
    </w:p>
    <w:p>
      <w:pPr>
        <w:pStyle w:val="BookText"/>
        <w:rPr/>
      </w:pPr>
      <w:r>
        <w:rPr>
          <w:rFonts w:ascii="IRNazanin" w:hAnsi="IRNazanin" w:eastAsia="IRNazanin"/>
          <w:color w:val="111111"/>
          <w:sz w:val="28"/>
          <w:sz w:val="28"/>
          <w:szCs w:val="28"/>
          <w:rtl w:val="true"/>
          <w:lang w:bidi="fa-IR"/>
        </w:rPr>
        <w:t>الحمار المدبوغ مقابل الفراء ونظیرها روایة ابن أبی حمزة وفیه أنّ الکیمخت جلود دواب منه ما یکون ذکیاً ومنه ما یکون میتة</w:t>
      </w:r>
      <w:r>
        <w:rPr>
          <w:rStyle w:val="FootnoteAnchor"/>
          <w:rtl w:val="true"/>
        </w:rPr>
        <w:footnoteReference w:id="917"/>
      </w:r>
      <w:r>
        <w:rPr>
          <w:rFonts w:ascii="IRNazanin" w:hAnsi="IRNazanin" w:eastAsia="IRNazanin"/>
          <w:color w:val="111111"/>
          <w:sz w:val="28"/>
          <w:sz w:val="28"/>
          <w:szCs w:val="28"/>
          <w:rtl w:val="true"/>
          <w:lang w:bidi="fa-IR"/>
        </w:rPr>
        <w:t>وصحیح جعفر بن محمد بن یونس</w:t>
      </w:r>
      <w:r>
        <w:rPr>
          <w:rStyle w:val="FootnoteAnchor"/>
          <w:rtl w:val="true"/>
        </w:rPr>
        <w:footnoteReference w:id="918"/>
      </w:r>
      <w:r>
        <w:rPr>
          <w:rFonts w:ascii="IRNazanin" w:hAnsi="IRNazanin" w:eastAsia="IRNazanin"/>
          <w:color w:val="111111"/>
          <w:sz w:val="28"/>
          <w:sz w:val="28"/>
          <w:szCs w:val="28"/>
          <w:rtl w:val="true"/>
          <w:lang w:bidi="fa-IR"/>
        </w:rPr>
        <w:t>ومعتبرة السکونی عن أبی عبد اللّه علیه السلام أن أمیر المؤمنین علیه السلام سئل عن سفرة وجدت فی الطریق مطروحة کثیر لحمها وخبزها وجبنها وبیضها وفیها سکین فقال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ما فیها ثم یؤکل، لأنه یفسد ولیس له بقاء، فإذا جاء طالبها غرموا له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علیه السلام، لا یدری سفرة مسلم أم سفرة مجوسی؟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 ما لم یعلموا</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وهذه وإن عدت مع غیرها من المطلقات إلّاأن الأقرب کما یأتی أن غیر آبیة عن الحمل علی مورد الید أو الاستعمال من المسلمین أو أرضهم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عند الشک عدم التذکیة کموثق بن بکیر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یؤکل لحمه فالصلاة فی وبره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منه جائز إذا علمت أنه ذکی قد ذکّاه الذبح</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ومثلها ما</w:t>
      </w:r>
      <w:r>
        <w:rPr>
          <w:rStyle w:val="FootnoteAnchor"/>
          <w:rtl w:val="true"/>
        </w:rPr>
        <w:footnoteReference w:id="921"/>
      </w:r>
      <w:r>
        <w:rPr>
          <w:rFonts w:ascii="IRNazanin" w:hAnsi="IRNazanin" w:eastAsia="IRNazanin"/>
          <w:color w:val="111111"/>
          <w:sz w:val="28"/>
          <w:sz w:val="28"/>
          <w:szCs w:val="28"/>
          <w:rtl w:val="true"/>
          <w:lang w:bidi="fa-IR"/>
        </w:rPr>
        <w:t>دل علی اشتراط العلم باستناد الموت فی الحیوان إلی سبب التذکیة من توفر شرائط الذبح أو الصید والحرمة الظاهریة عند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اشتراط البناء علی التذکیة بإخبار ذی الید وضمانته وعدم استحلاله المیتة، کصحیح الحلبی عن أبی عبد اللّه علیه السلام قال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الصلاة</w:t>
      </w:r>
    </w:p>
    <w:p>
      <w:pPr>
        <w:pStyle w:val="BookText"/>
        <w:rPr/>
      </w:pPr>
      <w:r>
        <w:rPr>
          <w:rFonts w:ascii="IRNazanin" w:hAnsi="IRNazanin" w:eastAsia="IRNazanin"/>
          <w:color w:val="111111"/>
          <w:sz w:val="28"/>
          <w:sz w:val="28"/>
          <w:szCs w:val="28"/>
          <w:rtl w:val="true"/>
          <w:lang w:bidi="fa-IR"/>
        </w:rPr>
        <w:t>فی الفراء إلّاما صنع فی أرض الحجاز أو ما علمت منه ذکاة</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ومصحح محمد بن الحسین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الفرو یشتری من السوق؟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الصلاة فی الفراء؟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رجلاً صرداً، لا یدفئه فراء الحجاز، لأن بداغها بالقرظ فکان یبعث إلی العراق فیؤتی مما قبلکم بالفرو فیلبسه، فإذا حضرت الصلاة ألقاه وألقی القمیص الذی یلیه فکان یسأل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یستحلون لباس الجلود المیتة ویزعمون أن دباغه ذکاته</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البناء علی التذکیة من یدل المسلم أو سوق المسلمین أو أرضهم، کمعتبر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الجبن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 میتة فلا تأکله وإن لم تعلم فاشتر وبع وکل، و اللّه أنی لأعترض السوق فأشتری بها اللحم والسمن والجبن و اللّه ما أظن کلهم یسمّون هذه البربر وهذه السودان</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إسحاق بن عمار عن العبد الصالح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الفراء الیمانی وفیما صنع فی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غیر أهل الإسلام؟ قال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الغالب علیها المسلمین فلا بأس</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ابن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السوق فیشتری جبة فرا لا یدری أذکیة هی أم غیر ذکیة أیصلی فیها؟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علیکم المسألة، إنّ أبا 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بجهالتهم أن الدین أوسع من ذلک</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ومثله صحیحه الآخر فی شراء الخف</w:t>
      </w:r>
      <w:r>
        <w:rPr>
          <w:rStyle w:val="FootnoteAnchor"/>
          <w:rtl w:val="true"/>
        </w:rPr>
        <w:footnoteReference w:id="928"/>
      </w:r>
      <w:r>
        <w:rPr>
          <w:rFonts w:ascii="IRNazanin" w:hAnsi="IRNazanin" w:eastAsia="IRNazanin"/>
          <w:color w:val="111111"/>
          <w:sz w:val="28"/>
          <w:sz w:val="28"/>
          <w:szCs w:val="28"/>
          <w:rtl w:val="true"/>
          <w:lang w:bidi="fa-IR"/>
        </w:rPr>
        <w:t>وروایة ابن جهم</w:t>
      </w:r>
      <w:r>
        <w:rPr>
          <w:rStyle w:val="FootnoteAnchor"/>
          <w:rtl w:val="true"/>
        </w:rPr>
        <w:footnoteReference w:id="929"/>
      </w:r>
      <w:r>
        <w:rPr>
          <w:rFonts w:ascii="IRNazanin" w:hAnsi="IRNazanin" w:eastAsia="IRNazanin"/>
          <w:color w:val="111111"/>
          <w:sz w:val="28"/>
          <w:sz w:val="28"/>
          <w:szCs w:val="28"/>
          <w:rtl w:val="true"/>
          <w:lang w:bidi="fa-IR"/>
        </w:rPr>
        <w:t>وصحیح الحلبی فی الخفاف التی فی السوق</w:t>
      </w:r>
      <w:r>
        <w:rPr>
          <w:rStyle w:val="FootnoteAnchor"/>
          <w:rtl w:val="true"/>
        </w:rPr>
        <w:footnoteReference w:id="930"/>
      </w:r>
      <w:r>
        <w:rPr>
          <w:rFonts w:ascii="IRNazanin" w:hAnsi="IRNazanin" w:eastAsia="IRNazanin"/>
          <w:color w:val="111111"/>
          <w:sz w:val="28"/>
          <w:sz w:val="28"/>
          <w:szCs w:val="28"/>
          <w:rtl w:val="true"/>
          <w:lang w:bidi="fa-IR"/>
        </w:rPr>
        <w:t>وصحیح الفضلاء</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صراحة هذه الطائفة الأخیرة موجب لحمل الطائفة الثانیة علی الوظیفة الأولیة من لزوم إحراز التذکیة ولو بالأمارات الشرعیة وأما ما ورد من البناء علی الحرمة عند التردد فی تحقق شرائط التذکیة عند الذبح أو الصید مباشرة فلانتفاء الأمارات المفروضة ثمة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الطائفة الثالثة علی التنزه والأولویة بعد صراحة ما تقدم فی التعامل مع ما فی السوق أو ما صنع فی أرض الإسلام بأنه مذکی من دون سؤال وأنه لیس علیکم المسألة مع أنّ أکثر من یتعامل معهم حین صدور النصوص هم من العامة ممن یستحل المیتة بالدباغ أو بالخلل فی جملة من شروط التذکیة ومما یشهد علی ذلک أیضاً ما فی الصحیح إلی إسماعیل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الجلود الفرا یشتریها الرجل فی سوق من أسواق الجبل</w:t>
      </w:r>
    </w:p>
    <w:p>
      <w:pPr>
        <w:pStyle w:val="BookText"/>
        <w:rPr/>
      </w:pPr>
      <w:r>
        <w:rPr>
          <w:rFonts w:ascii="IRNazanin" w:hAnsi="IRNazanin" w:eastAsia="IRNazanin"/>
          <w:color w:val="111111"/>
          <w:sz w:val="28"/>
          <w:sz w:val="28"/>
          <w:szCs w:val="28"/>
          <w:rtl w:val="true"/>
          <w:lang w:bidi="fa-IR"/>
        </w:rPr>
        <w:t>أیسأل عن ذکاته إذا کان البائع مسلماً غیر عارف؟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أنتم أن تسألوا عنه إذا رأیتم المشرکین یبیعون ذلک، وإذا رأیتم یصلون فیه تسألوا عنه</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حیث خص لزوم السؤال عندما تکون السوق مشترکة مع المشرکین فحینئذ فلا تکفی الید بل لابد من السؤال أو التصرف الکاشف عن التذکیة لیکون أمارة أقوی من أماریة سوق المشرکین لأن ید المسلم حینئذ غایة دلالتها هو علی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أدخل 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هذا الخلق الذین یدّعون الإسلام، فأشتری منهم الفرا للتجارة فأقول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هی ذکیة؟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فهل یصلح لی أن أبیعها علی أنّها ذکیة؟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لا بأس أن تبیعها وتقول قد شرط لی الذی اشتریتها منه أنها 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أفسد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 أهل العراق للمیتة وزعموا أن دباغ جلد المیتة ذکاته، ثم لم یرضوا أن یکذبوا فی ذلک إلّا علی رسول اللّه صلی الله علیه و آله</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والتفصیل محمول علی عدم الشهادة علی تذکیته وأن الأمارة من الأصل الوظیفی البنائی نظیر أصالة الحل والطهارة بخلاف ما لو کانت من الأصل المحرز کالاستصحاب أو الید علی الملکیة ونحوهما فإنه یسوغ الاستناد إلیه فی الشهادة علی الواقع</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معتبرة السکونی فی السفرة أنه یکتفی بأرض المسلمین فی الأماریة کما هو مفاد موثق إسحاق المتقدم و أن المدار علی الغلبة للمسلمین بمعنی الکثرة أو سیطرة حکم المسلمین، لکاشفیة ذلک حینئذ علی أنه صنع منهم</w:t>
      </w:r>
    </w:p>
    <w:p>
      <w:pPr>
        <w:pStyle w:val="BookText"/>
        <w:rPr/>
      </w:pPr>
      <w:r>
        <w:rPr>
          <w:rFonts w:ascii="IRNazanin" w:hAnsi="IRNazanin" w:eastAsia="IRNazanin"/>
          <w:color w:val="111111"/>
          <w:sz w:val="28"/>
          <w:sz w:val="28"/>
          <w:szCs w:val="28"/>
          <w:rtl w:val="true"/>
          <w:lang w:bidi="fa-IR"/>
        </w:rPr>
        <w:t xml:space="preserve">ویستثنی من المیتة صوفها وشعرها ووبرها وغیر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مر فی بحث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واتخذ من ذبائحهم بخلاف ما إذا کانت مشترکة فإنه لابد من أمارة دالة علی ذلک کأخبار المسلم أو فعله به فیما یتوقف علی الطهارة ومن ثم لم تکف ید المسلم فی السوق أو الأرض المشترکة لأنها یقتصر کشفها بمجردها علی الملکیة بخلاف فعله المتصل بالطهارة وبعبارة أخری أن الید و الأرض مع الاستعمال وإن کانت أمارة إلّاأنها فی صورة غلبة المسلمین وإلّا ففی صورة الاشتراک لابد من الإخبار أو الفعل المتوقف علی الطهارة أی کی یحصل دلالة علی الاختصاص بالمسلمین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تحلّه الحیاة ولم یحک خلاف فیه عدا العظم ففی صحیح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لزرارة ومحمد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واللباء والبیضة والشعر والصوف والقرن والناب والحافر وکل شیء یفصل من الشاة والدابة فهو ذکی، وإن أخذته منه بعد أن یموت فاغسله، وصلّ فیه</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وهی وإن کانت فی بعض الطرق مضمرة إلّاأنه من قبل زرارة ومحمد بن مسلم مع اتفاقهما فی اللفظ والتصریح بإسناده إلیه علیه السلام فی طرق أخری، کما فی موثق</w:t>
      </w:r>
      <w:r>
        <w:rPr>
          <w:rStyle w:val="FootnoteAnchor"/>
          <w:rtl w:val="true"/>
        </w:rPr>
        <w:footnoteReference w:id="935"/>
      </w:r>
      <w:r>
        <w:rPr>
          <w:rFonts w:ascii="IRNazanin" w:hAnsi="IRNazanin" w:eastAsia="IRNazanin"/>
          <w:color w:val="111111"/>
          <w:sz w:val="28"/>
          <w:sz w:val="28"/>
          <w:szCs w:val="28"/>
          <w:rtl w:val="true"/>
          <w:lang w:bidi="fa-IR"/>
        </w:rPr>
        <w:t>ابن زرارة أیضاً وقد تقدم أن التعلیل فی الصحیحة کاشف عن کون جهة المانعیة فی المیتة هی النجاسة ومن ثم فإنّ استثناء ما لا تحله الحیاة یکون منقطعاً تخصصاً لا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فی الدلالة صحیح الحلبی عن أبی عبد اللّه علیه السلام قال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أو الشحم أو الجلد المأخوذ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 الکافر أو المطروح فی بلاد الکفار أو المأخوذ من ید مجهول الحال فی غیر سوق المسلمین أو المطروح فی أرض المسلمین إذا لم یکن علیه أثر الاستعمال محکوم بعدم التذکیة، ولا تجوز الصلاة فیه، بل وکذا المأخوذ من ید المسلم إذا علم أنّه أخذه من ید الکافر مع عدم مبالاته بکونه من میتة أو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بالصلاة فیما کان من صوف المیتة، إن الصوف لیس فیه روح</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وغیرها مما تقدمت الإشارة إلیه فی مبحث النجاسات</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لا دلالة لموثق ابن بکیر علی المنع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یؤکل لحمه فالصلاة فی وبره وبوله وشعره وروثه وألبانه وکل شیء منه جائز إذا علمت أنه ذکی قد ذکاه الذبح</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فإن التذکیة إنما تؤثر لما تحل فیه الروح</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مبحث النجاسات أن الأقوی أماریة ید الکافر وأرض الکفار علی المیتة لکون أماریة الید بمعنی الاستعمال لیست مخترعة شرعیة وإنما هی موجودة لدی العقلاء والأعراف وإنما أمضاءها من قبل الشرع، وهو یستظهر أیضاً من مفاد موثق إسحاق والصحیح إلی إسماعیل بن عیسی المتقدم حیث أسقطت أماریة ید المسلم المجردة إذا کانت السوق مشترکة فإنه لو کان الحکم بعدم التذکیة فیما کان من سوقهم أو ید الکافر مستنداً إلی أصالة عدم التذکیة لکانت ید المسلم مقدمة علی أصالة العدم، فمن ثم احتاج إلی أمارة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جزء من أجزاء المیتة فی الصلاة موجب لبطلانها، وإن لم یکن ملبوساً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أخری أقوی دالة علی استعمال واتخاذ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مرّ من أن الأصل المزبور یثبت عنوان المیتة أو غیر المذکی المأخوذ مانعاً، ومنه یظهر أن تعاقب الأیدی المختلفة علی الشیء إنما المدار فیه علی الأول الأصل لا ما تعاقبت بعد ذلک، وأما المطروح فی أرض المسلمین من دون أثر لید استعمال المسلم علیه کاحتمال عطب الحیوان ونحوه فلا دلالة فیما تقدم من الطائفة الثالثة والرابعة علی اعتبار الأمارة فی ذلک فإن فی السفرة دلالة علی الید بعد کون الغالب المسلمین فیها وکذا البیع ونحو الصنع ویعضد ذلک ما ورد</w:t>
      </w:r>
      <w:r>
        <w:rPr>
          <w:rStyle w:val="FootnoteAnchor"/>
          <w:rtl w:val="true"/>
        </w:rPr>
        <w:footnoteReference w:id="939"/>
      </w:r>
      <w:r>
        <w:rPr>
          <w:rFonts w:ascii="IRNazanin" w:hAnsi="IRNazanin" w:eastAsia="IRNazanin"/>
          <w:color w:val="111111"/>
          <w:sz w:val="28"/>
          <w:sz w:val="28"/>
          <w:szCs w:val="28"/>
          <w:rtl w:val="true"/>
          <w:lang w:bidi="fa-IR"/>
        </w:rPr>
        <w:t>من إعلام المحرم هدیه الذی امتنع علیه إیصاله إلی الحرم بعد ذبحه بکتاب ونحوه للدلالة علی التذکیة، أی أنه بدونه لا یحکم بتذکیته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اعتبار قول وفعل غیر المبالی فیدل علیه ما ورد من عدم الاعتداد بإخبار ذی الید الذی یشرب العصیر علی النصف وإن کان عارفاً غیر مستحلاً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مبحث النجاسات</w:t>
      </w:r>
      <w:r>
        <w:rPr>
          <w:rStyle w:val="FootnoteAnchor"/>
          <w:rtl w:val="true"/>
        </w:rPr>
        <w:footnoteReference w:id="941"/>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الأدلة الناهیة عن الصلاة فی النجس بل مطلق المانع کما فی المیتة هی أعم فی الملبوس وشاملة للمحمول أیضاً للتوسع فی معنی الظرفیة کما یفیده صحیح علی بن جعفر</w:t>
      </w:r>
      <w:r>
        <w:rPr>
          <w:rStyle w:val="FootnoteAnchor"/>
          <w:rtl w:val="true"/>
        </w:rPr>
        <w:footnoteReference w:id="942"/>
      </w:r>
      <w:r>
        <w:rPr>
          <w:rFonts w:ascii="IRNazanin" w:hAnsi="IRNazanin" w:eastAsia="IRNazanin"/>
          <w:color w:val="111111"/>
          <w:sz w:val="28"/>
          <w:sz w:val="28"/>
          <w:szCs w:val="28"/>
          <w:rtl w:val="true"/>
          <w:lang w:bidi="fa-IR"/>
        </w:rPr>
        <w:t>عن الصلاة فی الثوب الذی أصابته عذرة یابسة أنه ینفضه وغیرها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فی المیتة جهلاً لم تجب الإعادة، نعم مع الالتفات والشک لا تجوز ولا تجریء، وأما إذا صلّی فیها نسیاناً فإن کانت میتة ذی النفس أعاد فی الوقت وخارجه، وإن کان من میتة ما لا نفس له فلا تجب الإعادة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المشکوک فی کونه من جلد الحیوان أو من غیره لا مانع من الصلاة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وخصوص صحیح عبد اللّه بن جعفر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یعنی أبا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للرجل أن یصلی ومعه فارة المسک؟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إذا کان ذکیاً</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فلا فرق بین المیتة والنجاسات لا سیما علی القول بأن مانعیتها من جهة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الماتن بمقتضی کل من لا تعاد وما ورد فی خصوص ناسی النجاسة باعتبار اشتمال المیتة علی جهتین من المانعیة فیما کان ذو نفس سائلة علی القول بأن عنوان المیتة فی نفسه مانع ولکن سیأتی أن الأقوی إعادة الناسی للصلاة فیما لا یصلی فیه مطلقاً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المیتة بمعنی عدم الحیوانیة لأن المیتة وإن کان موضوعها عدم التذکیة بمعنی السبب إلّاأن الجزء الآخر من موضوعها هو الحیوان، ولو لم یبن علیه لکونه من العدم الأزلی فتصل النوبة إلی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 أجزاء ما لا یؤکل لحمه، وإن کان مذکی أو حیّاً، جلدا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 غیره، فلا تجوز الصلاة فی جلد المأکول، ولا شعره وصوفه، وریشه، ووبره، ولا فی شیء من فضلاته،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محکی علی جلد ما لا یؤکل لحمه کما أن الاتفاق علی السباع، وحکی فی مفتاح الکرامة عن المعتبر أنه جوز العمل علی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جواز الصلاة فی الفرا والسمور والسنجاب وأشباهه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السباع للإجماع علی المنع منها وعن مجمع البرهان أنه ورد المنع فی أربعة عشر حدیثاً وإن حملها علی الکراهة جید والمنع غیر ظاهر لکنه أحوط، ومثله عن المفاتیح وعن المدارک أنه استشکل فی الحکم، وأما الشعر والصوف والریش لما لا یؤکل لحمه فحکی الإجماع أو الشهرة علی المنع إلّاما استثنی وأما ما لا تتم فیه الصلاة من ذلک فعمم المنع عنه فی جملة من کلماتهم المحکیة وذکر ما یکون من الأرنب والثعلب فی جملة أخری وعن الوسیلة نفی المنع عن غیرهما فیما لا تتم فیه وعن الروض والمدارک والمفاتیح الجواز فی وبر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الشعرات الملقاة علی الثوب فأطلق فی الکلمات المحکیة المنع وعن الروض والمسالک والمدارک والمفاتیح الجواز، فالبحث فی ثلاث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الجلود،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الوبر ونحوه مما لا تحل فیه الحیاة،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ونحوها مما لیس ملبوساً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 فی المنع بنحو الإطلاق</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زرارة أبا عبد اللّه علیه السلام عن الصلاة فی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الثعالب والفنک والسنجاب وغیره من الوبر؟ فأخرج کتاباً زعم أنه إملاء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فی وبر کل شیء حرام أکله فالصلاة فی وبره وشعره وجلده وبوله وروثه وکل شیء منه فاسد، لا تقبل تلک الصلاة حتی یصلی فی غیره مما أحل اللّه أکله،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هذا عن رسول اللّه صلی الله علیه و آله فاحفظ ذلک یا زرارة، فإن کان مما یؤکل لحمه فالصلاة فی وبره وبوله وشعره وروثه وألبانه وکل شیء منه جائز إذا علمت أنه ذکی قد ذکاه الذبح وإن کان غیر ذلک مما قد نهیت عن أکله وحرم علیک أکله فالصلاة فی کل شیء منه فاسد، ذکاه الذبح أو لم یذکه</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 xml:space="preserve">و هذا الموثق من عمدة روایات الباب فی الإطلاق مع کونها متضمنة للحدیث النبوی الذی هو کالأصل فی الباب هذا مع أن ظاهر السؤال هو عن الوبر المجرد عن الجلد وهو القسم الثانی، وبقرینة البول والروث عمم الشعر إلی نحو القسم الثالث من الشعر ونحوها بعد صدق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الصلاة فی شعره وبوله وألبانه لا سیما و أن المنع فی بوله وروثه إن احتمل أن یکون لنجاسته فإن ألبانه متمحضة فی مانعیة ما لا یؤکل والمنع فیه أعم من إصابته للثوب أو لبدن المصلی، ثم إن اشتراط التذکیة فی ما یؤکل إنما هو بلحاظ ما تحل فیه الحیاة دون ما لا تحل فیه الحیاة، ونظیر هذا الموثق روایة حماد بن عمرو وأنس بن محمد عن أبیه عن جعفر بن محمد عن آبائه علیهما السلام فی وصیة النبی صلی الله علیه و آله لعلی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تصل فی جلد ما لا یشرب لبنه ولا یؤکل لحمه</w:t>
      </w:r>
      <w:r>
        <w:rPr>
          <w:rStyle w:val="FootnoteAnchor"/>
          <w:rtl w:val="true"/>
        </w:rPr>
        <w:footnoteReference w:id="945"/>
      </w:r>
      <w:r>
        <w:rPr>
          <w:rFonts w:ascii="IRNazanin" w:hAnsi="IRNazanin" w:eastAsia="IRNazanin"/>
          <w:color w:val="111111"/>
          <w:sz w:val="28"/>
          <w:sz w:val="28"/>
          <w:szCs w:val="28"/>
          <w:rtl w:val="true"/>
          <w:lang w:bidi="fa-IR"/>
        </w:rPr>
        <w:t>وکذاروایة أبی تمامة</w:t>
      </w:r>
      <w:r>
        <w:rPr>
          <w:rStyle w:val="FootnoteAnchor"/>
          <w:rtl w:val="true"/>
        </w:rPr>
        <w:footnoteReference w:id="946"/>
      </w:r>
      <w:r>
        <w:rPr>
          <w:rFonts w:ascii="IRNazanin" w:hAnsi="IRNazanin" w:eastAsia="IRNazanin"/>
          <w:color w:val="111111"/>
          <w:sz w:val="28"/>
          <w:sz w:val="28"/>
          <w:szCs w:val="28"/>
          <w:rtl w:val="true"/>
          <w:lang w:bidi="fa-IR"/>
        </w:rPr>
        <w:t>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Style w:val="FootnoteAnchor"/>
          <w:rtl w:val="true"/>
        </w:rPr>
        <w:footnoteReference w:id="947"/>
      </w:r>
      <w:r>
        <w:rPr>
          <w:rFonts w:ascii="IRNazanin" w:hAnsi="IRNazanin" w:eastAsia="IRNazanin"/>
          <w:color w:val="111111"/>
          <w:sz w:val="28"/>
          <w:sz w:val="28"/>
          <w:szCs w:val="28"/>
          <w:rtl w:val="true"/>
          <w:lang w:bidi="fa-IR"/>
        </w:rPr>
        <w:t>الصحاح والمعتبرة الواردة فی منع الصلاة فی جلود السباع بضمیمة ما دل علی منع الصلاة فی وبر وشعر وجلود المسوخ بنحو العموم کمرفوعة محمد بن إسماعیل بإسناده یرفعه إلی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الصلاة فی شعر ووبر ما لا یؤکل لحمه لأن أکثرها مسوخ</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والتعلیل ظاهر فی حکمة التشریع من أن سبب المنع أکثریة المسوخ فیما لا یؤکل مما عمم الحکم فی کل ما لا یؤکل لحمه لا خصوص المسوخ نعم مورد دلالته القسمین الأولین وإطلاقه للثالث یحتاج إلی مؤونة ثم إن هذه الطائفة دالة علی أشدیة المنع فی الجلود وهی مما تحله الحیاة من الأجزاء الأخری من الحیوان مما لا تحله الحیاة کما أن تخصیص السباع بالذکر کذلک و أن المانعیة علی مراتب مع اتحادها فی طبیعة المانعیة فیما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أن لبس ما لا یؤکل للتقیة الدال علی مفروغیة المنع کصحیحة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إبراهیم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جوراب وتکک تعمل من وبر الأرانب، فهل تجوز الصلاة فی وبر الأرانب، من غیر ضرورة ولا تقیة؟ فکتب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الصلاة فیها</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ومثله الصحیح إلیه عن أحمد بن إسحاق الأبهری</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علی ثوبی الوبر والشعر مما لا یؤکل لحمه من غیر تقیة ولا ضرورة، فکتب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w:t>
      </w:r>
    </w:p>
    <w:p>
      <w:pPr>
        <w:pStyle w:val="BookText"/>
        <w:rPr/>
      </w:pPr>
      <w:r>
        <w:rPr>
          <w:rFonts w:ascii="IRNazanin" w:hAnsi="IRNazanin" w:eastAsia="IRNazanin"/>
          <w:color w:val="111111"/>
          <w:sz w:val="28"/>
          <w:sz w:val="28"/>
          <w:szCs w:val="28"/>
          <w:rtl w:val="true"/>
          <w:lang w:bidi="fa-IR"/>
        </w:rPr>
        <w:t>الصلاة فیه</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وثاقة الراوی من تنسکه وکونه من وکلاء الناحیة المقدسة وما رواه الکشی من التوقیع بوثاقته بعد کون التوقیعات یتشدد الأصحاب فی طریقها أکثر من سائر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عمر بن علی بن عمر بن یزید فمضافاً إلی البیتوتة فإن القمیین لم یستثنوه من نوادر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ودلالته نص فی مورد القسم ا 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ومکاتبة محمد بن علی بن عیسی</w:t>
      </w:r>
      <w:r>
        <w:rPr>
          <w:rStyle w:val="FootnoteAnchor"/>
          <w:rtl w:val="true"/>
        </w:rPr>
        <w:footnoteReference w:id="952"/>
      </w:r>
      <w:r>
        <w:rPr>
          <w:rFonts w:ascii="IRNazanin" w:hAnsi="IRNazanin" w:eastAsia="IRNazanin"/>
          <w:color w:val="111111"/>
          <w:sz w:val="28"/>
          <w:sz w:val="28"/>
          <w:szCs w:val="28"/>
          <w:rtl w:val="true"/>
          <w:lang w:bidi="fa-IR"/>
        </w:rPr>
        <w:t>وکذا روایة یحیی بن أبی عمران وإن کان مفادها الترخیص فی السنجاب والفنک والخز</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خصوص القسم الثالث وقد تقدم بعضها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 أبی علی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الثعالب فیها؟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تلبس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 الثوب الذی یلیه؟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حیث إن وجه المنع عن الثوب الذی یلی جلد أو فرو الثعالب هو باعتبار علوق شعر أو وبره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إلی علی بن مهزیار عن رجل سأل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الصلاة فی جلود الثعالب؟ فنهی عن الصلاة فیها وفی الثوب الذی یلیه، فلم أدر أی الثوبین الذی یلصق بالوبر أو الذی یلصق بالجلد؟ فوقع بخطه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الذی</w:t>
      </w:r>
    </w:p>
    <w:p>
      <w:pPr>
        <w:pStyle w:val="BookText"/>
        <w:rPr/>
      </w:pPr>
      <w:r>
        <w:rPr>
          <w:rFonts w:ascii="IRNazanin" w:hAnsi="IRNazanin" w:eastAsia="IRNazanin"/>
          <w:color w:val="111111"/>
          <w:sz w:val="28"/>
          <w:sz w:val="28"/>
          <w:szCs w:val="28"/>
          <w:rtl w:val="true"/>
          <w:lang w:bidi="fa-IR"/>
        </w:rPr>
        <w:t>یلصق بالجلد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 الحسن یعنی علی بن مهزیار أنه سأل عن هذه المسألة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الذی فوقه ولا فی الذی تحته</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وطریق الذیل صحیح لا إرسال فیه وهو دال علی مانعیة بعض الوبر الذی یعلق بالثوب وکذا بعض ما یعلق من فتات الجلد بالثوب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المعارضة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الفرا والسمور والسنجاب والثعالب وأشباهه؟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فیه</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ومثله صحیح علی بن یقطین إلّاأن فی السؤال وجمیع الجلود</w:t>
      </w:r>
      <w:r>
        <w:rPr>
          <w:rStyle w:val="FootnoteAnchor"/>
          <w:rtl w:val="true"/>
        </w:rPr>
        <w:footnoteReference w:id="957"/>
      </w:r>
      <w:r>
        <w:rPr>
          <w:rFonts w:ascii="IRNazanin" w:hAnsi="IRNazanin" w:eastAsia="IRNazanin"/>
          <w:color w:val="111111"/>
          <w:sz w:val="28"/>
          <w:sz w:val="28"/>
          <w:szCs w:val="28"/>
          <w:rtl w:val="true"/>
          <w:lang w:bidi="fa-IR"/>
        </w:rPr>
        <w:t>ونظیرهما صحیح الریان بن الصلت</w:t>
      </w:r>
      <w:r>
        <w:rPr>
          <w:rStyle w:val="FootnoteAnchor"/>
          <w:rtl w:val="true"/>
        </w:rPr>
        <w:footnoteReference w:id="958"/>
      </w:r>
      <w:r>
        <w:rPr>
          <w:rFonts w:ascii="IRNazanin" w:hAnsi="IRNazanin" w:eastAsia="IRNazanin"/>
          <w:color w:val="111111"/>
          <w:sz w:val="28"/>
          <w:sz w:val="28"/>
          <w:szCs w:val="28"/>
          <w:rtl w:val="true"/>
          <w:lang w:bidi="fa-IR"/>
        </w:rPr>
        <w:t>ولکنها معارضة صریحاً بما تقدم مما دل علی المنع وقد مر مستفیضاً التصریح بأن ذلک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وأبا الحسن علیهما السلام عن لباس الفراء والصلاة‌فیها؟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 إلّافی ما کان ذکیاً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الذکی مما ذکی بالحدید؟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إذا کان مما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یؤکل لحمه من غیر الغنم؟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بالسنجاب فإنه دابة لا تأکل اللحم ولیس هو مما نهی عنه رسول اللّه صلی الله علیه و آله إذ نهی عن کل ذی ناب ومخلب</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صدر الروایة وإن کان یفید العموم المستفاد من الأدلة المثبتة لعموم المانعیة، إلّاأن ذیلها مفسر لما لا یؤکل لحمه المأخوذ مانعاً هو خصوص السباع</w:t>
      </w:r>
    </w:p>
    <w:p>
      <w:pPr>
        <w:pStyle w:val="BookText"/>
        <w:rPr/>
      </w:pPr>
      <w:r>
        <w:rPr>
          <w:rFonts w:ascii="IRNazanin" w:hAnsi="IRNazanin" w:eastAsia="IRNazanin"/>
          <w:color w:val="111111"/>
          <w:sz w:val="28"/>
          <w:sz w:val="28"/>
          <w:szCs w:val="28"/>
          <w:rtl w:val="true"/>
          <w:lang w:bidi="fa-IR"/>
        </w:rPr>
        <w:t>فیعارض العموم السابق ویمکن الإجابة عنه أن تعلیله للجواز فی السنجاب بلحاظ أن عنوان المانع کما تقدم علی درجات وإن کان الجامع هو ما لا یؤکل لحمه لکن عنوان السبع ثم المسوخ ثم ما لا یؤکل لحمه درجات من المانعیة للمانع الواحد فلا ینافی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هاشم الحناط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الورق والشجر فلا بأس بأن یصلی فیه، وما أکل المیتة فلا تصل فیه</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واسم الراوی قد صحف فی أکثر النسخ والوسائل بقاسم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ومفادها أن المانیعة مدارها عنوان السباع لا کل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 أسأله هل یصلی فی قلنسوة علیها وبر ما لا یؤکل لحمه أو تکة حریر محض أو تکة حریر محض أو تکة من وبر الأرانب؟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الحریر المحض وإن کان الوبر ذکیاً حلت الصلاة فیه إن شاء اللّه</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وتقیید الوبر بالذکی إن کان بمعنی المأخوذ من ذکی مقابل المیتة فهو لیس بقید لطهارة أو عدم مانعیة الوبر وإن کان بمعنی مما یؤکل لحمه فهو تعریض بالجواب تقیة بعد کون السؤال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الاحتجاج عن محمد بن عبد اللّه الحمیری عن صاحب الزمان علیه السلام أنه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 صاحب العسکر علیه السلام أنه سئل عن الصلاة فی الخز الذی یغش بوبر الأرانب؟ فوقع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أیضاً أنه لا یجوز فبأی الخبرین نعمل؟ فأجاب علیه السلام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فی هذه الأوبار والجلود، فأما</w:t>
      </w:r>
    </w:p>
    <w:p>
      <w:pPr>
        <w:pStyle w:val="BookText"/>
        <w:rPr/>
      </w:pPr>
      <w:r>
        <w:rPr>
          <w:rFonts w:ascii="IRNazanin" w:hAnsi="IRNazanin" w:eastAsia="IRNazanin"/>
          <w:color w:val="111111"/>
          <w:sz w:val="28"/>
          <w:sz w:val="28"/>
          <w:szCs w:val="28"/>
          <w:rtl w:val="true"/>
          <w:lang w:bidi="fa-IR"/>
        </w:rPr>
        <w:t xml:space="preserve">سواء کان ملبوساً أو مخلوطاً به أو محمولاً حتّی شعرة واقعة علی لباسه، بل حتّی عرقه وریقه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رطباً بل ویابساً إذا کان له 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فرق فی الحیوان بین کونه ذا نفس أو لا کالسمک الحرام أکله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الأوبار وحدها فکل حلال</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دلالة الروایات علی القسم الثالث کما فی الشعرات أو الوبر المتساقطة وکذلک الحال فی اللبن الوارد فی موثق ابن بکیر الذی یبین عموم أجزاء ما لا یؤکل لحمه إلی فضلاته وإن کانت طاهرة فی نفسها کالعرق والریق مع عدم جفافها أو بقاء أثرها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بإطلاق الحدیث النبوی الوارد فی موثق ابن بکیر فی عنوان ما لا یؤکل لما لا نفس له بتعدد المتن مع حدیث الصادق علیه السلام الذی قید التذکیة بالذبح، لکن یخدشه أن حدیثه علیه السلام هو بیان للحدیث النبوی مع أن ذکر الألبان ونحوه فی الحدیث النبوی صارف لماله نفس، لکن یمکن الإطلاق رغم ذلک بأن القید لیس احترازیاً بلحاظ الذبح بل بیان لأبرز الأقسام وهو ما له نفس، ویعضده أن التعلیل المتقدم فی روایات المنع بالمسخ شامل لما لا نفس له کما نص علیه فی روایات الأطعمة کبعض الأسماک کالجری والمارماهی وکالعقرب وبعض أنواع الجراد والوطواط والوزغ، وکذا عنوان السباع فإنه شامل عرفاً للتمساح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بالشمع والعسل والحریر الممتزج ودم البق والقمل والبرغوث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فضلات أمثال هذه الحیوانات ممّا لا لحم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الصدف لعدم معلومیة کونه جزءاً من الحیوان، وعلی تقدیره لم یعلم کونه ذا لحم، وأما اللؤلؤ فلا إشکال فیه أصلاً، لعدم کونه جزءاً من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العموم والإطلاق فإنما هو فیما له لحم أو صدق المسخ، وأما دم البق والبرغوث و القمل فقد نص علیه</w:t>
      </w:r>
      <w:r>
        <w:rPr>
          <w:rStyle w:val="FootnoteAnchor"/>
          <w:rtl w:val="true"/>
        </w:rPr>
        <w:footnoteReference w:id="963"/>
      </w:r>
      <w:r>
        <w:rPr>
          <w:rFonts w:ascii="IRNazanin" w:hAnsi="IRNazanin" w:eastAsia="IRNazanin"/>
          <w:color w:val="111111"/>
          <w:sz w:val="28"/>
          <w:sz w:val="28"/>
          <w:szCs w:val="28"/>
          <w:rtl w:val="true"/>
          <w:lang w:bidi="fa-IR"/>
        </w:rPr>
        <w:t>کما فی موثق السکونی عن أبی عبد اللّه علیه السلام المتقدم فی بحث المیتة الوارد فی دم ما لم یذک من السمک ومصحح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دم البراغیث یکون فی الثوب هل یمنعه ذلک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وإن کثر الحدیث وکذا مصحح محمد بن الریان فی دم البق والبراغیث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الصدف فالمنقول عن أهل الاختصاص أنه ظرف یتخذه الحیوان البحری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صحیح علی بن جعفر عن أخیه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اللحم الذی یکون فی أصداف البحر والفرات أیؤکل؟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لحم الضفادع لا یحل أکله</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فلا دلالة فیه علی جزئیة الصدف لذلک الحیوان الذی هو نوع من الضفادع لأنه إنما یدخل فی الصدف للاحتماء لا أنه من أعضاءه، بل إن الحال فی الصدف أوضح من اللؤلؤ والخرز الآتی عدم الإشکال فیهما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اللؤلؤ ففی صحیح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علیه السلام عن الرجل 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بفضلات الإنسان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لغیره کعرقه ووسخه وشعره، وریقه ولبنه، فعلی هذا لا مانع فی الشعر الموصول بالشعر، سواء کان من الرجل أو المرأة، نعم لو اتّخذ لباساً من شعر الإنسان ففیه إشکال، سواء کان ساتراً أو غیره، بل المنع قوی خصوصاً الساتر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المنع بین أن یکون ملبوساً أو جزءاً منه أو واقعاً علیه أو کان فی جیبه، بل ولو فی حقة هی فی جیبه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یصلح أن یصلی وفی فیه الخرز واللؤلؤ؟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یمنعه من قرائته فلا، وإن کان لا یمنعه فلا بأس</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کشف اللثام من احتمال اختصاص ذلک بالباطن دون الظاهر مبنی علی بناءه أنه جزء من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علی بن الریان الوارد</w:t>
      </w:r>
      <w:r>
        <w:rPr>
          <w:rStyle w:val="FootnoteAnchor"/>
          <w:rtl w:val="true"/>
        </w:rPr>
        <w:footnoteReference w:id="966"/>
      </w:r>
      <w:r>
        <w:rPr>
          <w:rFonts w:ascii="IRNazanin" w:hAnsi="IRNazanin" w:eastAsia="IRNazanin"/>
          <w:color w:val="111111"/>
          <w:sz w:val="28"/>
          <w:sz w:val="28"/>
          <w:szCs w:val="28"/>
          <w:rtl w:val="true"/>
          <w:lang w:bidi="fa-IR"/>
        </w:rPr>
        <w:t>فی الثوب الذی علیه من الشعر والأظفار وما ورد</w:t>
      </w:r>
      <w:r>
        <w:rPr>
          <w:rStyle w:val="FootnoteAnchor"/>
          <w:rtl w:val="true"/>
        </w:rPr>
        <w:footnoteReference w:id="967"/>
      </w:r>
      <w:r>
        <w:rPr>
          <w:rFonts w:ascii="IRNazanin" w:hAnsi="IRNazanin" w:eastAsia="IRNazanin"/>
          <w:color w:val="111111"/>
          <w:sz w:val="28"/>
          <w:sz w:val="28"/>
          <w:szCs w:val="28"/>
          <w:rtl w:val="true"/>
          <w:lang w:bidi="fa-IR"/>
        </w:rPr>
        <w:t>من حمل المرأة صبیها وهی تصلی أو ترضعه وهی تتشهد وما ورد</w:t>
      </w:r>
      <w:r>
        <w:rPr>
          <w:rStyle w:val="FootnoteAnchor"/>
          <w:rtl w:val="true"/>
        </w:rPr>
        <w:footnoteReference w:id="968"/>
      </w:r>
      <w:r>
        <w:rPr>
          <w:rFonts w:ascii="IRNazanin" w:hAnsi="IRNazanin" w:eastAsia="IRNazanin"/>
          <w:color w:val="111111"/>
          <w:sz w:val="28"/>
          <w:sz w:val="28"/>
          <w:szCs w:val="28"/>
          <w:rtl w:val="true"/>
          <w:lang w:bidi="fa-IR"/>
        </w:rPr>
        <w:t>من وصل المرأة شعرها بالقرامل وإن لم یکن فی خصوص الصلاة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دلالة جملة من الروایات کموثق ابن بکیر وغیره الوارد فی نزع الثوب الذی یلی الجلد وفوقه وإطلاقه شامل لما لو کان ظاهراً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یستثنی ممّا لا یؤکل الخزّ الخالص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المغشوش بوبر الأرانب والثعالب،</w:t>
      </w:r>
    </w:p>
    <w:p>
      <w:pPr>
        <w:pStyle w:val="BookText"/>
        <w:rPr/>
      </w:pPr>
      <w:r>
        <w:rPr>
          <w:rFonts w:ascii="IRNazanin" w:hAnsi="IRNazanin" w:eastAsia="IRNazanin"/>
          <w:color w:val="111111"/>
          <w:sz w:val="28"/>
          <w:sz w:val="28"/>
          <w:szCs w:val="28"/>
          <w:rtl w:val="true"/>
          <w:lang w:bidi="fa-IR"/>
        </w:rPr>
        <w:t>الثوب أو مستبطناً کما فی الثوب الذی تحت 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الخز</w:t>
      </w:r>
      <w:r>
        <w:rPr>
          <w:rStyle w:val="FootnoteAnchor"/>
          <w:rtl w:val="true"/>
        </w:rPr>
        <w:footnoteReference w:id="969"/>
      </w:r>
      <w:r>
        <w:rPr>
          <w:rFonts w:ascii="IRNazanin" w:hAnsi="IRNazanin" w:eastAsia="IRNazanin"/>
          <w:color w:val="111111"/>
          <w:sz w:val="28"/>
          <w:sz w:val="28"/>
          <w:szCs w:val="28"/>
          <w:rtl w:val="true"/>
          <w:lang w:bidi="fa-IR"/>
        </w:rPr>
        <w:t>فأما وبره فحکی الإجماع المستفیض علی جوازه فی وبره الخالص عن وبر الأرانب والثعالب وما لا یؤکل لحمه وحکی عن بعض المتقدمین عدم استثنائه من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جلده فقد یستظهر من الأکثر المنع لتقییدهم الخز بالخالص المفهم أنه وبره وعن ابن إدریس المنع وعن جماعة من المتأخرین التردد والاحتیاط فیه وصرح بالجواز فیه جملة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تذکیته فعن الذکری والروض اشتراط ذکاته لروایة ابن یعفور واستجوده فی المقاصد العلیة واستظهر من المعتبر العدم لبنائه علی کون ما لا نفس له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فی جملة من کتب الأصحاب أنه القندس کلب الماء وحکی عن السرائر عن بعض أنه دابة صغیرة تطلع من البحر تشبه الثعالب ترعی فی البر وتنزل البحر لها وبر یعمل منه ثیاب تحل فیها الصلاة وصیدها ذکاتها مثل السمک، وقریب من ذلک ما عن مجمع البحرین وقد تقدم روایة ابن أبی یعفور وفی الروایات کما سیأتی أنها کلاب الماء أو سبع یرعی فی البر ویأوی</w:t>
      </w:r>
    </w:p>
    <w:p>
      <w:pPr>
        <w:pStyle w:val="BookText"/>
        <w:rPr/>
      </w:pPr>
      <w:r>
        <w:rPr>
          <w:rFonts w:ascii="IRNazanin" w:hAnsi="IRNazanin" w:eastAsia="IRNazanin"/>
          <w:color w:val="111111"/>
          <w:sz w:val="28"/>
          <w:sz w:val="28"/>
          <w:szCs w:val="28"/>
          <w:rtl w:val="true"/>
          <w:lang w:bidi="fa-IR"/>
        </w:rPr>
        <w:t>إلی الماء</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شرح المجمع إضافة أن الخز أیضاً ثیاب تنسج من الإبریسم، وفی النهایة روایة أشراط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یستحلون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حکی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یستحل الحر والحریر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ضرب من ثیاب الإبریسم معروف، وقال أیضاً 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نهی عن رکوب الخز والجلوس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 المعروف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تنسج من صوف وإبریسم، وإن أرید بالخز النوع الآخر، وهو المعروف الآن فهو حرام لأن جمیعه من الإبریسم، وفی تاج العروس الخز من الثیاب ما ینسج من صوف وإبریسم ثم ذکر المعنی الثانی وهو المعمول کله بالإبریسم وقال هو وغیره من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الخز ولد الأرنب أو ذکر الأرنب جمعه خزان بالکسر یقال أرض مخزة أی کثیرة الخزان قیل ومنه اشتق الخز وهو الثیاب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والظاهر أن تسمیة الحیوان المزبور والأرنب بذلک هی فی الأصل وصفیة لأن الخز هو الطعن بالرمح والانتظام بالسهم کالوخز فلعله لأجل خاصیة وبر کل منهما ومنه سمی الحریر المخلوط بالصوف لخروجه من الملابسة إلی الوخز والخز أو قد یراد من المعنی الوصفی النعومة فمن ثم خلط الصوف بالحریر کما یقولون الحر مسه مس الخز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والروایات مستفیضة</w:t>
      </w:r>
      <w:r>
        <w:rPr>
          <w:rStyle w:val="FootnoteAnchor"/>
          <w:rtl w:val="true"/>
        </w:rPr>
        <w:footnoteReference w:id="971"/>
      </w:r>
      <w:r>
        <w:rPr>
          <w:rFonts w:ascii="IRNazanin" w:hAnsi="IRNazanin" w:eastAsia="IRNazanin"/>
          <w:color w:val="111111"/>
          <w:sz w:val="28"/>
          <w:sz w:val="28"/>
          <w:szCs w:val="28"/>
          <w:rtl w:val="true"/>
          <w:lang w:bidi="fa-IR"/>
        </w:rPr>
        <w:t>فی جواز الصلاة فیه، إلّاأنه وقع الکلام فی المراد من الخز الوارد فیها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الوبر خاصة أم الجلد أیضاً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الصوف أو الوبر المخلوط بالحریر أو بوبر الأرانب؟</w:t>
      </w:r>
    </w:p>
    <w:p>
      <w:pPr>
        <w:pStyle w:val="BookText"/>
        <w:rPr/>
      </w:pPr>
      <w:r>
        <w:rPr>
          <w:rFonts w:ascii="Amiri" w:hAnsi="Amiri" w:eastAsia="Amiri" w:cs="Amiri"/>
          <w:color w:val="111111"/>
          <w:sz w:val="28"/>
          <w:sz w:val="28"/>
          <w:szCs w:val="28"/>
          <w:rtl w:val="true"/>
          <w:lang w:bidi="ar-SA"/>
        </w:rPr>
        <w:t>وههنا عدة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الصحیح إلی عیص بن القاسم عن أبی داود یوسف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وعلیّ قباء خزّ وبطانته خز وطیلسان خز مرتفع،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ثوباً أکره لبسه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طلیسا فی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بال الطلیسان؟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 الخز؟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سداه أبریسم،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بال الأبریسم؟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نکره أن یکون سدا الثوب أبریسم ولا زره ولا علمه إنما یکره المصمت من الأبریسم للرجال ولا یکره للنساء</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وقد رواها عنه صفوان أیضاً مع اختلاف 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 الراوی أن بطانته خز ظاهر فی کونه من وبر الخز لا مع جلده لا سیما مع وصفه له بالمرتفع وهو خلاف الغلیظ، کما أن منشأ تسائله هو کون سداه أبریسم وکان ذلک متعارف فی ألبسة الخز فأجابه أن ذلک جائز ما دام أنه لیس من الحریر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لا یدل علی اختلاط نفس وبر الخز بالحریر بل وصله به بأن تکون سدا الثوب وهو ذیوله وأطرافه من الأبریسم غیر الخالص ویشیر إلی ذلک أن الطیلسان کما فی مجمع البحرین ثوب یحیط بالبدن ینسج للبّس خال عن التفصیل والخیاطة، والنسج هو من الوبر الخال عن الجلد ویشیر أیضاً ما مر من الإشارة فی کتب اللغة من الاستعمال الخز للثوب الذی مسه لیّن وناعم لا سیما وأنه یصنع منه المطرف وهو الرداء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 هذا النمط فی الخز ما فی روایة أبی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ما یحل للمرأة أن تلبس وهی محرمة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 کلها ما خلا القفازین والبرقع والحریر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الخز؟ قال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سداه</w:t>
      </w:r>
    </w:p>
    <w:p>
      <w:pPr>
        <w:pStyle w:val="BookText"/>
        <w:rPr/>
      </w:pPr>
      <w:r>
        <w:rPr>
          <w:rFonts w:ascii="IRNazanin" w:hAnsi="IRNazanin" w:eastAsia="IRNazanin"/>
          <w:color w:val="111111"/>
          <w:sz w:val="28"/>
          <w:sz w:val="28"/>
          <w:szCs w:val="28"/>
          <w:rtl w:val="true"/>
          <w:lang w:bidi="fa-IR"/>
        </w:rPr>
        <w:t>الأبریسم وهو حریر؟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حریراً خالصاً فلا بأس</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جعفر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 السلام أسأله عن الدواب التی یعمل الخز من وبرها أسباع هی؟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الخز الحسین بن علی ومن بعده جدی صلوات اللّه علیهم</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وتعبیر السائل وصف للخز و أن إطلاقه علی الوبر دون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سعد بن سعد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جلود الخز؟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نحن نلبس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الوبر جعلت فداک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w:t>
      </w:r>
      <w:r>
        <w:rPr>
          <w:rStyle w:val="FootnoteAnchor"/>
          <w:rtl w:val="true"/>
        </w:rPr>
        <w:footnoteReference w:id="975"/>
      </w:r>
      <w:r>
        <w:rPr>
          <w:rFonts w:ascii="IRNazanin" w:hAnsi="IRNazanin" w:eastAsia="IRNazanin"/>
          <w:color w:val="111111"/>
          <w:sz w:val="28"/>
          <w:sz w:val="28"/>
          <w:szCs w:val="28"/>
          <w:rtl w:val="true"/>
          <w:lang w:bidi="fa-IR"/>
        </w:rPr>
        <w:t>، والصحیحة أیضاً کالصریحة فی أن ثیاب الخز تطلق علی الوبر دون الجلود، فما ورد بلفظ الخز کله فی الثیاب المنسوجة من الوبر مع رفع إشکال الأبریسم الموصول به فی سداه من کونه حریراً غیر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التلازم بین حلّ الوبر وحلّ الجلد فهو مقتضی عموم مانعیة ما لا یؤکل لحمه لما تحله الحیاة ولما لا تحل فیه، وإن کان الاعتبار أن المانعیة فیهما علی تفاوت فی الدرجة کما مر دلالة اختلاف ألسن المانعیة علی ذلک، وسواء کان السؤال عن النجاسة الذاتیة لشبهة کونه کلباً أو العرضیة لموتانه ولیس بسمک أو کونه ما لا یؤکل لحمه لوجود القرینة علی کل منها ولو بلحاظ ما فرض فی الروایات الأخری فإن الحل فعلی بلحاظ الفعل الخارجی الملابس للصلاة أیضاً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الاحتجاج عن محمد بن عبد اللّه الحمیری عن صاحب</w:t>
      </w:r>
      <w:bookmarkStart w:id="224" w:name="pg5601_42488"/>
    </w:p>
    <w:p>
      <w:pPr>
        <w:pStyle w:val="BookText"/>
        <w:rPr/>
      </w:pPr>
      <w:bookmarkEnd w:id="224"/>
      <w:r>
        <w:rPr>
          <w:rFonts w:ascii="IRNazanin" w:hAnsi="IRNazanin" w:eastAsia="IRNazanin"/>
          <w:color w:val="111111"/>
          <w:sz w:val="28"/>
          <w:sz w:val="28"/>
          <w:szCs w:val="28"/>
          <w:rtl w:val="true"/>
          <w:lang w:bidi="fa-IR"/>
        </w:rPr>
        <w:t>الزمان علیه السلام أنه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عن صاحب العسکر علیه السلام أنه سئل عن الصلاة فی الخز الذی یغش بوبر الأرانب؟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عنه أیضاً أنه لا یجوز، فبأی الخبرین نعمل؟ فأجاب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فی هذه الأوبار والجلود، فأما الأوبار وحدها فکل حلال</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وظاهر المرسل أیضاً أن الخز یطلق علی المنسوج من الوبر و أن من مناشیء أسئلة الرواة عنه هو خلطه بوبر الأوانب، وجوابه علیه السلام وإن ظهر منه جوازه لحلیة وبر الأرانب وإنما المانعیة لجلده وهو معارض بروایات عدیدة إلّاأنه تقدم أن جملة من ألسنة روایات الباب دالة علی تفاوت المانعیة وقد تقدم أن المانعیة شاملة لما لا تحله الحیاة مما لا یؤکل لحمه و أن الجواز فیها والمنع فی الجلود هو للتقیة، ومن ثم ما ورد من تجویز المغشوش کما فی روایة بشر بن بشار وروایة داود الصرمی</w:t>
      </w:r>
      <w:r>
        <w:rPr>
          <w:rStyle w:val="FootnoteAnchor"/>
          <w:rtl w:val="true"/>
        </w:rPr>
        <w:footnoteReference w:id="977"/>
      </w:r>
      <w:r>
        <w:rPr>
          <w:rFonts w:ascii="IRNazanin" w:hAnsi="IRNazanin" w:eastAsia="IRNazanin"/>
          <w:color w:val="111111"/>
          <w:sz w:val="28"/>
          <w:sz w:val="28"/>
          <w:szCs w:val="28"/>
          <w:rtl w:val="true"/>
          <w:lang w:bidi="fa-IR"/>
        </w:rPr>
        <w:t>محمولة علی ذلک مع معارضتها بمرفوعة ابن نوح وأحمد بن محمد</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927728_581953129"/>
      <w:bookmarkStart w:id="226" w:name="_Toc81"/>
      <w:bookmarkEnd w:id="225"/>
      <w:r>
        <w:rPr>
          <w:rtl w:val="true"/>
        </w:rPr>
        <w:t>التذکیة فی الخز</w:t>
      </w:r>
      <w:r>
        <w:rPr>
          <w:rtl w:val="true"/>
        </w:rPr>
        <w:t>:</w:t>
      </w:r>
      <w:bookmarkEnd w:id="22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 السلام رجل و أنا عنده عن جلود الخز؟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إنها علاجی وإنما هی کلاب تخرج من الماء،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الماء تعیش خارجة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وهی متطابقة مع روایة ابن أبی یعفور المتقدمة</w:t>
      </w:r>
      <w:r>
        <w:rPr>
          <w:rStyle w:val="FootnoteAnchor"/>
          <w:rtl w:val="true"/>
        </w:rPr>
        <w:footnoteReference w:id="980"/>
      </w:r>
      <w:r>
        <w:rPr>
          <w:rFonts w:ascii="IRNazanin" w:hAnsi="IRNazanin" w:eastAsia="IRNazanin"/>
          <w:color w:val="111111"/>
          <w:sz w:val="28"/>
          <w:sz w:val="28"/>
          <w:szCs w:val="28"/>
          <w:rtl w:val="true"/>
          <w:lang w:bidi="fa-IR"/>
        </w:rPr>
        <w:t>ولعل السائل له علیه السلام</w:t>
      </w:r>
    </w:p>
    <w:p>
      <w:pPr>
        <w:pStyle w:val="BookText"/>
        <w:rPr/>
      </w:pPr>
      <w:r>
        <w:rPr>
          <w:rFonts w:ascii="IRNazanin" w:hAnsi="IRNazanin" w:eastAsia="IRNazanin"/>
          <w:color w:val="111111"/>
          <w:sz w:val="28"/>
          <w:sz w:val="28"/>
          <w:szCs w:val="28"/>
          <w:rtl w:val="true"/>
          <w:lang w:bidi="fa-IR"/>
        </w:rPr>
        <w:t>فی الروایتین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یعتضد دلالته مع صحیح سعد بن سعد السابق، لا سیما و أن السائل وصفها بالکلاب وأنها برمائیة مغایرة للسمک، والظاهر من الروایتین أنّ الذی یلبس منه هو مع الجلد وقول السائل أنه میتة أی سؤاله عن الجلد الذی تحله الحیاة وکذا جوابه علیه السلام عن أن موته ذکاته والظاهر من الروایة مع الصحیحة أن تذکیة الحیوانات البرمانیة هی بمجرد خروجها أو إخراجها من الماء کالسمک والحیتان کما مرّ فی بحث المیتة واستظهر جماعة من المتأخرین أن التشبیه بالسمک فی أصل حصول التذکیة بموته خارج الماء وإن اختلف بالاکتفاء فیها بالخروج بخلاف السمک فإنها بالإخراج وقد یشهد لهذا الاستظهار قوله فی روایة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دابة تخرج من الماء أو تصاد من الماء فتخرج فإذا فقد الماء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علیه السلام بحسب السیاق حکم علی کلا الصورتین بحلیة الخز وتذکیة الدابة مع أنه فی الأولی لیس موتها بالإخراج بل بالخروج سواء وضع الید علیها بعد ذلک بالصید أم لم یوضع فلیس کالسمک وکذلک التقریب فی صحیح عبد الرحمن بن الحجاج حیث فرض السائل أنها تخرج من الماء وکذلک جوابه علیه السلام حیث رتّب نفی البأس علی خروجها لا التقید بإخراجها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قوة مفاد صحیح سعد بن سعد أنه فی حلیتها من ناحیة کل من مانعیة النجاسة الذاتیة أو العرضیة وهی الموتان أو من ناحیة کونها مما لا یؤکل لحمه الذی هو نحو من القذارة من نمط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السنجاب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الجواز عن نهایة الشیخ وابن حمزة والدیلمی والفاضلین والشهیدین والکرکی وجماعة وحکی المنع عن ابنی بابویه والفقیه والمفید والمرتضی والکاتب والحلبی وابن إدریس والخلاف وأطعمة النهایة وتذکرة العلامة وابن فهد والأردبیلی وجماعة وتوقف آخرون فیه وهو ظاهر فی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والسنجاب حیوان أکبر من الفأر شعره فی غایة النعومة یتخذ من جلده فراء جید وأحسن جلوده الأزرق الأملس کما عن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فالدالة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أبی عبد اللّه علیه السلام أنه سأله عن أشیاء منها الفراء والسنجاب؟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فیه</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والظاهر اتحادها مع صحیحه الآخر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الفرا والسمور والسنجاب والثعالب وأشباهه؟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فیه</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فالسیاق یقتضی أنه للتقیة، لکن قد یدفع وحدة السیاق أنه قد ورد الخز مع بعضها فی معتبرة یحیی بن أبی عمران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جعفر الثانی علیه السلام فی السنجاب والفنک والخز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أحب أن لا تجیبنی بالتقیة فی ذلک، فکتب بخطه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فیها</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مع أن الخز متفق علی استثنائه من المنع</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ما تقول فی</w:t>
      </w:r>
    </w:p>
    <w:p>
      <w:pPr>
        <w:pStyle w:val="BookText"/>
        <w:rPr/>
      </w:pPr>
      <w:r>
        <w:rPr>
          <w:rFonts w:ascii="IRNazanin" w:hAnsi="IRNazanin" w:eastAsia="IRNazanin"/>
          <w:color w:val="111111"/>
          <w:sz w:val="28"/>
          <w:sz w:val="28"/>
          <w:szCs w:val="28"/>
          <w:rtl w:val="true"/>
          <w:lang w:bidi="fa-IR"/>
        </w:rPr>
        <w:t>الفراء أی شیء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الفنک والسنجاب والسمور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الفنک والسنجاب فأما السمور فلا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984"/>
      </w:r>
      <w:r>
        <w:rPr>
          <w:rFonts w:ascii="IRNazanin" w:hAnsi="IRNazanin" w:eastAsia="IRNazanin"/>
          <w:color w:val="111111"/>
          <w:sz w:val="28"/>
          <w:sz w:val="28"/>
          <w:szCs w:val="28"/>
          <w:rtl w:val="true"/>
          <w:lang w:bidi="fa-IR"/>
        </w:rPr>
        <w:t>لکن سیأتی فی روایة</w:t>
      </w:r>
      <w:r>
        <w:rPr>
          <w:rStyle w:val="FootnoteAnchor"/>
          <w:rtl w:val="true"/>
        </w:rPr>
        <w:footnoteReference w:id="985"/>
      </w:r>
      <w:r>
        <w:rPr>
          <w:rFonts w:ascii="IRNazanin" w:hAnsi="IRNazanin" w:eastAsia="IRNazanin"/>
          <w:color w:val="111111"/>
          <w:sz w:val="28"/>
          <w:sz w:val="28"/>
          <w:szCs w:val="28"/>
          <w:rtl w:val="true"/>
          <w:lang w:bidi="fa-IR"/>
        </w:rPr>
        <w:t>بشیر ما یفید أنه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لبس السمور والسنجاب والفنک؟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ولا یصلی فیه إلّاأن یکون ذکیاً</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لکن قد تجعل المعتبرة من روایات المنع لدلالته علی وحدة الحکم فی الثلاث وسیأتی أن المنع هو الأظهر فی السمور والفنک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الدالة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ابن بکیر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زرارة أبا عبد اللّه علیه السلام عن الصلاة فی الثعالب والفنک والسنجاب وغیره من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 المتقدمة وغیرها المدرجة له مع الفنک والسمور والثعالب فی الحکم لا سیما وقد مرّ أن الجواز الوارد فی جملة ما لا یؤکل لحمه هو للتقیة کما تقدمت القرائن فی صدر البحث عما لا یؤکل لحمه، وإن المانعیة علی درجات بحسب قذارة الحیوان مما لا یؤکل لحمه فالسبع باعتباره آکل المیتة کما أشیر إلیه فی بعض الروایات کما فی صحیح هاشم الحناط المتقدم وروایة ابن حمزة</w:t>
      </w:r>
      <w:r>
        <w:rPr>
          <w:rStyle w:val="FootnoteAnchor"/>
          <w:rtl w:val="true"/>
        </w:rPr>
        <w:footnoteReference w:id="987"/>
      </w:r>
      <w:r>
        <w:rPr>
          <w:rFonts w:ascii="IRNazanin" w:hAnsi="IRNazanin" w:eastAsia="IRNazanin"/>
          <w:color w:val="111111"/>
          <w:sz w:val="28"/>
          <w:sz w:val="28"/>
          <w:szCs w:val="28"/>
          <w:rtl w:val="true"/>
          <w:lang w:bidi="fa-IR"/>
        </w:rPr>
        <w:t>أشد مانعیة ثم المسوخ کما فی روایة العلل المتقدمة</w:t>
      </w:r>
      <w:r>
        <w:rPr>
          <w:rStyle w:val="FootnoteAnchor"/>
          <w:rtl w:val="true"/>
        </w:rPr>
        <w:footnoteReference w:id="988"/>
      </w:r>
      <w:r>
        <w:rPr>
          <w:rFonts w:ascii="IRNazanin" w:hAnsi="IRNazanin" w:eastAsia="IRNazanin"/>
          <w:color w:val="111111"/>
          <w:sz w:val="28"/>
          <w:sz w:val="28"/>
          <w:szCs w:val="28"/>
          <w:rtl w:val="true"/>
          <w:lang w:bidi="fa-IR"/>
        </w:rPr>
        <w:t>ثم سائر ما لا یؤکل لحمه کما أن الجلد أشد من الوبر مما لا تحله</w:t>
      </w:r>
    </w:p>
    <w:p>
      <w:pPr>
        <w:pStyle w:val="BookText"/>
        <w:rPr/>
      </w:pPr>
      <w:r>
        <w:rPr>
          <w:rFonts w:ascii="IRNazanin" w:hAnsi="IRNazanin" w:eastAsia="IRNazanin"/>
          <w:color w:val="111111"/>
          <w:sz w:val="28"/>
          <w:sz w:val="28"/>
          <w:szCs w:val="28"/>
          <w:rtl w:val="true"/>
          <w:lang w:bidi="fa-IR"/>
        </w:rPr>
        <w:t>الحیاة کما أشیر إلیه فی روایة التوقیع المبارک</w:t>
      </w:r>
      <w:r>
        <w:rPr>
          <w:rStyle w:val="FootnoteAnchor"/>
          <w:rtl w:val="true"/>
        </w:rPr>
        <w:footnoteReference w:id="989"/>
      </w:r>
      <w:r>
        <w:rPr>
          <w:rFonts w:ascii="IRNazanin" w:hAnsi="IRNazanin" w:eastAsia="IRNazanin"/>
          <w:color w:val="111111"/>
          <w:sz w:val="28"/>
          <w:sz w:val="28"/>
          <w:szCs w:val="28"/>
          <w:rtl w:val="true"/>
          <w:lang w:bidi="fa-IR"/>
        </w:rPr>
        <w:t>ولا یبعد أن یکون الترخیص الوارد فی بعضها دون الآخر هو بلحاظ درجات المانعیة واندفاع الاضطرار للتقیة بالأقل مانعیة فالأقل بحسب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معتبرة محمد بن علی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الشیخ یعنی الهادی علیه السلام أسأله عن الصلاة فی الوبر أی أصنافه أصلح؟ 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الصلاة فی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مع قوم فی تقیة وبلادنا لا یمکن أحد أن یسافر فیها بلا وبر ولا یأمن علی نفسه إن هو نزع وبره، ولیس یمکن للناس ما یمکن للأئمة فما الذی‌تری أن نعمل به فی هذا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الجواب إلیّ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الفنک والسمور</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وفی روایة سفیان</w:t>
      </w:r>
      <w:r>
        <w:rPr>
          <w:rStyle w:val="FootnoteAnchor"/>
          <w:rtl w:val="true"/>
        </w:rPr>
        <w:footnoteReference w:id="991"/>
      </w:r>
      <w:r>
        <w:rPr>
          <w:rFonts w:ascii="IRNazanin" w:hAnsi="IRNazanin" w:eastAsia="IRNazanin"/>
          <w:color w:val="111111"/>
          <w:sz w:val="28"/>
          <w:sz w:val="28"/>
          <w:szCs w:val="28"/>
          <w:rtl w:val="true"/>
          <w:lang w:bidi="fa-IR"/>
        </w:rPr>
        <w:t>بن السمط التفرقة بین الجواز فی الفنک والکراهة بمعنی الحرمة فی الأرانب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محتمل أن یکون بلحاظ مراتب المانعیة والاقتصار فی الاضطرار علی الأقل فالأقل، وقد یقرب الجواز بأن ما فی موثق ابن بکیر بمنزلة العموم لا الدلیل الخاص لکون ذکره بمنزلة تعداد مصادیق الکلی فیخصص بما دل علی الجواز،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بالجواز لم یقتصر فیه علی السنجاب وحده بل بمعیة الفنک والفراء ونحوهما فإن عدّ هذا اللسان خاصاً فکذلک موثق ابن بکیر، مع أن التعداد بالعنوان الخاص هو من اللسان الخاص أیضاً وإن لم یکن بقوة الخاص المنفرد، فالأظهر فی الترخیص أنه للتقیة المراعی فیها الأخف مانعیة رتبة علی الأشد کالسنجاب والفنک علی السمور وهو علی الأرانب والثعالب، لا سیما مع ما تقدم من قرائن علی التقیة وإن مما ورد فی الجواز هو مکاتبة أو مقرون بغیره مما فیه المنع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السمور والقاقم والفنک والحواصل فلا تجوز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أجزاءها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علی بن حمزة فهی وإن اقتصرت علیه لکن بقرینة تخصیص النهی بذی ناب ومخلب فهو ظاهر فی تفاوت درجات المانعیة وروایة مقاتل ضعیفة مع إرسال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اقتصر عدة من الأصحاب علی التعبیر بأنه قد وردت رخصة فیها إلّا أنه بعضهم عقبه بأن الأحوط المنع وأطلق المنع الأکثر ونسب إلی المشهور المنع فیها واستظهر من المحقق المیل إلی الجواز فی الفنک والسمور، والسمور کما فی مجمع البحرین کسَوْر، دابة معروفة یتخذ من جلدها فراء مثمنة تکون ببلاد الترک تشبه النمر وقیل یشبه السنور، وفیه أیضاً الفنک کعسل دویبة بریة غیر مأکولة اللحم یؤخذ منها الفرو وقیل ضرب من الثعالب فروته أجود أنواع الفراء ویقال إن فروها أطیب من جمیع أنواع الفراء، یجلب کثیراً من بلاد الصقالبة وهو أبرد من السمور وأعدل وأحر من السنجاب، صالح لجمیع الأمزجة المعتدلة ویقال إنه نوع من جراء الثعلب الرومی وأنه یطلق علی فرخ ابن آوی فی بلاد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السمور حیوان من الثدیات یعمل من جلده فرو ثمین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والقاقم دویبد تشبه السنجاب وهو أبیض شدید البیاض وفروه أغلی من فرو السنجاب کما عن الدمیری فی حیاة الحیوان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أیضاً الحواصل الخوارزمیة طیور کبیرة لها حواصل عظیمة یتخذ منها الفرو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مما مر فی السنجاب ظهر الحال فی السمور والفنک مضافاً إلی صحیح سعد بن سعد الأشعری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جلود السمور؟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هو ذاک الأدبس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الأسود؟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یأخذ الدجاج والحمام،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وقد مر صحیح أبو علی بن راشد وفیه التفصیل بین التجویز فی الفنک والمنع عن السمور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بشیر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فی الفنک والفرا والسنجاب والسمور والحواصل التی تصاد ببلاد الشرک أو بلاد الإسلام أن أصلی فیه لغیر 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السنجاب والحواصل الخوارزمیة ولا تصل فی الثعالب ولا السمور</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وظاهر مفادها فی نفسه لا یخلو من إشکال لفرض الراوی وقوع الصید فی بلاد الشرک فی أحد تردیده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فی الخرائج عن أحمد بن أبی روح عن أبی جعفر محمد بن أحمد عن النائب الثانی من التوقیع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سؤاله عن لبس الوبر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ما یحل أن یصلی فیه من الوبر والسمور والسنجاب والفنک والدلق والحواصل فأما السمور والثعالب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فحرام علیک وعلی غیرک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 لک جلود المأکول من اللحم إذا لم یکن فیه غیره، وإن لم یکن لک ما تصلی فیه فالحواصل جائز لک أن تصلی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994"/>
      </w:r>
      <w:r>
        <w:rPr>
          <w:rFonts w:ascii="IRNazanin" w:hAnsi="IRNazanin" w:eastAsia="IRNazanin"/>
          <w:color w:val="111111"/>
          <w:sz w:val="28"/>
          <w:sz w:val="28"/>
          <w:szCs w:val="28"/>
          <w:rtl w:val="true"/>
          <w:lang w:bidi="fa-IR"/>
        </w:rPr>
        <w:t>وهذه الروایة نصّ فیما ذکرنا مراراً من أن المانعیة هی ذات مراتب و أن الرخصة فی الأقل درجة فی المانعیة وارد مورد الاضطرار واندفاعه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المستدرک عن کتاب مسائل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لبس السمور والسنجاب والفنک والقاقم؟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ولا یصلی فیه إلّاأن یکون ذکیاً</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ولفظ القاقم موجود فی کتاب المسائل لعلی بن جعفر النسخة الحالیة وکذا رواه فی الدعائم</w:t>
      </w:r>
      <w:r>
        <w:rPr>
          <w:rStyle w:val="FootnoteAnchor"/>
          <w:rtl w:val="true"/>
        </w:rPr>
        <w:footnoteReference w:id="996"/>
      </w:r>
      <w:r>
        <w:rPr>
          <w:rFonts w:ascii="IRNazanin" w:hAnsi="IRNazanin" w:eastAsia="IRNazanin"/>
          <w:color w:val="111111"/>
          <w:sz w:val="28"/>
          <w:sz w:val="28"/>
          <w:szCs w:val="28"/>
          <w:rtl w:val="true"/>
          <w:lang w:bidi="fa-IR"/>
        </w:rPr>
        <w:t>لکن رواه فی الوسائل</w:t>
      </w:r>
      <w:r>
        <w:rPr>
          <w:rStyle w:val="FootnoteAnchor"/>
          <w:rtl w:val="true"/>
        </w:rPr>
        <w:footnoteReference w:id="997"/>
      </w:r>
      <w:r>
        <w:rPr>
          <w:rFonts w:ascii="IRNazanin" w:hAnsi="IRNazanin" w:eastAsia="IRNazanin"/>
          <w:color w:val="111111"/>
          <w:sz w:val="28"/>
          <w:sz w:val="28"/>
          <w:szCs w:val="28"/>
          <w:rtl w:val="true"/>
          <w:lang w:bidi="fa-IR"/>
        </w:rPr>
        <w:t>عن قرب الاسناد عن عبد اللّه بن الحسن عن جده علی بن جعفر بدون لفظ القاقم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والتقیید بالتذکیة تخفیف للمانعیة من جهة المیتة وإن بقیت مانعیة ما لا یؤکل لحمه إذ قد مرّ جملة القرائن علی عمومیة مانعیته و أن الرخصة لبعض أفراده للاضطرار بعد کون مانعیته ذات مراتب لا سیما مع وحدة السیاق مع السمور الذی اتضح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مصحح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اللحاف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الثعالب أو الجرز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أیصلی فیها أم 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ذکیاً فلا بأس به</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تعارض هذه النسخة من الاستبصار مع نسخة التهذیب بدون لفظ الخوارزمیة فإن کون الجرز لباس النساء من الوبر لا یتنافی مع کونه من وبر الحواصل الخوارزمیة لکنه قد مر أن اشتراط التذکیة لتخفیف المانعیة لا سیما مع وحدة السیاق مع الثعالب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جواز الصلاة فی المشکوک کونه من المأکول أو من غیره، فعلی هذا لا بأس بالصلاة فی الماهوت، وأما إذا شک فی کون شیء من أجزاء الحیوان أو من غیر الحیوان فلا إشکال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المدارک فی شرح عبارة 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یعلم أنه من جنس ما یصلی فیه وصلی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مقطوع به فی کلام الأصحاب واستدل علیه فی المنتهی بأن الصلاة مشروطة بستر العورة بما یصلی فیه والشک فی الشرط یقتضی الشک فی المشروط، ویمکن المناقشة فیه بالمنع من ذلک، لاحتمال أن یکون الشرط ستر العورة بما لا یعلم تعلق النهی به، ولو کان الملبوس غیر سائر کالخاتم ونحوه فأولی بالجواز</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ومحصل کلامه التفصیل بالبطلان علی الشرطیة والصحة علی المانعیة وأن المانعیة أظهر فی غیر الساتر، ونظیر عبارة الشرایع ما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الأردبیلی وجملة المتأخرین الجواز، وعن البعض التفصیل بین ما یکون من ابتداء الصلاة فتبطل وما یقع فی الأثناء فیجوز وعن نجاة العباد والحواشی علیها التفصیل بین الملبوس والمحمول وعن ثالث بین الساتر وغیره وعن رابع بین ما یعلم کونه من حیوان وما لا یعلم، وحکی عن بعض الجمع بین المانعیة فی ما لا یؤکل لحمه والشرطیة فی ما یؤکل لاختلاف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ولتنقیح الحال لابد من التعرض إلی أمور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للمانعیة بأنه مقتضی ظاهر أکثر الأدلة کما هو مفاد صدر</w:t>
      </w:r>
    </w:p>
    <w:p>
      <w:pPr>
        <w:pStyle w:val="BookText"/>
        <w:rPr/>
      </w:pPr>
      <w:r>
        <w:rPr>
          <w:rFonts w:ascii="IRNazanin" w:hAnsi="IRNazanin" w:eastAsia="IRNazanin"/>
          <w:color w:val="111111"/>
          <w:sz w:val="28"/>
          <w:sz w:val="28"/>
          <w:szCs w:val="28"/>
          <w:rtl w:val="true"/>
          <w:lang w:bidi="fa-IR"/>
        </w:rPr>
        <w:t>موثق ابن بکیر و أن المأکولیة لیست دخیلة فی الصحة إلّابمعنی الطهارة وهی غیر خاصة بالحیوان کما أنه علی مانعیة النجاسة القول بمانعیة ما لا یؤکل لحمه متعین لکون منشأ حرمة الأکل درجة من قذارة الحیوان کما هو الحال فی المیتة کذلک یظهر من ذیل الموثق بعد تضمنه کل من المانعیة والشرطیة فیکون قرینة علی مداریة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اشتمال الموثق والروایات علی البول والروث واللبن والشعرة ونحوها لکونها مانعاً سواء علی البدن أو الثوب، و مما یؤکد المانعیة أن اللازم علی القول بالشرطیة هو کون الشرط بنحو صرف الوجود کما هو طبیعة الشرائط الوجودیة ولازمه عدم المحذوریة لو ضم إلیه فرد آخر مما لا یؤکل لحمه مع أنه فساد الصلاة من الوضوح بمکانة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إرجاع الشرط إلی عنوان بسیط وجودی متحصل من مجموع الأعدام فهو مع تکلفه یرجع فی الحقیقة إلی الاعتراف بالمانعیة وعلی ضوء ذلک حکم الأصحاب عند الاضطرار بالاقتصار علی مقدار الضرورة فی لبس ما لا یؤکل أو النجس أو الحریر بخلافه علی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یمتنع شرطیة أحد الضدین ومانعیة الآخر تکویناً ولغویته اعتباراً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للشرطیة باستفادة لزوم إحراز التذکیة والعلم بها من الأدلة مع تفرعه علی ما یؤکل وهو یقتضی لزوم معلومیة المأکولیة عند العلم بالحیوانیة بخلاف ما لو شک فی أصل الحیوانیة، فالشرطیة مترتبة علی العلم بالحیوانیة لا سیما و أن مفروض السؤال هو کون اللباس حیوانیاً ساتراً کان أم غیره وإلّا فالمقرر هو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الخدشة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لزوم إحراز التذکیة وجهه هو لکون الشک حینئذ مجری الأصل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للشرطیة أیضاً بأن الشرط لابد أن یکون اختیاریاً وکون الحیوان مأکول اللحم لیس کذلک لکن لما کان الساتر شرطاً فما یؤخذ فیه یؤول إلی الشرطیة و هذا بخلاف غیره فلا محالة تقرر المانعیة فی غیر الساتر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ویخدش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فی الاختیاریة کون تقیّد العمل به اختیاریاً، کما أن الساتر وإن کان شرطاً إلّاأن ما یؤخذ فیه یمکن أن یکون بنحو المانعیة لا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یقرب التفصیل بما التزم به المشهور من الجمع بین مانعیة النجاسة وشرطیة الطهارة الخبثیة أو الحدثیة بحمل کل علی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أیضاً بکون لسان الدلیل فی موثق ابن بکیر وروایة ابن أبی حمزة وروایة تحف العقول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أکثر الأدلة بلسان المانعیة و أن ما لا یؤکل لحمه مانع عن قبول الصلاة لا أن صحة الصلاة مشروطة بوقوعها فیما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یستظهر من نجاة العباد وحواشیها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إحراز التذکیة وهی فرع مأکول اللحم یستلزم إحراز الحلیة للحم أیضاً وإلّا لزاد الفرع علی الأصل والقدر المتیقن من هذه الملازمة هی فی الساتر أو الملبوس</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اللازم ذلک حتی فی المحمول مع أن الأدلة واضحة فی المانعیة بالإضافة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أخذ العلم فی التذکیة دون المأکولیة هو کون مقتضی الأصل العملی عند الشک التذکیة العدم أی الاشتغال بخلاف المأکولیة أو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الموثقة قد فرقت فی إسناد العلم للتذکیة دون المأکولیة وهو بنفسه یدل اقتضاءاً علی اختلاف وظیفة الشک ولا أقل من الإشعار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أن بناء علی المانعیة کما هو الأظهر بحسب الأدلة فإن اللازم أیضاً هو عدم جریان أصل یحرز به عدم المأکولیة، وإلّا لکان مقتضی الأصل المنع عن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المجعول أنه المانعیة أو الشرطیة فهل مقتضی الأصل هو البراءة عن الشرطیة لزیادة الکلفة والمؤونة أم تتعارض البراءة فی کل من الطرفین، کما أن القاعدة مع الدوران بین الشک فی التکلیف أو فی الامتثال هی الاشتغال، ولیس المقام من الأقل والأکثر لأن الزیادة هی فی الأثر العقلی لا فی الحکم الشرعی وعلی ذلک فالمقتضی الاشتغال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إرادة الحرمة الطبعیة لا الفعلیة من ما لا یؤکل لحمه بعد کون عنوانه منطبقاً علی السباع والمسوخ، کما أن الظاهر هو شمولها للحرمة الطارئة کموطوء الإنسان والجدی الشارب لبن الخنزیرة لصدق عنوان ما لا یؤکل علیه وإسناد الحرمة لذات الحیوان ولو بسبب الحیثیات التعلیلیة کما هو الحال فی عموم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ومنه یظهر العموم لمثل الجلّال أیضاً وإن کانت الحرمة قابلة للزوال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غیر واحد أن إجراء الأصول العملیة یختلف بحسب اعتبار القید مضافاً إلی الصلاة أو إلی اللباس أو المصلی حیث إن المانعیة مثلاً إذا اعتبرت فی الصلاة فإن أصالة العدم لا تجری مع مصاحبة المشکوک للصلاة من الابتداء بخلاف ما لو حصلت ملابسته فی الأثناء فإنه یستصحب العدم، وأما إذا اعتبرت فی اللباس فلا تجری أصالة العدم لعدم الحالة السابقة، وأما إذا اعتبرت فی المصلی فإنها تجری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یمکن تصویر جریانها مطلقاً علی الاعتبارات بناء علی أصالة العدم الأزلی کما أن الصحیح أن القید بطبیعته له تعلقات ثلاثة بالأطراف الثلاثة وقد مر أنه لا یضر باعتبار القید کونه غیر اختیاری بعد کون تضیق الفعل به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المستفیض من لسان الروایات اعتبار القید فی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لبس ما لا یؤکل ظرفاً للصلاة لأنهما فعلان لا ربط لهما إلّا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الظرفیة بمعنی الملابسة یکفی فیها أدنی الارتباط ولو بواسطة أو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مطلق الارتباط والتقیید والقید راجع إلی الترابط فی ا لملاک وهو أعم من الشرطیة والجزئیة، کما أن التقسیم إلی الشرطیة والجزئیة أعم من الانضمام والنعتیة فی ترکب الموضوعات والمتعلقات فکل من الشرط والجزء قد یکون ارتباطه انضمامیاً أو نعتیاً فلیس کل ارتباط وتقیید یعنی الشرطیة ولا کل شرطیة تعنی النعتیة کما أن النعتیة متصورة فی الجزء کما فی الإخفات فی القراءة فإنه نعت للقراءة ولکنه داخلی فی الصلاة کمرکب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القیدیة أعم من الشرطیة والشرطیة أعم من النعتیة والانضمام أعم من الجزئیة ولیس عدم النعتیة یعنی الإطلاق و رفع الإطلاق لا ینحصر بالنعتیة ولا بالشرطیة وبعبارة جامعة أن القیدیة والارتباط تعنی عموم المشارکة فی الدخالة فی مرکب وأمر ما وهی أعم من أنحاء ا لأقسام المتقدمة کما أن ملاک القیدیة لیس هو علی حد مناط ا لشرطیة وهی لا علی حد ملاک النعتیة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للجواز فی اللباس المشکوک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حکی عن المیرزا القمی من أن المانعیة هی المعلوم مما لا یؤکل</w:t>
      </w:r>
    </w:p>
    <w:p>
      <w:pPr>
        <w:pStyle w:val="BookText"/>
        <w:rPr/>
      </w:pPr>
      <w:r>
        <w:rPr>
          <w:rFonts w:ascii="IRNazanin" w:hAnsi="IRNazanin" w:eastAsia="IRNazanin"/>
          <w:color w:val="111111"/>
          <w:sz w:val="28"/>
          <w:sz w:val="28"/>
          <w:szCs w:val="28"/>
          <w:rtl w:val="true"/>
          <w:lang w:bidi="fa-IR"/>
        </w:rPr>
        <w:t>و ذلک لأنها مستفادة من النهی التکلیفی وهو لا یتنجز إلّابالعلم مع انصراف أدلة المانعیة للمعلوم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المستفاد منه المانعیة هو الفعلی وإن لم یتنجز بالعلم فضلاً عما لو کان إرشادیاً لمعنی المانعیة الوضعی، وأما الانصراف فلا شاهد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تخصیص عمومات جواز الصلاة فی کل لباس إنما هو فیما هو حجة من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حاصل عنواناً بلحاظ تقریر قالب الموضوع علی صعید الحکم فی مرحلة الإنشاء المسمی بالشبهة الحکمیة وإنما قصور الحجیة المخصص علی صعید الموضوع الخارجی، وکل من العام بما هو حجة قد قید وکذلک الخاص مردد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الترخیص فی الوبر الخالص غیر المغشوش فإنه شامل لمحتمل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الجواز بالخالص مع إقرانه بالنهی عن المغشوش، یوجب ظهوره فی لزوم إحراز وصف الخلوص وهو عکس دعوی الحل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الحل فی الحیوان المشکوک وأشکل علی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قد انتفی وهو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تجری فی المعلوم المردد بین الحلال والحرام لأن العنوان انتزاعی وهو ما أخذ منه الوبر وهو لیس بعنوان حقیقی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لیس حلال أو حرام الأکل بل مشیر إلی العناوین الذاتیة من أصناف الحیوان ولا أصل یحرز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للشرط هو الحلیة الطبعیة لا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لبقاء الموضوع مع تحقق الأثر الفعلی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أخص من المنع المطلق عن إجراء الأصل فی بقیة الصور، مع أنه یمکن الإشارة إلی الحیوان الذی أخذ منه ویصدق الشک الفعلی فیه من هذا الوجه وإن لم یکن مشکوکاً من جهة العین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کما مر هو موضوعیة حلیة الأکل وحرمته للشرطیة وأنها تشیر إلی درجة من الطهارة والقذارة تختلف عن نجس العین کالکلب والخنزیر وعن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هو عموم أصالة الحل کأصالة الطهارة للحل والطهر الطبعی والفعلی معاً بأقسامهما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العموم بما فی 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فیه حرام وحلال فهو لک حلال أبداً حتی تعرف الحرام بعینه فتدعه</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بتقریب شموله للمردد بین الصنفین بحسب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السمن والجبن نجده فی أرض المشرکین بالروم أنأکله؟ فقال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علمت أنه قد خلطه الحرام فلا تأکله، وأما ما لم تعلم فکله حتی تعلم أنه حرام</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بناء علی حمل الشک فی السمن علی المتخذ من زبدة الحلیب وتعمیم الشک إلی المردد من غیر</w:t>
      </w:r>
    </w:p>
    <w:p>
      <w:pPr>
        <w:pStyle w:val="BookText"/>
        <w:rPr/>
      </w:pPr>
      <w:r>
        <w:rPr>
          <w:rFonts w:ascii="IRNazanin" w:hAnsi="IRNazanin" w:eastAsia="IRNazanin"/>
          <w:color w:val="111111"/>
          <w:sz w:val="28"/>
          <w:sz w:val="28"/>
          <w:szCs w:val="28"/>
          <w:rtl w:val="true"/>
          <w:lang w:bidi="fa-IR"/>
        </w:rPr>
        <w:t>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وموثقة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 فتدعه من قبل نفسک وذلک مثل الثوب یکون علیک قد اشتریته وهو سرقة والمملوک عندک لعله حر قد باع نفسه أو خدع فبیع قهراً أو امرأة تحتک وهی أختک أو رضیعتک والأشیاء کلها علی هذا حتی تستبین لک غیر ذلک أو تقوم به البینة</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والأمثلة صریحة فی الحلیة الطبعیة والعارضة فی المثالین الأخیرین بخلاف الأول فإنه فی الفعلیة وسواء جعلنا التمثیل لقواعد أخری أم لنفس أصل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تمسک فی المسالک فی کتاب الأطعمة فی تأسیس مقتضی ا لقاعدة وأنها إباحة الطعام عند الشک فی الشبهة الحکمیة بجملة من الأدلة منها صحیح ابن سنان المتقدم فی أصالة الحل وکذلک استدل الأردبیلی فی المسألة نفسها وفی التمسک بهذه القاعدة المستندة إلی هذا الأصل فی جملة من مسائل الأطعمة کالمایع الممزوج بالمحرمات عند الشک فی الاستهلاک مفهوماً، وکذا النراقی فی المستند فی اللباس المشکوک، واستدل فی کشف الرموز علی حلیة ما یصطاد بالشبکة بالصحیح المزبور فی أصالة الحل أیضاً، وکذلک استدل فی المهذب البارع فی المسألة نفسها للحلیة التی هی قول الشیخ وکذلک أشار إلیه الأردبیلی فی المسألة نفسها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فی التذکرة</w:t>
      </w:r>
      <w:r>
        <w:rPr>
          <w:rStyle w:val="FootnoteAnchor"/>
          <w:rtl w:val="true"/>
        </w:rPr>
        <w:footnoteReference w:id="1004"/>
      </w:r>
      <w:r>
        <w:rPr>
          <w:rFonts w:ascii="IRNazanin" w:hAnsi="IRNazanin" w:eastAsia="IRNazanin"/>
          <w:color w:val="111111"/>
          <w:sz w:val="28"/>
          <w:sz w:val="28"/>
          <w:szCs w:val="28"/>
          <w:rtl w:val="true"/>
          <w:lang w:bidi="fa-IR"/>
        </w:rPr>
        <w:t>بروایة أصالة الحل لکون الأصل فی الأشیاء الإباحة فی بحث المکاسب المحرمة وهی أعم من الشبهة الحکمیة للمکاسب</w:t>
      </w:r>
    </w:p>
    <w:p>
      <w:pPr>
        <w:pStyle w:val="BookText"/>
        <w:rPr/>
      </w:pPr>
      <w:r>
        <w:rPr>
          <w:rFonts w:ascii="IRNazanin" w:hAnsi="IRNazanin" w:eastAsia="IRNazanin"/>
          <w:color w:val="111111"/>
          <w:sz w:val="28"/>
          <w:sz w:val="28"/>
          <w:szCs w:val="28"/>
          <w:rtl w:val="true"/>
          <w:lang w:bidi="fa-IR"/>
        </w:rPr>
        <w:t>والمعاملة أو الموضوعیة بلحاظ الأموال والأعواض، لا سیما و أن جلّ مسائل ذلک المبحث هی فی الشبهة الحکمیة، واستدل فی الذکری فی مقدمات الکتاب التی هی عبارة عن مسائل من أصول الفقه علی استصحاب حال العقل والتمسک بأصل البراءة عند عدم دلیل کنفی الغسلة الثالثة فی الوضوء ونفی وجوب الوتر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علیه فی الحدیث بقولهم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أنه من موارد الشبهة الحکمیة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فی الذخیرة بالأصل فی ما تعارضت فیه الروایات من بعض أصناف ما لا یؤکل لحمه نعم منع فی الحدائق جریانه فی الشبهة التحریمیة الحکمیة وخصّه بالموضوعیة وأشکل علی الأصحاب تمسکهم به فیها، ولو سلم اختصاصه بالموضوعیة لجملة من الشواهد فی لسان الروایات، فإن ذلک لا یقید إطلاقه وعمومه لأقسام الحل الطبعی والذاتی والاقتضائی دون الاختصاص بالفعلی فیما کان الشک فی الشبهة الموضوعیة کما هو الحال فی المقام ویشهد له أنواع الأمثلة المذکورة فی موثقة مسعدة وکذا صحیح ضریس وابن سنان الوارد فی الجبن والسمن حیث إن الحلیة المشکوکة لیست خصوص الفعلیة بل الطبعیة کما فی السمن علی اختلاف احتمالات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التشبیه هو لقواعد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 الإطلاق أیضاً إطلاق أصالة الطهارة الوارد بنفس اللسان حیث إنّ ظاهر موثق عمار الساباطی الذی رواه الشیخ فی التهذیب</w:t>
      </w:r>
      <w:r>
        <w:rPr>
          <w:rStyle w:val="FootnoteAnchor"/>
          <w:rtl w:val="true"/>
        </w:rPr>
        <w:footnoteReference w:id="1005"/>
      </w:r>
      <w:r>
        <w:rPr>
          <w:rFonts w:ascii="IRNazanin" w:hAnsi="IRNazanin" w:eastAsia="IRNazanin"/>
          <w:color w:val="111111"/>
          <w:sz w:val="28"/>
          <w:sz w:val="28"/>
          <w:szCs w:val="28"/>
          <w:rtl w:val="true"/>
          <w:lang w:bidi="fa-IR"/>
        </w:rPr>
        <w:t>هو عموم کل شیء نظیف حتی تعلم أنه قذر فإذا علمت فقد قذر وما لم تعلم فلیس علیک، حیث إن قوله علیه السلام بذلک جاء فی آخر الروایة بعد العدید من الأسئلة فی الشبهة الحکمیة والموضوعیة وعن الطهارة الذاتیة والعرضیة، والطبعیة والفعلیة الأولیة</w:t>
      </w:r>
    </w:p>
    <w:p>
      <w:pPr>
        <w:pStyle w:val="BookText"/>
        <w:rPr/>
      </w:pPr>
      <w:r>
        <w:rPr>
          <w:rFonts w:ascii="IRNazanin" w:hAnsi="IRNazanin" w:eastAsia="IRNazanin"/>
          <w:color w:val="111111"/>
          <w:sz w:val="28"/>
          <w:sz w:val="28"/>
          <w:szCs w:val="28"/>
          <w:rtl w:val="true"/>
          <w:lang w:bidi="fa-IR"/>
        </w:rPr>
        <w:t>والطاریة کما یظهر ذلک بالتدبر فی شقوق الأسئلة وأنه طبق الشیء الذی هو موضوع القاعدة فی کل هذه الموارد ومنه یظهر إطلاق الشیء فی لسان أصالة الحل وإن من إطلاقه وإسناد الحل إلیه یتنوع سنخ الحل کما فی اسناد الطهارة وأنه لا مانع من هذا الاستعمال کما أن الترکیب وإن کان المنسبق منه الشبهة الموضوعیة إلّاأنه أعم کما فی لسان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أیضاً بما رواه الشیخ فی الأمالی بسنده عن الحسین بن أبی غندر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مطلقة ما لم یرد علیک أمر ونهی، وکل شیء فیه حلال وحرام فهو لک حلال أبداً، ما لم تعرف الحرام منه فتدعه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وأما التمسک بأصالة الطهارة فإنما یتم بناء علی نجاسة کل ما لا یؤکل کما ذهب إلیه جملة من القدماء وهی نجاسة ندبیة علی التحقیق وقذارته لم یترتب علیها أثر إلزامی إلّاالمنع من الصلاة، ثم إن أصالة الحل أصل حکمی یتقدم علیه الأصول الموضوعیة سواء کانت محرزة لموضوع الحرمة أم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الإباحة بمعنی عدم جعل الحرمة للحیوان المشکوک وهو أصل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العدم السابق للحکم من السالبة بانتفاء الموضوع والمطلوب إثبات السالبة بانتفاء المحمول نظیر الفرق بین عدم الحکم بالحرمة والحکم بعدم الحرمة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عدم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مثبت بلحاظ المجعول المترتب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المقرر فی محله عدم اختلاف العدمین ولو سلم فإن السالبة بانتفاء المحمول یفرض لها حالة سابقة أیضاً بلحاظ أوائل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المعارضة تتم علی تقدیر أخذ الشرطیة دون أخذ المانعیة، وإلّا فإنه لا أثر للإباحة وعدمها إلّاعلی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الإباحة بمعنی عدم الجعل لا یقین بعدمها بل بتقررها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بالجعل المستصحب عدمه هو المجعول الکلی ولا یکون بلحاظ مقام الفعلیة مثبتاً لأنه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والأصل المزبور نافع بناء علی المانعیة وقد یقرّب نفعه علی الشرطیة أیضاً بناءاً علی أنّ الحلیة المطلوبة فی المقام هو مطلق عدم الحرمة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العدم الأزلی أی عدم کون اللباس متخذاً من حرام الأکل فإن المانع فی الصلاة کون الشیء أو اللباس من حرام الأکل وهو ما لا یؤکل لحمه وهو أصل موضوعی بتقریب أن عموم عنوان الصلاة المأمور به قد خصص بأن لا تکون فی شیء من حرام الأکل، والشیء سواء لباساً أم غیره، إذ ارتباط الموانع مع المتعلق هو بأخذ عدمها فی المتعلق بنحو الانضمام لا النعتیة، کیف و أن الشروط الوجودیة جلّها انضمامیة کاعتبار الطهارة فی الصلاة والاستقبال ونحوها، واعتبار النعتیة یحتاج إلی مؤونة دلالة فی الشروط الوجودیة فضلاً عن العدمیة وهو فی الوجودیة إنما یتأتی بین العرض والمعروض أو ما یؤول إلی ذلک، فکیف بالعدمیات وقد حرر فی باب العام والخاص أن التخصیص والتقیید غایة ما یوجب تضییق العام والمطلق بأن</w:t>
      </w:r>
    </w:p>
    <w:p>
      <w:pPr>
        <w:pStyle w:val="BookText"/>
        <w:rPr/>
      </w:pPr>
      <w:r>
        <w:rPr>
          <w:rFonts w:ascii="IRNazanin" w:hAnsi="IRNazanin" w:eastAsia="IRNazanin"/>
          <w:color w:val="111111"/>
          <w:sz w:val="28"/>
          <w:sz w:val="28"/>
          <w:szCs w:val="28"/>
          <w:rtl w:val="true"/>
          <w:lang w:bidi="fa-IR"/>
        </w:rPr>
        <w:t>یکسبه عنواناً نقیضاً لعنوان الخاص یکون قیداً لموضوع العام، وقد تقدم أن القید أعم من الشرطیة وأعم من النعتیة ومجرد التقیید بقید إنما یوجب أدنی الارتباط والتضییق الحاصل بالانضمام کما فی الأجزاء وأما الشرطیة فضلاً عن النعتیة فمرتبتان ذات مؤونة زائدة فی شدة الارتباط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أنه فی المقام جملة من الأصول الموضوعیة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الاستصحاب کأصل موضوعیة یقرر الجواز وإن فرض المانعیة معتبرة فی الصلاة وأما أصالة الحل فقد تقدم أنه أصل حکمی مؤخر عن الأصول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کون المصلی لابساً لغیر المأکول وهو إن یتم بناءاً علی أخذ المانعیة فی المصلی لا فی الصلاة، وقد مرّ أن الأظهر أخذها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اقتران الصلاة بما لا یؤکل لحمه لکنه یخص جریانها بصورة طروّ لبس المشکوک أو وقوعه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التعلیقی فی الصلاة فإن یقرر بأن الصلاة لو وقعت بدون وقبل لبس هذا المشکوک لکانت صحیحة والآن تستصحب هذه الصحة التی کانت بنحو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التعلیقی کما حرر فی محله لا یجری إلّافی کان التعلیق فی المجعول الشرعی فی القضیة المأخوذة إما فی ترتبه علی الموضوع أو أخذ التعلیق فی ذات المتعلق للحکم الشرعی أو ماهیة الحکم نفسه کما فی الضمان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تؤول إلی عدم القاطع أو عدم المانع وإن کان الأظهر أخذ الاتصال فی الهیئة أو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الأصول الحکمیة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أصالة الحل فی الحیوان المشکوک ومرّ أن الأظهر جریانها فی الحل الطبعی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الحرمة ومرّ تقریبه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 فی الصلاة کما حکی عن صاحب الحدائق، والأظهر وإن کان تقرر الحل التکلیفی مقابل الحرمة التکلیفیة فی الدخول والتلبس بالصلاة إلّاأنه یرجع فی المقام إلی الشک من جهة المانعیة والحل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وقد حرر فی محله من مباحث الأصول أن مجراها هو فی الشک فی التکلیف بخلاف مجری الاشتغال فإنه فی الامتثال بعد الیقین بالاشتغال، إلّاأنه یقع الکلام فی موارد تعلق المتعلق للحکم بأمور خارجیة أی أن منشأ الشک من جهة متعلق المتعلق وقد یسمیه البعض بالانطباق فی مقابل الشک فی الحکم وفی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یؤول إلی الشک فی الحکم الذی هو مجری البراءة أم إلی الشک فی أداء وإتیان المتعلق الذی هو مجری الاشتغال، وتنقیح الصور فی موارد تولد الشک من متعلق المتعلق یفضی إلی التفصیل و ذلک لأنّ متعلق الحکم إما أن لا یتعلق بشیء کما فی الکذب المحرم أو یتعلق بشیء إما بنحو الشمول البدلی أو السریان الاستغراقی أو المجموعی أو الجزئی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فههنا صور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یتعلق بشیء کما فی حرمة قراءة العزائم حال الجنابة ونحو ذلک أو وجوب ذکر کالتشهد بالشهادتین أو بالثلاث للدخول فی الإسلام أو فی الإیمان وهو تارة یفرض بنحو الاستغراق أو المجموع فهو مجری للبراءة لرجوع الشک إلی أصل التکلیف غایته أن المتیقن فی الوجوب الأقل وفی</w:t>
      </w:r>
    </w:p>
    <w:p>
      <w:pPr>
        <w:pStyle w:val="BookText"/>
        <w:rPr/>
      </w:pPr>
      <w:r>
        <w:rPr>
          <w:rFonts w:ascii="IRNazanin" w:hAnsi="IRNazanin" w:eastAsia="IRNazanin"/>
          <w:color w:val="111111"/>
          <w:sz w:val="28"/>
          <w:sz w:val="28"/>
          <w:szCs w:val="28"/>
          <w:rtl w:val="true"/>
          <w:lang w:bidi="fa-IR"/>
        </w:rPr>
        <w:t>التحریم هو الأکثر کما فی حرمة قراءة الحائض سبعین آیة عند القائل بذلک لا سبع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بنحو صرف الوجود وهو إنما یتصور فی الوجوب فاللازم الاحتیاط للعلم بالاشتغال فلابد من العلم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بشیء کلی بنحو السریان البدلی وهو أیضاً إنما یتصور فی الوجوب دون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هو واقع لا مجرد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جریان الاشتغال سواء کان ذلک الموضوع معلوماً وجوده أم مشکوکاً لما حررناه فی محله من مقدمة الواجب من أن متعلق المتعلق لیس قیداً شرعیاً فی الوجوب وإن کانت القدرة علیه قیداً عقلیاً فی تنجیزه وعلی ضوء ذلک کان الفحص عن الماء فی الوضوء علی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بشیء کلی بنحو الاستغراق سواء کان الحکم وجوبیاً أو تحریمیاً فهو مجری البراءة فی الفرد المشکوک نعم لو علم بتحقق الشیء وشک فی الفعل لکان مجری للاشتغال کما لو علم خمریة المائع وشک فی اجتنابه عن الشرب لو وقع فی ظرف معین لزم حینئذ الاحتیاط، وکذلک فی الوجوب کما لو علم کونه عالماً وشک فی تحقق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بشیء کلی بنحو مجموعی وهو مجری البراءة فی الزائد المشکوک غایة الأمر افتراق الوجوب عن الحرمة کما مرّ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فبناءاً علی المانعیة فهو بنحو الاستغراق فالمشکوک خارج عن القدر المتیقن فهو مجری البراءة کما تقدم فی الصورة الثالثة سواء کان الحکم وجوبیاً أو تحریمیاً وأما لو بنی علی الشرطیة فهو من الصورة الثانیة فیلزم الاشتغال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مثال الاخبار بشیء مشکوک صدقه قد یقال إنه من الصورة الأولی</w:t>
      </w:r>
    </w:p>
    <w:p>
      <w:pPr>
        <w:pStyle w:val="BookText"/>
        <w:rPr/>
      </w:pPr>
      <w:r>
        <w:rPr>
          <w:rFonts w:ascii="IRNazanin" w:hAnsi="IRNazanin" w:eastAsia="IRNazanin"/>
          <w:color w:val="111111"/>
          <w:sz w:val="28"/>
          <w:sz w:val="28"/>
          <w:szCs w:val="28"/>
          <w:rtl w:val="true"/>
          <w:lang w:bidi="fa-IR"/>
        </w:rPr>
        <w:t>فتجری البراءة لکنه ضعیف و ذلک لأن الاخبار یتضمن أمرین آخرین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الإخبار التزاماً بأنه عالم بصدق المضمون المطابقی فیکون فی مورد الشک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الالتزام بصدق مضمون المدلول المطابقی و هذا المفاد الإنشائی بنینا علی وجوده کما هو التحقیق فی عموم الاخبار وأنه استعمال یتضمن الإنشاء کما أن فی الاستعمال الإنشائی معنی التزامی إخباری فیکون استعمال یتضمن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فیکون التزاماً بغیر المقدور ویعضد کل ذلک تقریب العلم الإجمالی بحرمة الإخبار بالمشکوک أو نقیضه لعدم مطابقة أحدهما للواقع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تَقُولُونَ بِأَفْواهِکُمْ ما لَیْسَ لَکُمْ بِهِ عِلْمٌ </w:t>
      </w:r>
      <w:r>
        <w:rPr>
          <w:rStyle w:val="FootnoteAnchor"/>
          <w:rtl w:val="true"/>
        </w:rPr>
        <w:footnoteReference w:id="1007"/>
      </w:r>
      <w:r>
        <w:rPr>
          <w:rFonts w:ascii="IRNazanin" w:hAnsi="IRNazanin" w:eastAsia="IRNazanin"/>
          <w:color w:val="111111"/>
          <w:sz w:val="28"/>
          <w:sz w:val="28"/>
          <w:szCs w:val="28"/>
          <w:rtl w:val="true"/>
          <w:lang w:bidi="fa-IR"/>
        </w:rPr>
        <w:t>ومفاده یشیر إلی الأمرین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مثال الفعل المشکوک إیجابه الاستمناء المحرم کالملاعبة فی شهر رمضان من موارد الاشتغال لکون الشک لیس فی متعلق المتعلق بل فی الفعل، ومثله الفعل المشکوک أنه موجب للنوم المحرم حیث یفوت أداء الصلاة کالاضطجاع</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من کل ما تقدم تبین جریان بعض الأصول الحکمیة کأصالة الحل سواء بنی علی الشطریة أم المانعیة وأصالة عدم جعل الحرمة بناءاً علی کلا القولین وأصالة البراءة بناء علی المانعیة وبعض الأصول الموضوعیة کأصالة العدم الأزلی بناء علی المانعیة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فی المأکول جاهلاً أو ناسیاً فالأقوی صحّة صلاته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المیرزا النائینی للمشهور التفصیل بین الجهل فتصح الصلاة والنسیان فتبطل ویعید ولعله یستظهر ذلک منهم من تفصیلهم فی الصلاة فی النجس بناء من المتقدمین علی نجاسة المسوخ وعدة منهم ضم السباع أیضاً، فیندرج فی مسألة نسیان النجاسة أو الجهل بها، وقد مرّ أن المیتة مقابل المذکی درجة من القذارة بعد کون التذکیة نمط من الطهارة، کما أن حرمة الأکل فی الحیوان درجة أخری من القذارة فی مقابل حلال الأکل، فیقرب حینئذ اندراجها فی أدلة الإعادة لنسیان النجاسة لکنه مجرد احتمال لا یعوّل علیه بعد عدم إطلاق عنوان النجس علیه فی الأدلة والتشریع وإن کان ضرباً من النجاسة والطهارة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یقرّب التفصیل ثانیاً بمعالجة النسبة بین حدیث لا تعاد وصحیح عبد الرحمن بن أبی عبد اللّه وموثق ابن بکیر، فأما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یصلی وفی ثوبه عذرة من إنسان أو سنور أو کلب، أیعید صلاته؟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لم یعلم فلا یعید</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فی وبر کل شیء حرام أکله 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لا تقبل تلک الصلاة حتی یصلی فی غیره مما أحل اللّه أکله</w:t>
      </w:r>
      <w:r>
        <w:rPr>
          <w:rStyle w:val="FootnoteAnchor"/>
          <w:rtl w:val="true"/>
        </w:rPr>
        <w:footnoteReference w:id="1009"/>
      </w:r>
      <w:r>
        <w:rPr>
          <w:rFonts w:ascii="IRNazanin" w:hAnsi="IRNazanin" w:eastAsia="IRNazanin"/>
          <w:color w:val="111111"/>
          <w:sz w:val="28"/>
          <w:sz w:val="28"/>
          <w:szCs w:val="28"/>
          <w:rtl w:val="true"/>
          <w:lang w:bidi="fa-IR"/>
        </w:rPr>
        <w:t>بأن الصحیح مختص بالجاهل فیخصص الموثق بغیر الجاهل فیختص بالناسی فیکون أخص مطلقاً</w:t>
      </w:r>
    </w:p>
    <w:p>
      <w:pPr>
        <w:pStyle w:val="BookText"/>
        <w:rPr/>
      </w:pPr>
      <w:r>
        <w:rPr>
          <w:rFonts w:ascii="IRNazanin" w:hAnsi="IRNazanin" w:eastAsia="IRNazanin"/>
          <w:color w:val="111111"/>
          <w:sz w:val="28"/>
          <w:sz w:val="28"/>
          <w:szCs w:val="28"/>
          <w:rtl w:val="true"/>
          <w:lang w:bidi="fa-IR"/>
        </w:rPr>
        <w:t>من حدیث لا تعاد سواء بنینا علی أن مورده الناسی أو یعم الجاهل فإنه لعموم الخلل فی الشرائط والأجزاء غیر الرکنیة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الموثق لیس ناظراً لمقام الخلل ابتداءاً وإنما فی صدد الجعل الأولی ولا ریب أنه ناظر لمقتضی الطبع الأولی للجعل ولو فی العامد الملتفت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لیس وارداً فی مانعیة ما لا یؤکل من حیث هی بل من جهة النجاسة للعذرة سواء کانت من إنسان أو من حیوان لا یؤکل لحمه أو نجس العین فهی بمفهومها من أدلة إعادة ناسی النجاسة نعم لو استظهر منها أنها فی ناسی مانعیة حرام الأکل لکانت خیر شاهد لتمامیة التقریب الأول، ولکن ظهورها من جهة نجاسة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الموثق ولا تعاد لا تنقلب إلی الخصوص المطلق بل تبقی من وجه لعموم الموثق للعامد ولناسی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تشیید التقریب الأول بموثق ثان لابن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أعار رجلاً ثوباً فصلی فیه وهو لا یصلّی فیه،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أعلمه؟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Style w:val="FootnoteAnchor"/>
          <w:rtl w:val="true"/>
        </w:rPr>
        <w:footnoteReference w:id="1010"/>
      </w:r>
      <w:r>
        <w:rPr>
          <w:rFonts w:ascii="IRNazanin" w:hAnsi="IRNazanin" w:eastAsia="IRNazanin"/>
          <w:color w:val="111111"/>
          <w:sz w:val="28"/>
          <w:sz w:val="28"/>
          <w:szCs w:val="28"/>
          <w:rtl w:val="true"/>
          <w:lang w:bidi="fa-IR"/>
        </w:rPr>
        <w:t>والتعبیر فی وصف حالة الثوب بأنه لا یصلی فیه عام لمانعیة کل من النجاسة والمیتة وحرام الأکل بل لبقیة موانع الساتر کالحریر والذهب ونحوهما ولا یعارضه صحیح العیص بن القاسم عن أبی عبد اللّه علیه السلام فی رجل صلی فی ثوب رجل أیاماً، ثم إن صاحب الثوب أخبره أنه لا یصلی فیه قال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شیئاً من صلاته</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بل هو قرینة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الفرق بین ما یحرم أکله بالأصالة أو بالعرض کالموطوء والجلّال، وإن کان لا یخلو عن إشکال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فی الموثق الثانی بأن الإعلام فیه قبل الصلاة بل لو استظهر أن الإعلام فیه بعد الصلاة فیدل بالأولویة علی لزوم الإعادة إذا کان الإعلام قبلها غایة الأمر یحمل الأمر بالإعادة فیما کان الإعلام بعد علی الندب و ذلک لا یستلزم ندبیة الإعادة فیما کان الإعلام قبل، کما أن صحیح العیص أیضاً دال علی عموم حکم موانع اللباس والساتر لکل من النجاسة وغیرها لعموم نعت الثوب بلا یصلی فیه کما أنه من ذلک یظهر اعتضاد الاستظهار من صحیح عبد الرحمن السابق أن المانعیة لیست من جهة النجاسة فقط بل شاملة لحرمة الأکل کما هو لسان أدلة مانعیة ما لا یؤکل من حیث شمولها للروث من أنه مشتمل علی مانعیة أخری وهی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ویمکن تقریب معاضدة موثق ابن بکیر الأول أیضاً بعموم المانعیة المذکورة فیه حیث صرح فیه بالروث مع أنه مجمع لمانعیتین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الأظهر ما نسب إلی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ویقرب العموم کما مرّ بأن عنوان ما لا یؤکل لحمه لا یشاربه إلی خصوص السباع والمسوخ من الحیوانات لما ورد</w:t>
      </w:r>
      <w:r>
        <w:rPr>
          <w:rStyle w:val="FootnoteAnchor"/>
          <w:rtl w:val="true"/>
        </w:rPr>
        <w:footnoteReference w:id="1012"/>
      </w:r>
      <w:r>
        <w:rPr>
          <w:rFonts w:ascii="IRNazanin" w:hAnsi="IRNazanin" w:eastAsia="IRNazanin"/>
          <w:color w:val="111111"/>
          <w:sz w:val="28"/>
          <w:sz w:val="28"/>
          <w:szCs w:val="28"/>
          <w:rtl w:val="true"/>
          <w:lang w:bidi="fa-IR"/>
        </w:rPr>
        <w:t>من التعلیل بأنه أکثرها مسوخ أی أنه من قبیل ا لحکمة غیر المطردة فی عنوان الموضوع فهو أوسع من عنوان المسوخ والسباع وبعض عنوان ما ورد باسمه الخاص کالسنجاب ونحوه لا تندرج فی العنوانین مع اندراجه فیما لا یؤکل، ویعضده ما فی صحیح هاشم الحناط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 السلام یقول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الورق والشجر فلا</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 الذهب للرجال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 لبسه لهم فی الصلاة أیضاً، ولا فرق بین أن یکون خالصاً أو ممزوجاً بل الأقوی اجتناب الملحم والمذهب بالتمویه والطلی إذا صدق علیه لبس الذهب، ولا فرق بین ما تتم فیه الصلاة وما لا تتم، کالخاتم والزر ونحوهما، نعم لا بأس بالمحمول منه مسکوکاً أو غیره، کما لا بأس بشدّ الأسنان به بل الأقوی أنه لا بأس بالصلاة فیما جاز فعله فیه من السلاح کالسیف والخنجر ونحوهما وإن أطلق علیهما اسم اللبس، لکن الأحوط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النساء فلا إشکال فی جواز لبسهن وصلاتهن فیه، وأما الصبی الممیز فلا یحرم علیه لبسه، ولکن الأحوط له عدم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 بأن یصلی فیه، وما أکل المیتة فلا تصل فیه</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لإشعاره بأن منشأ المانعیة أکله للمیتة النجسة وهی من قبیل الحکمة ویعضد اندراج الجلال ما ورد</w:t>
      </w:r>
      <w:r>
        <w:rPr>
          <w:rStyle w:val="FootnoteAnchor"/>
          <w:rtl w:val="true"/>
        </w:rPr>
        <w:footnoteReference w:id="1014"/>
      </w:r>
      <w:r>
        <w:rPr>
          <w:rFonts w:ascii="IRNazanin" w:hAnsi="IRNazanin" w:eastAsia="IRNazanin"/>
          <w:color w:val="111111"/>
          <w:sz w:val="28"/>
          <w:sz w:val="28"/>
          <w:szCs w:val="28"/>
          <w:rtl w:val="true"/>
          <w:lang w:bidi="fa-IR"/>
        </w:rPr>
        <w:t xml:space="preserve">من الأمر بغسل ما یصیب من عرقها والنهی عن شرب ألبانها مع أنه ورد فی عنوان المانعیة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جلد ما لا یشرب لبنه ولا یؤکل لحمه</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ویعضد التعمیم أیضاً شمول العنوان لما لا نفس له مما له لحم کما مرّ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الحرمة التکلیفیة للبس فإجماعیة أو ضروریة، وأما الوضعیة فی الصلاة فلم یحک خلاف إلّاعن المعتبر وکشف اللثام نعم الاتفاق فی الساتر واختلف فی غیره وفی المذهب والملحم والمموه والمطرز، فالمنع عن الإصباح والتذکرة ونهایة الأحکام والمنتهی والتحریر والدروس والبیان والذکری</w:t>
      </w:r>
    </w:p>
    <w:p>
      <w:pPr>
        <w:pStyle w:val="BookText"/>
        <w:rPr/>
      </w:pPr>
      <w:r>
        <w:rPr>
          <w:rFonts w:ascii="IRNazanin" w:hAnsi="IRNazanin" w:eastAsia="IRNazanin"/>
          <w:color w:val="111111"/>
          <w:sz w:val="28"/>
          <w:sz w:val="28"/>
          <w:szCs w:val="28"/>
          <w:rtl w:val="true"/>
          <w:lang w:bidi="fa-IR"/>
        </w:rPr>
        <w:t>والمقاصد العلیة والموجز وکشف الالتباس والکراهة عن الغنیة وإشارة السبق والوسیلة والکافی وکذلک الاختلاف فی استصحابه فی الصلاة فضلاً عن المحمول المحض، لکن استظهر أن الخلاف فی غیر الساتر إنما هو فی غیر الملبوس من الذهب کالخاتم وظاهر العلامة ومن تأخر الاستدلال علی المانعیة بالحرمة التکلیفیة ولعله لاستشکال المحقق فی المعتبر علی الاستدلال لذلک بخبر موسی بن أکیل، هذا والروایات الواردة فی المقام والعناوین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w:t>
      </w:r>
      <w:r>
        <w:rPr>
          <w:rStyle w:val="FootnoteAnchor"/>
          <w:rtl w:val="true"/>
        </w:rPr>
        <w:footnoteReference w:id="1016"/>
      </w:r>
      <w:r>
        <w:rPr>
          <w:rFonts w:ascii="IRNazanin" w:hAnsi="IRNazanin" w:eastAsia="IRNazanin"/>
          <w:color w:val="111111"/>
          <w:sz w:val="28"/>
          <w:sz w:val="28"/>
          <w:szCs w:val="28"/>
          <w:rtl w:val="true"/>
          <w:lang w:bidi="fa-IR"/>
        </w:rPr>
        <w:t>روح بن عبد الرحیم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تختم بالذهب، فإنه زینتک فی الآخرة</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فی حرمة لبس الذهب إلّاأنه یقع البحث فی دلالتها علی المنع عن مطلق التزین بالذهب فی اللباس أم خصوص مثل لبس الخاتم والقلادة من الذهب أم یشمل مثل الملحم والمذهب بالطلی والتمویه من الثیاب أم ما یعم مثل الزر وکفة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معتبرة جراح المدائنی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فی یدک خاتماً من ذهب</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والمنسبق عرفاً من التختم ومادة الذهب هو التزیین والحلیة أنه المنهی، غایته أن الحلیة فی الرجل هی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عمار بن موسی عن أبی عبد اللّه علیه السلام فی الرجل یصلی وعلیه خاتم حدید؟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یتختم به لأنه من لباس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الرجل الذهب ولا یصلی فیه لأنه من لباس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الثوب یکون</w:t>
      </w:r>
    </w:p>
    <w:p>
      <w:pPr>
        <w:pStyle w:val="BookText"/>
        <w:rPr/>
      </w:pPr>
      <w:r>
        <w:rPr>
          <w:rFonts w:ascii="IRNazanin" w:hAnsi="IRNazanin" w:eastAsia="IRNazanin"/>
          <w:color w:val="111111"/>
          <w:sz w:val="28"/>
          <w:sz w:val="28"/>
          <w:szCs w:val="28"/>
          <w:rtl w:val="true"/>
          <w:lang w:bidi="fa-IR"/>
        </w:rPr>
        <w:t>علمه دیباجاً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19"/>
      </w:r>
      <w:r>
        <w:rPr>
          <w:rFonts w:ascii="IRNazanin" w:hAnsi="IRNazanin" w:eastAsia="IRNazanin"/>
          <w:color w:val="111111"/>
          <w:sz w:val="28"/>
          <w:sz w:val="28"/>
          <w:szCs w:val="28"/>
          <w:rtl w:val="true"/>
          <w:lang w:bidi="fa-IR"/>
        </w:rPr>
        <w:t>وقد اشتمل علی کلا الحرمتین نعم متعلقهما مختلفاً لفظاً فإنه فی التکلیفیة اللبس وفی الوضعیة الصلاة فیه وهو یستعمل للاستصحاب کما مرّ فی الصلاة فی النجس، وفی ما لا یؤکل لحمه، وکذلک فی المقام حیث استعمل الصلاة فی الحدید فی مطلق الاستصحاب کما یأتی فی روایة النمیری وکذا ورد النهی</w:t>
      </w:r>
      <w:r>
        <w:rPr>
          <w:rStyle w:val="FootnoteAnchor"/>
          <w:rtl w:val="true"/>
        </w:rPr>
        <w:footnoteReference w:id="1020"/>
      </w:r>
      <w:r>
        <w:rPr>
          <w:rFonts w:ascii="IRNazanin" w:hAnsi="IRNazanin" w:eastAsia="IRNazanin"/>
          <w:color w:val="111111"/>
          <w:sz w:val="28"/>
          <w:sz w:val="28"/>
          <w:szCs w:val="28"/>
          <w:rtl w:val="true"/>
          <w:lang w:bidi="fa-IR"/>
        </w:rPr>
        <w:t>عن عقد الدراهم التی فیها الصور فی ثوبه وهو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والموثق نصّ فی کلا الحرمتین لا سیما بعد کون السؤال فی الحدید عن المانعیة ثم أضاف علیه السلام النهی عن مطلق اللبس فی کل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الموثق ظاهر فی کونه موضوع المانعیة هو موضوع الحرمة وهو لا یختص باللبس فقط بل التزیین به وإن لم یصدق اللبس بمقتضی موثق روح بن عبد الرحیم وما یأتی من روایات دالة علی حرمة التزیین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الخصال عن جابر الجعفی قال 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تتختم بالذهب وتصلی فیه، وحرّم ذلک علی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تتختم بالذهب فإنه زینتک فی الجنة ولا تلبس الحریر فإنه لباسک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21"/>
      </w:r>
      <w:r>
        <w:rPr>
          <w:rFonts w:ascii="IRNazanin" w:hAnsi="IRNazanin" w:eastAsia="IRNazanin"/>
          <w:color w:val="111111"/>
          <w:sz w:val="28"/>
          <w:sz w:val="28"/>
          <w:szCs w:val="28"/>
          <w:rtl w:val="true"/>
          <w:lang w:bidi="fa-IR"/>
        </w:rPr>
        <w:t>وظاهره رجوع الإشارة إلی کل من التختم والصلاة‌فیه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موسی بن أکیل النمیری عن أبی عبد اللّه علیه السلام فی الحدید أنه حلیة أهل النار والذهب حلیة أهل الجنة، و جعل اللّه الذهب فی الدنیا زینة النساء فحرم علی الرجال لبسه والصلاة‌فیه و جعل اللّه الحدید فی الدنیا زینة الجن والشیاطین فحرم علی الرجل المسلم أن یلبسه فی الصلاة إلّاأن یکون قبال</w:t>
      </w:r>
    </w:p>
    <w:p>
      <w:pPr>
        <w:pStyle w:val="BookText"/>
        <w:rPr/>
      </w:pPr>
      <w:r>
        <w:rPr>
          <w:rFonts w:ascii="IRNazanin" w:hAnsi="IRNazanin" w:eastAsia="IRNazanin"/>
          <w:color w:val="111111"/>
          <w:sz w:val="28"/>
          <w:sz w:val="28"/>
          <w:szCs w:val="28"/>
          <w:rtl w:val="true"/>
          <w:lang w:bidi="fa-IR"/>
        </w:rPr>
        <w:t>عدو فلا 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فی السفر یکون معه السکین فی حقّه لا یستغنی عنه أو فی سراویله مشدود أو المفتاح یخشی إن وضعه ضاع أو یکون فی وسطه المنطقة من 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بالسکین والمنطقة للمسافر أو فی وقت ضرورة وکذلک المفتاح إذا خاف الضیعة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وإن کان مرسلاً صاحب النوادر عن رجل عن بنی فضال عن علی بن عقبة لکن الطریق فی الکافی عن محمد بن یحیی عن بعض أصحابنا عن علی بن عقبة لکنه قد ترک صدره فی الذهب واقتصر علی السؤال الثانی فالروایة یعتضد بها بقوة مع ما تقدم، کما أن ظاهر الروایة أنّ موضوع المانعیة هو اللبس بما هو زینة وحلیة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أبی الجارود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لک ما أحب لنفسی، وأکره لک ما أکره لنفسی، لا تتختم بخاتم ذهب، فإنه زینتک فی الآخرة، ولا تلبس القرمز فإنه من أردیة إبلیس، ولا ترکب بمیثرة حمراء فإنها من مراکب إبلیس</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هکذا صورة اللفظ فی الوسائل لکن فی العلل للصدوق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زینتنا فی الآخرة ولا تلبسوا القرمز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ترکبوا مثیرة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تلبس الحریر فیحرق اللّه عزوجل جلدک یوم القیامة</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متطابق مع موثق روح بن عبد الرحیم المتقدم الظاهر فی کون الحرمة للبس الخاتم بما هی زینة وحلی، ثم إن الحکم غیر خاص به علیه السلام وإن خصّ خطاب النهی به فی حسنة الحلبی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 نهاکم عن التختم بالذهب</w:t>
      </w:r>
    </w:p>
    <w:p>
      <w:pPr>
        <w:pStyle w:val="BookText"/>
        <w:rPr/>
      </w:pPr>
      <w:r>
        <w:rPr>
          <w:rFonts w:ascii="IRNazanin" w:hAnsi="IRNazanin" w:eastAsia="IRNazanin"/>
          <w:color w:val="111111"/>
          <w:sz w:val="28"/>
          <w:sz w:val="28"/>
          <w:szCs w:val="28"/>
          <w:rtl w:val="true"/>
          <w:lang w:bidi="fa-IR"/>
        </w:rPr>
        <w:t>وعن ثیاب القسی وعن میاثر الأرجوان وعن الملاحف المفدمة وعن القراءة وأنا راکع</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فإن أخبار أمیر المؤمنین علیه السلام هذا النهی للآخرین هو بیان لتعمیم النهی ولعله من قبله علیه السلام فیما فوّض إلیه من الحکم تبعاً لما سنّه النبی صلی الله علیه و آله، فالتسلیم بعموم النهی عن لبس الذهب وبقیة النواهی فی الموثق وفی الحسنة وفی موثق حنان بن سدیر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تتختم بالذهب، فإنه حلیتک فی الجنة، وإیاک أن تلبس القسی</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کعموم النهی عن لبس القسی وهو الحریر والمیاثر الحمراء والملاحف الحمراء المشبّعة، مع تخصیص حرمة التزیین تفکیک ما هو متحد فی الاستعمال وتحکم بارد، والظاهر کما مرّ أن التحریرم تدریجی کما یؤمیء إلیه حسنة حاتم، ومعتبرة ابن القداح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تختم فی یساره بخاتم من ذهب ثم خرج علی الناس فطفق الناس ینظرون إلیه، فوضع یده الیمنی علی خنصره الیسری حتی رجع إلی البیت فرمی به فما لبسه</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فلا یبعد کون الحکم علی الإباحة فی البدء ثم نسخ بالتحریم تدریجیاً منه صلی الله علیه و آله کما یشیر إلیه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لعلی علیه السلام ثم لبقیة الناس، وأما ما فی بعض الروایات کروایة البراء</w:t>
      </w:r>
      <w:r>
        <w:rPr>
          <w:rStyle w:val="FootnoteAnchor"/>
          <w:rtl w:val="true"/>
        </w:rPr>
        <w:footnoteReference w:id="1028"/>
      </w:r>
      <w:r>
        <w:rPr>
          <w:rFonts w:ascii="IRNazanin" w:hAnsi="IRNazanin" w:eastAsia="IRNazanin"/>
          <w:color w:val="111111"/>
          <w:sz w:val="28"/>
          <w:sz w:val="28"/>
          <w:szCs w:val="28"/>
          <w:rtl w:val="true"/>
          <w:lang w:bidi="fa-IR"/>
        </w:rPr>
        <w:t>وروایات العامة بطرقهم من تعمیم نهیه صلی الله علیه و آله للجمیع فلا ینافی التدریجیة للحمل علی التعمیم بعد ذلک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علی بن جعفر</w:t>
      </w:r>
      <w:r>
        <w:rPr>
          <w:rStyle w:val="FootnoteAnchor"/>
          <w:rtl w:val="true"/>
        </w:rPr>
        <w:footnoteReference w:id="1029"/>
      </w:r>
      <w:r>
        <w:rPr>
          <w:rFonts w:ascii="Amiri" w:hAnsi="Amiri" w:eastAsia="Amiri" w:cs="Amiri"/>
          <w:color w:val="111111"/>
          <w:sz w:val="28"/>
          <w:sz w:val="28"/>
          <w:szCs w:val="28"/>
          <w:rtl w:val="true"/>
          <w:lang w:bidi="ar-SA"/>
        </w:rPr>
        <w:t>وموثق مسعدة بن صدقة</w:t>
      </w:r>
      <w:r>
        <w:rPr>
          <w:rStyle w:val="FootnoteAnchor"/>
          <w:rtl w:val="true"/>
        </w:rPr>
        <w:footnoteReference w:id="1030"/>
      </w:r>
      <w:r>
        <w:rPr>
          <w:rFonts w:ascii="IRNazanin" w:hAnsi="IRNazanin" w:eastAsia="IRNazanin"/>
          <w:color w:val="111111"/>
          <w:sz w:val="28"/>
          <w:sz w:val="28"/>
          <w:szCs w:val="28"/>
          <w:rtl w:val="true"/>
          <w:lang w:bidi="fa-IR"/>
        </w:rPr>
        <w:t>المتضمنان</w:t>
      </w:r>
    </w:p>
    <w:p>
      <w:pPr>
        <w:pStyle w:val="BookText"/>
        <w:rPr/>
      </w:pPr>
      <w:r>
        <w:rPr>
          <w:rFonts w:ascii="IRNazanin" w:hAnsi="IRNazanin" w:eastAsia="IRNazanin"/>
          <w:color w:val="111111"/>
          <w:sz w:val="28"/>
          <w:sz w:val="28"/>
          <w:szCs w:val="28"/>
          <w:rtl w:val="true"/>
          <w:lang w:bidi="fa-IR"/>
        </w:rPr>
        <w:t>للنهی عن التختم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Style w:val="FootnoteAnchor"/>
          <w:rtl w:val="true"/>
        </w:rPr>
        <w:footnoteReference w:id="1031"/>
      </w:r>
      <w:r>
        <w:rPr>
          <w:rFonts w:ascii="IRNazanin" w:hAnsi="IRNazanin" w:eastAsia="IRNazanin"/>
          <w:color w:val="111111"/>
          <w:sz w:val="28"/>
          <w:sz w:val="28"/>
          <w:szCs w:val="28"/>
          <w:rtl w:val="true"/>
          <w:lang w:bidi="fa-IR"/>
        </w:rPr>
        <w:t>جواز لبس الحلی من الذهب بالنساء والصبیان کما فی صحیح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الذهب یحلی به الصبیان؟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یحلی ولده ونساءه بالذهب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صحیح داود بن سرحان وصحیح محمد بن مسلم وموثقه وفی المستطرفات لابن إدریس عن ابن قولویه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یحلی أهله بالذهب؟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النساء والجواری فأما الغلمان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عنوان الغلام فی المراهق والبالغ، ومفهوم هذه الطائفة المنع عن استعمال الحلی من الذهب للرجال والتزیین بها، وأما الفضة فقد خصص جوازها کمثل الخاتم ونحوه لا ما یشبه حلیّ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ویستخلص من ما مر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اللبس للذهب والتزین بها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المانعیة هو موضوع الحرمة فلا یشمل المحمول وإن استظهرنا مطلق الاستصحاب لکن وحدة السیاق فی موثق عمار مضافاً إلی التعلیل بمادة اللباس وکذلک التقریب فی روایة النمیری هذا مضافاً إلی السیرة فی حمل الدنانیر والدراهم کما یشیر إلیه ورود السؤال</w:t>
      </w:r>
      <w:r>
        <w:rPr>
          <w:rStyle w:val="FootnoteAnchor"/>
          <w:rtl w:val="true"/>
        </w:rPr>
        <w:footnoteReference w:id="1032"/>
      </w:r>
      <w:r>
        <w:rPr>
          <w:rFonts w:ascii="IRNazanin" w:hAnsi="IRNazanin" w:eastAsia="IRNazanin"/>
          <w:color w:val="111111"/>
          <w:sz w:val="28"/>
          <w:sz w:val="28"/>
          <w:szCs w:val="28"/>
          <w:rtl w:val="true"/>
          <w:lang w:bidi="fa-IR"/>
        </w:rPr>
        <w:t>عن ذلک فی الصلاة وفیها التماثیل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یختص باللبس بل یعم الزینة وإن لم یصدق اللبس کما هو الحال</w:t>
      </w:r>
    </w:p>
    <w:p>
      <w:pPr>
        <w:pStyle w:val="BookText"/>
        <w:rPr/>
      </w:pPr>
      <w:r>
        <w:rPr>
          <w:rFonts w:ascii="IRNazanin" w:hAnsi="IRNazanin" w:eastAsia="IRNazanin"/>
          <w:color w:val="111111"/>
          <w:sz w:val="28"/>
          <w:sz w:val="28"/>
          <w:szCs w:val="28"/>
          <w:rtl w:val="true"/>
          <w:lang w:bidi="fa-IR"/>
        </w:rPr>
        <w:t>فی الزر للثوب والکفة له، والملحم والمموه والمطلی مع بقاء مادة الذهب وتلوینه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الخالص والممزوج ما دام عنوان المادة صادقاً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ما تتم فیه الصلاة وما لا تتم کالخاتم المنصوص علیه والزر ونحوهما ما دام یصدق عنوان اللبس أو التزین به، وأما توهم التفصیل بمقتضی موثق زرارة عن أحدهما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لا تجوز فیه الصلاة وحده فلا بأس بأن یکون علیه الشیء مثل القلنسوة والتکة والجورب</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ففیه أنه لا إطلاق فی عنوان الشیء بعد کونه فی ترکیب قضیة وجملة موجبة مضافاً إلی تنصیص روایات الباب بإرادة 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الأسنان بالذهب لا یصدق علیه لبس الذهب کما لا یحصل به التزیین إذا لم یکن بارزاً وأما لُبس السن بالذهب فصدق اللبس علیه لا یخلو من وجه قریب وکذا التزیین إذا کان فی الأسنان الأمامیة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 محمد بن مسلم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أسنانه استرخت فشدها بالذهب</w:t>
      </w:r>
      <w:r>
        <w:rPr>
          <w:rStyle w:val="FootnoteAnchor"/>
          <w:rtl w:val="true"/>
        </w:rPr>
        <w:footnoteReference w:id="1034"/>
      </w:r>
      <w:r>
        <w:rPr>
          <w:rFonts w:ascii="IRNazanin" w:hAnsi="IRNazanin" w:eastAsia="IRNazanin"/>
          <w:color w:val="111111"/>
          <w:sz w:val="28"/>
          <w:sz w:val="28"/>
          <w:szCs w:val="28"/>
          <w:rtl w:val="true"/>
          <w:lang w:bidi="fa-IR"/>
        </w:rPr>
        <w:t>ومرسل الطبری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الثنیة تنفصم، أیصلح أن تشبّک بالذهب؟ وإن سقطت یجعل مکانها ثنیة شاة؟ قال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شاء فلیضع مکانها ثنیة شاة، بعد أن تکون ذکیة</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مرسله الآخر عن عبد اللّه بن سنان</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فالشدّ کما مرّ لیس لبساً ومثله التشبیک إذا کان من نمط السلک والخیط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جملة من النصوص فی تحلیة السیف والمصحف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بتحلیة السیف بأس بالذهب والفضة</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وموثق السکونی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نعل سیف رسول اللّه صلی الله علیه و آله وقائمته فضة، وکان بین ذلک حلق من فضة، ولبست درع رسول اللّه صلی الله علیه و آله</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داود بن سرحان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بتحلیة المصاحف والسیوف بالذهب والفضة بأس</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مصحح الفضیل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السریر فیه الذهب أیصلح إمساکه فی البیت؟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ذهباً فلا، وإن کان ماء الذهب فلا بأس</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ویعتضد بما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w:t>
      </w:r>
    </w:p>
    <w:p>
      <w:pPr>
        <w:pStyle w:val="BookText"/>
        <w:rPr/>
      </w:pPr>
      <w:r>
        <w:rPr>
          <w:rFonts w:ascii="Amiri" w:hAnsi="Amiri" w:eastAsia="Amiri" w:cs="Amiri"/>
          <w:color w:val="111111"/>
          <w:sz w:val="28"/>
          <w:sz w:val="28"/>
          <w:szCs w:val="28"/>
          <w:rtl w:val="true"/>
          <w:lang w:bidi="ar-SA"/>
        </w:rPr>
        <w:t xml:space="preserve">عِنْدَ رَبِّکَ لِلْمُتَّقِینَ </w:t>
      </w:r>
      <w:r>
        <w:rPr>
          <w:rStyle w:val="FootnoteAnchor"/>
          <w:rtl w:val="true"/>
        </w:rPr>
        <w:footnoteReference w:id="1041"/>
      </w:r>
      <w:r>
        <w:rPr>
          <w:rFonts w:ascii="IRNazanin" w:hAnsi="IRNazanin" w:eastAsia="IRNazanin"/>
          <w:color w:val="111111"/>
          <w:sz w:val="28"/>
          <w:sz w:val="28"/>
          <w:szCs w:val="28"/>
          <w:rtl w:val="true"/>
          <w:lang w:bidi="fa-IR"/>
        </w:rPr>
        <w:t>فعمم المتاع لکل المرافق من سقف البیت والسلالم والأبواب والسریر من الفضة أو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آنیة الذهب والفضة فکرهها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بعض أصحابنا أنه کان لأبی الحسن علیه السلام مرآة ملبسة فضة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لها حلقة من فضة وهی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 حین عذر عمل له قضیب ملبس من فضة من نحو ما یعمل للصبیان تکون فضة نحواً من عشرة دراهم، فأمر به أبو الحسن علیه السلام فکسر</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 موسی بن بکر عن أبی الحسن موسی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 الذهب والفضة متاع الذین لا یوقنون</w:t>
      </w:r>
      <w:r>
        <w:rPr>
          <w:rFonts w:eastAsia="IRNazanin" w:cs="IRNazanin"/>
          <w:color w:val="111111"/>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وهی مرویة بطریقین عن موسی بن بکر وهی وإن رمی بالوقف لکنه ثقة علی الأقوی والمتاع یطلق علی مطلق الأداة فی مرافق المعیشة، ومثله مرسل</w:t>
      </w:r>
      <w:r>
        <w:rPr>
          <w:rStyle w:val="FootnoteAnchor"/>
          <w:rtl w:val="true"/>
        </w:rPr>
        <w:footnoteReference w:id="1044"/>
      </w:r>
      <w:r>
        <w:rPr>
          <w:rFonts w:ascii="IRNazanin" w:hAnsi="IRNazanin" w:eastAsia="IRNazanin"/>
          <w:color w:val="111111"/>
          <w:sz w:val="28"/>
          <w:sz w:val="28"/>
          <w:szCs w:val="28"/>
          <w:rtl w:val="true"/>
          <w:lang w:bidi="fa-IR"/>
        </w:rPr>
        <w:t>الصدوق عن النبی صلی الله علیه و آله وفی موثق برید عن أبی عبد اللّه علیه السلام أنه کره الشرب فی الفضة وفی القدح المفضض وکذلک أن یدهن فی مدهن مفضض والمشطة کذلک</w:t>
      </w:r>
      <w:r>
        <w:rPr>
          <w:rStyle w:val="FootnoteAnchor"/>
          <w:rtl w:val="true"/>
        </w:rPr>
        <w:footnoteReference w:id="1045"/>
      </w:r>
      <w:r>
        <w:rPr>
          <w:rFonts w:ascii="IRNazanin" w:hAnsi="IRNazanin" w:eastAsia="IRNazanin"/>
          <w:color w:val="111111"/>
          <w:sz w:val="28"/>
          <w:sz w:val="28"/>
          <w:szCs w:val="28"/>
          <w:rtl w:val="true"/>
          <w:lang w:bidi="fa-IR"/>
        </w:rPr>
        <w:t>حیث اشتمل علی المشطة مع أنها من غیر الأوانی وفی روایة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الصلاة فی المساجد المصورة؟ فقال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ذلک، ولکن لا یضرکم ذلک الیوم، ولو قد قام</w:t>
      </w:r>
    </w:p>
    <w:p>
      <w:pPr>
        <w:pStyle w:val="BookText"/>
        <w:rPr/>
      </w:pPr>
      <w:r>
        <w:rPr>
          <w:rFonts w:ascii="IRNazanin" w:hAnsi="IRNazanin" w:eastAsia="IRNazanin"/>
          <w:color w:val="111111"/>
          <w:sz w:val="28"/>
          <w:sz w:val="28"/>
          <w:szCs w:val="28"/>
          <w:rtl w:val="true"/>
          <w:lang w:bidi="fa-IR"/>
        </w:rPr>
        <w:t>العدل لرأیتم کیف یصنع فی ذلک</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بناءاً علی إرادة التذهیب والتزیین من التصویر فیها وفی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یعشر المصاحف بالذهب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47"/>
      </w:r>
      <w:r>
        <w:rPr>
          <w:rFonts w:ascii="IRNazanin" w:hAnsi="IRNazanin" w:eastAsia="IRNazanin"/>
          <w:color w:val="111111"/>
          <w:sz w:val="28"/>
          <w:sz w:val="28"/>
          <w:szCs w:val="28"/>
          <w:rtl w:val="true"/>
          <w:lang w:bidi="fa-IR"/>
        </w:rPr>
        <w:t>لکن فی الموثق إلی محمد بن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أبی عبد اللّه علیه السلام کتاباً فیه قرآن مختم معشر بالذهب وکتب فی آخره سورة بالذهب فأریته إیاه فلم یعب فیه شیئاً إلّاکتابة القرآن بالذهب فإنه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یعجبنی أن یکتب القرآن إلّابالسواد کما کتب أو مرة</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 ورواه الکلینی فی الصحیح إلیه، وقد مر مصحح</w:t>
      </w:r>
      <w:r>
        <w:rPr>
          <w:rStyle w:val="FootnoteAnchor"/>
          <w:rtl w:val="true"/>
        </w:rPr>
        <w:footnoteReference w:id="1049"/>
      </w:r>
      <w:r>
        <w:rPr>
          <w:rFonts w:ascii="IRNazanin" w:hAnsi="IRNazanin" w:eastAsia="IRNazanin"/>
          <w:color w:val="111111"/>
          <w:sz w:val="28"/>
          <w:sz w:val="28"/>
          <w:szCs w:val="28"/>
          <w:rtl w:val="true"/>
          <w:lang w:bidi="fa-IR"/>
        </w:rPr>
        <w:t>داود بن سرحان أنه لیس بتحلیة المصاحف والسیوف بأس، وقد روی فی الجعفریات والراوندی فی نوادره عن ابن الأشعث بسنده عن الصادق علیه السلام عن آبائه عن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 الذهب والفضة متاع الذین لا یوقنون</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وروی فی مجمع البیان فی ذیل الآیة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لم یدخل الکعبة حتی أمر بالزخرف فنحی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صحیح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المرآة هل یصلح إمساکها إذا کان لها حلقة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کره استعمال ما یشربه به</w:t>
      </w:r>
      <w:r>
        <w:rPr>
          <w:rStyle w:val="FootnoteAnchor"/>
          <w:rtl w:val="true"/>
        </w:rPr>
        <w:footnoteReference w:id="1051"/>
      </w:r>
      <w:r>
        <w:rPr>
          <w:rFonts w:ascii="IRNazanin" w:hAnsi="IRNazanin" w:eastAsia="IRNazanin"/>
          <w:color w:val="111111"/>
          <w:sz w:val="28"/>
          <w:sz w:val="28"/>
          <w:szCs w:val="28"/>
          <w:rtl w:val="true"/>
          <w:lang w:bidi="fa-IR"/>
        </w:rPr>
        <w:t>وروی بثلاث طرق فرواه البرقی والحمیری وعلی بن جعفر فی کتابه، وقد تکرر فی الروایات</w:t>
      </w:r>
      <w:r>
        <w:rPr>
          <w:rStyle w:val="FootnoteAnchor"/>
          <w:rtl w:val="true"/>
        </w:rPr>
        <w:footnoteReference w:id="1052"/>
      </w:r>
      <w:r>
        <w:rPr>
          <w:rFonts w:ascii="IRNazanin" w:hAnsi="IRNazanin" w:eastAsia="IRNazanin"/>
          <w:color w:val="111111"/>
          <w:sz w:val="28"/>
          <w:sz w:val="28"/>
          <w:szCs w:val="28"/>
          <w:rtl w:val="true"/>
          <w:lang w:bidi="fa-IR"/>
        </w:rPr>
        <w:t>الناهیة عن أوانی الذهب والفضة توصیفها بأنها</w:t>
      </w:r>
    </w:p>
    <w:p>
      <w:pPr>
        <w:pStyle w:val="BookText"/>
        <w:rPr/>
      </w:pPr>
      <w:r>
        <w:rPr>
          <w:rFonts w:ascii="IRNazanin" w:hAnsi="IRNazanin" w:eastAsia="IRNazanin"/>
          <w:color w:val="111111"/>
          <w:sz w:val="28"/>
          <w:sz w:val="28"/>
          <w:szCs w:val="28"/>
          <w:rtl w:val="true"/>
          <w:lang w:bidi="fa-IR"/>
        </w:rPr>
        <w:t>متاع 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ذیلها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السرج واللجام فیه الفضة، أیرکب به؟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مموهاً لا یقدر علی نزعه فلا بأس، وإلّا فلا یرکب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وفیما عدا ذلک مما لیس بإناء تردد، أشبهه الکراهیة إذا کان فیه غرض صحیح، کالصفائح فی قائم السیف، والمیل لما یختص به من الانتفاع وما روی أن العباس عزر فعمل له قضیب ملبس بفضة نحو ما یعمل للصبیان تکون فضته عشرة دراهم، وأمر به أبو الحسن فکسر محمول علی الکراهیة لأنه حکایة حال فی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التذکرة بعد نفیه البأس فی ما لیس بإناء ذکر أنّ الخبر المزبور یفید المنع وحکی عن الخلاف قوله فی زخرفة السقوف والحیطان بالذهب أنه لا نص فی تحریمها والأصل الإباحة وعن ابن إدریس المنع وحکی عن المعتبر موافقته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المختصر ذکر فی المحرم فی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زخرفة المساجد والمصاحف ولکن فی الریاض تضعیفه وفی جامع المدارک نسبة الحرمة إلی المشهور والحرمة مصرح بها فی المراسم ونهایة الأحکام ولکنه صرح بتعلیل تحریم تذهیب حیطان الدور للإسراف والتضییع للمال وحکی علی الشیخ المنع من اتخاذ الآلات من الذهب والفضة کالأوانی مثل المرآة والمقلمة والمقراض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الأقوی، وحکی فی الذکری عن الجعفی کراهة زخرفتها وفی المنتهی استثنی الکعبة والمساجد من الحرمة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الجواهر بعدما حکی من جمع صاحب الحدائق بین الروایات بالکراهة فی الآلات وإن تفاوتت شدة وضعفاً فی مواردها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یمکن مناقشته بعدم مساعدة النصوص والفتاوی له علی هذا الإطلاق، فاحتمال</w:t>
      </w:r>
    </w:p>
    <w:p>
      <w:pPr>
        <w:pStyle w:val="BookText"/>
        <w:rPr/>
      </w:pPr>
      <w:r>
        <w:rPr>
          <w:rFonts w:ascii="IRNazanin" w:hAnsi="IRNazanin" w:eastAsia="IRNazanin"/>
          <w:color w:val="111111"/>
          <w:sz w:val="28"/>
          <w:sz w:val="28"/>
          <w:szCs w:val="28"/>
          <w:rtl w:val="true"/>
          <w:lang w:bidi="fa-IR"/>
        </w:rPr>
        <w:t>الاقتصار علی مضمونها أو التعدی منها إلی مطلق الملبس أو ما عدا السیف منه ولو بضبة دون غیره إذا کان یسیراً کالحلقة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منه رغم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کلامه عند استعراضه للأقوال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البأس عن التزیین فی غیر الأوانی وحکی أیضاً عن المدارک واللوامع تحریم زخرفة الحیطان والسقوف بهما وفاقاً للحلی الذی مرّ عنه ذلک واستظهر فی الجواهر وغیرها أن تحریمهم مستند إلی دعوی تضییع المال والإسراف فمنعوا علیهم ذلک لاندراجه فی التعظیم للشعائر فی المساجد ونحوها وتعلق الأغراض الصحیحة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والمحصل من مفاد الروایات هو تخصیص الحرمة بأوانی الذهب والفضة بمقتضی صحیح علی بن جعفر المتقدم المعتضد بالترخیص الوارد فی بعض الموارد مع ورود النهی فیها المحمول علی الکراهة کتذهیب المصحف وبالروایات المستفیضة الواردة فی الأوانی وأنها المتاع للذین لا یوقنون مضافاً إلی الترخیص الوارد فی الموارد العدیدة من الآلات غیر الأوانی نعم الکراهة الشدیدة لا سیما فی المبهم منه مستفادة من الروایات بوضوح بل الاحتیاط لا ینبغی ترکه لا سیما فیما ذهب جملة من المتقدمین إلی الحرمة فیها استناداً إلی النهی الوارد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جواز تحلیة الأدوات کالسیف ونحوه أو اتخاذ أدوات مصنوعة من الذهب لا یلازم جواز الصلاة فیه کما ذهب إلی ذلک الماتن و ذلک لأنه قد یصدق علی حملها فی الصلاة أنه لبس أو تزین بالذهب کما هو الحال فی السیف مع تعلیق حمائله أنه لابس لسلاحه أو کان محمولاً ظاهراً یعطی طابعاً من الزینة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تحلیة النساء والصبیان بالذهب جائزة کما مرت الإشارة إلی الروایات الواردة، إنما الکلام فی جواز صلاة الصبی به مع وضوح جوازه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بالمشکوک کونه ذهباً فی الصلاة وغیرها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فی الذهب جاهلاً أو ناسیاً فالظاهر صحتها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للنساء، والظاهر جوازه لما یظهر من السیاق الوارد فی موثق عمار فی الرجال وروایة جابر فی النساء أن المنع والجواز تابع للحظر تکلیفاً وجوازاً، ویؤیده ما استظهره المشهور من ارتفاع مانعیة الحریر بارتفاع حرمة لبسه فی الحرب والضرورة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الجواز تکلیفاً لأجل حدیث الرفع للقلم عن الصبی لکان المتجه عموم المانعیة لأن الرفع غایته عدم المؤاخذة تکلیفاً أو رفع التکلیف مع وجود المقتضی من دون تقیید عموم أدلة الأحکام الوضعیة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العدمی موضوعاً أو البراءة حکماً مع عدم ارتفاع الشبه إلّا مؤونة وجهد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الصلاة فیما لا یؤکل لحمه أن عموم لا تعاد شامل لما عدا المتردد الملتفت، لکن تقدم أنه یظهر عموم وارد فی اللباس وشرائطه وموانعه بالتفصیل بین النسیان والجهل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بکون قاب الساعة من الذهب، إذ لا یصدق علیه الآنیة، ولا بأس باستصحابها أیضاً فی الصلاة إذا کان فی جیبه، حیث إنه یعدّ من المحمول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إذا کان زنجیر الساعة من الذهب وعلقه علی رقبته أو وضعه فی جیبه، لکن علّق رأس الزنجیر یحرم، لأنه تزیین بالذهب ولا تصح الصلاة فیه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حرمة لبس الذهب بین أن یکون ظاهراً مرئیاً أو لم یکن ظاهراً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بافتراش الذهب ویشکل التدثر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مباحث الطهارة أنه علی بعض التعاریف للآنیة أنها مطلق الوعاء لکن قد مرّ أن صحیح علی بن جعفر قد حصر الحرمة فیما یشرب به، فلا یشمله عنوان الآنیة المأخوذ للحرمة، نعم هذا بناء علی عدم تعمیم الحرمة لمطلق عنوان المتاع والآلات والبناء علی الکراهة فیها، وأما حمله فی الصلاة فلا إشکال بعد کون الممنوع فیها هو المحرم من اللبس أو التزیین به دون مطلق المحمول والمستصحب ومنه یظهر الحال فی الصورتین المذکورتین فی المتن أنهما مندرجتان فی المحرم الممنوع کما هو الحال فی الزرّ أو القلم المعلق فوق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عنوان اللبس المحرم وبه یفترق عن التزیین بنسبة من وجه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الافتراش فقد مرّ أنه مبتن علی القول بالکراهة فی مطلق المتاع والآلات وأما التدثر بنحو الاتزار فصدق اللبس علیه حینئذ واضح وأما بمجرد الغطاء فلا یخلو عن إشکال لأنه نحو التحاف به وتستر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حریراً محضاً للرجال، سواء کان ساتراً للعورة أو 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الساتر غیره، وسواء کان ممّا تتم فیه الصلاة أو لا علی الأقوی، کالتکة والقلنسوة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الحرمة التکلیفیة فقد قیدت بالمحض فی کلماتهم وخصصت بالرجال، وأما الوضعیة فظاهر المتأخرین تعمیم البطلان سواء الساتر وغیره وأما ما لا تتم الصلاة فیه کالتکة والقلنسوة والخف والمنطقة فعن أکثر المتقدمین وبعض المتأخرین وجملة متأخری المتأخرین تعمیم البطلان له بل منع الصدوق من التکة لو کان رأسها إبریسم لکن ذهب الشیخ وبعض المتقدمین وأکثر المتأخرین إلی الجواز فیما لا تتم الصلاة وقیل إنه أشهر وحملوا النهی علی الکراهة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الجمهور فذهبوا إلی عدم البطلان مطلقاً عدا ابن حنبل ونسب إلیه کل من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الممتزج فالجواز سواء فی النزج کالسراء واللحمة أو غیره بل وإن کان الحریر أکثر ما لم یستهلک الآخر کما عند المشهور ولم یحک خلاف وإن کان مکروهاً نعم مثل البطانة أو الظهارة أو الخیط بغیره لا یجعله من الممتزج کما نص علیه جماعة من المتقدمین والمتأخرین وأما المحشو به فعن جماعة المنع وعن عدة الجواز کما وقع الاختلاف فی مثل العلم فی الثوب وکذا الکف به حیث ذهب المشهور إلی الجواز ومنعه القاضی لکن حدوه بأربع أصابع استناداً للحدیث النبوی المروی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روایات الباب فعلی ألسن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الحرمة الوضعیة کصحیح إسماعیل بن سعد بن</w:t>
      </w:r>
    </w:p>
    <w:p>
      <w:pPr>
        <w:pStyle w:val="BookText"/>
        <w:rPr/>
      </w:pPr>
      <w:r>
        <w:rPr>
          <w:rFonts w:ascii="IRNazanin" w:hAnsi="IRNazanin" w:eastAsia="IRNazanin"/>
          <w:color w:val="111111"/>
          <w:sz w:val="28"/>
          <w:sz w:val="28"/>
          <w:szCs w:val="28"/>
          <w:rtl w:val="true"/>
          <w:lang w:bidi="fa-IR"/>
        </w:rPr>
        <w:t>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الصلاة فی جلود السباع؟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هل یصلی الرجل فی ثوب ابریسم؟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 أسأله هل یصلی فی قلنسوة حریر محض أو قلنسوة دیباج؟ فکتب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الحریر محض</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عمار بن موسی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الرجل الذهب ولا یصلی فیه لأنه من لباس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الثوب یکون علمه دیباجاً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الثوب یکون فی علمه مثال طیر أو غیر ذلک أیصلی فیه؟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ومرسل الاحتجاج عن الحمیری عن صاحب الزمان علیه السلام أنه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یتخذ باصفهان ثیاب فیها عتابیة علی عمل الوشی من قزّ وأبریسم، هل تجوز الصلاة فیه أم لا؟ فأجاب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الصلاة إلّافی ثوب سداه أو لحمته قطن أو کتان</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أبی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أنه یونس بن عبد الرحمن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 علیه السلام هل یصلی الرجل فی ثوب أبریسم؟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الحرمة التکلیفیة کصحیح محمد بن مسلم عن أبی</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لباس الحریر والدیباج، فأما بیعهما فلا بأس</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أبی الجارود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 لک ما أحب لنفسی، وأکره لک ما أکره لنفسی، فلا تتختم بخاتم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تلبس الحریر فیحرق اللّه جلدک یوم تلقاه</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مسعدة بن صدقة عن جعفر بن محمد عن أبیه أن رسول اللّه صلی الله علیه و آله نهاهم عن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لباس الاستبرق والحریر والقزّ والارجوان</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ومصحح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له لبس الطیلسان فیه الدیباج والبرکان علیه حریر؟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والطیلسان من الثیاب الشامل للبدن والبرکان الکساء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إسماعیل بن الفضل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للرجل أن یلبس الحریر إلّافی الحرب</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ومثله موثق سماعة والموثق إلی ابن بکیر عن بعض أصحابنا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ومعتبرة جراح المدائنی عن أبی عبد اللّه علیه السلام أنه کان یکره أن یلبس القمیص المکفوف بالدیباج ویکره لباس الحریر و لباس الوشی ویکره المیثرة</w:t>
      </w:r>
    </w:p>
    <w:p>
      <w:pPr>
        <w:pStyle w:val="BookText"/>
        <w:rPr/>
      </w:pPr>
      <w:r>
        <w:rPr>
          <w:rFonts w:ascii="IRNazanin" w:hAnsi="IRNazanin" w:eastAsia="IRNazanin"/>
          <w:color w:val="111111"/>
          <w:sz w:val="28"/>
          <w:sz w:val="28"/>
          <w:szCs w:val="28"/>
          <w:rtl w:val="true"/>
          <w:lang w:bidi="fa-IR"/>
        </w:rPr>
        <w:t>الحمراء فإنها میثرة إبلیس</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ومفهوم الطائفة الآتیة فی جواز لبس المخلوط من الحریر وغیره الدالة علی نفیه مع کونه من الحریر المبهم بل جملة منها مصرحة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یکره الحریر المحض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تقدم من الطائفة الأولی فی الحرمة الوضعیة والثانیة فی التکلیفیة شامل لما یکون ثوباً أو غیره من أجزاء اللباس مما لا تتم الصلاة فیه وحده حیث ورد عنوان اللباس فی کل أدلة الحرمة التکلیفیة نعم فی معتبرة المدائنی التعمیم للمکفوف وأما لسان الحرمة الوضعیة فهو وإن اشتمل بعضه علی الثوب إلّا أن صحیح محمد بن عبد الجبار مطلق لغیر الثوب بل لغیر الملبوس کالمکفوف لصدق الظرفیة ولا یقیده اختصاص السؤال بالملبوس، وکذا موثق عمار فإنه نص علی الثوب الذی علمه دیباجاً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الثوب رسمه ورقمه وثوب مرسم کمعظم مخطط ورقم الثوب خططه کما عن القاموس، کما أن کفة القمیص بالضم کما عن الصحاح ما استدار حول الذیل، وصرح جماعة بأن المراد به جعله فی رؤوس الأکمام والذیل وحول الزیق واللبنة أی الجیب</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والدیباج احتمل الشیخ فی التهذیب أن لا یکون حریراً محضاً ولکن عن بعض اللغویین أنه الثوب الذی سداه ولحمته أبریسم وعندهم اسم للمنقش، وفی التاج الدبج النقش والتزیین فارسی معرب ضرب من الثیاب مشتق من دبج المتخذة من الأبریسم من المنسوج ملون ألواناً وفی المجمع الاستبرق من الثیاب المتخذة من الأبریسم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الصلاة فیه کصحیح ابن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الصلاة فی ثوب دیباج؟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فیه التماثیل فلا بأس</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وحمله الشیخ تارة علی حال الحرب وأخری علی المخلوط لکن قد عرفت تعریفه لغة وهو الحریر المنقش بالألوان ویشیر إلیه تقییده فی هذا الصحیح بعدم نقش التماثیل فیه، والحمل الأول لیس ببعید کما قد یجعل قرینة علیه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لباس الحریر والدیباج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الحرب فلا بأس به، وإن کان فیه تماثیل</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حیث إن السؤال مصبّه مطلق اللبس إلّاأنه علیه السلام ذکر مورد الجواز الاستثنائی وأشار إلی الحرمة الأولیة بالفحوی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تجوز الصلاة فیه وحده فلا بأس بالصلاة فیه، مثل التکة والأبریسم والقلنسوة والخف والزنار یکون فی السراویل یصلی فیه</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إبراهیم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جوارب وتکک تعمل من وبر فهل تجوز الصلاة فی وبر الأرانب من غیر ضرورة ولا تقیة؟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الصلاة فیها</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صحیح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 أسأله هل یصلی فی قلنسوة علیها وبر ما لا یؤکل لحمه أو تکة حریر محض أو تکة من وبر الأرانب؟ فکتب</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الحریر المحض وإن کان الوبر</w:t>
      </w:r>
    </w:p>
    <w:p>
      <w:pPr>
        <w:pStyle w:val="BookText"/>
        <w:rPr/>
      </w:pPr>
      <w:r>
        <w:rPr>
          <w:rFonts w:ascii="Amiri" w:hAnsi="Amiri" w:eastAsia="Amiri" w:cs="Amiri"/>
          <w:color w:val="111111"/>
          <w:sz w:val="28"/>
          <w:sz w:val="28"/>
          <w:szCs w:val="28"/>
          <w:rtl w:val="true"/>
          <w:lang w:bidi="ar-SA"/>
        </w:rPr>
        <w:t>ذکیاً حلّت الصلاة فیه إن شاء اللّه</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 حیث یظهر منهما أن الصلاة فی ما لا تتم الصلاة فیه مما فیه مانع من قبیل ما لا یؤکل والحریر أو المیتة مورد لاضطرار التقیة مع العامة کما مرّ فی العدید من روایات ما لا یؤکل لحمه والمیتة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لبس الممزوج والمخلط والصلاة‌فیه کصحیح ابن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الحسین بن قیاما أبا الحسن علیه السلام عن الثوب الملحم بالقز والقطن والقز أکثر من النصف، أیصلی فیه؟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قد کان لأبی الحسن علیه السلام منه جبات</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عبید بن زرارة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بلباس القز، إذا کان سداه أو لحمته من قطن أو کتان</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إسماعیل بن الفضل عن أبی عبد اللّه علیه السلام فی الثوب یکون فیه الحریر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 خلط فلا بأس</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ینهی عن لباس الحریر للرجال والنساء إلّاما کان من حریر مخلوط بخز لحمته أو سداه خزّ أو کتان أو قطن، وإنما یکون الحریر المحض للرجال والنساء</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ویتحصل أن المبهم والمحض من الحریر فسر فی الموثق بغیر المخلوط والخلط ههنا فی النسیج لا فی المادة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 إلی صفوان بن یحیی عن یوسف بن إبراهیم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بالثوب أن یکون سداه وزرّه وعلمه حریراً وإنما کره الحریر المبهم للرجال</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الروایة تفسیر المبهم بغیر المعلّم وبغیر المزیّن بالحریر وهذه الدلالة حاکمة علی روایات المنع، إلّاأن علم الثوب کما مر هو الخطوط فی الثوب وترقیمه کالأقلام، وهو لا یشمل مثل الکفة فإن مقدارها عرضاً أکبر من ذلک إلّا أن یبنی علی تحکیم معتبرة الحلبی فی الطائفة الثالثة، وهو لا یخلو من إشکال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صحیح محمد بن عبد الجبار ونحوه من الطائفة الأولی فی کون الإبهام والمحض صادق علی مثل القلنسوة وغایة ما دل علی الجواز من الطائفة الرابعة هو ما کان بمقدار اللحمة أو السداه أو العلم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العامة لا سیما و أن ما ورد من روایات فی جواز الصلاة فیما لا تتم فیه الصلاة قد اشتمل علی ما لا یؤکل لحمه والتعمیم لنحوه کالمیتة کما مرت الإشارة إلیه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فی جملة من روایات الجواز أن السائغ فیما لم یکن خلطاً بنحو المواد فالجائز منه بمقدار النسیج کاللحمة أو السداة أو بمقدار العلم والأخیر فی الصحیح إلی صفوان عن یوسف بن إبراهیم و هذا الحصر فی مقابل ما زاد علی ذلک من المزج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یحرم لبسه فی غیر حال الصلاة أیضاً إلّامع الضرورة لبرد أو مرض، وفی حال الحرب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وحینئذ تجوز الصلاة فیه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أن یجعل ساتره من غیر الحریر ولا بأس به للنساء،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الإشارة إلی الروایات المستثنیة لحال الحرب وهو عنوان للضرورة عرفاً أو أنه منبه لدرجة ملاک الحکم القابل للرفع عندها، والحکم اتفاقی بین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الأظهر أن المانعیة من الشرائط العدمیة فی مقام الأداء لا فی أصل الطبیعة بشهادة اختلافه بین المرأة والرجل کما فی الإخفات فی الصلاة وکیفیة الساتر ومن ثم لا إطلاق له بلحاظ الطبیعة مضافاً إلی ظهور تلازم الحل فی المقامین فی المرأة وجملة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روایة الحسین بن علوان عن جعفر عن أبیه علیهما السلام أن علیاً کان لا یری بلباس الحریر والدیباج فی الحرب إذا لم یکن فیه التماثیل بأساً</w:t>
      </w:r>
      <w:r>
        <w:rPr>
          <w:rStyle w:val="FootnoteAnchor"/>
          <w:rtl w:val="true"/>
        </w:rPr>
        <w:footnoteReference w:id="1076"/>
      </w:r>
      <w:r>
        <w:rPr>
          <w:rFonts w:ascii="IRNazanin" w:hAnsi="IRNazanin" w:eastAsia="IRNazanin"/>
          <w:color w:val="111111"/>
          <w:sz w:val="28"/>
          <w:sz w:val="28"/>
          <w:szCs w:val="28"/>
          <w:rtl w:val="true"/>
          <w:lang w:bidi="fa-IR"/>
        </w:rPr>
        <w:t>فمع أن الحل متعلقه مطلق اللبس لا الصلاة إلّاأنه قیّد بعدم التماثیل مع أن هذا القید هو بلحاظ کراهة الصلاة فیه، کما مر فی صحیح ابن بزیع المتقدم</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النهی عن الحریر بالنهی عن الذهب وهو بلحاظ کل من اللبس والصلاة‌فلیس النهی مختصاً بأحدهما، کما فی معتبرة أبی الجارود</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موضوع ومتعلق الحکم فی المقامین وهو الحریر المبهم</w:t>
      </w:r>
    </w:p>
    <w:p>
      <w:pPr>
        <w:pStyle w:val="BookText"/>
        <w:rPr/>
      </w:pPr>
      <w:r>
        <w:rPr>
          <w:rFonts w:ascii="IRNazanin" w:hAnsi="IRNazanin" w:eastAsia="IRNazanin"/>
          <w:color w:val="111111"/>
          <w:sz w:val="28"/>
          <w:sz w:val="28"/>
          <w:szCs w:val="28"/>
          <w:rtl w:val="true"/>
          <w:lang w:bidi="fa-IR"/>
        </w:rPr>
        <w:t xml:space="preserve">بل تجوز صلاتهن فیه أیضاً علی الأقوی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المحض الخالص دون غیره ومن ثم استظهر حدوده من کلا اللسانین لکلا الحکمین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لسان الحرمة التکلیفیة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یفید الوضع أیضاً مع إطلاقه للصلاة کما فی موثق محمد بن مسلم</w:t>
      </w:r>
      <w:r>
        <w:rPr>
          <w:rStyle w:val="FootnoteAnchor"/>
          <w:rtl w:val="true"/>
        </w:rPr>
        <w:footnoteReference w:id="1079"/>
      </w:r>
      <w:r>
        <w:rPr>
          <w:rFonts w:ascii="IRNazanin" w:hAnsi="IRNazanin" w:eastAsia="IRNazanin"/>
          <w:color w:val="111111"/>
          <w:sz w:val="28"/>
          <w:sz w:val="28"/>
          <w:szCs w:val="28"/>
          <w:rtl w:val="true"/>
          <w:lang w:bidi="fa-IR"/>
        </w:rPr>
        <w:t>وورد اللفظ نفسه فی لسان الاستثناء کصحیح إسماعیل بن الفضل</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التلازم بین الحکمین فی المقامین عند الرواة سؤالاً وتقریراً کصحیح ابن أبی نصر</w:t>
      </w:r>
      <w:r>
        <w:rPr>
          <w:rStyle w:val="FootnoteAnchor"/>
          <w:rtl w:val="true"/>
        </w:rPr>
        <w:footnoteReference w:id="1081"/>
      </w:r>
      <w:r>
        <w:rPr>
          <w:rFonts w:ascii="IRNazanin" w:hAnsi="IRNazanin" w:eastAsia="IRNazanin"/>
          <w:color w:val="111111"/>
          <w:sz w:val="28"/>
          <w:sz w:val="28"/>
          <w:szCs w:val="28"/>
          <w:rtl w:val="true"/>
          <w:lang w:bidi="fa-IR"/>
        </w:rPr>
        <w:t>وغیرها مما یقف علیها بالتتبع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ینقض صغرویاً فی المقام بأن الأقوی کما سیأتی مانعیة الحریر فی الصلاة للنساء مما یؤکد أنه من موانع الطبیعة لا مقام الأداء ومن ثم کان الأقوی اعتباره مانعاً فی صلاة الصبی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احتیاط الماتن فی خصوص الساتر فلاجتماع شرطیتین فیه، وإن کان الحال من ناحیة المانعیة سواء الساتر وغیره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جوازه لهن فی غیر الصلاة، وأما فیها فهو مذهب الکل عدا الصدوق وکذا عن أبی الصلاح وعن الوسیلة أنه مکروه وعن المبسوط والسرائر تفضیل تنزههن وعن المنتهی التوقف وعن الحدائق اختیار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مجمع البرهان التمایل إلیه وکذا عن الحبل المتین وعن المدارک التردد لکنه</w:t>
      </w:r>
    </w:p>
    <w:p>
      <w:pPr>
        <w:pStyle w:val="BookText"/>
        <w:rPr/>
      </w:pPr>
      <w:r>
        <w:rPr>
          <w:rFonts w:ascii="IRNazanin" w:hAnsi="IRNazanin" w:eastAsia="IRNazanin"/>
          <w:color w:val="111111"/>
          <w:sz w:val="28"/>
          <w:sz w:val="28"/>
          <w:szCs w:val="28"/>
          <w:rtl w:val="true"/>
          <w:lang w:bidi="fa-IR"/>
        </w:rPr>
        <w:t>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الواردة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لبسهن له بنحو الإطلاق کموثق ابن بکیر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یلبسن الحریر والدیباج إلّافی الإحرام</w:t>
      </w:r>
      <w:r>
        <w:rPr>
          <w:rStyle w:val="FootnoteAnchor"/>
          <w:rtl w:val="true"/>
        </w:rPr>
        <w:footnoteReference w:id="1082"/>
      </w:r>
      <w:r>
        <w:rPr>
          <w:rFonts w:ascii="IRNazanin" w:hAnsi="IRNazanin" w:eastAsia="IRNazanin"/>
          <w:color w:val="111111"/>
          <w:sz w:val="28"/>
          <w:sz w:val="28"/>
          <w:szCs w:val="28"/>
          <w:rtl w:val="true"/>
          <w:lang w:bidi="fa-IR"/>
        </w:rPr>
        <w:t>واستظهر منها الجواز فی الصلاة لدخولها فی المستثنی لا سیما مع أهمیة وکثرة الابتلاء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ومعتبرة لیث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حلة الحریر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فاقسمها بین نسائک</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إلی عیص بن القاسم عن أبی داود بن یوسف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یکره المصمت من الأبریسم للرجال ولا یکره للنساء</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ومثله مصحح علی بن جعفر</w:t>
      </w:r>
      <w:r>
        <w:rPr>
          <w:rStyle w:val="FootnoteAnchor"/>
          <w:rtl w:val="true"/>
        </w:rPr>
        <w:footnoteReference w:id="1085"/>
      </w:r>
      <w:r>
        <w:rPr>
          <w:rFonts w:ascii="IRNazanin" w:hAnsi="IRNazanin" w:eastAsia="IRNazanin"/>
          <w:color w:val="111111"/>
          <w:sz w:val="28"/>
          <w:sz w:val="28"/>
          <w:szCs w:val="28"/>
          <w:rtl w:val="true"/>
          <w:lang w:bidi="fa-IR"/>
        </w:rPr>
        <w:t>وروایة الحسین بن زید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النهی عن لبسهن مطلقاً کموثق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ینهی عن لباس الحریر للرجال والنساء إلّاما کان من حریر مخلوط بخز لحمته أو سداه خز أو کتاب أو قطن وإنما یکره الحریر المحض للرجال والنساء</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النهی عن لبسهن فی الصلاة کروایة جابر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للمرأة لبس الدیباج والحریر فی غیر صلاة وإحرام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دل علی جواز الإحرام فی کل ما یجوز الصلاة فیه کصحیح حریز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ثوب یصلی فیه فلا بأس أن تحرم فیه</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بضمیمة موثق سماعة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للمرأة أن تلبس الحریر المحض وهی محرمة فأما فی الحر والبرد فلا بأس</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فمما لا یجوز الإحرام فیه لا یجوز الصلاة فیه وعلی هذا التقریب یکون موثق ابن بکیر هو مما یدل علی المنع لا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إطلاق الحرمة الوضعیة للحریر فی الصلاة مطلقاً کصحیح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 أسأله هل یصلی فی قلنسوة علیها وبر ما لا یؤکل لحمه أو تکة حریر محض أو تکة من وبر الأرانب؟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الحریر المحض وإن کان الوبر ذکیاً حلّت الصلاة فیه إن شاء اللّه</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موثق عمار المتقدم عن الثوب یکون علمه دیباجاً؟ قال علیه السلام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فیه</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ومرسل الاحتجاج فی التوقیع عن الناحیة المقدسة</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الصدوق الاعتماد علی هذا اللسان من الأخبار و أن ما ورد من الرخصة لهن إنما هو فی اللبس لا الصلاة فیه، وأشکل علی الإطلاق فی هذه الطائفة بأن صحیح محمد بن عبد الجبار وارد فی الرجال بقرینة القلنسوة وأنه فی صدد التعمیم بین ما تتم فیه الصلاة وما لا تتم فی المانعیة کما أن الإطلاق فیها معارض بالإطلاق فی الطائفة الأولی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أشکل علی الطائفة الثالثة المفصلة الخاصة بضعف روایة جابر وعدم تمامیة عکس النقیض فی الظهور بأن کل ما لا یحرم فیه فلا تجوز الصلاة فیه أو أن الملازمة فی الأصل هو بلحاظ الغالب فی عکس النقیض وهم الرجال أی أن القضیة فی صحیح حریز طبعیة لا حقیقیة فی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الطائفة الثانیة بضعف السند بموسی بن بکیر وبأن لفظ الکراهة مشعر بعدم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عموم ما دل علی المانعیة بأنه خلاف السیرة مع عموم الابتلاء الذی هو فی النساء أکثر منه فی الرجال مع أن ارتکاز واهتمام الرواة بمورد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الطائفة الرابعة فإن ذکر التکة عام للجنسین مع أن اختصاص السؤال لا یوجب اختصاص الجواب بعد عمومیة ألفاظه لا سیما و أن الحکم منصباً علی طبیعة الصلاة ولا معارضة لإطلاق الطائفة الأولی لأنها ظاهرة فی حکم الحریر فی اللبس بخلاف الطائفة الرابعة فإنها فی حکمه فی طبیعة الصلاة</w:t>
      </w:r>
    </w:p>
    <w:p>
      <w:pPr>
        <w:pStyle w:val="BookText"/>
        <w:rPr/>
      </w:pPr>
      <w:r>
        <w:rPr>
          <w:rFonts w:ascii="IRNazanin" w:hAnsi="IRNazanin" w:eastAsia="IRNazanin"/>
          <w:color w:val="111111"/>
          <w:sz w:val="28"/>
          <w:sz w:val="28"/>
          <w:szCs w:val="28"/>
          <w:rtl w:val="true"/>
          <w:lang w:bidi="fa-IR"/>
        </w:rPr>
        <w:t xml:space="preserve">بل وکذا الخنثی المشکل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فظهورها أقوی ولو سلم التکافؤ فإن الحال حینئذ کنسبة الطائفة الثانیة مع الأولی تنقلب النسبة بتوسط الثالثة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الخدشة فی موسی بن بکر مدفوعة بأنه صاحب أصل معتمد عند الأصحاب فقد رواه کل من ابن أبی عمیر وصفوان وغیرهما من أجلاء الأصحاب فضلاً عن روایة الأکابر عنه و کفی بذلک وثاقة له مضافاً إلی کثرة روایته وصحة 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الطائفة الثالثة فظاهر الملازمة وإن کان قد یشکل علیها بأن المخیط یصلی فیه ولکنه لا یحرم فیه فلا عموم لهذه الملازمة فلیس کل ما لا یحرم فیه لا یصلی فیه ولکنه مدفوع بأن هذا غایته تخصیص العموم فی الأصل بغیر المخیط فیخرج من الملازمة فی الأصل والعکس وأما کونها طبعیة لا استغراقیة فهو خلاف ظهور القضایا الواردة فی التشریع عدا ما کان لبیان أصل التشریع ومبدأه و هذا بخلاف المتعرضة لتفاصیل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المتصلة بعصرهم علیهم السلام غیر محرزة مع فتوی جماعة من المتقدمین إما بالمنع أو الاحتیاط أو الکراهة، مع أنّ النهی صادر لا سیما مع تدریجیة البیان وعدم کون مثل هذا المانع من أرکان الصلاة، فکم من مانع مبتلی به بکثرة قد بیّن فی روایات الأئمة اللاحقین کالعسکریین أو توقیعات الناحیة المقدسة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عموم أدلة المانعیة فی الصلاة فکما یشمل المرأة یشمل الخنثی أیضاً سواء بنی علی أنها جنس ثالث أم لا، وأما علی اختصاص المانعیة</w:t>
      </w:r>
    </w:p>
    <w:p>
      <w:pPr>
        <w:pStyle w:val="BookText"/>
        <w:rPr/>
      </w:pPr>
      <w:r>
        <w:rPr>
          <w:rFonts w:ascii="IRNazanin" w:hAnsi="IRNazanin" w:eastAsia="IRNazanin"/>
          <w:color w:val="111111"/>
          <w:sz w:val="28"/>
          <w:sz w:val="28"/>
          <w:szCs w:val="28"/>
          <w:rtl w:val="true"/>
          <w:lang w:bidi="fa-IR"/>
        </w:rPr>
        <w:t xml:space="preserve">وکذا لا بأس بالممتزج بغیره من قطن أو غیره ممّا یخرجه عن صدق الخلوص والمحوضة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لا بأس بالکف به وإن زاد علی أربع أصابع، وإن کان الأحوط ترک ما زاد علیها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بالرجل دون المرأة مع الالتزام بعموم أدلة المانعیة وکون الخنثی جنساً ثالثاً فیشملها أیضاً من دون مخصص، وأما بناء علی کونها أحد الجنسین فتنقیح موضوع العموم بأصالة العدم الأزلی فیها بلحاظ عنوان المرأة وإن کان جاریاً فی نفسه إلّاأن الصحیح فیما کان المخصص منوعاً هو أخذ عنوان الضد الوجودی فی العام لا سیما فیما کان العام محصوراً بذی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تنجیز العلم الإجمالی بین وظائف المرأة والرجل فی الصلاة نفسها والأصل متعارض بلحاظها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استعراض الروایات الواردة فی المخلوط فی الطائفة الرابعة وحصر الحرمة فی المبهم والمحض وما یستظهر من بعضها من حصر المخلوط بما إذا کان سداه أو لحمته من غیره فإنه إضافی فی مقابل ما یزید علی ذلک بنحو القطع الکبیرة ومن ثم حدد فی بعضها بالسداة فقط وفی أخری بکل من السداة أو اللحمة وفی ثالثة زیادة العلم، وفی بعضها علی الکتاب والقطن وبعضها بزیادة الخز، فلا ینحصر الخلط بالمزج فی النسیج بل یشمل ما کان من المخلوط فی مادته الأصلیة أیضاً أو غیر ما ذکر من مواد مما یجوز الصلاة فیها، نعم الحصر المزبور یفید المنع عن المزج بالکف فیما کان یزید علی مثل العلم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المحصل من طوائف الروایات الواردة أن الجائز من الخلط والمزج فی غیر ما کان فی المادة هو بالنسیج بالسداة أو اللحمة أو کالعلم کما</w:t>
      </w:r>
    </w:p>
    <w:p>
      <w:pPr>
        <w:pStyle w:val="BookText"/>
        <w:rPr/>
      </w:pPr>
      <w:r>
        <w:rPr>
          <w:rFonts w:ascii="IRNazanin" w:hAnsi="IRNazanin" w:eastAsia="IRNazanin"/>
          <w:color w:val="111111"/>
          <w:sz w:val="28"/>
          <w:sz w:val="28"/>
          <w:szCs w:val="28"/>
          <w:rtl w:val="true"/>
          <w:lang w:bidi="fa-IR"/>
        </w:rPr>
        <w:t>فی روایة یوسف بن إبراهیم وعلیه فتقیید جماعة بل نسب إلی المشهور للکف بما لا یزید علی الأربع أصابع یقرب من التحدید بالعلم الذی هو کما مر خطوط مرسومة مرقومة فی الثوب فهو مخطط، نعم فی معتبرة جراح المدائنی وموثق عمار</w:t>
      </w:r>
      <w:r>
        <w:rPr>
          <w:rStyle w:val="FootnoteAnchor"/>
          <w:rtl w:val="true"/>
        </w:rPr>
        <w:footnoteReference w:id="1094"/>
      </w:r>
      <w:r>
        <w:rPr>
          <w:rFonts w:ascii="IRNazanin" w:hAnsi="IRNazanin" w:eastAsia="IRNazanin"/>
          <w:color w:val="111111"/>
          <w:sz w:val="28"/>
          <w:sz w:val="28"/>
          <w:szCs w:val="28"/>
          <w:rtl w:val="true"/>
          <w:lang w:bidi="fa-IR"/>
        </w:rPr>
        <w:t>النهی عن الثوب المکفوف بالدیباج أو علمه من الدیباج وأشکل علی دلالتهما علی المنع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روایة المدائنی بالقاسم بن سلیمان وبالمدائنی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الکراهة ظاهر فی غیر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الدیباج ما کان فیه نقش صور وتماثیل مما یکره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بإعراض المشهور عن موثق عمار وظهور خبر المدائنی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اعتبار حال جراح المدائنی لکونه صاحب کتاب من الأصول الأربعمائة ولذلک ذکره ابن عقدة أبو العباس فی رجال الصادق علیه السلام ویرویه عنه جماعة منهم النضر بن السوید الثقة الجلیل وهو کثیر الروایة واعتمده الصدوق فی مشیخة الفقیه، نعم الظاهر روایة النضر عنه بواسطة القاسم بن سلیمان وأما القاسم فالأصح اعتبار حاله أیضاً وهو صاحب کتاب رواه عنه النضر أیضاً وهو کثیر الروایة جداً وقد روی کتابه القمیون عن النضر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لفظ الکراهة فی الروایات فالغالب استعماله فی الحرمة الاصطلاحیة وإنما هو نمط تقسیم فی الحرمة وأما الدیباج فالظاهر استعماله فی الحریر الملون المنقوش کما مرّ نقله عن اللغویین، بقرینة أولاً استثناءه فی الروایات</w:t>
      </w:r>
      <w:r>
        <w:rPr>
          <w:rStyle w:val="FootnoteAnchor"/>
          <w:rtl w:val="true"/>
        </w:rPr>
        <w:footnoteReference w:id="1095"/>
      </w:r>
      <w:r>
        <w:rPr>
          <w:rFonts w:ascii="IRNazanin" w:hAnsi="IRNazanin" w:eastAsia="IRNazanin"/>
          <w:color w:val="111111"/>
          <w:sz w:val="28"/>
          <w:sz w:val="28"/>
          <w:szCs w:val="28"/>
          <w:rtl w:val="true"/>
          <w:lang w:bidi="fa-IR"/>
        </w:rPr>
        <w:t>فی الحرب علی حذو الحریر، وعطفه علیه فی الروایات یتجه من باب عطف الخاص علی العام لا سیما بعد انصراف العام إلی ذی اللون الواحد الساذج کما</w:t>
      </w:r>
    </w:p>
    <w:p>
      <w:pPr>
        <w:pStyle w:val="BookText"/>
        <w:rPr/>
      </w:pPr>
      <w:r>
        <w:rPr>
          <w:rFonts w:ascii="IRNazanin" w:hAnsi="IRNazanin" w:eastAsia="IRNazanin"/>
          <w:color w:val="111111"/>
          <w:sz w:val="28"/>
          <w:sz w:val="28"/>
          <w:szCs w:val="28"/>
          <w:rtl w:val="true"/>
          <w:lang w:bidi="fa-IR"/>
        </w:rPr>
        <w:t>هو الحال فی عطف الأبریسم علی القز أو الاستبرق مما هو أصناف جنس واحد، بل فی غیر واحد منها التقیید بوجود التماثیل أو بعدمها مما یدل بوضوح علی صدق اسم الدیباج من دون تماثیل، وبقرینة العطف فی موثق عمار بعد السؤال والجواب بالسؤال عن الثوب الذی یکون فی علمه مثال الطیر وغیره مما یشیر إلی استعمال الدیباج فی ما هو حریر منقوش وإلّا لکان من التکرار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إعراض المشهور عن موثق عمار فمحل تأمل وإنما قیدوه بما زاد علی الأربع أصابع وأما ظهور خبر المدائنی فقد اشتمل علی لباس الحریر وهو بمعنی الحرمة وکذا لباس القسی نعم ذیله اشتمل علی المیثرة الحمراء وهو لا یضر لإمکان التفکیک فی السیاق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أن مفادهما فی المکفوف قابل للتقیید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 الکف قابل للانطباق علی الإصبعین والثلاثة والأربع وما زاد فإنه من مقادیر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بمادل علی جواز المخلوط بنحو العلم وقد تقدم أنها دالة علی المنع عما یزید علی نحو العلم فیتطابق مع ما نسب إلی المشهور أو الأکثر من التقیید للکف بالأربع أصابع ویؤیده ما روی عند العامة‌من التحدید بذلک من أنه صلی الله علیه و آله نهی عن الحریر إلّافی موضع إصبعین أو ثلاث أو أربع</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الاستدلال علی الجواز بعدم صدق لبس الحریر فی موردالثوب المکفوف بملاحظة نفس قطعة الکف، بل لبس لما علیه الحریر، فلا یخلو من ضعف فإن قطعات الثوب من مکوناته و هذا المقدار مصحح لصدق اللبس لها مضافاً إلی ورود النهی عن مطلق الظرفیة للحریر بمعنی مطلق الملابسة کما فی</w:t>
      </w:r>
    </w:p>
    <w:p>
      <w:pPr>
        <w:pStyle w:val="BookText"/>
        <w:rPr/>
      </w:pPr>
      <w:r>
        <w:rPr>
          <w:rFonts w:ascii="IRNazanin" w:hAnsi="IRNazanin" w:eastAsia="IRNazanin"/>
          <w:color w:val="111111"/>
          <w:sz w:val="28"/>
          <w:sz w:val="28"/>
          <w:szCs w:val="28"/>
          <w:rtl w:val="true"/>
          <w:lang w:bidi="fa-IR"/>
        </w:rPr>
        <w:t xml:space="preserve">ولا بأس بالمحمول منه أیضاً، وإن کان مما تتمّ فیه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بغیر الملبوس من الحریر کالافتراش والرکوب علیه والتدثّر به ونحو ذلک فی حال الصلاة وغیرها، ولا بزرّ الثیاب وأعلامها والسفائف والقیاطین الموضوعة علیها وإن تعددت وکثرت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محمد بن عبد الجبار وغیره نعم الملابسة فی لبس الملبوس لا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النواهی الواردة باللبس وما مرت الإشارة إلیه فی جملة منها من النهی عن مطلق الظرفیة کما فی صحیح محمد بن عبد الجبار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ونحوه مفهوم معتبرة الحلبی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تجوز الصلاة فیه وحده فلا بأس بالصلاة فیه</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فمورده اللبس لا سیما و أن موضوع الحرمة الوضعیة هو موضوع التکلیفیة ولسان الثانی اللبس کما هو مصرح به فی الروایات، کما هو الحال فی الذهب والذی قد ورد فیه نفس اللسان فیهما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 فی الشرایع فی کتاب الشهادات فی التکأة علیه والافتراش له والنهی عن الجلوس علیه مروی</w:t>
      </w:r>
      <w:r>
        <w:rPr>
          <w:rStyle w:val="FootnoteAnchor"/>
          <w:rtl w:val="true"/>
        </w:rPr>
        <w:footnoteReference w:id="1099"/>
      </w:r>
      <w:r>
        <w:rPr>
          <w:rFonts w:ascii="IRNazanin" w:hAnsi="IRNazanin" w:eastAsia="IRNazanin"/>
          <w:color w:val="111111"/>
          <w:sz w:val="28"/>
          <w:sz w:val="28"/>
          <w:szCs w:val="28"/>
          <w:rtl w:val="true"/>
          <w:lang w:bidi="fa-IR"/>
        </w:rPr>
        <w:t>بطرق العامة کما مرّ قصور الأدلة عن الشمول المحمول فضلاً عن الملابسات البعیدة کالافتراش والرکوب علیه مضافاً إلی صحیح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الفراش الحریر ومثله من الدیباج والمصلی الحریر، هل یصلح للرجل النوم علیه والتکأة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جعل البطانة من الحریر للقمیص وغیره وإن کان إلی نصفه، وکذا لا یجوز لبس الثوب الذی أحد نصفیه حریر، وکذا إذا کان طرف العمامة منه، إذا کان زائداً علی مقدار الکف، بل علی أربعة أصابع علی الأحوط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یفترشه ویقوم علیه ولا یسجد علیه</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وحسنة مسمع بن عبد الملک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یأخذ من دیباج الکعبة فیجعله غلاف مصحف، أو یجعله مصلی یصلی علیه</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نعم التدثر لا یخلو من إشکال لحصول الاشتمال به فضلاً عما إذا أداره علی بدنه لا سیما فی حال الجلوس أو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توابع اللباس کأمثلة المتن أو أبعاضه کالعلم ونحوه فقد تقدم فی روایات المخلوط وروایة یوسف بن إبراهیم حیث نص فیها علی العلم وسدا الثوب وزرّه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عموم الملابسة للبس له و لو کان بلحاظ بعض الثوب والمقدار المرخص ما کان نسیجه سداه او لحمته أو بمقدار علم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الحال فی المسألة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بما یرقع به الثوب من الحریر إذا لم یزد علی مقدار الکف، وکذا الثوب المنسوج طرائق بعضها حریر وبعضها غیر حریر إذا لم یزد عرض الطرائق من الحریر علی مقدار الکف، وکذا لا بأس بالثوب الملفق من قطع بعضها حریر وبعضها غیره بالشرط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بثوب جعل الأبریسم بین ظهارته وبطانته عوض القطن ونحوه وأما إذا جعل وصلة من الحریر بینهما فلا یجوز لبسه ولا الصلاة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الانتصار والصدوق بالمنع لتأویله الروایات الآتیة والمعتبر والمنتهی وعن التذکرة والدروس وجامع المقاصد والمسالک وغیرهم المنع وعن الذکری وجماعة من متأخری المتأخرین الجواز وعن الشافعی جوازه لانتفاء الخیلاء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w:t>
      </w:r>
      <w:r>
        <w:rPr>
          <w:rStyle w:val="FootnoteAnchor"/>
          <w:rtl w:val="true"/>
        </w:rPr>
        <w:footnoteReference w:id="1102"/>
      </w:r>
      <w:r>
        <w:rPr>
          <w:rFonts w:ascii="IRNazanin" w:hAnsi="IRNazanin" w:eastAsia="IRNazanin"/>
          <w:color w:val="111111"/>
          <w:sz w:val="28"/>
          <w:sz w:val="28"/>
          <w:szCs w:val="28"/>
          <w:rtl w:val="true"/>
          <w:lang w:bidi="fa-IR"/>
        </w:rPr>
        <w:t>واردة بالجواز فی القز کما فی صحیح الریان بن الصلت أنه سأل الرضا علیه السلام عن أشیاء منها المحشو بالقز؟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بهذا کله</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وصحیح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محمد بن إبراهیم إلی الرضا علیه السلام یسأله عن الصلاة فی ثوب حشوه قز؟ فکتب إلیه قرأته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فیه</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ومثله روایة سفیان بن السمط</w:t>
      </w:r>
      <w:r>
        <w:rPr>
          <w:rStyle w:val="FootnoteAnchor"/>
          <w:rtl w:val="true"/>
        </w:rPr>
        <w:footnoteReference w:id="1105"/>
      </w:r>
      <w:r>
        <w:rPr>
          <w:rFonts w:ascii="IRNazanin" w:hAnsi="IRNazanin" w:eastAsia="IRNazanin"/>
          <w:color w:val="111111"/>
          <w:sz w:val="28"/>
          <w:sz w:val="28"/>
          <w:szCs w:val="28"/>
          <w:rtl w:val="true"/>
          <w:lang w:bidi="fa-IR"/>
        </w:rPr>
        <w:t>ومکاتبة إبراهیم بن مهزیار</w:t>
      </w:r>
    </w:p>
    <w:p>
      <w:pPr>
        <w:pStyle w:val="BookText"/>
        <w:rPr/>
      </w:pPr>
      <w:r>
        <w:rPr>
          <w:rFonts w:ascii="IRNazanin" w:hAnsi="IRNazanin" w:eastAsia="IRNazanin"/>
          <w:color w:val="111111"/>
          <w:sz w:val="28"/>
          <w:sz w:val="28"/>
          <w:szCs w:val="28"/>
          <w:rtl w:val="true"/>
          <w:lang w:bidi="fa-IR"/>
        </w:rPr>
        <w:t>وأنه کتب إلی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یجعل فی جبته بدل القطن قزاً هل یصلی فیه؟ فکتب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وربما یشکل الاستدلال بها بحملها علی قزّ الماعز کما عن الصدوق، وعلی الأول بأنه فی غیر الصلاة والثانی وجادة لا روایة والثالثة بعدم توثیق إبراهیم بن مهزیار، وعلی الجمیع بأنها واردة فی القز لا فی الحریر والإبریسم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وبإعراض المشهور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والقز کما فی التاج هو الذی یسوی منه الأبریسم وهو معرب وهو قریب مما قاله بعض الأعلام من أنه الذی تقذفه الدودة قبل أن یصفی ویغزل منه الحریر والأبریسم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وله تناسب مع أصل معنی مادة لفظ قزز حیث تدل علی انقباض وحرکة مما یحصل للدودة حین قذف تلک المادة الخام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الجواز بمقتضی القاعدة بعدم صدق الحریر علی غیر المنسوج أو بعدم صدق اللباس علی غیر المنسوج، أو بعدم مانعیة الحریر فیما لا تتم فیه الصلاة وغیر المنسوج مما لا تصح فیه الصلاة لکونه لیس لباساً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 ما ذکر من تقریر مقتضی القاعدة بصدق الحریر علی المادة الخام وإن لم تصف ویغزل منها وبصدق اللباس علی الثوب المحشو وإن لم یصدق علی الحشو نفسه وهو القز، وما دام الحشو من أبعاض الثوب الملبوس فتشمله أدلة المنع وقد تقدم أنها شاملة لما لا تتم فیه الصلاة ما دام مبهماً محضاً، نعم المخلوط بنحو المادة أو النسیج کالسدی أو اللحمة أو الترقیع کالعلم مستثنی ومنه یظهر أن الحشو بحسب مفاد هذه الروایات مورد رابع لأنحاء الخلط الجائز المستثنی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أشکل علی الروایات فالصدوق علّل واستشهد لتأویله بورود</w:t>
      </w:r>
    </w:p>
    <w:p>
      <w:pPr>
        <w:pStyle w:val="BookText"/>
        <w:rPr/>
      </w:pPr>
      <w:r>
        <w:rPr>
          <w:rFonts w:ascii="IRNazanin" w:hAnsi="IRNazanin" w:eastAsia="IRNazanin"/>
          <w:color w:val="111111"/>
          <w:sz w:val="28"/>
          <w:sz w:val="28"/>
          <w:szCs w:val="28"/>
          <w:rtl w:val="true"/>
          <w:lang w:bidi="fa-IR"/>
        </w:rPr>
        <w:t>النهی عن لبس الحریر، وعموم النهی لا یصلح شاهداً للتأویل بعد کون النسبة بینه وبین هذه الروایات هو الخصوص المطلق مضافاً إلی اندراج هذه الروایات فی روایات الاستثناء بعنوان الخلط ومنه یظهر وجه قوّة العمل بها وقد صرّح المحقق والعلّامة بأن وجه إعراضهما عنها هو تأویل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السید فی الانتصار فاستدلاله فی مقام الرد علی الشافعی بکون العمومات شاملة له بعد صدق لبس الحریر و أن الخفاء لا ینفی ذلک ولا الظهور دخیل فیه ولم یتعرض لهذه الروایات مع أنه فی مقام الاستدلال بجواز المخلوط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ورودها فی القز فهو لا یختلف عرفاً عن الحریر والأبریسم إلّابکونه مادة خام ومن ثم ارتکب الصدوق تأویلها لعموم النهی عن الحریر، نعم هذا إذا لم یکن الأبریسم منسوجاً وإلّا فلو کان کقطعة قماش فالظاهر الفرق لکونه لبساً وغیر مندرج فی مثال الحشو بالقز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اختصاص الصحیح بالحکم التکلیفی فقد مرّ مراراً أن موضوع الحکمین واحد بلسان واحد نعم قد افترقا کما هو الحال فی النساء بناءاً علی الأقوی من المانعیة لهن فی الصلاة، ولکن ذلک مع ثبوت مخصص ومقید وإلّا فعموم نفی الحل شامل للموردین هذا مع أن المتن الأصلی للصحیح والذی اختصره وقطّعه صاحب الوسائل، هو فی سیاق السؤال عن لبس فراء السمور والسنجاب والحواصل والجلود، أی عن الحکم الوضعی فی الصلاة، ومنه یظهر شاهد آخر علی ضعف تأویل الصدوق</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إشکال المحقق علی روایة الحسین بن سعید بأنها وجادة فقد روی ذلک سفیان بن السمط وکلیهما یروی المکاتبة بنحو الجزم هذا مع عدم 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بعصابة الجروح والقروح وخرق الجبیرة وحفیظة المسلوس والمبطون إذا کانت من الحریر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لبس الحریر لمن کان قملا علی خلاف العادة لدفعه، والظاهر جواز الصلاة فیه حینئذ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فی الحریر جهلاً أو نسیاناً فالأقوی عدم وجوب الإعادة وإن کان أحوط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علی کونها وجادة فإن غالب الرواة لمکاتبات غیرهم یعبرون بهذا النمط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إبراهیم بن مهزیار فالأظهر وثاقته وجلالته لجملة من القرائن المذکورة فی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لاندراجه فی الضرورة مع الانحصار أو لعدم صدق اللباس واللبس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لاندراجه فی الضرورة وعلی مقتضی القاعدة ما أرسله الصدوق قال لم یطلق النبی صلی الله علیه و آله لبس الحریر لأحد من الرجال إلّالعبد الرحمن بن عوف و ذلک أنه کان رجلاً قملاً</w:t>
      </w:r>
      <w:r>
        <w:rPr>
          <w:rStyle w:val="FootnoteAnchor"/>
          <w:rtl w:val="true"/>
        </w:rPr>
        <w:footnoteReference w:id="1107"/>
      </w:r>
      <w:r>
        <w:rPr>
          <w:rFonts w:ascii="IRNazanin" w:hAnsi="IRNazanin" w:eastAsia="IRNazanin"/>
          <w:color w:val="111111"/>
          <w:sz w:val="28"/>
          <w:sz w:val="28"/>
          <w:szCs w:val="28"/>
          <w:rtl w:val="true"/>
          <w:lang w:bidi="fa-IR"/>
        </w:rPr>
        <w:t>وهو مروی عند العامة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لشمول لا تعاد للجاهل وإن کان مقصراً، نعم تقدم فی الناسی لما لا یؤکل لحمه أن الأظهر أن حکم الخلل فی سائر شرائط اللباس حکم ناسی النجاسة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فی موثق ابن بکیر</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الخلیط أن یکون مما تصح فیه الصلاة، کالقطن والصوف مما یؤکل لحمه، فلو کان من صوف أو وبر ما لا یؤکل لحمه لم یکف فی صحة الصلاة، وإن کان کافیاً فی رفع الحرمة، ویشترط أن یکون بمقدار یخرجه عن صدق المحوضة، فإذا کان یسیراً مستهلکاً بحیث یصدق علیه الحریر المحض لم یجز لبسه ولا الصلاة فیه، ولا یبعد کفایة العشر فی الإخراج عن الصدق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الممتزج إذا ذهب جمیع ما فیه من غیر الأبریسم من القطن أو الصوف لکثرة الاستعمال وبقی الأبریسم محضاً لا یجوز لبسه بعد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ثوب أن خلیطه من صوف ما یؤکل لحمه أو ممّا لا یؤکل فالأقوی جواز الصلاة فیه، وإن کان الأحوط الاجتناب عنه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المانعیة من جهة الحریر تزول بصدق الخلط بأحد الأنماط الأربعة أما فی المادة أو فی النسج أو فی الترقیع الیسیر بالحریر أو بالحشو به ولکن الصحة فی الصلاة تدور مدار انتفاء جمیع الموانع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لتجدد المانعیة بقاءاً وإن لم تکن حدوثاً وإن لم یذهب جمیع ما فیه مما هو غیره لأن المدار علی النسبة المعتد بها الموجبة لعنوان الخلیط وزوال المحوضة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وتتمحض حیثیة الشک من ناحیة ما لا یؤکل لحمه وقد مرّ فی مسألة اللباس المشکوک من ناحیته جریان جملة من الأصول المفرغة للذمة عن لزوم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ثوب أنّه حریر محض أو مخلوط جاز لبسه والصلاة‌فیه علی الأقوی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من الأبریسم المفتول بالذهب لا یجوز لبسه ولا الصلاة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المانعیة تدور مدار المحض والمبهم فی لسان الأدلة وهو لا یمکن إحرازه بالأصل العملی فضلاً عن کون مفاد الأصل عدم عنوان الحریر فی المقدار المشکوک، لا سیما و أن فی لسان عدة من الروایات جواز لبس الحریر إلّا ما کان مبهماً، أی جعل المانع مخصصاً بعنوان وجودی لعموم الجواز فی الحریر فی موارد المخلوط</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المزیج لابد أن یکون بما تصح فیه الصلاة وکأن ذکرها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المزج بالذهب سواء قلیلاً أم کثیراً یحرم لبسه والصلاة‌فیه سواء صدق اللبس له بحسبه أو التزین به، فهناک فرق بین زوال المانعیة فی الحریر وفی الذهب فإن المانعیة فی الثانی بمجرد أی نسبة ومقدار بخلاف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انحصر ثوبه فی الحریر فإن کان مضطراً إلی لبسه لبرد أو غیره فلا بأس بالصلاة فیه، وإلّا لزم نزعه، وإن لم یکن له ساتر غیره فیصلی حینئذ عاریاً، وکذا إذا انحصر فی المیتة أو المغصوب أو الذهب، وکذا إذا انحصر فی غیر المأکول، وأما إذا انحصر فی النجس فالأقوی جواز الصلاة فیه، وإن لم یکن مضطرّاً إلی لبسه، والأحوط تکرار الصلاة بل وکذا فی صورة الانحصار فی غیر المأکول، فیصلی فیه ثم یصلی عاریاً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المسألة مع الانحصار فی الثوب الحرام تکلیفاً لبسه بتکلیف مستقل تارة مع الحرمة الوضعیة کالحریر والذهب والمغصوب وأخری انفراد الحرمة الوضعیة دون التکلیفیة کالمیتة علی الأقوی من جواز الانتفاع بها فیما هو محلل، وما لا یؤکل لحمه والنجس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منهما قد یفرض فیه الاضطرار إلی لبسه لبرد أو لوجود ناظر محترم، فیسوغ الصلاة فیه مع فرض شمول الاضطرار لحال الصلاة، فیرفع الاضطرار کلا من الحرمة التکلیفیة والوضعیة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یفرض عدم الاضطرار إلی لبسه ففی مورد الحرمة التکلیفیة للبس یتعین علیه الصلاة عاریاً و ذلک لکون الحرمة التکلیفیة تعینیة لا بدل لها، بخلاف الصلاة فإن لها بدلاً عن مرتبة مع الساتر، الصلاة عاریاً هذا مضافاً إلی أن الصلاة فی نفسها مرددة بین الصلاة مع الستر والمانع وبینها مع عدمهما أی بین شرطیة الساتر ومانعیة المذکورات وقد یقال بتعین مراعاة المانع لتقیید أدلته إطلاقات شرطیة الساتر، وعن مفتاح الکرامة ترجیح الساتر علی المانع لمراعاة الرکوع والسجود معه بخلاف صلاة العاری والرکن مقدم علی غیره، ولکنه مدفوع بما</w:t>
      </w:r>
    </w:p>
    <w:p>
      <w:pPr>
        <w:pStyle w:val="BookText"/>
        <w:rPr/>
      </w:pPr>
      <w:r>
        <w:rPr>
          <w:rFonts w:ascii="IRNazanin" w:hAnsi="IRNazanin" w:eastAsia="IRNazanin"/>
          <w:color w:val="111111"/>
          <w:sz w:val="28"/>
          <w:sz w:val="28"/>
          <w:szCs w:val="28"/>
          <w:rtl w:val="true"/>
          <w:lang w:bidi="fa-IR"/>
        </w:rPr>
        <w:t>دل</w:t>
      </w:r>
      <w:r>
        <w:rPr>
          <w:rStyle w:val="FootnoteAnchor"/>
          <w:rtl w:val="true"/>
        </w:rPr>
        <w:footnoteReference w:id="1109"/>
      </w:r>
      <w:r>
        <w:rPr>
          <w:rFonts w:ascii="IRNazanin" w:hAnsi="IRNazanin" w:eastAsia="IRNazanin"/>
          <w:color w:val="111111"/>
          <w:sz w:val="28"/>
          <w:sz w:val="28"/>
          <w:szCs w:val="28"/>
          <w:rtl w:val="true"/>
          <w:lang w:bidi="fa-IR"/>
        </w:rPr>
        <w:t>علی جواز الصلاة عاریاً مع انحصار الساتر فی النجس سواء بنی علی تعین ذلک أو التخییر مع الصلاة متستراً بالنجس کما هو الأقوی، فإنه دال علی عدم تقدیم مرتبة الرکوع والسجود التام علی مانعیة نجاسة اللباس، بل تساوی المراعاة و هذا نظیر ما استظهرناه من الأدلة الواردة</w:t>
      </w:r>
      <w:r>
        <w:rPr>
          <w:rStyle w:val="FootnoteAnchor"/>
          <w:rtl w:val="true"/>
        </w:rPr>
        <w:footnoteReference w:id="1110"/>
      </w:r>
      <w:r>
        <w:rPr>
          <w:rFonts w:ascii="IRNazanin" w:hAnsi="IRNazanin" w:eastAsia="IRNazanin"/>
          <w:color w:val="111111"/>
          <w:sz w:val="28"/>
          <w:sz w:val="28"/>
          <w:szCs w:val="28"/>
          <w:rtl w:val="true"/>
          <w:lang w:bidi="fa-IR"/>
        </w:rPr>
        <w:t xml:space="preserve">فی صلاة العاری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الأمن من الناظر المطلع أنها تخیر بین الإیماء للرکوع والسجود مراعاة لستر الدبر والقبل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لزوم وضع الید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یقال فی وجه تقدیم الحرمة التکلیفیة من أن القدرة فیها عقلیة علی شرطیة الساتر حیث إن الوجوب مقید بالقدرة الشرعیة وهی تزول فی مورد التزاحم ضعیف لأن أبدال مراتب الصلاة وکانت مقیدة بالعجز عن الکامل کما فی التیمم إلّاأن ذلک لا یقتضی تقید المرتبة الکاملة بالقدرة کما هو الحال فی الوضوء علی الأصح، مع أن القدرة لو سلم أخذها فهی بسعة العقلیة فلا ترتفع بمجرد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مورد عدم حرمة اللباس مع عدم الاضطرار للبسه کما فی ما لا یؤکل لحمه والمیتة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الأظهر من عدم حرمة الانتفاع بها المحلل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والنجس، فالأقوی کما مرّ فی الطهارة التخییر فی مورد النجس بین التستر به والصلاة برکوع وسجود وبین الصلاة عاریاً من دون ساتر وهو أیضاً بتخییر بین الإیماء والإتیان بهما علی حالهما الأولی، ولا یبعد ذلک فی ما لا یؤکل لحمه لا سیما مع طهارته وکذا المیتة لا سیما مع الطهارة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الإلحاق بالنجس تمسکاً بعموم ذیل صحیح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w:t>
      </w:r>
    </w:p>
    <w:p>
      <w:pPr>
        <w:pStyle w:val="BookText"/>
        <w:rPr/>
      </w:pPr>
      <w:r>
        <w:rPr>
          <w:rFonts w:ascii="IRNazanin" w:hAnsi="IRNazanin" w:eastAsia="IRNazanin"/>
          <w:color w:val="111111"/>
          <w:sz w:val="28"/>
          <w:sz w:val="28"/>
          <w:szCs w:val="28"/>
          <w:rtl w:val="true"/>
          <w:lang w:bidi="fa-IR"/>
        </w:rPr>
        <w:t xml:space="preserve">فی صلاة العاری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قطع علیه أو غرق متاعه فبقی عریاناً وحضرت الصلاة کیف یصلی؟ قال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حشیشاً ستر به عورته أتم صلاته بالرکوع والسجود، وإن لم یصب شیئاً یستر به عورته أومأ وهو قائم</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بعموم الشیء لکل سائر وإن لم یکن واجداً لشرائط الساتر الأولیة کما هو الحال فی الحشیش حیث لا یصدق علیه عنوان الثوب المأخوذ فی الساتر الصلاتی، معتضداً هذا العموم أیضاً بما ورد</w:t>
      </w:r>
      <w:r>
        <w:rPr>
          <w:rStyle w:val="FootnoteAnchor"/>
          <w:rtl w:val="true"/>
        </w:rPr>
        <w:footnoteReference w:id="1112"/>
      </w:r>
      <w:r>
        <w:rPr>
          <w:rFonts w:ascii="IRNazanin" w:hAnsi="IRNazanin" w:eastAsia="IRNazanin"/>
          <w:color w:val="111111"/>
          <w:sz w:val="28"/>
          <w:sz w:val="28"/>
          <w:szCs w:val="28"/>
          <w:rtl w:val="true"/>
          <w:lang w:bidi="fa-IR"/>
        </w:rPr>
        <w:t>من جواز الصلاة فی النجس، نعم الفرق بین الحشیش ونحوه والثوب النجس وما لا یؤکل لحمه والمیتة أن الأول فاقد لتمامیة شرائط اللباس الساتر بخلاف الثانی فإنه وإن کان واجداً للشرائط الوجودیة إلّاأنه ممنو بالمانع وهو الموجب للتخییر للصلاة فیه أو بدونه عاریاً بعد کون کل من العدلین یوفی ببعض الشرائط الوجودیة أو العدمیة أو مراتب الأجزاء بعد فرض التزاحم بین الأجزاء فیما بینهما وکذا الشرائط بعد کون الواجب ذی مراتب فلا معنی لفرض التعارض بین أدلتها بل غایة أدلتها هو فعلیة دخالتها ارتباطاً بالمرکب لا التنافی فیما بینها هذا والاحتیاط ضم الصلاة عاریاً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 إلی لبس أحد الممنوعات من النجس وغیر المأکول والحریر، والذهب، والمیتة، والمغصوب، قدّم النجس علی الجمیع، ثم غیر المأکول، ثم الذهب والحریر ویتخیر بینهما، ثم المیتة فیتأخر المغصوب عن الجمیع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المحرر لابن فهد تقدیم النجس ثم الحریر ثم 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الحریر والذهب والمغصوب یزداد علی الثلاثة الأخری بالحرمة التکلیفیة المستقلة عن المانعیة نعم المانعیة فی المغصوب متولدة من الحرمة التکلیفیة وعلی ذلک فمقتضی تقدیر الضرورات بقدرها تقدیم الثلاثة لخلوها عن الحرمة التکلیفیة فلا تتأخر المیتة عن الحریر والذهب کما فی المتن بعد خلوها من الحرمة التکلیفیة کما اختاره الماتن فی مبحث الطهارة، ومن ذلک یظهر تقدم ما لا یؤکل لحمه الطاهر علی ما لا یؤکل النجس والمیتة الطاهرة علی النجسة لتعدد أو اشتداد المانعیة فی الثانی من الشقین کما أن المتنجس متقدم علی نجس العین کما لا یبعد تقدم ما لا یؤکل من غیر السباع علی السباع حسب مفاد الأدلة فی بابه وکذا غیر المسوخ وغیر السباع علیهما، کما أن المتنجس یتفاوت فی درجاته کماً وکیفاً بحسب أنواع النجاسة التی تأثر بها، کما هو الحال فی درجات غیر المأکول والمیتة، وعلی ذلک لا یبعد التخییر بین غیر المأکول مما لا نفس له وکذا المیتة مما لا نفس له مع المتنجس بل لا یبعد تقدمهما علی المتنجس بالبول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بلبس الصبی الحریر فلا یحرم علی الولی إلباسه إیّاه، وتصحّ صلاته فیه بناء علی المختار من کون عباداته شرعیة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المعتبر یحرم علی الولی تمکین الصغیر من لبس الحریر لقوله علیه السلام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ذکور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فالأشبه عندی الکراهیة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لبسه للنساء فی الصلاة أنّ الأظهر إطلاق الأدلة لهما من دون مخصص مما یدلل علی أخذه مانعاً فی طبیعة الصلاة کصحیح محمد بن عبد الجبار وموثق عمار</w:t>
      </w:r>
      <w:r>
        <w:rPr>
          <w:rStyle w:val="FootnoteAnchor"/>
          <w:rtl w:val="true"/>
        </w:rPr>
        <w:footnoteReference w:id="1113"/>
      </w:r>
      <w:r>
        <w:rPr>
          <w:rFonts w:ascii="IRNazanin" w:hAnsi="IRNazanin" w:eastAsia="IRNazanin"/>
          <w:color w:val="111111"/>
          <w:sz w:val="28"/>
          <w:sz w:val="28"/>
          <w:szCs w:val="28"/>
          <w:rtl w:val="true"/>
          <w:lang w:bidi="fa-IR"/>
        </w:rPr>
        <w:t>وغیرهما مما تقدمت الإشارة إلیه لا فی شرائط الأداء، وعلی ذلک فیشمل الصبی الممیز بعد کون الأقوی هو شرعیة عباداته بالعمومات الأولیة، وأما إلباس الولی له فی غیر الصلاة فلا یخلو عن إشکال لورود المطلقات فی الحکم التکلیفی کموثق زرارة</w:t>
      </w:r>
      <w:r>
        <w:rPr>
          <w:rStyle w:val="FootnoteAnchor"/>
          <w:rtl w:val="true"/>
        </w:rPr>
        <w:footnoteReference w:id="1114"/>
      </w:r>
      <w:r>
        <w:rPr>
          <w:rFonts w:ascii="IRNazanin" w:hAnsi="IRNazanin" w:eastAsia="IRNazanin"/>
          <w:color w:val="111111"/>
          <w:sz w:val="28"/>
          <w:sz w:val="28"/>
          <w:szCs w:val="28"/>
          <w:rtl w:val="true"/>
          <w:lang w:bidi="fa-IR"/>
        </w:rPr>
        <w:t>وموثق إسماعیل بن الفضل</w:t>
      </w:r>
      <w:r>
        <w:rPr>
          <w:rStyle w:val="FootnoteAnchor"/>
          <w:rtl w:val="true"/>
        </w:rPr>
        <w:footnoteReference w:id="1115"/>
      </w:r>
      <w:r>
        <w:rPr>
          <w:rFonts w:ascii="IRNazanin" w:hAnsi="IRNazanin" w:eastAsia="IRNazanin"/>
          <w:color w:val="111111"/>
          <w:sz w:val="28"/>
          <w:sz w:val="28"/>
          <w:szCs w:val="28"/>
          <w:rtl w:val="true"/>
          <w:lang w:bidi="fa-IR"/>
        </w:rPr>
        <w:t>وما ورد من تخصیصه بالرجال فی قبال النساء وغایة مایرفعه رفع القلم عن الصبی هی المؤاخذة وکتابة السیئات علیه أو الفعلیة التامة لا أصل الفعلیة للحکم کما أوضحناه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یسوغ للولی التسبیب إلی إیقاعه فی ما هو مبغوض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تحصیل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الساتر للصلاة ولو بإجارة أو شراء ولو کان بأزید من عوض المثل ما لم یجحف بماله ولم یضر بحاله، ویجب قبول الهبة أو العاریة ما لم یکن فیه حرج، بل یجب الاستعارة والاستیهاب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لبس لباس الشهرة بأن یلبس خلاف زیّه من حیث جنس اللباس، أو من حیث لونه، أو من حیث وضعه وتفصیله وخیاطته کأن یلبس العالم لباس الجندی أو بالعکس مثلاً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الإشارة إلی أن القدرة لم تؤخذ فی أجزاء وشرائط الواجب فی الصلاة وإن کانت المراتب الأبدال الناقصة فی الصلاة قد أخذ فیها العجز عن المراتب الکاملة التامة ولکن ذلک لا یستلزم أخذ القدرة شرعاً فی المرتبة التامة، کما هو الحال فی الوضوء والتیمم عند المشهور خلافاً لجملة متأخری العصر، وعلی ضوء ذلک فتهیئة وإیجاد مقدمات الواجب لازمة عقلاً ما لم یصل إلی حد الحرج أو الضرر المتناسب مع أهمیة المرتبة الکاملة للصلاة، والمذکورات فی المتن أمثلة لتحصیلها، ومنها الاستیهاب فضلاً عن قبول الهبة بل قد قررنا فی بحث استطاعة الحج أن القبول لیس تحصیلاً للقدرة عرفاً بل إمساکاً لها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الإحرام فی الثیاب المصبغة بالعصفر وما أشبهه لأجل الشهرة وإن لم یکن ذلک 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عبارة ابن حمزة فی الوسیلة وابن إدریس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الدروس فی کتاب الشهادات وأما المروة فهی تنزیه النفس عن الدناءة التی لا تلیق بأمثاله، کالسخریة، وکشف العورة التی یتأکد استحباب سترها فی الصلاة والأکل فی الأسواق غالباً، ولبس</w:t>
      </w:r>
    </w:p>
    <w:p>
      <w:pPr>
        <w:pStyle w:val="BookText"/>
        <w:rPr/>
      </w:pPr>
      <w:r>
        <w:rPr>
          <w:rFonts w:ascii="IRNazanin" w:hAnsi="IRNazanin" w:eastAsia="IRNazanin"/>
          <w:color w:val="111111"/>
          <w:sz w:val="28"/>
          <w:sz w:val="28"/>
          <w:szCs w:val="28"/>
          <w:rtl w:val="true"/>
          <w:lang w:bidi="fa-IR"/>
        </w:rPr>
        <w:t xml:space="preserve">الفقیه لباس الجندی بحیث یسخر منه وبالعکس، وذکر مثله فی شرح اللمعة والمسالک وعرف بعضهم الشهرة ظهور الشیء فی شنعة حتی یشهره الناس، وزاد فی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ویختلف الأمر باختلاف الأحوال والأشخاص والأماکن ولا یقدح فعل السنن وإن استهجنها العامة وهجرها الناس وإنما العبرة بغیر الراجح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الحدائق التأمل فی حرمة لبس أحد الجنسین لباس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کشف الغطاء فی مکروهات اللباس ما فیه شهرة من لباس أو زینة أو دابة أو کان مستصحب الأصل کالعصی والحنک من غیر من به القدوة وقد تبلغ الشهرة مبلغاً یبحث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إلی التحریم فی الریاض، ویتحصل من کلماتهم أن الشهرة علی درجات متفاوتة بحسب طبیعتها فالخفیفة والمتوسطة منها مکروهة والبالغة منها محرمة کما أن فی موارد السنن لا سیما مع کون الشخص ممن یقتدی به فشنعة العرف لا یعبأ بها، کما أنه یظهر من کلمات الشهیدین وغیرهما أن حرمة الدرجات الشدیدة من الشهرة هو علی مقتضی قواعد أولیة أخری من مقتضی المروة وهو قریب مما ذکره جملة المتأخرین فیما أوجبت الهتک والإذلال والشنعة والقباحة وهو بلحاظ صفة المروة وزوالها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فصحیح أبی ایوب الخزاز عن أبی عبد اللّه علیه السلام قال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یبغض شهرة اللباس</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والمبغوضیة وإن کانت أعم من الحرمة ثبوتاً إلّاأنه بقرینة تفاوتها بموجب تفاوت طبیعة الشهرة واقتضائها تنطبق الدلالة علی المتحصل من کلمات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مسکان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خزیاً أن یلبس ثوباً یشهره أو یرکب دابة تشهره</w:t>
      </w:r>
      <w:r>
        <w:rPr>
          <w:rStyle w:val="FootnoteAnchor"/>
          <w:rtl w:val="true"/>
        </w:rPr>
        <w:footnoteReference w:id="1117"/>
      </w:r>
      <w:r>
        <w:rPr>
          <w:rFonts w:ascii="IRNazanin" w:hAnsi="IRNazanin" w:eastAsia="IRNazanin"/>
          <w:color w:val="111111"/>
          <w:sz w:val="28"/>
          <w:sz w:val="28"/>
          <w:szCs w:val="28"/>
          <w:rtl w:val="true"/>
          <w:lang w:bidi="fa-IR"/>
        </w:rPr>
        <w:t>وفیها تعمیم سبب الشهرة لغیر الثوب کما مر فی بعض الکلمات ویقتضی التعمیم الاستناد إلی مقتضی القاعدة کما مر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إلی عثمان بن عیسی عمن ذکره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خیرها وشرها فی النار</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ومفادها یلائم الکراهة بلحاظ تأدیتها إلی ما فیه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والمعتبرة إلی أبی الجارود عن أبی سعید عن الحسین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 ثوباً یشهره کساه اللّه یوم القیامة ثوباً من النار</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وأبو سعید هو دینار الملقب عقیصا التمیمی من بنی تیم اللّه بن ثعلبة الذی عدّ من أصحاب الأمیر علیه السلام والحسین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عند أبی عبد اللّه علیه السلام إذ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ذکرت أن علی بن أبی طالب کان یلبس الخشن، یلبس القمیص بأربعة دراهم وما أشبه ذلک، ونری علیک اللباس الجید؟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صلوات اللّه علیه کان یلبس ذلک فی زمان لا ینکر، ولو لبس مثل ذلک الیوم لشهر به، فخیر لباس کل زمان لباس أهله، غیر أن قائمنا إذا قام لبس لباس علی وسار بسیرته</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ومفادها أن الشهرة قد تکون بدرجة تزاحم مفسدتها مصلحة سنة من السنن، و أن المراد بالشهرة استنکار العرف</w:t>
      </w:r>
    </w:p>
    <w:p>
      <w:pPr>
        <w:pStyle w:val="BookText"/>
        <w:rPr/>
      </w:pPr>
      <w:r>
        <w:rPr>
          <w:rFonts w:ascii="IRNazanin" w:hAnsi="IRNazanin" w:eastAsia="IRNazanin"/>
          <w:color w:val="111111"/>
          <w:sz w:val="28"/>
          <w:sz w:val="28"/>
          <w:szCs w:val="28"/>
          <w:rtl w:val="true"/>
          <w:lang w:bidi="fa-IR"/>
        </w:rPr>
        <w:t xml:space="preserve">وکذا یحرم علی الأحوط لبس الرجال ما یختصّ بالنساء أو بالعکس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ابن القداح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نهانی رسول اللّه صلی الله علیه و آله عن لبس ثیاب الشهرة،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نهاکم عن لبس المعصفر المفدم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وتطبیقه علیه السلام للعنوان علی المعصفر والمفدم مع أن حکمه الکراهة لا الحرمة کما ورد فی نصوص الباب ولو بلحاظ عصر صدورها شاهد علی إرادة الکراهة أیضاً منها وإن اشتدت إلی الحرمة باشتداد الشهرة، ولک أن تقول إن الحکم بالکراهة علی الدرجات الخفیفة من الطبیعة ذات التفاوت الشدید فی مصادیقها هو بنفسه یقضی بالدلالة علی الحرمة فی الدرجات الشدیدة منها لا سیما مع الشدة فی نبرة ولحن لسان الدلیل الدال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أیضاً بما یأتی من الروایات الآتیة فی النهی عن المتشبهین من الرجال بالنساء والمتشبهات منهن بالرجال فإن أحد وجوه ذلک النهی هو الشهرة أیضاً وکذلک کونه خلاف المروة والذی هو المحذور فی الشهرة، وإن کان فی النهی عن التشبه المزبور وجوها أخری من المفسدة من التأنث والتخنّث أو ترجل المرأة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جملة من الکلمات أشکلوا دلالة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اللبس والتزیی وحملوها علی التأنث والتخنث، إلّاأن الصحیح هو عموم المعنی وعدم اختصاصه بذلک کما یأتی وتطبیقه علی مصادیق متفاوتة من التشبه مما یدلل علی سعة الطبیعة و أن بعض مصادیقها الخفیفة مکروهة بخلاف ما إذا اشتدت فتصبح محرمة بل فی بعضها أکبر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جابر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المحلل والمحلل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والمتشبهین من الرجال بالنساء والمتشبهات من النساء بالرجال</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واللعن وإن کان أعم من الحرمة لا سیما و أن فی السیاق المحلل والمحلل له وهو المطلق ثلاثاً والمحلل له التزویج رابعاً، إلّاأن جملة الموارد المعدودة الأخری هی من الکبائر، ومثلها روایة أخری لجابر واشتمال الطریق علی عمرو بن شمر غیر قادح بعد اعتبار حاله بعد کونه إمامیاً ومن خواص جابر ویظهر جلالته مما ذکره العامة فی ترجمته رغم کونه إمامیاً وقدح النجاسی غیر قادح بعد وضوح منهجه مع رواة أسرار المعارف، ومثلها روایة أخری</w:t>
      </w:r>
      <w:r>
        <w:rPr>
          <w:rStyle w:val="FootnoteAnchor"/>
          <w:rtl w:val="true"/>
        </w:rPr>
        <w:footnoteReference w:id="1122"/>
      </w:r>
      <w:r>
        <w:rPr>
          <w:rFonts w:ascii="IRNazanin" w:hAnsi="IRNazanin" w:eastAsia="IRNazanin"/>
          <w:color w:val="111111"/>
          <w:sz w:val="28"/>
          <w:sz w:val="28"/>
          <w:szCs w:val="28"/>
          <w:rtl w:val="true"/>
          <w:lang w:bidi="fa-IR"/>
        </w:rPr>
        <w:t>لجابر بطریق آخر اشتملت علی جملة من أحکام النساء ونهی عن أن تعطل بدنها عن الزینة وأنه تشبه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w:t>
      </w:r>
      <w:r>
        <w:rPr>
          <w:rStyle w:val="FootnoteAnchor"/>
          <w:rtl w:val="true"/>
        </w:rPr>
        <w:footnoteReference w:id="1123"/>
      </w:r>
      <w:r>
        <w:rPr>
          <w:rFonts w:ascii="IRNazanin" w:hAnsi="IRNazanin" w:eastAsia="IRNazanin"/>
          <w:color w:val="111111"/>
          <w:sz w:val="28"/>
          <w:sz w:val="28"/>
          <w:szCs w:val="28"/>
          <w:rtl w:val="true"/>
          <w:lang w:bidi="fa-IR"/>
        </w:rPr>
        <w:t>زید بن علی عن آبائه علیهم السلام تطبیق المتشبهین علی من به تأنیث لا یدل علی حصر معنی التشبه بذلک بل هو أوسع لغة ومن ثم ورد</w:t>
      </w:r>
      <w:r>
        <w:rPr>
          <w:rStyle w:val="FootnoteAnchor"/>
          <w:rtl w:val="true"/>
        </w:rPr>
        <w:footnoteReference w:id="1124"/>
      </w:r>
      <w:r>
        <w:rPr>
          <w:rFonts w:ascii="IRNazanin" w:hAnsi="IRNazanin" w:eastAsia="IRNazanin"/>
          <w:color w:val="111111"/>
          <w:sz w:val="28"/>
          <w:sz w:val="28"/>
          <w:szCs w:val="28"/>
          <w:rtl w:val="true"/>
          <w:lang w:bidi="fa-IR"/>
        </w:rPr>
        <w:t>تطبیقه علی المساحقة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Style w:val="FootnoteAnchor"/>
          <w:rtl w:val="true"/>
        </w:rPr>
        <w:footnoteReference w:id="1125"/>
      </w:r>
      <w:r>
        <w:rPr>
          <w:rFonts w:ascii="IRNazanin" w:hAnsi="IRNazanin" w:eastAsia="IRNazanin"/>
          <w:color w:val="111111"/>
          <w:sz w:val="28"/>
          <w:sz w:val="28"/>
          <w:szCs w:val="28"/>
          <w:rtl w:val="true"/>
          <w:lang w:bidi="fa-IR"/>
        </w:rPr>
        <w:t>الطبرسی فی مکارم الأخلاق مرسلة سماعة فی جر الثیاب للرجل أنه تشبه بالنساء، ومرسل آخر عن أبی عبد اللّه علیه السلام کان صلی الله علیه و آله یزجر الرجل أن یتشبه بالنساء وینهی المرأة أن تتشبه بالرجال فی لباسها، وروی</w:t>
      </w:r>
    </w:p>
    <w:p>
      <w:pPr>
        <w:pStyle w:val="BookText"/>
        <w:rPr/>
      </w:pPr>
      <w:r>
        <w:rPr>
          <w:rFonts w:ascii="IRNazanin" w:hAnsi="IRNazanin" w:eastAsia="IRNazanin"/>
          <w:color w:val="111111"/>
          <w:sz w:val="28"/>
          <w:sz w:val="28"/>
          <w:szCs w:val="28"/>
          <w:rtl w:val="true"/>
          <w:lang w:bidi="fa-IR"/>
        </w:rPr>
        <w:t>مرسل آخر فی النهی عن تشبه الشباب بالکهول أو الکهول بالشباب، لکن قد ورد</w:t>
      </w:r>
      <w:r>
        <w:rPr>
          <w:rStyle w:val="FootnoteAnchor"/>
          <w:rtl w:val="true"/>
        </w:rPr>
        <w:footnoteReference w:id="1126"/>
      </w:r>
      <w:r>
        <w:rPr>
          <w:rFonts w:ascii="IRNazanin" w:hAnsi="IRNazanin" w:eastAsia="IRNazanin"/>
          <w:color w:val="111111"/>
          <w:sz w:val="28"/>
          <w:sz w:val="28"/>
          <w:szCs w:val="28"/>
          <w:rtl w:val="true"/>
          <w:lang w:bidi="fa-IR"/>
        </w:rPr>
        <w:t>الترخیص بلبس غیر زیّه وعدم کراهته لبعض الجهات الراجحة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یعقوب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أو أبا إبراهیم علیه السلام عن المرأة تساحق المرأة وکان متکئاً فجلس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ملعونة ملعونة الراکبة والمرکوبة وملعونة حتی تخرج من أثوابها فإن اللّه وملائکته وأولیاءه یلعنونها، و أنا ومن بقی فی أصلاب الرجال وأرحام النساء فهو و اللّه الزنا الأکبر ولا و اللّه ما لهن توبة قاتل اللّه لاقیس بنت إبلیس ماذا جاءت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جاء به أهل العراق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کان علی عهد رسول اللّه صلی الله علیه و آله قبل أن یکون العراق وفیهن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المتشبهات بالرجال من النساء ولعن اللّه المتشبهین من الرجال بالنساء</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وفیهن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الحصر بل إنهن من مصادیق التشبه حیث إن الراکبة فی السحاق تتشبه بفعل الرجل کما أن فی اللواط الملوط به یتشبه بفعل النساء، و هذا المفاد مما یدلل علی کون طبیعة التشبه ذات درجات شدیدة وأشد ودرجات متوسطة وخفیفة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أبی خدیجة عن أبی عبد اللّه علیه السلام قال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صلی الله علیه و آله المتشبهین من الرجال بالنساء والمتشبهات من النساء بالرجال وهم المخنثون واللاتی ینکحن بعضهن بعضاً</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ترک الصلاة فیهما وإن کان الأقوی عدم البطلان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یجد المصلی ساتراً حتی ورق الأشجار والحشیش فإن وجد الطین أو الوحل أو الماء الکدر أو حفرة یلج فیها ویتستّر بها أو نحو ذلک ممّا یحصل به ستر العورة صلّی صلاة المختار قائماً مع الرکوع والسجود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یجد ما یستر به العورة أصلاً،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مرّ فی اللباس المغصوب أن حیثیة ومتعلق الحرمة فی الثوب قد تختلف عن حیثیة التستر بالثوب فلا یتصادق فعل الحرمة مع فعل الواجب وإنما یتقارنان فالتشبه أو التأنث ونحوهما فعل یغایر نفس التستر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تقدمت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اللازم فی الساتر الصلاتی هو صدق عنوان الثوب ومن ثم اختلف مع الستر فی باب النظر وعلی ذلک فالتستر بالحشیش أو الورق أو القطن غیر المغزول وغیر المنسوج ونحو ذلک مما لا یصدق علیه الثوب لیس من الوظیفة الأولیة للساتر و هذا هو ظاهر صحیح علی بن جعفر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قطع علیه أو غرق متاعه فبقی عریاناً وحضرت الصلاة، کیف یصلی؟ قال</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حشیشاً یستر به عورته أتم صلاته بالرکوع والسجود، وإن لم یصب شیئاً یستر به عورته أومأ وهو قائم</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حیث إنّ سیاق فرضه علیه السلام لإصابة الحشیش هو فی فرض الاضطرار والعریان الفاقد للثیاب، نعم الحشیش ونحوه مقدم درجة علی الطین والحناء ونحوهما مما یخفی البشرة واللون دون الحجم کما أن الطین ونحوه مقدم علی مثل الساتر غیر الملاصق کالحفرة والجدار ونحوهما کالماء</w:t>
      </w:r>
    </w:p>
    <w:p>
      <w:pPr>
        <w:pStyle w:val="BookText"/>
        <w:rPr/>
      </w:pPr>
      <w:r>
        <w:rPr>
          <w:rFonts w:ascii="IRNazanin" w:hAnsi="IRNazanin" w:eastAsia="IRNazanin"/>
          <w:color w:val="111111"/>
          <w:sz w:val="28"/>
          <w:sz w:val="28"/>
          <w:szCs w:val="28"/>
          <w:rtl w:val="true"/>
          <w:lang w:bidi="fa-IR"/>
        </w:rPr>
        <w:t xml:space="preserve">فإن أمن من الناظر بأن لم یکن هناک ناظر أصلاً، أو کان وکان أعمی، أو فی ظلمة، أو علم بعدم نظره أصلاً، أو کان ممن لا یحرم نظره إلیه کزوجته أو أمته، فالأحوط تکرار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یصلی صلاة المختار تارة، ومؤمئاً للرکوع والسجود أخری قائماً، وإن لم یأمن من الناظر المحترم صلی جالساً، وینحنی للرکوع والسجود بمقدار لا تبدو عورته، وإن لم یمکن فیؤمیء برأسه، وإلّا فبعینیه، ویجعل الانحناء أو الإیماء للسجود أزید من الرکوع ویرفع ما یسجد علیه ویضع جبهته علیه، وفی صورة القیام یجعل یده علی قبله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والوحل، کل ذلک لاختلاف مراتب طبیعة الستر بحسب الأفراد وتحقق ما هو الأقرب فالأقرب من الوظیفة الأولیة، هذا ومقتضی الصحیح أن الساتر من النمطین الأولین وظیفتهما إتمام الرکوع والسجود وأما النمط الثالث فسیأتی أنه کذلک بحسب الروایة، نعم النمط الثانی یمکن أن یوقع علی نحوین فتارة یستر مقداراً من الحجم والأظهر أن حکمه مندرج فی عموم الشیء فی ذیل الصحیح، وأخری یستر مجرد الطلی لستر البشرة فیندرج فی ذیل الصحیح وإن أمکن التأمل فیه إلّاأنه بمعونة ما ورد فی النمط الثالث کما یأتی فحکمه إتمام الرکوع والسجود أیضاً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المشهور الصلاة قائماً مع الإیماء للرکوع والسجود مع أمن المطلع وإن لم یأمن فیصلی من جلوس مع الإیماء لهما وعن السید عمید الدین أنه مع الأمن یؤمی للرکوع قائماً ویؤمی للسجود جالساً وحکی ذلک عن ابن فهد ومیل کاشف اللثام وفی الکافی للحلبی والغنیة لابن زهرة أن العاری یرکع ویسجد مع الأمن من المطلع وفی السرائر أنه یصلی قائماً مطلقاً أمن المطلع أم</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المرتضی فی المصباح والجمل أنه یصلی قاعداً مطلقاً ونسب للصدوق والمفید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المعتبر أنه یتخیر مطلقاً بین القیام والجلوس مطلقاً وإن کان الأولی الجلوس مع المطلع وإذا وجد حظیرة صلی قائماً ورکع وسجد وحکی عن الشیخ تعین القیام فی الحظیرة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القیام مطلقاً کصحیح علی بن جعفر</w:t>
      </w:r>
      <w:r>
        <w:rPr>
          <w:rStyle w:val="FootnoteAnchor"/>
          <w:rtl w:val="true"/>
        </w:rPr>
        <w:footnoteReference w:id="1130"/>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یکون فی فلاة من الأرض ولیس علیه إلّاثوب واحد وأجنب فیه ولیس عنده ماء، کیف یصنع؟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ویصلی عریاناً قائماً یؤمی إیماءاً</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رواه الشیخ فی التهذیب والاستبصار</w:t>
      </w:r>
      <w:r>
        <w:rPr>
          <w:rStyle w:val="FootnoteAnchor"/>
          <w:rtl w:val="true"/>
        </w:rPr>
        <w:footnoteReference w:id="1132"/>
      </w:r>
      <w:r>
        <w:rPr>
          <w:rFonts w:ascii="IRNazanin" w:hAnsi="IRNazanin" w:eastAsia="IRNazanin"/>
          <w:color w:val="111111"/>
          <w:sz w:val="28"/>
          <w:sz w:val="28"/>
          <w:szCs w:val="28"/>
          <w:rtl w:val="true"/>
          <w:lang w:bidi="fa-IR"/>
        </w:rPr>
        <w:t>ولکن رواه فی الکافی</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عنه أیضاً فی التهذیب وکذا رواه فی الخلاف</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عبد اللّه بن سنان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معه سیف ولیس معه ثوب فلیتقلد السیف ویصلی قائماً</w:t>
      </w:r>
      <w:r>
        <w:rPr>
          <w:rStyle w:val="FootnoteAnchor"/>
          <w:rtl w:val="true"/>
        </w:rPr>
        <w:footnoteReference w:id="1134"/>
      </w:r>
      <w:r>
        <w:rPr>
          <w:rFonts w:ascii="IRNazanin" w:hAnsi="IRNazanin" w:eastAsia="IRNazanin"/>
          <w:color w:val="111111"/>
          <w:sz w:val="28"/>
          <w:sz w:val="28"/>
          <w:szCs w:val="28"/>
          <w:rtl w:val="true"/>
          <w:lang w:bidi="fa-IR"/>
        </w:rPr>
        <w:t>إلّاأن الکلام فی المراد من القیام هل فی مقابل الجلوس أی أن وظیفته هی الواجب الأولی وعلیه فیجلس للسجود کما ذهب إلیه السید العمید ویدعمه ما ورد فی أبواب القیام من</w:t>
      </w:r>
    </w:p>
    <w:p>
      <w:pPr>
        <w:pStyle w:val="BookText"/>
        <w:rPr/>
      </w:pPr>
      <w:r>
        <w:rPr>
          <w:rFonts w:ascii="IRNazanin" w:hAnsi="IRNazanin" w:eastAsia="IRNazanin"/>
          <w:color w:val="111111"/>
          <w:sz w:val="28"/>
          <w:sz w:val="28"/>
          <w:szCs w:val="28"/>
          <w:rtl w:val="true"/>
          <w:lang w:bidi="fa-IR"/>
        </w:rPr>
        <w:t xml:space="preserve">کون صلاة القائم التی فی مقابل صلاة الجالس هو بلحاظ حال القراءة والرکوع فقط أم أن إطلاق یؤمی إیماءاً کقید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بدلیة الإیماء عن الرکوع کی لا یکون علی الهیئة المستنکرة من بدو الدبر وکذلک بدلیة الإیماء عن السجود ولا محالة فإن الجلوس والقیام یستلزم بدو الدبر مع أن السجود والرکوع سقطا لذلک فیه أن الجلوس من دون هوی إلی السجود لا یزید علی هیئة الجلوس مع وجود الناظر، نعم الإیماء مطلق وعن کل من 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الجلوس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الحلبی عن أبی عبد اللّه علیه السلام فی رجل أصابته جنابة وهو بالفلاة ولیس علیه إلّاثوب واحد وأصاب ثوبه منی؟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ویطرح ثوبه ویجلس مجتمعاً فیصلی ویومیء إیماءاً</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وذکر الفلاة وإن ظهر منه عدم الناظر لکن مسیر القوافل معرض لذلک والأمر بالإیماء مع الجلوس دال علی تعدد الأمر بکل منهما و أن الجلوس والقیام لبیان هیئة المصلی فیما وظیفته القیام من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خرج من سفینة عریاناً أو سلب ثیابه ولم یجد شیئاً یصلی فیه، قال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إیماء، وإن کانت امرأة جعلت یدها علی فرجها، وإن کان رجلاً وضع یده علی سوأته ثم یجلسان فیومئان إیماء ولا یسجدان ولا یرکعان فیبدو ما خلفهما تکون صلاتهما إیماءاً برؤوسهما</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 xml:space="preserve">وهو ظاهر بقوة فی تفصیل السید العمید فیقوم فی موضعه ویجلس فی موضعه لقوله علیه السلام فی صدر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الإیماء کی لا یبدو الدبر سواء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البختری عن جعفر بن محمد عن أبیه علیهما السلام فیمن غرقت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یجد صلی عریاناً جالساً یومیء إیماءاً یجعل سجوده أخفض من رکوعه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التفصیل بین وجود الناظر وعدمه کصحیح عبد اللّه بن مسکان عن أبی جعفر علیه السلام فی رجل عریان لیس معه ثوب،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حیث لا یراه أحد فلیصل قائماً</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معرضیة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الصحیح إلی ابن مسکان عن بعض أصحابه عن أبی عبد اللّه علیه السلام فی الرجل یخرج عریاناً فتدرکه الصلاة،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عریاناً قائماً إن لم یره أحد، فإن رآه أحد صلی جالساً</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عبد اللّه بن سنان</w:t>
      </w:r>
      <w:r>
        <w:rPr>
          <w:rStyle w:val="FootnoteAnchor"/>
          <w:rtl w:val="true"/>
        </w:rPr>
        <w:footnoteReference w:id="1140"/>
      </w:r>
      <w:r>
        <w:rPr>
          <w:rFonts w:ascii="IRNazanin" w:hAnsi="IRNazanin" w:eastAsia="IRNazanin"/>
          <w:color w:val="111111"/>
          <w:sz w:val="28"/>
          <w:sz w:val="28"/>
          <w:szCs w:val="28"/>
          <w:rtl w:val="true"/>
          <w:lang w:bidi="fa-IR"/>
        </w:rPr>
        <w:t>عن أبی عبد اللّه علیه السلام الوارد فی صلاة جماعة العراة أن یصلوا جلوساً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ذیل روایة البختری فی الجماعة</w:t>
      </w:r>
      <w:r>
        <w:rPr>
          <w:rStyle w:val="FootnoteAnchor"/>
          <w:rtl w:val="true"/>
        </w:rPr>
        <w:footnoteReference w:id="1141"/>
      </w:r>
      <w:r>
        <w:rPr>
          <w:rFonts w:ascii="IRNazanin" w:hAnsi="IRNazanin" w:eastAsia="IRNazanin"/>
          <w:color w:val="111111"/>
          <w:sz w:val="28"/>
          <w:sz w:val="28"/>
          <w:szCs w:val="28"/>
          <w:rtl w:val="true"/>
          <w:lang w:bidi="fa-IR"/>
        </w:rPr>
        <w:t>وقد تقدم فی الطائفة الثانیة الجلوس مجتمعاً تحفظاً للستر والتفصیل بمعرضیة الناظر إنما هو بلحاظ وظیفة القیام المقررة الأولیة وهی قرینة علی اختصاص القیام فی العاری بمورد وظیفة القیام الأولیة فی الصلاة هذا مضافاً إلی ما تقدم من قرائن ولا یبعد الجمع بحسب الحالات من التکشف والتعرض لبدو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إتمام الرکوع والسجود للعاری سواء کان قائماً أو جالساً مع أمن المطلع کالصحیح إلی أبی أیوب بن نوح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العاری الذی لیس له ثوب إذا وجد حفیرة دخلها ویسجد فیها ویرکع</w:t>
      </w:r>
      <w:r>
        <w:rPr>
          <w:rStyle w:val="FootnoteAnchor"/>
          <w:rtl w:val="true"/>
        </w:rPr>
        <w:footnoteReference w:id="1142"/>
      </w:r>
      <w:r>
        <w:rPr>
          <w:rFonts w:ascii="IRNazanin" w:hAnsi="IRNazanin" w:eastAsia="IRNazanin"/>
          <w:color w:val="111111"/>
          <w:sz w:val="28"/>
          <w:sz w:val="28"/>
          <w:szCs w:val="28"/>
          <w:rtl w:val="true"/>
          <w:lang w:bidi="fa-IR"/>
        </w:rPr>
        <w:t>والتقیید بالحفرة بیان للأمن من الناظر أو لکیفیة الصلاة للأدنی من الساتر، والدلالة علی ذلک إنما تتم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 إسحاق الوارد فی جماعة العراقة فی المأمومین عنه علیه السلام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فیومیء إیماء بالرکوع والسجود وهم یرکعون ویسجدون خلفه علی وجوههم</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و ذلک باعتبار أن المأمومین فی الصف الواحد یأمن کل منهم من اطلاع الآخر علیه، واحتمل البعض تفسیر علی وجوههم أی إیماءاً وانحناءاً أکثر من إمام الجماعة ولکن یدفعه المقابلة والمخالفة بین التعبیرین نعم احتمل آخر الإخفاض بالوجه والإیماء به وهو فی الرکوع موجب لحصول أول درجات طبیعته لکن بنحو لا یبدو ما خلفهم ولکن سیأتی أن الأصل فی الإیماء هو بالوجه والرأس بل وشیء من البدن وإلّا فبالأدنی من ذلک، و أن جلوسهم لفرض وجود الناظر وما تقدم من الطائفة الثالثة إنما تصلح وجه جمع بین الأولی والثانیة بلحاظ وظیفة القیام والجلوس وإشکال الشهید علی التفصیل فی وظیفة القیام بغیر حال السجود باستلزامه للتعرض لکشف العورة قد مر دفعه وإشکاله بأن یلزم قیام من وظیفته الجلوس لیومی للرکوع فیدفعه أن الجلوس استتاراً من الناظر وهو شامل لکل من القراءة والرکوع وقد مرّ أن التفصیل لیس تقییداً لإطلاق الأمر بالقیام لأن الأمر به من الأصل بلحاظ الوظیفة الأولیة لا أنه تعبد جدید یلحظ فیه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بلحاظ الإیماء فالتدافع بین الطوائف</w:t>
      </w:r>
    </w:p>
    <w:p>
      <w:pPr>
        <w:pStyle w:val="BookText"/>
        <w:rPr/>
      </w:pPr>
      <w:r>
        <w:rPr>
          <w:rFonts w:ascii="IRNazanin" w:hAnsi="IRNazanin" w:eastAsia="IRNazanin"/>
          <w:color w:val="111111"/>
          <w:sz w:val="28"/>
          <w:sz w:val="28"/>
          <w:szCs w:val="28"/>
          <w:rtl w:val="true"/>
          <w:lang w:bidi="fa-IR"/>
        </w:rPr>
        <w:t>الثلاث والرابعة علی حاله وقد ذکر فی المعتبر فی مسألة جماعة العراة أن فیها قولین بالإیماء ولکل من الإمام والمأمومین اختاره علم الهدی والمفید والتفصیل بما فی الموثق اختاره فی النهایة ثم فنّد دعوی الإجماع علی خلافها التی ادعاها ابن إدریس علی قول المرتضی ففی صحیح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وهم عراة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یتقدمهم إمامهم برکبتیه ویصلی بهم جلوساً وهو جالس</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حیث أطلق من دون تفرقة بینهم وإطلاقها لا ینافی التقیید فی الموثق، فإنها متعرضة للجلوس لا للرکوع والسجود وظاهر المبسوط العمل بکل من مرسلة أیوب بن نوح وموثق إسحاق، وأشکل الشهید دلالة الموثق من التفرقة بین المأموم والإمام أما باختصاص الحکم بالمأمومین أو الالتزام بکونه حکم کل عار والثانی لا سبیل إلیه والأول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 ظاهر عبارة المبسوط لأنه لم یشر إلی الإیماء وکذا جملة من المتقدمین حیث إن إطلاقهم الأمر بالقیام من دون التقیید بالإیماء هو ذلک، وصرح برکوع وسجود المأمومین فی النهایة وابن براج وابن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عبارة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جماعة صلوا صفاً واحداً من جلوس بلا خلاف ویتقدمهم إمامهم برکبتیه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تفید دعوی الإجماع علی الإیماء بل علی الجلوس</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بقی منافاة هذا الظهور مع التعلیل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یسجدان ولا یرکعان فیبدو ما خلفهما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وأجیب بأنه علی استظهار مشهور المتأخرین فإنه فی مورد وجود الناظر واللازم الاحتراز عن اطلاع الناظر فالتعلیل لیس مطلقاً فی</w:t>
      </w:r>
    </w:p>
    <w:p>
      <w:pPr>
        <w:pStyle w:val="BookText"/>
        <w:rPr/>
      </w:pPr>
      <w:r>
        <w:rPr>
          <w:rFonts w:ascii="IRNazanin" w:hAnsi="IRNazanin" w:eastAsia="IRNazanin"/>
          <w:color w:val="111111"/>
          <w:sz w:val="28"/>
          <w:sz w:val="28"/>
          <w:szCs w:val="28"/>
          <w:rtl w:val="true"/>
          <w:lang w:bidi="fa-IR"/>
        </w:rPr>
        <w:t>مورد الأمن من الناظر ویعضد ذلک فرض خروج العاری من السفینة أو سلب ثیابه وهو فی مورد معرض الناظر وأیضاً قد اشتمل علی وضع الید علی القبل مع عدم لزومه عندهم للصلاة مما یشیر إلی أنه من الستر عن الناظر لا الستر الصلاتی فکذا بدو ما خلفهما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الرکوع والسجود مطلقاً مع الأمن من المطلع أو فیما کان حاجب قریب کالساتر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قطع علیهم الطریق و أخذت ثیابهم فبقوا عراة وحضرت الصلاة، کیف یصنعون؟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یتقدمهم إمامهم فیجلس ویجلسون خلفه فیومیء إیماء بالرکوع والسجود، وهم یرکعون ویسجدون خلفه علی وجوههم</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 xml:space="preserve">وقد أفتی جماعة من المتقدمین بمضمونها کما سیأتی وقد تقدم حکایة قول ابن زهرة وتقریبه أن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بخفض الوجه الحاصل فی السجود والرکوع واحتمل أن المراد هو إیمائهم بوجوههم أی بنحو إمالة الوجه وهو مقدار زائد علی إیماء إمام الجماعة، و هذا خلاف الظاهر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یرکعون ویسجدون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إیماء الإمام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الإیماء الذی یأتی به إمام الجماعة هو علی درجات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واللازم فیه الإمالة بالوجه والبدن فإن لم یتمکن فبالوجه وحده فإن لم یتمکن فبالعین ونحوها، فمقتضی المقابلة بین وظیفته ووظیفة المأمومین هو إتیانهم بالرکوع والسجود الذی هو الوظیفة الأولیة وظاهر الشیخ فی المبسوط الحکم برکوعهم من خلفه وإیمائهم للسجود، 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w:t>
      </w:r>
    </w:p>
    <w:p>
      <w:pPr>
        <w:pStyle w:val="BookText"/>
        <w:rPr/>
      </w:pPr>
      <w:r>
        <w:rPr>
          <w:rFonts w:ascii="IRNazanin" w:hAnsi="IRNazanin" w:eastAsia="IRNazanin"/>
          <w:color w:val="111111"/>
          <w:sz w:val="28"/>
          <w:sz w:val="28"/>
          <w:szCs w:val="28"/>
          <w:rtl w:val="true"/>
          <w:lang w:bidi="fa-IR"/>
        </w:rPr>
        <w:t>تأویله بالإیماء بالوجه قیداً للسجود دون الرکوع و هذا الاحتمال أقرب من سابقه لا سیما ومقتضی أن الضرورات تقدر بقدرها فسوأة العورة أفحش فی البدو فی السجود من الرکوع وفی الرکوع یقارب حالة 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مورد الموثق هو الأمن من الناظر لفرض قطع الطریق علیهم أی بلحاظ ما عداهم ثم إن هذا المفاد للموثق لا یتنافی مع صحیح عبد اللّه بن سنان المشار إلیه فی الطائفة السابقة الوارد فی جماعة العراة أیضاً حیث إنه اقتصر مضمونه علی جلوسهم وإمام الجماعة جالس من غیر تقیید بالإیماء، وکذلک الحال بالنسبة إلی ذیل روایة أبی البختری</w:t>
      </w:r>
      <w:r>
        <w:rPr>
          <w:rStyle w:val="FootnoteAnchor"/>
          <w:rtl w:val="true"/>
        </w:rPr>
        <w:footnoteReference w:id="1146"/>
      </w:r>
      <w:r>
        <w:rPr>
          <w:rFonts w:ascii="IRNazanin" w:hAnsi="IRNazanin" w:eastAsia="IRNazanin"/>
          <w:color w:val="111111"/>
          <w:sz w:val="28"/>
          <w:sz w:val="28"/>
          <w:szCs w:val="28"/>
          <w:rtl w:val="true"/>
          <w:lang w:bidi="fa-IR"/>
        </w:rPr>
        <w:t>والصحیح إلی أیوب بن نوح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العاری الذی لیس له ثوب إذا وجد حفیرة دخلها ویسجد فیها ویرکع</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 یطابق ما استظهرناه کحصیلة جمع فی الطائفة السابقة من اختلاف الوظیفة بحسب تکشف وبدو العورة فی حالات المصلی فمع الحفیرة ونحوها مما یحجب یتعین الوظیفة الأولیة ولا یشمله التعلیل فی صحیح زرارة للإیماء بأنه یبدو ما خلفهما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 قد یستظهر من موثق إسحاق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معتضداً بروایة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رکوع وسجود المأمومین علی وجوههم هو الإتیان بأدنی مسمی الرکوع فیحافظ علی عدم بدو الدبر وکذلک الحال فی السجود وإلّا فیومیء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ساتراً لإحدی عورتیه ففی وجوب تقدیم القبل أو الدبر أو التخییر بینهما وجوه، أوجهها الوسط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کل منهما فی حاله المقرر من القیام أو الجلوس مع الأمن من الناظر وإمکان التحفظ عن زیادة بدو العورة وإلّا فیجلس ویؤمیء کما أن الإیماء علی درجات یراعی فیه ما یتحفظ فیه علی العورة ویعضد ما ورد فی أبواب القیام فی الصلاة فی المریض من مراعاة المیسور من الوظیفة الأولیة والأقرب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الجواهر بأنه مع انکشاف القبل لا مجال لمراعاة ستر الدبر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الستر وبقیة الشرائط والموانع یتحفظ فیها بالمقدار المیسور ولا یسقط بالمعسور بعد کون الطبیعة المأخوذة فیها امتدادیة منبسطة کالعموم الاستغراقی کما أشار إلی ذلک المحقق الهمدانی و ذلک بمقتضی نفس العمومات الأولیة من دون حاجة إلی قاعدة المیسور معتضداً ذلک بطبیعة الملاک المستظهرة بحسب مناسبات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الإیماء حیث إنه علی درجات فأقصی درجات یتصادق مع أدنی درجات حدّ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الرکوع والسجود رکنان بخلاف الستر فیقدمان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التزاحم بین مراتب الرکوع والسجود مع مراتب الستر، فإن الإیماء مرتبة منهما مضافاً إلی أنه لا مجال له مع النص</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 ستر الدبر الشهید الأول لحصول التمکن من الرکوع والسجود، کما هو مقتضی تعلیل النهی فی صحیح زرارة عنهما ببدو سوأة الدبر، و هذا بناءاً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للعراة الصلاة متفرقین، ویجوز بل یستحب لهم الجماعة وإن استلزمت للصلاة جلوساً وأمکنهم الصلاة مع الانفراد قیاماً، فیجلسون ویجلس الإمام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الصف ویتقدمهم برکبتیه ویومئون للرکوع والسجود، إلّا إذا کانوا فی ظلمة آمنین من نظر بعضهم إلی بعض، فیصلّون قائمین صلاة المختار تارة، ومع الإیماء أخری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التعلیل وأما علی الحکمة وأنهما یوجبان مزید تکشف وانکشاف للعورة فلا یکون وجهاً مرجحاً، ورجح ستر القبل فی المعتبر لبروزه بخلاف الدبر فإنه مستتر بین الإلیتین مضافاً إلی الاستقبال به، هذا ومقتضی الأخذ بکلا المرجحین ستر القبل به فی غیر حال الرکوع والسجود وستر الدبر به حالهما وإلّا أخذ بالمرجح الأول لستر الدبر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جلوسه وجلوسهم معه فی الصف وتقدمه برکبتیه فهو موضع وفاق فی الکلمات وإن حکی استثناء جماعة من متأخری المتأخرین فرض الظلمة ونحوها فیصلون من قیام، وکذلک إیماء إمام الجماعة للرکوع والسجود وأما المأمومون فصرح فی المقنعة والسید فی رسائله بإیمائهم عن الرکوع والسجود وفی النهایة لم یتعرّض لذلک وإن صرح بجلوسهم وفی الاقتصاد فصّل فصرّح برکوعهم وإیمائهم للسجود وصرح ابن براج وابن حمزة بأنهم یرکعون ویسجدون خلفه وفی السرائر ذکر أنهم یومئون مدعیاً علی الإجماع بحسب القاعدة فی العریان وحکی عن الشیخ ذهابه إلی رکوعهم وسجودهم وحکی فی المعتبر ذلک عن نهایة الشیخ واختاره ومثله فی جامع الشرائع</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التذکرة اختار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موثق إسحاق بن عمار</w:t>
      </w:r>
      <w:r>
        <w:rPr>
          <w:rStyle w:val="FootnoteAnchor"/>
          <w:rtl w:val="true"/>
        </w:rPr>
        <w:footnoteReference w:id="1148"/>
      </w:r>
      <w:r>
        <w:rPr>
          <w:rFonts w:ascii="IRNazanin" w:hAnsi="IRNazanin" w:eastAsia="IRNazanin"/>
          <w:color w:val="111111"/>
          <w:sz w:val="28"/>
          <w:sz w:val="28"/>
          <w:szCs w:val="28"/>
          <w:rtl w:val="true"/>
          <w:lang w:bidi="fa-IR"/>
        </w:rPr>
        <w:t>وتقریب احتمالات متنه علی اختلاف الحالات وأنه معتضد بخبر أیوب بن نوح</w:t>
      </w:r>
      <w:r>
        <w:rPr>
          <w:rStyle w:val="FootnoteAnchor"/>
          <w:rtl w:val="true"/>
        </w:rPr>
        <w:footnoteReference w:id="1149"/>
      </w:r>
      <w:r>
        <w:rPr>
          <w:rFonts w:ascii="IRNazanin" w:hAnsi="IRNazanin" w:eastAsia="IRNazanin"/>
          <w:color w:val="111111"/>
          <w:sz w:val="28"/>
          <w:sz w:val="28"/>
          <w:szCs w:val="28"/>
          <w:rtl w:val="true"/>
          <w:lang w:bidi="fa-IR"/>
        </w:rPr>
        <w:t>الوارد فی العاری المنفرد إذا وجد حفیرة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صحیح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وهم عراة؟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یتقدمهم الإمام برکبتیه ویصلی بهم جلوساً وهو جالس</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فلا تعرض فیه لنفس الرکوع والسجود وإنما مضمونه فی صدد هیئة الجلوس مقابل وظیفة القیام، وأما الإشکال علی الموثق بأن مفاده مخالف لروایات الباب لأن حکمهم إما بمنزلة الأمن من المطّلع فهو القیام و إما بمنزلة عدمه فهو الجلوس والإیماء فالجلوس مع الرکوع والسجود جمع وتلفیق بین وظیفتین 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جماعتهم من موارد وجود المطلع ولکن اصطفافهم وحرکتهم المتوحدة هی بمثابة عدم المطلع من ناحیة أخری فمن الجهة الأولی کان الجلوس أستر لهم من القیام ومن الجهة الثانیة ترکبت وظیفتهم من بعض وظیفة المنفرد الآمن من المطلع</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تقدم أن المحصل من روایات الباب هو مراتب من الحالات یراعی فیها عدم تکشف العورة بحسب المستطاع کما یراعی فیها الإتیان بالوظیفة الأولیة من السجود والرکوع لا سیما الثانی منهما بحسب الإمکان لمن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بل الأقوی تأخیر الصلاة عن أول الوقت إذا لم یکن عنده ساتر واحتمل وجوده فی آخر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یراعی ستر العورة ومن ثم کان الإیماء أیضاً علی مراتب بحسب اختلاف الحالات، ومفاد الموثق هو شاهد آخر علی تعدد وتنوع الوظیفة بحسب اختلاف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جواز بل رجحان الجماعة وفاقی فی الکلمات وإن أمکن الانفراد والصلاة‌قائماً عملاً بإطلاق النصوص المفسر برجحان الجماعة علی القیام نعم فی روایة البختری عنه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جماعة تباعدوا فی المجالس، ثم صلوا کذلک فرادی</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وهی محمولة علی التخییر بعد کون فرضها عدم التمکن من الانفراد بموضع لا یطلع فیه والجماعة لا تزید حالاً عن صلاتهم فرادی، أو تحمل علی مراعاة زیادة التستر ولو بالابتعاد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 فی موارد الاضطرار وذوی الأعذار من لزوم استیعاب العجز لتمام الوقت کی یتحقق العجز عن جمیع أفراد الطبیعة التامة، هذا بحسب الأدلة العامة للاضطرار وما هو بمنزلتها من الأدلة الخاصة، نعم الیأس أو خوف الفوات طریق محرز لذلک عرفاً وموجب لصدق العنوان العذری الاضطراری، وأما مع وجود الاحتمال بدرجة یعتنی به فلا یثمر استصحاب العجز لإحراز عنوان الاضطرار لکونه مثبتاً، فما فی مفاد روایة البختری فی المقام مطابق للقاعدة عن جعفر بن محمد عن أبیه علیهما السلام أنه قال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عنده ثوبان یعلم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أحدهما حریر أو ذهب أو مغصوب، والآخر مما تصح فیه الصلاة لا تجوز الصلاة فی واحد منهما بل یصلی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أن أحدهما من غیر المأکول والآخر من المأکول، أو أن أحدهما نجس والآخر طاهر صلی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ضاق الوقت ولم یکن إلّامقدار صلاة واحدة یصلی عاریاً فی الصورة الأولی، ویتخیّر بینهما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ثیابه فلا ینبغی له أن یصلی حتی یخاف ذهاب الوقت یبتغی ثیاباً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الأولی فی المتن فالعجز لوجوب اجتناب أطراف العلم الإجمالی لحرمة لبس أحد الثوبین نعم معارضته بالعلم بوجوب لبس الثوب الآخر یوجب التزاحم بین الحکمین المعلومین بالإجمال فی مرحلة إحراز الامتثال ولا مرجح بعد کون القدرة عقلیة فی کل من الطرفین و جعل البدل للساتر فی الصلاة عند العجز عنه لا یستلزم أخذ القدرة شرعاً فی وجوب الساتر، نعم وجه رجحان مراعاة العلم الأول هو ما أشرنا إلیه سابقاً من دوران الاحتمال فی الحکم الوضعی بین المانعیة الموجبة لفساد الصلاة واللازم مراعاة ترکها والشرطیة اللازمة لصحة الصلاة فیندرج بین المحذورین وضعاً فیبقی الترجیح للمانعیة للعلم الإجمالی الأول بالتکلیف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فالإحراز للصلاة بالساتر ذی الشرائط یتوقف علی التکرار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ضیق الوقت فلا یختلف الحال بین شقی الصورة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مستلقیاً أو مضطجعاً، لا بأس بکون فراشه أو لحافه نجساً أو حریراً أو من غیر المأکول إذا کان له ساتر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یتستر بهما أو باللحاف فقط فالأحوط کونهما مما تصح فیه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وإن فرّق الماتن وغیره بینهما بالصلاة عاریاً فی الأول والتخییر فی الثانی، ولعل الوجه فیه أن المانعیة لا بدل لها مع عدم الاضطرار لها بخلاف الشرطیة فإنها ذات بدل وبعبارة أخری لو کان الساتر من جنس المانع سقطت شرطیة الستر دون المانعیة فی ما لا یؤکل ونحوه مما یدلل علی أهمیة المانعیة علی الشرطیة، بخلاف الحال فی النجس، و هذا المقدار کاف فی الترجیح، وهذا بخلاف الحال فی سعة الوقت فإن الموافقة القطعیة ممکنة لکل من المانعیة والشرطیة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الافتراش فلانتفاء عنوان اللبس أو الحمل أو الصلاة فیه مع التوسع فی الظرفیة لمطلق الملابسة، وقد 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الفراش الحریر ومثله من الدیباج والمصلی الحریر، هل یصلح للرجل النوم علیه والتکأة والصلاة؟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یفترشه ویقوم علیه ولا یسجد علیه</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وهی ظاهرة فی ذلک حال الصلاة مع استثناء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مسمع بن عبد الملک البصری عن أبی عبد اللّه علیه السلام أنه قال</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یأخذ من دیباج الکعبة فیجعله غلاف مصحف أو یجعله مصلی یصلّی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ثوباً طویلاً جدّاً وکان طرفه الواقع علی الأرض غیر المتحرک بحرکات الصلاة نجساً أو حریراً أو مغصوباً أو ممّا لا یؤکل، فالظاهر عدم صحة الصلاة ما دام یصدق أنّه لابس ثوباً کذائیاً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بحیث لا یصدق لبسه،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هذا الطرف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طوله عشرین ذراعاً، ولبس بمقدار ذراعین منه أو ثلاثة وکان الطرف الآخر ممّا لا تجوز الصلاة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وصحیح آخر لعلی بن جعفر عن أخیه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رکوب جلود السباع؟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یسجد علیها</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وهی ظاهرة بقوة فی حال الصلاة مع اجتنابها فی موضع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جلود السباع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ارکبوها ولا تلبسوا شیئاً منها تصلّون فیه</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فبین المدار فی المانعیة علی اللبس وعنوان الصلاة فیه لا الافتراش والرکوب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الالتحاف فی صلاة المستلقی والمضطجع فلا یخلو عن إشکال ومنع لا سیما مع الاستدارة علیه أو التستر الفعلی به أو فیما لا یؤکل لحمه فإن المانعیة فیه لمطلق الملابسة کالمحمول من شعرة ونحوها وإن لم یصدق اللبس</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الغصب فالمدار کما نبه علیه عدة من المحشین هو التصرف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جواز الصلاة فیما یستر ظهر القدم ولا یغطی الساق، کالجورب ونحوه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یتحقق فلا یضر وإن صدق أنه لابس للثوب الذی بعضه 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الذهب فقد تقدم أن المانعیة لا تنحصر باللبس بل الزینة کذلک کما هو الحال فی الحرمة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النجس فموضوع المانعیة مطلق الظرفیة وإن لم یصدق اللبس بلحاظ تلک القطعة نعم مع الاستطالة المفرطة کالمثال فی المتن فغیر مشمول للأدلة، وأما ما لا یؤکل لحمه فهو کذلک تدور المانعیة فیه مدار صدق مطلق الظرفیة عدا الاستطالة بالحد المزبور، وأما الحریر فالمدار کما ذکره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أکثر المتقدمین إلی المنع کما فی المقنعة وإن خصه بالنعل السندیة والشمشک لکن فی النهایة إضافة ویصلی فی الخف والجرموق إذا کان له ساق وکذا فی المهذب والجامع واستثنوا الصلاة علی الموتی وحکی عن الدیلمی والسرائر والشرایع والنافع والمعتبر والتذکرة وکذا فی نهایة الأحکام و القواعد وکذا عن اللمعة والألفیة والذکری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إلی الکراهة والجواز فی المبسوط والوسیلة وکذا عن المختلف والمنتهی والتحریر وجامع المقاصد وفوائد الشرایع والمسالک والمدارک والمفاتیح وأکثر المتأخرین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واحتمل فی کشف اللثام أنه لأجل عدم القدرة علی الاعتماد علی الرجلین فی القیام أو علی الإبهام عند السجود، لکنه خلاف ظاهر کلام الشیخ وغیره فی استنثائهم ما له ساق من الخف والجرموق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إرادة المفید فی المقنعة والشیخ فی النهایة الکراهة بقرینة ذکرهم له فی سیاق جملة من مکروهات الصلاة وإن ذکرا ذلک فی سیاق جملة من الممنوعات أیضاً لا سیما و أن الشیخ نفسه صرح بالکراهة فی المبسوط کما صرح ابن حمزة فی الوسیلة بالکراهة مع تصریحه بأنه روی حظره، وکأنه حمله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الصلاة محظورة فی النعل السندی والشمشمک</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فی قباله روی الطبرسی فی الاحتجاج عن محمد بن عبد اللّه الحمیری أنه کتب إلی صاحب الزمان علیه السلام یسأله هل یجوز للرجل أن یصلی وفی رجلیه بطیط لا یغطی الکعبین، أم لا یجوز؟ فکتب فی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158"/>
      </w:r>
      <w:r>
        <w:rPr>
          <w:rFonts w:ascii="IRNazanin" w:hAnsi="IRNazanin" w:eastAsia="IRNazanin"/>
          <w:color w:val="111111"/>
          <w:sz w:val="28"/>
          <w:sz w:val="28"/>
          <w:szCs w:val="28"/>
          <w:rtl w:val="true"/>
          <w:lang w:bidi="fa-IR"/>
        </w:rPr>
        <w:t>ومن سؤال السائل یظهر أن المسألة مثارة عند الرواة علی شبهة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والبطیط رأس الخف بلا ساق کما عن القاموس والتوقیع صحیح سنداً علی الأقوی لروایة الشیخ له فی الغیبة</w:t>
      </w:r>
      <w:r>
        <w:rPr>
          <w:rStyle w:val="FootnoteAnchor"/>
          <w:rtl w:val="true"/>
        </w:rPr>
        <w:footnoteReference w:id="1159"/>
      </w:r>
      <w:r>
        <w:rPr>
          <w:rFonts w:ascii="IRNazanin" w:hAnsi="IRNazanin" w:eastAsia="IRNazanin"/>
          <w:color w:val="111111"/>
          <w:sz w:val="28"/>
          <w:sz w:val="28"/>
          <w:szCs w:val="28"/>
          <w:rtl w:val="true"/>
          <w:lang w:bidi="fa-IR"/>
        </w:rPr>
        <w:t>فی توقیعات أجوبة مسائل الحمیری بإسناد صحیح قد فصل ذکره ثمة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مصحح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فی جرموق؟ وأتیته بجرموق بعثت به إلیه فقال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فیه</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وهو وإن احتمل أن یکون السؤال عن شبهة التذکیة کما ورد نظیره فی روایات</w:t>
      </w:r>
      <w:r>
        <w:rPr>
          <w:rStyle w:val="FootnoteAnchor"/>
          <w:rtl w:val="true"/>
        </w:rPr>
        <w:footnoteReference w:id="1161"/>
      </w:r>
      <w:r>
        <w:rPr>
          <w:rFonts w:ascii="IRNazanin" w:hAnsi="IRNazanin" w:eastAsia="IRNazanin"/>
          <w:color w:val="111111"/>
          <w:sz w:val="28"/>
          <w:sz w:val="28"/>
          <w:szCs w:val="28"/>
          <w:rtl w:val="true"/>
          <w:lang w:bidi="fa-IR"/>
        </w:rPr>
        <w:t>أخری عن الخفاف والنعال و لباس الجلود والصلاة‌فیها إلّاأن فی هذه الروایة لم یردف بغیره مما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یشترک معه فی جهة السؤال مما یفید جهة اختصاص به فی السؤال وهی هیئته الخاصة فعن المعتبر الجرموق خف قصیر یلبس فوق الخف، ونظیره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فیکون المصحح دال علی الجواز و مما یعضد ظهور السؤال عن هیئة الجرموق فی ذلک تقیید الأصحاب استثناء الحکم سواء الحرمة أو الکراهة فی الجرموق والخف بما إذا کان له ساق، وفی مجمع البحرین جرموق کعصفور خف واسع قصیر یلبس فوق 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الصلاة فی الخف والنعل العربیة، یعنی کل نعل لا یغطی ظاهر القدم، مما یجوز المسح علیها، ولا بأس بالصلاة فی الجرموق، بضم الجیم وهو الخف الواسع الذی یلبس فوق الخف أقصر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وتقییده للنعل الجائز بما یمکن المسح علی ظاهر القدم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بأن البحث فی المسألة یرتبط بالوضوء وهکذا یظهر من عنونة الشیخ فی الخلاف مسألة الجرموق والتذکرة، وقیل فی معنی الجرموق إنه ما یلبس فوق الخف لحفظه من الماء وغیره، حذاء یلبس فوق الحذاء العادی وهی لفظة فارسیة معربة ویسمی فی الدارج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المنتهی ذکر الجرموق فی سیاق المسح علی الخف عند الضرورة للنص الوارد</w:t>
      </w:r>
      <w:r>
        <w:rPr>
          <w:rStyle w:val="FootnoteAnchor"/>
          <w:rtl w:val="true"/>
        </w:rPr>
        <w:footnoteReference w:id="1162"/>
      </w:r>
      <w:r>
        <w:rPr>
          <w:rFonts w:ascii="IRNazanin" w:hAnsi="IRNazanin" w:eastAsia="IRNazanin"/>
          <w:color w:val="111111"/>
          <w:sz w:val="28"/>
          <w:sz w:val="28"/>
          <w:szCs w:val="28"/>
          <w:rtl w:val="true"/>
          <w:lang w:bidi="fa-IR"/>
        </w:rPr>
        <w:t>وکذا فی الذکری</w:t>
      </w:r>
      <w:r>
        <w:rPr>
          <w:rFonts w:eastAsia="IRNazanin" w:cs="IRNazanin"/>
          <w:color w:val="111111"/>
          <w:sz w:val="28"/>
          <w:szCs w:val="28"/>
          <w:rtl w:val="true"/>
          <w:lang w:bidi="fa-IR"/>
        </w:rPr>
        <w:t>.</w:t>
      </w:r>
      <w:bookmarkStart w:id="227" w:name="pg5601_42672"/>
    </w:p>
    <w:p>
      <w:pPr>
        <w:pStyle w:val="Heading2"/>
        <w:numPr>
          <w:ilvl w:val="1"/>
          <w:numId w:val="1"/>
        </w:numPr>
        <w:rPr/>
      </w:pPr>
      <w:bookmarkStart w:id="228" w:name="__RefHeading___Toc2927730_581953129"/>
      <w:bookmarkStart w:id="229" w:name="_Toc82"/>
      <w:bookmarkEnd w:id="227"/>
      <w:bookmarkEnd w:id="228"/>
      <w:r>
        <w:rPr>
          <w:rtl w:val="true"/>
        </w:rPr>
        <w:t>فصل فیما یکره من اللباس حال الصلاة</w:t>
      </w:r>
      <w:bookmarkEnd w:id="229"/>
    </w:p>
    <w:p>
      <w:pPr>
        <w:pStyle w:val="BookText"/>
        <w:rPr/>
      </w:pPr>
      <w:r>
        <w:rPr>
          <w:rFonts w:ascii="IRNazanin" w:hAnsi="IRNazanin" w:eastAsia="IRNazanin"/>
          <w:color w:val="111111"/>
          <w:sz w:val="28"/>
          <w:sz w:val="28"/>
          <w:szCs w:val="28"/>
          <w:rtl w:val="true"/>
          <w:lang w:bidi="fa-IR"/>
        </w:rPr>
        <w:t>وهی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الأسود حتی للنساء، عدا الخف والعمامة والکساء، ومنه العباء والمشبع منه أشد کراهة، وکذا المصبوغ بالزعفران أو العصفر، بل الأولی اجتناب مطلق المصبوغ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الساتر الواحد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السروال وحده، وإن لم یکن رقیقاً، کما أنه یکره للنساء الصلاة فی ثوب واحد وإن لم یکن رقیقاً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الاتزار فوق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التوشح، وتتأکد کراهته للإمام وهو إدخال الثوب تحت الید الیمنی، وإلقاؤه علی المنکب الأیسر، بل أو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العمامة المجردة عن السدل وعن التحنک، أی‌التلحی، ویکفی فی حصوله میل المسدول إلی جهة الذقن، ولا یعتبر إدارته تحت الذقن وغرزه فی الطرف الآخر، وإن کان هذا أیضاً أحد الکیفیات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الصماء، بأن یجعل الرداء علی کتفه، وإدارة طرفه تحت ابطه وإلقاؤه علی الکتف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التحزم للرجل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 للمرأة إذا لم یمنع من القراءة وإلّا أبطل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اللثام للرجل إذا لم یمنع من القراءة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الذی علیه صورة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الحدید البارز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محمد بن مسلم</w:t>
      </w:r>
      <w:r>
        <w:rPr>
          <w:rStyle w:val="FootnoteAnchor"/>
          <w:rtl w:val="true"/>
        </w:rPr>
        <w:footnoteReference w:id="1163"/>
      </w:r>
      <w:r>
        <w:rPr>
          <w:rFonts w:ascii="IRNazanin" w:hAnsi="IRNazanin" w:eastAsia="IRNazanin"/>
          <w:color w:val="111111"/>
          <w:sz w:val="28"/>
          <w:sz w:val="28"/>
          <w:szCs w:val="28"/>
          <w:rtl w:val="true"/>
          <w:lang w:bidi="fa-IR"/>
        </w:rPr>
        <w:t>المفصل بین کون المصلی علی الأرض أو علی الدابة بالمنع فی الأول کما هو المحکی عن المفید، ولکن جملة من الروایات</w:t>
      </w:r>
      <w:r>
        <w:rPr>
          <w:rStyle w:val="FootnoteAnchor"/>
          <w:rtl w:val="true"/>
        </w:rPr>
        <w:footnoteReference w:id="1164"/>
      </w:r>
      <w:r>
        <w:rPr>
          <w:rFonts w:ascii="IRNazanin" w:hAnsi="IRNazanin" w:eastAsia="IRNazanin"/>
          <w:color w:val="111111"/>
          <w:sz w:val="28"/>
          <w:sz w:val="28"/>
          <w:szCs w:val="28"/>
          <w:rtl w:val="true"/>
          <w:lang w:bidi="fa-IR"/>
        </w:rPr>
        <w:t>التی فیها الصحیح والموثق دال علی نفی البأس بل فی موثق سماعة</w:t>
      </w:r>
      <w:r>
        <w:rPr>
          <w:rStyle w:val="FootnoteAnchor"/>
          <w:rtl w:val="true"/>
        </w:rPr>
        <w:footnoteReference w:id="1165"/>
      </w:r>
      <w:r>
        <w:rPr>
          <w:rFonts w:ascii="IRNazanin" w:hAnsi="IRNazanin" w:eastAsia="IRNazanin"/>
          <w:color w:val="111111"/>
          <w:sz w:val="28"/>
          <w:sz w:val="28"/>
          <w:szCs w:val="28"/>
          <w:rtl w:val="true"/>
          <w:lang w:bidi="fa-IR"/>
        </w:rPr>
        <w:t>التصریح بأن الکشف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کما یأتی فی التماثیل التی فی 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جماعة من المتقدمین إلی الحرمة کالصدوق وابن البراج والشیخ فی النهایة، وجوّز فی المقنعة لبس خاتم حدید فی الصلاة وفی الخلاف قال بالکراهة وهو ظاهر جملة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کموثق السکونی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الرجل وفی یده خاتم حدید</w:t>
      </w:r>
      <w:r>
        <w:rPr>
          <w:rFonts w:eastAsia="IRNazanin" w:cs="IRNazanin"/>
          <w:color w:val="111111"/>
          <w:sz w:val="28"/>
          <w:szCs w:val="28"/>
          <w:rtl w:val="true"/>
          <w:lang w:bidi="fa-IR"/>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وموثق عمار بن موسی عن أبی عبد اللّه علیه السلام فی الرجل یصلی وعلیه خاتم حدید قال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یتختم به الرجل، فإنه من لباس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ومعتبرة موسی بن أکیل النمیری عن أبی عبد اللّه علیه السلام فی الحدید إنه حلیة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اللّه الحدید فی الدنیا زینة الجن والشیاطین، فحرّم علی الرجل المسلم أن یلبسه فی الصلاة، إلّاأن یکون قبال عدوّ فلا 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یکون فی السفر معه السکین فی خفّه لا یستغنی عنها أو فی سراویله مشدوداً، والمفتاح یخشی إن وضعه ضاع، أو یکون فی وسطه المنطقة من حدید؟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بالسکین والمنطقة للمسافر فی وقت ضرورة، وکذلک المفتاح إذا خاف الضیعة والنسیان، ولا بأس بالسیف وکل آلة السلاح فی الحرب، وفی غیر ذلک لا تجوز الصلاة فی شیء من الحدید، فإنه نجس ممسوخ</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واعتبار السند لروایة الکلینی النصف الثانی من متن الروایة عن محمد بن یحیی شیخه الجلیل عن بعض أصحابه عن علی بن 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وغیرها من الروایات الضعیفة والمرسلة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الأولتین موثقتان والثالثة قابلة للاعتبار لما مرّ من طریق الکلینی والتعبیر عن بعض أصحابه أقل ما یدل علی الحسن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تعلیلها بنجاسة الحدید مع أنه لا قائل بنجاسته فلا محالة یناسب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نجاسته وإن لم تکن لزومیة علی حذو بقیة النجاسات لکونها بدرجة الکراهة ولا یلازم ذلک کون حکمها فی الصلاة الکراهة کما هو الحال فی المیتة مما لا نفس له وما لا یؤکل لحمه فإنهما رغم طهارتهما إلّاأن النجاسة بدرجة مخففة ترتب علیهما المانعیة کما ورد ذلک التعلیل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بما دل علی صحة الصلاة بالسیف کما فی 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لیس معه إلّاسراویل؟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التکة منه فیطرحها علی عاتقه ویصلی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معه سیف ولیس معه ثوب فلیتقلد السیف ویصلی قائماً</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فی العاری وهو یسوغ له الصلاة فی النجس کما هو الأقوی وتقلد السیف یعد کالرداء کما فی التکة علی العاتق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فی مصحح الحمیری أنه کتب إلی صاحب الزمان علیه السلام یسأله عن الفص الخماهن هل تجوز فیه الصلاة إذا کان فی إصبعه؟ فکتب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کراهیة أن تصلی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أیضاً إطلاق والعمل علی الکراهیة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الرجل یصلی وفی کمّه أو سراویله سکین أو مفتاح حدید، هل یجوز ذلک؟ فکتب فی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مصحح بطریق الشیخ فی الغیبة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أسود یضرب إلی الحمرة وهو نوع من الحدید وقیل</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النساء الخلخال الذی له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القباء المشدود بالزرور الکثیرة أو بالحزام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صلب فی غایة الصلابة یضرب إلی الحمرة</w:t>
      </w:r>
      <w:r>
        <w:rPr>
          <w:rStyle w:val="FootnoteAnchor"/>
          <w:rtl w:val="true"/>
        </w:rPr>
        <w:footnoteReference w:id="1171"/>
      </w:r>
      <w:r>
        <w:rPr>
          <w:rFonts w:ascii="IRNazanin" w:hAnsi="IRNazanin" w:eastAsia="IRNazanin"/>
          <w:color w:val="111111"/>
          <w:sz w:val="28"/>
          <w:sz w:val="28"/>
          <w:szCs w:val="28"/>
          <w:rtl w:val="true"/>
          <w:lang w:bidi="fa-IR"/>
        </w:rPr>
        <w:t>وقیل إنه نوع من الحدید یسمی بالعربیة الحجر الحدیدی والصندل الحدیدی وقیل إنه حجر أبلق یصنع منه الفصوص</w:t>
      </w:r>
      <w:r>
        <w:rPr>
          <w:rStyle w:val="FootnoteAnchor"/>
          <w:rtl w:val="true"/>
        </w:rPr>
        <w:footnoteReference w:id="1172"/>
      </w:r>
      <w:r>
        <w:rPr>
          <w:rFonts w:ascii="IRNazanin" w:hAnsi="IRNazanin" w:eastAsia="IRNazanin"/>
          <w:color w:val="111111"/>
          <w:sz w:val="28"/>
          <w:sz w:val="28"/>
          <w:szCs w:val="28"/>
          <w:rtl w:val="true"/>
          <w:lang w:bidi="fa-IR"/>
        </w:rPr>
        <w:t>وفی البحار بالضم کلمة فارسیة قالوا حجر أسود یمیل إلی الحمرة فالظاهر أنه الحدید الصینی وقیل فیه سواد وبیاض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التوقیع الشریف أن الروایة متعارضة فی الخاتم والترجیح لما دل علی الکراهیة المستعمل فی الروایة بمعنی الحرمة، وأما السکین والمفتاح المستور فقد تقدم فی معتبرة النمیری استثناؤه للضرورة والحاجة مع کونه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فی الروایات لا یختص بالحدید البارز لأن کونه من لباس أهل النار شامل لمطلق اللباس وکذلک کونه نجساً ممسوخاً، وعموم مانعیة الحدید للمستور لم یذهب إلیه أحد حتی القائلین بالکراهة مما ینبه أن التعلیل للکراهة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المعلل فی الروایات هو الحدید البارز وقد اشتملت علی استثناء المستور للستر وللحاجة فالتعلیل بمنزلة الحکمة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 تکره الصلاة فی القباء المشدود فی غیر الحرب قال</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محلول الأزرار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ذکره علی بن الحسین بن بابویه، وسمعناه من الشیوخ مذاکرة، ولم أجد به خبراً 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أفتی بالکراهة فی السرائر، وحکی فی المختلف تحریم المفید وابن حمزة له، وعلله العلامة لمنافاته هیئة الخشوع وحکی فی البیان عن الشیخ کراهة شد الوسط، ووجّه فی الذکری الحکم بالنبوی من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أحدکم وهو محزم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واستبعده فی جامع المقاصد لا سیما مع ما حکاه الشیخ أنه لما ذکره ابن بابویه وفتاواه متون روایات وهو کاف فی الحکم بالکراهة لعموم قاعدة من بلغ للکراهة لرجوعه للثواب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العلاّمة فی التذکرة والنهایة والشهید فی الذکری أنه ما ورد حیطة لستر العورة بخلاف یحیی بن سعید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الکراهة صحیح زیاد بن سوقة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یصلی أحدکم فی الثوب الواحد وأزراره محللة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 محمد حنیف</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روایة ابن فضال وفی حسنة إبراهیم الأحمری لا ینبغی ذلک، وفی صحیح زیاد بن المنذر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 الأزار فی الصلاة من عمل قوم لوط</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موثقة غیاث بن إبراهیم عن جعفر عن أبیه علیهم السلام قال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الشهرة إذا لم یصل إلی حد الحرمة، أو قلنا بعدم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من لا یتوقی من النجاسة خصوصاً شارب الخمر، وکذا المتهم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ذو تماثیل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محلول الأزرار إذا لم یکن علیه إزار</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والشرط فیها قریب مما استظهر العلامة والشهید وجماعة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النهایة والمبسوط المنع وعن ابن براج فی الخاتم والصدوق فی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المشهور الکراهة وهو الأوفق بعد حمل ما تضمن الکراهة کما فی صحیحی عبد اللّه بن سنان</w:t>
      </w:r>
      <w:r>
        <w:rPr>
          <w:rStyle w:val="FootnoteAnchor"/>
          <w:rtl w:val="true"/>
        </w:rPr>
        <w:footnoteReference w:id="1176"/>
      </w:r>
      <w:r>
        <w:rPr>
          <w:rFonts w:ascii="IRNazanin" w:hAnsi="IRNazanin" w:eastAsia="IRNazanin"/>
          <w:color w:val="111111"/>
          <w:sz w:val="28"/>
          <w:sz w:val="28"/>
          <w:szCs w:val="28"/>
          <w:rtl w:val="true"/>
          <w:lang w:bidi="fa-IR"/>
        </w:rPr>
        <w:t>وابن بزیع</w:t>
      </w:r>
      <w:r>
        <w:rPr>
          <w:rStyle w:val="FootnoteAnchor"/>
          <w:rtl w:val="true"/>
        </w:rPr>
        <w:footnoteReference w:id="1177"/>
      </w:r>
      <w:r>
        <w:rPr>
          <w:rFonts w:ascii="IRNazanin" w:hAnsi="IRNazanin" w:eastAsia="IRNazanin"/>
          <w:color w:val="111111"/>
          <w:sz w:val="28"/>
          <w:sz w:val="28"/>
          <w:szCs w:val="28"/>
          <w:rtl w:val="true"/>
          <w:lang w:bidi="fa-IR"/>
        </w:rPr>
        <w:t>الکراهة وما تضمن النهی عن الجواز منطوقاً أو مفهوماً کصحیح ابن مسلم</w:t>
      </w:r>
      <w:r>
        <w:rPr>
          <w:rStyle w:val="FootnoteAnchor"/>
          <w:rtl w:val="true"/>
        </w:rPr>
        <w:footnoteReference w:id="1178"/>
      </w:r>
      <w:r>
        <w:rPr>
          <w:rFonts w:ascii="IRNazanin" w:hAnsi="IRNazanin" w:eastAsia="IRNazanin"/>
          <w:color w:val="111111"/>
          <w:sz w:val="28"/>
          <w:sz w:val="28"/>
          <w:szCs w:val="28"/>
          <w:rtl w:val="true"/>
          <w:lang w:bidi="fa-IR"/>
        </w:rPr>
        <w:t>وموثق عمار</w:t>
      </w:r>
      <w:r>
        <w:rPr>
          <w:rStyle w:val="FootnoteAnchor"/>
          <w:rtl w:val="true"/>
        </w:rPr>
        <w:footnoteReference w:id="1179"/>
      </w:r>
      <w:r>
        <w:rPr>
          <w:rFonts w:ascii="Amiri" w:hAnsi="Amiri" w:eastAsia="Amiri" w:cs="Amiri"/>
          <w:color w:val="111111"/>
          <w:sz w:val="28"/>
          <w:sz w:val="28"/>
          <w:szCs w:val="28"/>
          <w:rtl w:val="true"/>
          <w:lang w:bidi="ar-SA"/>
        </w:rPr>
        <w:t>وموثق سماعة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المحاسن صحیح علی بن جعفر 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الثوب یکون فیه التماثیل أو فی علمه، أیصلی فیه؟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الممتزج بالابریسم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ألبسة الکافر وأعداء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الوسخ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یستر ظهر القدم من أن یغطی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الذی یوجب التکبر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الشائب ما یلبسه الشبان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المأخوذ ممن یستحل المیتة بالدباغ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فیه</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قرب الإسناد مصحح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الخاتم یکون فیه نقش تماثیل سبع أو طیر أیصلی فیه؟ قال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والطعن فی سنده بعبد اللّه بن الحسن قد ذکرنا مراراً حسن حاله واعتباره ومقتضی الجمع مع ما تقدم شدة الکراهة لا سیما مع کراهة التماثیل علی ما یصلی علیه أو ما لو کانت أمامه مما یفید اشتداد الحکم ودعوی التعارض بین روایتی علی بن جعفر مدفوع بأن إحداهما فی الثوب والأخری فی الخاتم وإن لم یکن المورد مخصصاً لمفادهما بل لو فرض أن الموضوع فیهما واحد لما کان تعارضا لإمکان تکرر السؤال منه تحریاً عن کون الحکم لزومیاً أو کراهة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النعل من جلد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الضیق الملاصق بالجلد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الخضاب قبل أن 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الدرهم الذی علیه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الید تحت الثوب إذا لاصقت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نجاسة ما لا تتم فیه الصلاة کالخاتم والتکة والقلنسوة ونحوها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ثوب لاصق وبر الأرانب أو جلده مع احتمال لصوق الوبر به</w:t>
      </w:r>
      <w:r>
        <w:rPr>
          <w:rFonts w:eastAsia="IRNazanin" w:cs="IRNazanin"/>
          <w:color w:val="111111"/>
          <w:sz w:val="28"/>
          <w:szCs w:val="28"/>
          <w:rtl w:val="true"/>
          <w:lang w:bidi="fa-IR"/>
        </w:rPr>
        <w:t>.</w:t>
      </w:r>
      <w:bookmarkStart w:id="230" w:name="pg5601_42690"/>
    </w:p>
    <w:p>
      <w:pPr>
        <w:pStyle w:val="Heading2"/>
        <w:numPr>
          <w:ilvl w:val="1"/>
          <w:numId w:val="1"/>
        </w:numPr>
        <w:rPr/>
      </w:pPr>
      <w:bookmarkStart w:id="231" w:name="__RefHeading___Toc2927732_581953129"/>
      <w:bookmarkStart w:id="232" w:name="_Toc83"/>
      <w:bookmarkEnd w:id="230"/>
      <w:bookmarkEnd w:id="231"/>
      <w:r>
        <w:rPr>
          <w:rtl w:val="true"/>
        </w:rPr>
        <w:t>فصل فیما یستحب من اللباس</w:t>
      </w:r>
      <w:bookmarkEnd w:id="232"/>
    </w:p>
    <w:p>
      <w:pPr>
        <w:pStyle w:val="BookText"/>
        <w:rPr/>
      </w:pPr>
      <w:r>
        <w:rPr>
          <w:rFonts w:ascii="IRNazanin" w:hAnsi="IRNazanin" w:eastAsia="IRNazanin"/>
          <w:color w:val="111111"/>
          <w:sz w:val="28"/>
          <w:sz w:val="28"/>
          <w:szCs w:val="28"/>
          <w:rtl w:val="true"/>
          <w:lang w:bidi="fa-IR"/>
        </w:rPr>
        <w:t>وهی أیضاً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مع التحنک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الرداء خصوصاً للإمام بل یکره له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الثیاب، بل یکره فی الثوب الواحد للمرأة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السراویل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اللباس من القطن أو الکتان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الخاتم من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النعل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القدمین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الرأس فی الأمة والصبیة، وأما غیرهما من الإناث فیجب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أنظف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الطیب، ففی الخبر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الطیب تعادل سبعین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ما بین السرة والرکبة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قلادتها</w:t>
      </w:r>
      <w:r>
        <w:rPr>
          <w:rFonts w:eastAsia="Amiri" w:cs="Amiri" w:ascii="Amiri" w:hAnsi="Amiri"/>
          <w:color w:val="111111"/>
          <w:sz w:val="28"/>
          <w:szCs w:val="28"/>
          <w:rtl w:val="true"/>
          <w:lang w:bidi="ar-SA"/>
        </w:rPr>
        <w:t>.</w:t>
      </w:r>
      <w:bookmarkStart w:id="233" w:name="pg5601_42692"/>
    </w:p>
    <w:p>
      <w:pPr>
        <w:pStyle w:val="Heading2"/>
        <w:numPr>
          <w:ilvl w:val="1"/>
          <w:numId w:val="1"/>
        </w:numPr>
        <w:rPr/>
      </w:pPr>
      <w:bookmarkStart w:id="234" w:name="__RefHeading___Toc2927734_581953129"/>
      <w:bookmarkStart w:id="235" w:name="_Toc84"/>
      <w:bookmarkEnd w:id="233"/>
      <w:bookmarkEnd w:id="234"/>
      <w:r>
        <w:rPr>
          <w:rtl w:val="true"/>
        </w:rPr>
        <w:t>فصل فی مکان المصلی</w:t>
      </w:r>
      <w:bookmarkEnd w:id="235"/>
    </w:p>
    <w:p>
      <w:pPr>
        <w:pStyle w:val="BookText"/>
        <w:rPr/>
      </w:pP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استقر علیه ولو بوسائط وما شغله من الفضاء فی قیامه وقعوده ورکوعه وسجوده ونحوها، ویشترط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إباحته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فالصلوة فی المکان المغصوب باطلة،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الماتن بین تعریفین للمکان یلحظان لحکمی الطهارة والإباحة المأخوذین فی الصلاة، وإن کان الجامع موضوعاً للثانی علی بعض الأقوال، ثم إن توسعة التعریف لما استقر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صدق التصرف وهو محل تأمل فی جملة من الموارد والأمثلة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علیه الإجماع عدا ما عن الفضل بن شاذان وحکی عنه أن القول بالصحة کان مشهوراً بین الشیعة، والمحکی البطلان عن بعض العامة، ویقع الکلام فی وجه البطلان فی المکان المغصوب تارة بمقتضی القاعدة بحسب ماهیة الصلاة بما لها من أجزاء وشرائط وأخری بحسب نصوص خاصة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الأول فتارة بلحاظ اجتماع الأمر والنهی أو تزاحم الضدین لو لم یتم الاجتماع ولکن قاعدة التزاحم لا تقتضی بطلان الصلاة ولا تقید الأمر الفعلی بها کما نقحناه فی تلک المسألة، وأما الاجتماع مع النهی فهو إما بلحاظ أقوال الصلاة أو هیئاتها، ثم إن حکم الاجتماع علی الامتناع لا یستلزم التعارض کما هو الأصح فی تلک المسألة، وإنما التزاحم الملاکی من دون ارتفاع أصل الفعلیة</w:t>
      </w:r>
    </w:p>
    <w:p>
      <w:pPr>
        <w:pStyle w:val="BookText"/>
        <w:rPr/>
      </w:pPr>
      <w:r>
        <w:rPr>
          <w:rFonts w:ascii="IRNazanin" w:hAnsi="IRNazanin" w:eastAsia="IRNazanin"/>
          <w:color w:val="111111"/>
          <w:sz w:val="28"/>
          <w:sz w:val="28"/>
          <w:szCs w:val="28"/>
          <w:rtl w:val="true"/>
          <w:lang w:bidi="fa-IR"/>
        </w:rPr>
        <w:t>الناقصة للحکم الکافیة لصحة العمل، بل البطلان حینئذٍ من جهة عدم صحة التقرب بما هو مبغوض ولو من جهة وحیثیة القبح الفاعلی فی صدور الفعل فمن ثم لا یقتضی البطلان إلّامع تنجز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فأما موضوع الاجتماع مع النهی بلحاظ الأقوال والکیفیات الصوتیة فهو لیس بتصرف عرفاً فی فضاء المکان المغصوب، وإنما التصرف هو التواجد والحضور والکون فیه، ولیس الهواء مملوک لمالک المکان فی الاعتبار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بلحاظ الهیئات فالصحیح وإن کان تقدّم الرکوع والسجود کهیئتین بالهوی إلیهما من قیام أو إقامة صلب الظهر کما یأتی إلّاأن حرکة الهوی المأخوذة لیست بما هی فی الفضاء کی تکون عین التصرف فی فضاء المکان وهو الذی یصطلح علیه فی علم المعقول بالحرکة فی تمام المقولة للوضع أی نسبة أجزاء الجسم المتحرک إلی الخارج کما فی الحرکة بین نقطتین جغرافیتین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بما هی حرکة أعضاء البدن فی النسبة فیما بینها وهو الذی یصطلح علیه بالحرکة فی نصف المقولة للوضع، نعم یسبب ذلک التصرف فی أحیزة جدیدة للفضاء فیشکل ذلک من جهة الحسن الفاعلی بعد کون الحرکة علّة فی شغل الحیز الفضائی الجدید علی تأمل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الکلام فی وضع الجبهة وأعضاء السجود علی الأرض المغصوبة أنه یعدّ تصرفاً فأما التماس فلا ریب فی کونه تصرفاً وأما الاستقرار علیه ولو من دون تماس فیبتنی علی أخذ الاعتماد بإلقاء الثقل فی مفهوم السجود من وضع الجبهة وأعضاء السجود ویعضد أخذه قرائن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السجود</w:t>
      </w:r>
      <w:r>
        <w:rPr>
          <w:rStyle w:val="FootnoteAnchor"/>
          <w:rtl w:val="true"/>
        </w:rPr>
        <w:footnoteReference w:id="1183"/>
      </w:r>
      <w:r>
        <w:rPr>
          <w:rFonts w:ascii="IRNazanin" w:hAnsi="IRNazanin" w:eastAsia="IRNazanin"/>
          <w:color w:val="111111"/>
          <w:sz w:val="28"/>
          <w:sz w:val="28"/>
          <w:szCs w:val="28"/>
          <w:rtl w:val="true"/>
          <w:lang w:bidi="fa-IR"/>
        </w:rPr>
        <w:t>ما یظهر منه مفروغیة تمکین الجبهة</w:t>
      </w:r>
    </w:p>
    <w:p>
      <w:pPr>
        <w:pStyle w:val="BookText"/>
        <w:rPr/>
      </w:pPr>
      <w:r>
        <w:rPr>
          <w:rFonts w:ascii="IRNazanin" w:hAnsi="IRNazanin" w:eastAsia="IRNazanin"/>
          <w:color w:val="111111"/>
          <w:sz w:val="28"/>
          <w:sz w:val="28"/>
          <w:szCs w:val="28"/>
          <w:rtl w:val="true"/>
          <w:lang w:bidi="fa-IR"/>
        </w:rPr>
        <w:t>والأعضاء کما فی معتبرة السکونی عنه علیه السلام من استحباب أثر السجود فی الجبهة وبقیة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1184"/>
      </w:r>
      <w:r>
        <w:rPr>
          <w:rFonts w:ascii="IRNazanin" w:hAnsi="IRNazanin" w:eastAsia="IRNazanin"/>
          <w:color w:val="111111"/>
          <w:sz w:val="28"/>
          <w:sz w:val="28"/>
          <w:szCs w:val="28"/>
          <w:rtl w:val="true"/>
          <w:lang w:bidi="fa-IR"/>
        </w:rPr>
        <w:t>من لصوق التراب والحصی بالجبهة الدال علی أخذ الاعتماد بالثقل الموجب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1185"/>
      </w:r>
      <w:r>
        <w:rPr>
          <w:rFonts w:ascii="IRNazanin" w:hAnsi="IRNazanin" w:eastAsia="IRNazanin"/>
          <w:color w:val="111111"/>
          <w:sz w:val="28"/>
          <w:sz w:val="28"/>
          <w:szCs w:val="28"/>
          <w:rtl w:val="true"/>
          <w:lang w:bidi="fa-IR"/>
        </w:rPr>
        <w:t>من کراهة الصلاة فی الأرض التی لا تتمکن الجبهة علیها وفی الباب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1186"/>
      </w:r>
      <w:r>
        <w:rPr>
          <w:rFonts w:ascii="IRNazanin" w:hAnsi="IRNazanin" w:eastAsia="IRNazanin"/>
          <w:color w:val="111111"/>
          <w:sz w:val="28"/>
          <w:sz w:val="28"/>
          <w:szCs w:val="28"/>
          <w:rtl w:val="true"/>
          <w:lang w:bidi="fa-IR"/>
        </w:rPr>
        <w:t>من لزوم استثبات الجبهة علی الأرض کموثق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المعتبرة إلی حماد بن عثمان عن محمد بن موسی الهذلی عن علی بن الحسین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سجدت فمکن جبهتک من الأرض ولا تنقره کنقرة الدیک</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صحیحة حماد بن عیسی الطویلة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السلام مجنحاً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یضع شیئاً من بدنه علی شیء منه</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مما یقضی بالاعتماد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التعبیر بالسجود علی الشیء والسجود فی الدار مما یفید الاعتماد فی الاستعلاء السجودی، نعم السجود فی اللغة والشرایع السابقة مطلق الانحناء الزائد علی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بما فی تحف العقول فی وصیته علیه السلام لکمیل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انظر فیم تصلی وعلی تصلی، إن لم یکن من وجهه وحله فلا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تعلق الغصب بعینه أو بمنافعه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إذا کان مستأجراً وصلّی فیه شخص من غیر إذن المستأجر وإن کان مأذوناً من قبل المالک، أو تعلق به حق کحق الرهن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التصرف هو بلحاظ المنافع لا بلحاظ رقبة العین وإن کان الغصب فی الاستیلاء إنما هو بلحاظ رقبة العین لا بغض النظر عن استیفاء أو إتلاف المنافع فکل منهما نمط من الغصب، لا سیما علی القول بأن ملکیة المنافع راجع إلی نحو من ملکیة العین ونحو من الشراکة فی رقبة العین کما هو الصحیح، فیمکن تصور غصب المنافع بمجرد الاستیلاء علی الرقبة ولکن المتحد مع الواجب الصلاتی إنما هو غصب المنافع لا الاستیلاء والسلطنة علی رقبة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بعض المتقدمین الإجماع علی عدم جواز تصرف الراهن فی العین المرهونة وعن الأردبیلی والسبزواری الخراسانی جواز ما لا یضر بالرهن، هذا والملاحظ فی المهذب لابن براج تعلیل عدم جواز وطی الراهن للجاریة المرتهنة لکونه معرضاً لتفویت الاستیثاق المالی من العین المرهونة و هذا یفید عدم إطلاقهم للمنع، کما أن عبارة التذکرة فی کتاب الحجر من أن حجر الراهن علی نفسه فی العین المرهونة لا یتعدی إلی غیرها، مقتضاه تقیید المنع بما یتنافی مع أصل الاستیثاق بالعین بما لها من مالیة لدفع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عبارة المقنعة منع کلا من الراهن والمرتهن عن مطلق التصرف إلّا أن یصطلحا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وصرح فی المبسوط أن منفعة الرهن للراهن مثل سکنی الدار وخدمة العبد ورکوب الدابة وزراعة الأرض، وکذلک نماء الرهن المنفصل عنه للراهن</w:t>
      </w:r>
    </w:p>
    <w:p>
      <w:pPr>
        <w:pStyle w:val="BookText"/>
        <w:rPr/>
      </w:pPr>
      <w:r>
        <w:rPr>
          <w:rFonts w:ascii="IRNazanin" w:hAnsi="IRNazanin" w:eastAsia="IRNazanin"/>
          <w:color w:val="111111"/>
          <w:sz w:val="28"/>
          <w:sz w:val="28"/>
          <w:szCs w:val="28"/>
          <w:rtl w:val="true"/>
          <w:lang w:bidi="fa-IR"/>
        </w:rPr>
        <w:t>ولا یدخل فی الرهن ولا خلاف أنه لا یکون ذلک للمرتهن ثبت أنه للراهن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الانتفاع باللبس ووطء الجاریة فلا خلاف أنه لا یجوز للراهن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الخلاف فی وطی الأمة التی لا تحبل، وعلل جواز الانتفاع من رهن الحیوان أنه مصلحة للراهن ولا ضرر علی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فی المختلف للمنع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 والمرتهن ممنوعان من التصرف</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 وهو مع غض النظر عن إرساله إن أرید عدم جواز تصرف الراهن بدون إذن المرتهن فیعارضه صحیح محمد بن مسلم عن أبی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رهن جاریته قوماً أیحل له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ارتهنوها یحولون بینه وبینها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قدر علیها خالیاً؟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أری به بأساً</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صحیح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التصرفات التی لا تنافی الرهن ولو أرید منع التصرف مع التراضی فیعارضه صحیح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یأخذ الدابة والبعیر رهناً بماله أله أن یرکبه؟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یعلفه فله أن یرکبه وإن کان الذی رهنه عنده یعلفه فلیس له أن یرکبه</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 السکونی عن جعفر عن أبیه عن آبائه عن علی علیهم السلام قال</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یرکب إذا کان مرهوناً، وعلی الذی یرکب نفقته،</w:t>
      </w:r>
    </w:p>
    <w:p>
      <w:pPr>
        <w:pStyle w:val="BookText"/>
        <w:rPr/>
      </w:pPr>
      <w:r>
        <w:rPr>
          <w:rFonts w:ascii="IRNazanin" w:hAnsi="IRNazanin" w:eastAsia="IRNazanin"/>
          <w:color w:val="111111"/>
          <w:sz w:val="28"/>
          <w:sz w:val="28"/>
          <w:szCs w:val="28"/>
          <w:rtl w:val="true"/>
          <w:lang w:bidi="fa-IR"/>
        </w:rPr>
        <w:t>والدر یشرب إذا کان مرهوناً، وعلی الذی یشرب نفقته</w:t>
      </w:r>
      <w:r>
        <w:rPr>
          <w:rFonts w:eastAsia="IRNazanin" w:cs="IRNazanin"/>
          <w:color w:val="111111"/>
          <w:sz w:val="28"/>
          <w:szCs w:val="28"/>
          <w:rtl w:val="true"/>
          <w:lang w:bidi="fa-IR"/>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ورد جواز استعارة الراهن للرهن من المرتهن</w:t>
      </w:r>
      <w:r>
        <w:rPr>
          <w:rStyle w:val="FootnoteAnchor"/>
          <w:rtl w:val="true"/>
        </w:rPr>
        <w:footnoteReference w:id="1193"/>
      </w:r>
      <w:r>
        <w:rPr>
          <w:rFonts w:ascii="IRNazanin" w:hAnsi="IRNazanin" w:eastAsia="IRNazanin"/>
          <w:color w:val="111111"/>
          <w:sz w:val="28"/>
          <w:sz w:val="28"/>
          <w:szCs w:val="28"/>
          <w:rtl w:val="true"/>
          <w:lang w:bidi="fa-IR"/>
        </w:rPr>
        <w:t>وکذا جواز انتفاع المرتهن من الرهن بإذن الراهن</w:t>
      </w:r>
      <w:r>
        <w:rPr>
          <w:rStyle w:val="FootnoteAnchor"/>
          <w:rtl w:val="true"/>
        </w:rPr>
        <w:footnoteReference w:id="1194"/>
      </w:r>
      <w:r>
        <w:rPr>
          <w:rFonts w:ascii="IRNazanin" w:hAnsi="IRNazanin" w:eastAsia="IRNazanin"/>
          <w:color w:val="111111"/>
          <w:sz w:val="28"/>
          <w:sz w:val="28"/>
          <w:szCs w:val="28"/>
          <w:rtl w:val="true"/>
          <w:lang w:bidi="fa-IR"/>
        </w:rPr>
        <w:t>ومن ثم قیّد فی المراسم المنع واستثنی منه ما إذا تراضیا، وکذا فی المهذب ونهایة الأحکام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منعهم عن وطی الأمة الجاریة مع ورود النص به هو لأجل احتمال صیرورتها حاملاً، ومن ثم أم ولد المانع من بیعها لاستیفاء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علّلوا المنع فی جملة من الموارد بنقص قیمة العین المرهونة أو الضرر علی المرتهن، و هذا إنما یتأتی فیما لو کانت قیمة العین معادلة للدین لا فیما کانت أکثر أو أوجب التصرف قلة الرغبة فی شرائها عند إرادة بیعها لاستیفاء الدین وقد مال فی المختلف إلی صحة تزویج الجاریة دون التسلیم والتمکین من الوطء، وهو أحد قولی الشیخ فی الخلاف والمبسوط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المنع هو مقتضی شرطیة القبض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Style w:val="FootnoteAnchor"/>
          <w:rtl w:val="true"/>
        </w:rPr>
        <w:footnoteReference w:id="1195"/>
      </w:r>
      <w:r>
        <w:rPr>
          <w:rFonts w:ascii="IRNazanin" w:hAnsi="IRNazanin" w:eastAsia="IRNazanin"/>
          <w:color w:val="111111"/>
          <w:sz w:val="28"/>
          <w:sz w:val="28"/>
          <w:szCs w:val="28"/>
          <w:rtl w:val="true"/>
          <w:lang w:bidi="fa-IR"/>
        </w:rPr>
        <w:t>، وما فی موثق محمد بن قیس عن أبی جعفر علیه السلام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بتقریب أن مقتضاه حجر الراهن والحیلولة عن تصرفاته فی العین وإبقاءها وثیقة إلی الأجل، وهو مفاد عنوان الرهن لغة من الثبات والحبس عن تقلبه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 غرماء المیت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وغایة هذا الوجه هو ما لو أوجب ضرراً علی استیثاق المرتهن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مالک المال من الترکة فی المقدار الذی یقابل دین الغرماء أو وصیة المیت علی أقوال،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للمیت،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للورثة،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مالک له ولکنه فی حکم مال المیت، والثانی بیانه أنه للورثة غایة الأمر أنه متعلق لحق الغرماء لیستوفی منه دینهم و هذا بخلاف ما یقابل الوصیة فإنه إبقاء علی ملک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یُوصِی بِها أَوْ دَیْنٍ </w:t>
      </w:r>
      <w:r>
        <w:rPr>
          <w:rStyle w:val="FootnoteAnchor"/>
          <w:rtl w:val="true"/>
        </w:rPr>
        <w:footnoteReference w:id="1197"/>
      </w:r>
      <w:r>
        <w:rPr>
          <w:rFonts w:ascii="IRNazanin" w:hAnsi="IRNazanin" w:eastAsia="IRNazanin"/>
          <w:color w:val="111111"/>
          <w:sz w:val="28"/>
          <w:sz w:val="28"/>
          <w:szCs w:val="28"/>
          <w:rtl w:val="true"/>
          <w:lang w:bidi="fa-IR"/>
        </w:rPr>
        <w:t>بظاهر البعدیة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وبالروایات الواردة کصحیح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قبل الوصیة ثم الوصیة علی أثر الدین ثم المیراث بعد الوصیة فإن أول القضاء کتاب اللّه</w:t>
      </w:r>
      <w:r>
        <w:rPr>
          <w:rFonts w:eastAsia="IRNazanin" w:cs="IRNazanin"/>
          <w:color w:val="111111"/>
          <w:sz w:val="28"/>
          <w:szCs w:val="28"/>
          <w:rtl w:val="true"/>
          <w:lang w:bidi="fa-IR"/>
        </w:rPr>
        <w:t>»</w:t>
      </w:r>
      <w:r>
        <w:rPr>
          <w:rStyle w:val="FootnoteAnchor"/>
          <w:rtl w:val="true"/>
        </w:rPr>
        <w:footnoteReference w:id="1198"/>
      </w:r>
      <w:r>
        <w:rPr>
          <w:rFonts w:ascii="IRNazanin" w:hAnsi="IRNazanin" w:eastAsia="IRNazanin"/>
          <w:color w:val="111111"/>
          <w:sz w:val="28"/>
          <w:sz w:val="28"/>
          <w:szCs w:val="28"/>
          <w:rtl w:val="true"/>
          <w:lang w:bidi="fa-IR"/>
        </w:rPr>
        <w:t>ومثلها صحیح سلیمان بن خالد</w:t>
      </w:r>
      <w:r>
        <w:rPr>
          <w:rStyle w:val="FootnoteAnchor"/>
          <w:rtl w:val="true"/>
        </w:rPr>
        <w:footnoteReference w:id="1199"/>
      </w:r>
      <w:r>
        <w:rPr>
          <w:rFonts w:ascii="IRNazanin" w:hAnsi="IRNazanin" w:eastAsia="IRNazanin"/>
          <w:color w:val="111111"/>
          <w:sz w:val="28"/>
          <w:sz w:val="28"/>
          <w:szCs w:val="28"/>
          <w:rtl w:val="true"/>
          <w:lang w:bidi="fa-IR"/>
        </w:rPr>
        <w:t xml:space="preserve">فی إرث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علی المقتول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وموثق عباد بن صهیب الوارد فی المیت الذی علیه زکاة فی ترکته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الدین لو کان علیه لیس للورثة حتی یؤدی</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الأظهر هو الثانی فإن مفاد الأدلة السابقة هو ارتهان الترکة بالدیون</w:t>
      </w:r>
    </w:p>
    <w:p>
      <w:pPr>
        <w:pStyle w:val="BookText"/>
        <w:rPr/>
      </w:pPr>
      <w:r>
        <w:rPr>
          <w:rFonts w:ascii="IRNazanin" w:hAnsi="IRNazanin" w:eastAsia="IRNazanin"/>
          <w:color w:val="111111"/>
          <w:sz w:val="28"/>
          <w:sz w:val="28"/>
          <w:szCs w:val="28"/>
          <w:rtl w:val="true"/>
          <w:lang w:bidi="fa-IR"/>
        </w:rPr>
        <w:t xml:space="preserve">وأنها تقدم فی الاستیفاء علی القسمة والتوزیع علی الورثة لا أنها تقدم علی أصل ملکهم وتخصص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ترکه المیت فهو 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البعدیة لأداء الدین لا ملکیة الدیان فی الترکة فالجملة لابد فیها من تقدیر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مفادها أن ملک الورثة معلق علی أداء الدین ولو من خارج الترکة أو أن ملک الورثة غیر مستقر إلّابعد أداء الدین أو أن ملکهم مشروط بشرط متأخر وهو أداء الدین أو أن ملک الورثة وحق الدیان متزاحمان وحق الدیان هو المقدم، أو أن للورثة حق تملک الترکة بعد فراغ ذمة المیت فإن هذه الوجوه وإن کانت ممکنة متجهة إلّاأنها تکلفات لا موجب ولا شاهد لها، کما أن من المتسالم علیه عدم ملکیة الغرماء للترکة و أن للورثة أداء الدین من خارجها، فلا محالة یکون حقهم فی الترکة من قبیل حق الرهانة ونحوه، نعم نماء الترکة کالأصل فی استیفاء الدیون ومنه اختلف المقام مع حق الرهانة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الوجه الأخیر قریب التقریر من الثانی بعد تقییده بارتهانها للدیون و أن أداء حق للمیت کما هو حق للدیان فیقرب من کون الترکة علی ملک المیت مع استحقاق الورثة للتملک بأداء الدین وتخلیص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التصرف بالانتفاع الیسیر لا یضر بحق الغرماء وهو فی ملک الورثة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التزمنا بالملکیة للغرماء فالأظهر أنه کحق الرهانة الذی اخترنا أنه من قبیل الکلی فی المعین فلا ینافی التصرف فی الباقی ما دام لا یفوّت مقدار ما للغرماء، کما یدل علیه صحیح أبی نصر وصحیح عبد الرحمن بن الحجاج</w:t>
      </w:r>
      <w:r>
        <w:rPr>
          <w:rStyle w:val="FootnoteAnchor"/>
          <w:rtl w:val="true"/>
        </w:rPr>
        <w:footnoteReference w:id="1201"/>
      </w:r>
      <w:r>
        <w:rPr>
          <w:rFonts w:ascii="IRNazanin" w:hAnsi="IRNazanin" w:eastAsia="IRNazanin"/>
          <w:color w:val="111111"/>
          <w:sz w:val="28"/>
          <w:sz w:val="28"/>
          <w:szCs w:val="28"/>
          <w:rtl w:val="true"/>
          <w:lang w:bidi="fa-IR"/>
        </w:rPr>
        <w:t>أنه ینفق علی الورثة الصغار من وسط المال إذا لم یحط الدین بالترکة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 المیت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بثلثه ولم یفرز بعد ولم یخرج بعد، وحق السبق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سبق إلی مکان من المسجد أو غیره فغصبه منه غاصب علی الأقوی، ونحو ذلک،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قابل الوصیة الأظهر فیه البقاء علی ملکیة المیت سواء کانت بنحو الإشاعة أو الکلی فی المعین أو المعین الشخصی، فإن ظاهر الروایات أن الوصیة إبقاء ملکیته وسلطانه کما فی صحیحة أبی بصیر</w:t>
      </w:r>
      <w:r>
        <w:rPr>
          <w:rStyle w:val="FootnoteAnchor"/>
          <w:rtl w:val="true"/>
        </w:rPr>
        <w:footnoteReference w:id="1202"/>
      </w:r>
      <w:r>
        <w:rPr>
          <w:rFonts w:ascii="IRNazanin" w:hAnsi="IRNazanin" w:eastAsia="IRNazanin"/>
          <w:color w:val="111111"/>
          <w:sz w:val="28"/>
          <w:sz w:val="28"/>
          <w:szCs w:val="28"/>
          <w:rtl w:val="true"/>
          <w:lang w:bidi="fa-IR"/>
        </w:rPr>
        <w:t>وصحیحة ابن سنان</w:t>
      </w:r>
      <w:r>
        <w:rPr>
          <w:rStyle w:val="FootnoteAnchor"/>
          <w:rtl w:val="true"/>
        </w:rPr>
        <w:footnoteReference w:id="1203"/>
      </w:r>
      <w:r>
        <w:rPr>
          <w:rFonts w:ascii="IRNazanin" w:hAnsi="IRNazanin" w:eastAsia="IRNazanin"/>
          <w:color w:val="111111"/>
          <w:sz w:val="28"/>
          <w:sz w:val="28"/>
          <w:szCs w:val="28"/>
          <w:rtl w:val="true"/>
          <w:lang w:bidi="fa-IR"/>
        </w:rPr>
        <w:t>وصحیحة علی بن یقطین</w:t>
      </w:r>
      <w:r>
        <w:rPr>
          <w:rStyle w:val="FootnoteAnchor"/>
          <w:rtl w:val="true"/>
        </w:rPr>
        <w:footnoteReference w:id="1204"/>
      </w:r>
      <w:r>
        <w:rPr>
          <w:rFonts w:ascii="IRNazanin" w:hAnsi="IRNazanin" w:eastAsia="IRNazanin"/>
          <w:color w:val="111111"/>
          <w:sz w:val="28"/>
          <w:sz w:val="28"/>
          <w:szCs w:val="28"/>
          <w:rtl w:val="true"/>
          <w:lang w:bidi="fa-IR"/>
        </w:rPr>
        <w:t>أن الثلث من الترکة للرجل من ماله عند موته، وفی روایة أبی بصیر عن أبی عبد اللّه علیه السلام فی الرجل الولد أیسعه أن یجعل ماله لقرابته؟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ماله یصنع به ما شاء إلی أن یأتیه الموت إن لصاحب المال أن یعمل بماله ما شاءه ما دام حیاً إن شاء وهبه وإن شاء تصدق به وإن شاء ترکه إلی أن یأتیه الموت، فإن أوصی به فلیس له إلّاالثلث إلّاأن الفضل فی أن لا یضیع من یموّله ولا یضرّ بورثته</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مرفوعة ابن بزیع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نکون بمکة أو بالمدینة أو الحیرة أو المواضع التی یرجی فیها الفضل فربما خرج الرجل یتوضأ فیجیء آخر فیصیر مکانه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موضع فهو أحق به یومه ولیلته</w:t>
      </w:r>
      <w:r>
        <w:rPr>
          <w:rFonts w:eastAsia="IRNazanin" w:cs="IRNazanin"/>
          <w:color w:val="111111"/>
          <w:sz w:val="28"/>
          <w:szCs w:val="28"/>
          <w:rtl w:val="true"/>
          <w:lang w:bidi="fa-IR"/>
        </w:rPr>
        <w:t>»</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موثق طلحة بن زید عنه علیه السلام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w:t>
      </w:r>
    </w:p>
    <w:p>
      <w:pPr>
        <w:pStyle w:val="BookText"/>
        <w:rPr/>
      </w:pPr>
      <w:r>
        <w:rPr>
          <w:rFonts w:ascii="IRNazanin" w:hAnsi="IRNazanin" w:eastAsia="IRNazanin"/>
          <w:color w:val="111111"/>
          <w:sz w:val="28"/>
          <w:sz w:val="28"/>
          <w:szCs w:val="28"/>
          <w:rtl w:val="true"/>
          <w:lang w:bidi="fa-IR"/>
        </w:rPr>
        <w:t xml:space="preserve">وإنما تبطل الصلاة إذا کان عالماً عامداً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کان غافلاً أو جاهلاً أو ناسیاً فلا تبطل، نعم لا یعتبر العلم بالفساد، فلو کان جاهلاً بالفساد مع علمه بالحرمة والغصبیة کفی فی البطلان،</w:t>
      </w:r>
    </w:p>
    <w:p>
      <w:pPr>
        <w:pStyle w:val="BookText"/>
        <w:rPr/>
      </w:pPr>
      <w:r>
        <w:rPr>
          <w:rFonts w:ascii="IRNazanin" w:hAnsi="IRNazanin" w:eastAsia="IRNazanin"/>
          <w:color w:val="111111"/>
          <w:sz w:val="28"/>
          <w:sz w:val="28"/>
          <w:szCs w:val="28"/>
          <w:rtl w:val="true"/>
          <w:lang w:bidi="fa-IR"/>
        </w:rPr>
        <w:t>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المسلمین کمسجدهم فمن سبق إلی مکان فهو أحق به إلی اللیل وکان لا یأخذ علی بیوت السوق کراء</w:t>
      </w:r>
      <w:r>
        <w:rPr>
          <w:rFonts w:eastAsia="IRNazanin" w:cs="IRNazanin"/>
          <w:color w:val="111111"/>
          <w:sz w:val="28"/>
          <w:szCs w:val="28"/>
          <w:rtl w:val="true"/>
          <w:lang w:bidi="fa-IR"/>
        </w:rPr>
        <w:t>»</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وهب عنه علیه السلام عن آبائه عن علی علیه السلام أنه کره أن یأخذ من سوق المسلمین أجراً</w:t>
      </w:r>
      <w:r>
        <w:rPr>
          <w:rStyle w:val="FootnoteAnchor"/>
          <w:rtl w:val="true"/>
        </w:rPr>
        <w:footnoteReference w:id="1208"/>
      </w:r>
      <w:r>
        <w:rPr>
          <w:rFonts w:ascii="IRNazanin" w:hAnsi="IRNazanin" w:eastAsia="IRNazanin"/>
          <w:color w:val="111111"/>
          <w:sz w:val="28"/>
          <w:sz w:val="28"/>
          <w:szCs w:val="28"/>
          <w:rtl w:val="true"/>
          <w:lang w:bidi="fa-IR"/>
        </w:rPr>
        <w:t>وفی النبوی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لا یسبق إلیه مسلم فهو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من قبیل حق الانتفاع أو ملک المنفعة ثم هل یسقط بالدفع و رفع ید السابق لا سیما بلحاظ غیر الدافع وغیر الغاصب، ظاهر جملة من الکلمات أن حق السبق من قبیل ملک المنفعة ولکن الالتزام به یشکل ولیس ظاهر الروایات یفیده بل أقصاه حق الانتفاع وهو إن کان نحواً من الملک لکنه لیس ملک منفعة کی یترتب علیه آثاره، نعم الأقوی عدم سقوطه بمجرد دفعه وإزالة الغیر لیده کما هو مفاد ظاهر الروایة، نعم لو أعرض بإزالة یده من نفسه فلا یشمله ولا سیرة قائمة علی بقائه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صورة الغفلة والجهل والنسیان فالصحة لا لما یقال من عدم الحرمة واقعاً لأن الرفع فی النسیان واقعیاً لا ظاهریاً، بل الرفع فی کل الفقرات فی حدیثه علی نسق واحد وهو رفع المؤاخذة والتنجیز لا رفع الحکم، غایة الأمر إنما یسمی ظاهریاً فی الجهل البسیط باعتبار انکشاف وجود الحکم، فهو واقعی فی کل الفقرات بلحاظ المؤاخذة وغیر واقعی بلحاظ الحکم، ورغم ذلک</w:t>
      </w:r>
    </w:p>
    <w:p>
      <w:pPr>
        <w:pStyle w:val="BookText"/>
        <w:rPr/>
      </w:pPr>
      <w:r>
        <w:rPr>
          <w:rFonts w:ascii="IRNazanin" w:hAnsi="IRNazanin" w:eastAsia="IRNazanin"/>
          <w:color w:val="111111"/>
          <w:sz w:val="28"/>
          <w:sz w:val="28"/>
          <w:szCs w:val="28"/>
          <w:rtl w:val="true"/>
          <w:lang w:bidi="fa-IR"/>
        </w:rPr>
        <w:t xml:space="preserve">لا یخل ذلک بالصحة لأن المبغوضیة فی الفعل لا تتعارض مع المحبوبیة الذاتیة ولا توجب القبح الفاعلی بعد عدم کونها منجزة کما أن الحسن الفعلی وصلاحیته للتقرب لا ینعدم مع اقترانه مع المبغوضیة الاقتضائیة فی ذات الفعل، ومن ثم یقال عن الفعل إنه حلال إشارة إلی عدم کون المبغوضیة بدرجة مانعة عن الحسن الفعلی والفاعلی، وقد یقرّر أیضاً بأن الفعل لیس مبعداً لمعذوریته فلا ینافی التقرب بالفعل وإن کان یتأمل فیه بأنه وإن لم یوجب الإبعاد إلّاأنه یمانع التقرب لمبغوضیته الذاتیة نعم مما یقرب عدم ممانعة المبغوضیة الاقتضائیة للتقرب بجهة المحبوبیة فی الفعل وضوح الصحة حال الاضطرار کالمحبوس ومن یخاف علی نفسه التلف بخروجه ومن ثم روعی الجمع بین الحقین مع الالتفات والعلم مع ضیق الوقت، هذا مضافاً إلی ما قررناه فی محله من قرب کون هذه العناوین الثانویة فی فقرات حدیث الرفع أنها وإن لم ترفع أصل الحکم إلّا أن الأقرب کونها قیوداً شرعیة لیس للتنجیز فحسب بل للفعلیة التامة أیضاً وإن لم تکن قیوداً لأصل الفعلیة والملاک، ویشهد لذلک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حرمه اللّه إلّاوقد أحله لمن اضطر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التعبیر بأحلّه رغم بقاء المبغوضیة الذاتیة یفید الإذن والترخیص فی الارتکاب، وبذلک یتبین الحال فی الغفلة والجهل القصوری أما التقصیر فی مورد النسیان ونحوه کما لو کان هو الغاصب فلا یشمله حدیث الرفع ویکون صدور الفعل منه قبیحاً من دون حسن فاعلی مضافاً إلی فعلیة المبغوضیة فی الفعل وإن لم تکن لها باعثیة فی الخطاب لمانع الجهل ونحوه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ویتبین مما تقدم أنه لا فرق بین الجهل والنسیان والغفلة وأنه علی الامتناع فی مورد اتحاد وجود متعلق النهی والأمر لا یکون من التعارض بل من التزاحم الملاکی وإن لم یکن من التزاحم الامتثالی وهو الموجب للفرق بین العلم والجهل بخلافه فی التزاحم الامتثالی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بین النافلة والفریضة فی ذلک علی الأصح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المکان مباحاً ولکن فرش علیه فرش مغصوب فصلی علی ذلک الفرش بطلت صلاته، و کذا العکس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سقف مباح وکان ما تحته من الأرض مغصوباً فإن کان السقف معتمداً علی تلک الأرض تبطل الصلاة علیه،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کان الفضاء الواقع فیه السقف مغصوباً أو کان الفضاء الفوقانی الذی یقع فیه بدن المصلی مغصوباً بطلت فی الصورتین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للمحکی عن المحقق وحمل علی إرادته للنافلة إیماءً وأشکل أن ظاهره فیما کان أداءها بالسجود، وعلی أی تقدیر فوحدة الحکم ظاهرة بینه بعد وحدة الطبیعة، نعم یقع الکلام فی الاجتزاء بالإیماء والانحناء الضمنی فی السجود بدلاً عنه لا سیما مع أخذه فی ماهیة السجود وغایة الأمر هو فساد المرتبة التامة دون الناقصة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الأولی فالتصرف فی المغصوب ظاهر فی اتحاده مع الاعتماد فی أعضاء السجود، وأما الثانیة فلأن الفرش وإن کان مباحاً لکن الاعتماد إنما یؤدی بالتصرف بالأرض التی تحت الفراش</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الأولی فی المتن فصدق التصرف فی الأرض ممنوع وإنما بناء السقف علیها تصرف والتصرف فیه لیس عین التصرف فیها إلّاأن یکون شغلاً لها فهو من جهة الحیز لا من جهة الاعتماد والتماس وقد مرّ أن الاتحاد مع أجزاء الصلاة إنما هو فی الأخیرین لا الأول، ومنه یظهر الحال فی بقیة صور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المکان مباحاً وکان علیه سقف مغصوب فإن کان التصرف فی ذلک المکان یعدّ تصرّفاً فی السقف بطلت الصلاة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فلا، فلو صلّی فی قبة سقفها أو جدرانها مغصوب وکان بحیث لا یمکنه الصلاة فیها إن لم یکن سقف أو جدار أو کان عسراً وحرجاً کما فی شدة الحر أو شدة البرد بطلت الصلاة، وإن لم یعد تصرفاً فیه فلا، وممّا ذکرنا ظهر حال الصلاة تحت الخیمة المغصوبة فإنّها تبطل إذا عدّت تصرّفاً فی الخیمة، بل تبطل علی هذا إذا کانت أطنابها أو مسامیرها غصباً کما فی الغالب، إذ فی الغالب یعد تصرفاً فیها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الصلاة علی الدابة المغصوبة، بل وکذا إذا کان رحلها أو سرجها أو وطاؤها غصباً، بل و لو کان المغصوب نعلها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مرّ أن المدار علی الاعتماد والتماس لا شغل الحیز فضلاً عن مثل الاستظلال فإنه خارج مباین للأجزاء بنحو ظاهر وهو من قبیل الانتفاع لا التصرف فی المنفعة أی لیس من توظیف واستعمال المنفعة بل من الاستفادة من توظیف استعمال الغیر للمنفعة من دون تماس بالعین ولو بوساطة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حدود الملکیة للأفراد هی منافع العین بحسب الرغبات المعیشیة وحاجیاتها وهی لا تشمل الفوائد المبددة القهریة المتولدة من التصرف فی المنافع فلا یکون الانتفاع بها من التصرف فی ملک الغیر کی یقبح عقلاً ویحرم شرعاً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السجود علیها فتقریبه بلحاظ الالتماس أو الاعتماد ولو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بتقریبه بلحاظ الجلوس أیضاً باعتبار الاعتماد والنقل 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ببطلان الصلاة علی الأرض التی تحتها تراب مغصوب ولو بفصل عشرین ذراعاً، وعدم بطلانها، إذا کان شیء آخر مدفوناً فیها، والفرق بین الصورتین مشکل، وکذا الحکم بالبطلان لعدم صدق التصرف فی ذلک التراب أو الشیء المدفون، نعم لو توقف الاستقرار والوقوف فی ذلک المکان علی ذلک التراب أو غیره یصدق التصرف ویوجب البطلان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فی سفینة مغصوبة بطلت وقد یقال بالبطلان إذا کان لوح منها غصباً وهو مشکل علی إطلاقه، بل یختص البطلان بما إذا توقف الانتفاع بالسفینة علی ذلک اللوح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تصرفاً وفیه لو بنی علی ذلک فی الجلوس لتم مثله فی القیام والوقوف أیضاً وقد مر فیه وفی الرکوع ونحوها من هیئات الصلاة أنها من مقولة الوضع نصف المقولة والتی هی هیئات وأزیاء من تناسب أجزاء جسم المصلی لبعضها البعض لا ربط لها بالمکان الذی علیه جسمه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استشکال الماتن متجه لما مرّ من توقف التصرف علی الاستعمال للمنفعة ولو بالواسطة، لا الانتفاع من المنفعة المستعملة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سجد کما مرّ فی أمثلة المسائل السابقة وأما اللوح فإنه ولو توقف الانتفاع بالسفینة علیه فإنه لا یحقق اتحاد الصلاة مع ذلک الانتفاع بها فضلاً عن التصرف فی اللوح فلو اتحد السجود مع الانتفاع بها فلا یوجب کون الصلاة تصرفاً فی اللوح بل انتفاع به کما مرّ فی ضابطته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ببطلان الصلاة علی دابة خیط جرحها بخیط مغصوب، و هذا أیضاً مشکل لأنّ الخیط یعد تالفاً، ویشتغل ذمة الغاصب بالعوض، إلّاإذا أمکن ردّ الخیط إلی مالکه مع بقاء مالیته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المحبوس فی المکان المغصوب یصلی فیه قائماً مع الرکوع والسجود إذا لم یستلزم تصرفاً زائداً علی الکون فیه علی الوجه المتعارف، کما هو الغالب، وأما إذا استلزم تصرفاً زائداً فیترک ذلک الزائد بما أمکن من غیر استلزام، وأما المضطر إلی الصلاة فی المکان المغصوب فلا إشکال فی صحة صلاته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عدّ الخیط تالفاً أو بقی ذا مالیة فإنه کما مر لیس تصرفاً بل انتفاعاً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المحبوس سواء فی حرکاته وسکونه فی شغل حیز فی المکان المغصوب وزیادة التماس مع الأرض فی الجلوس والسجود لا یوجب الفرق فی زیادة التصرف لأن المقدار المتماس من الجسم مع الأرض کان شاغلاً لحیز الفضاء أیضاً نعم لو فرض وجود فرش مغصوب کان الجلوس والسجود زیادة فی التصرف علی الوقوف لکن مع الحرج الشدید من الوقوف وقلة المقدار المتصرف فیه فی حالة السجود عن حالة الجلوس العادی لا سیما مع مدّ الرجلین أو الاضطجاع للجسم فإن حالة السجود ستکون أقل تماساً للفرش</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یقرب وحدة حکم المحبوس مع المضطر للصلاة بأن فرض إلجائه علی نفس الصلاة کما فی حالة التقیة، نعم هو أبعد إشکالاً من المحبوس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اعتقد الغصبیة وصلی فتبین الخلاف فإن لم یحصل منه قصد القربة بطلت، وإلّا صحت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اعتقد الإباحة فتبین الغصبیة فهی صحیحة من غیر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صحة صلاة الجاهل بالحکم الشرعی وهی الحرمة، وإن کان الأحوط البطلان خصوصاً فی الجاهل المقصر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المغصوبة المجهول مالکها لا یجوز التصرف فیها ولو بالصلاة، ویرجع أمرها إلی الحاکم الشرعی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غصب آلات وأدوات من الآجر ونحوه وعمّر بها داراً أو غیرها ثمّ جهل المالک فإنه لا یجوز التصرف، ویجب الرجوع إلی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تشکل الصحة مطلقاً لتحقق التجری ولو بنی علی عدم حرمته شرعاً إذ هو قبیح ومحرم عقلاً فینافی الحسن اللازم فی الجهة الفاعلیة وهی النیة وإصدار الفعل، واللازم فی العبادة الحسن الفاعلی مضافاً إلی الحسن الفعلی، وأما الصحة فی العکس فلما مرّ من عدم مبطلیة الحرمة غیر المنجزة المعذرة فی ارتکابها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الجهل بین کونه بالموضوع أو بالحکم بعد کونه معذراً عن ارتکاب الحرمة و هذا بخلافه مع التقصیر حیث لا یکون معذراً فلا تصح العبادة مع تنجز الحرمة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فی صحیح داود بن أبی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الصدوق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أصبت مالاً وإنی قد خفت فیه علی نفسی ولو أصبت صاحبه دفعته إلیه وتخلصت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المشترکة لا یجوز لواحد من الشرکاء التصرف فیها إلّا بإذن الباقین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 لو أصبته کنت تدفعه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و اللّه ما له صاحب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أن یدفعه إلی من یأمره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فاقسمه فی إخوانک ولک الأمن مما خفت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 بین إخوانی</w:t>
      </w:r>
      <w:r>
        <w:rPr>
          <w:rStyle w:val="FootnoteAnchor"/>
          <w:rtl w:val="true"/>
        </w:rPr>
        <w:footnoteReference w:id="1209"/>
      </w:r>
      <w:r>
        <w:rPr>
          <w:rFonts w:ascii="IRNazanin" w:hAnsi="IRNazanin" w:eastAsia="IRNazanin"/>
          <w:color w:val="111111"/>
          <w:sz w:val="28"/>
          <w:sz w:val="28"/>
          <w:szCs w:val="28"/>
          <w:rtl w:val="true"/>
          <w:lang w:bidi="fa-IR"/>
        </w:rPr>
        <w:t xml:space="preserve">بتقریب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صاحب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الولایة علی مجهول المالک ومن ثم حدّد علیه السلام له مصرف المال نظیر ما ورد فی زکاة الفطرة</w:t>
      </w:r>
      <w:r>
        <w:rPr>
          <w:rStyle w:val="FootnoteAnchor"/>
          <w:rtl w:val="true"/>
        </w:rPr>
        <w:footnoteReference w:id="1210"/>
      </w:r>
      <w:r>
        <w:rPr>
          <w:rFonts w:ascii="IRNazanin" w:hAnsi="IRNazanin" w:eastAsia="IRNazanin"/>
          <w:color w:val="111111"/>
          <w:sz w:val="28"/>
          <w:sz w:val="28"/>
          <w:szCs w:val="28"/>
          <w:rtl w:val="true"/>
          <w:lang w:bidi="fa-IR"/>
        </w:rPr>
        <w:t>وغیرها أنها له أی ولایتها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ما ورد</w:t>
      </w:r>
      <w:r>
        <w:rPr>
          <w:rStyle w:val="FootnoteAnchor"/>
          <w:rtl w:val="true"/>
        </w:rPr>
        <w:footnoteReference w:id="1211"/>
      </w:r>
      <w:r>
        <w:rPr>
          <w:rFonts w:ascii="IRNazanin" w:hAnsi="IRNazanin" w:eastAsia="IRNazanin"/>
          <w:color w:val="111111"/>
          <w:sz w:val="28"/>
          <w:sz w:val="28"/>
          <w:szCs w:val="28"/>
          <w:rtl w:val="true"/>
          <w:lang w:bidi="fa-IR"/>
        </w:rPr>
        <w:t>من أن الإمام وارث من لا وارث له و أن مصرفه علی فقراء بلد المیت، بتقریب الولایة علی الترکة المجهول مالکها الوارث للمیت لشمول العموم لهذه الصورة، وبضمیمة جعله علیه السلام من نظر فی حلالهم وعرف أحکامهم حاکماً نیابة عنهم فیما لابد من التصدی لإقامته من الحسبیات ونحوها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الإشاعة فی الملک لا یسوغ التصرف إلّابطیبة من المالک الشریک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داراً من المال غیر المزکی أو غیر المخمس یکون بالنسبة إلی مقدار الزکاة أو الخمس فضولیاً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أمضاه الحاکم ولایة علی الطائفتین من الفقراء والسادة یکون لهم فیجب علیه أن یشتری هذا المقدار من الحاکم، وإذا لم یمض بطل، وتکون باقیة علی ملک المالک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والأقوال فی المقام، الأول ما فی المتن من عدم صحة المعاوضة فی مقدار الزکاة والخمس لکونهما مال الغیر ولا یصح من دون إذن صاحبه، والثانی بالتفصیل ففضولی فی الزکاة وتصح فی الخمس وینتقل حق الخمس إلی البدل الذی انتقل إلی من علیه الخمس، والثالث صحة المعاوضة ویبقی کل من حق الزکاة والخمس متعلقاً بالعین وإن انتقلت إلی الغیر باعتبار أنهما حقان فی مالیة العین لاستیفائهما منها کما فی الضرائب العرفیة الموضوعة علی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فاستدل له بظاهر لسان الأدلة الدال علی الشرکة فی الملکیة نظیر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أربعین شاة شاة</w:t>
      </w:r>
      <w:r>
        <w:rPr>
          <w:rFonts w:eastAsia="IRNazanin" w:cs="IRNazanin"/>
          <w:color w:val="111111"/>
          <w:sz w:val="28"/>
          <w:szCs w:val="28"/>
          <w:rtl w:val="true"/>
          <w:lang w:bidi="fa-IR"/>
        </w:rPr>
        <w:t>»</w:t>
      </w:r>
      <w:r>
        <w:rPr>
          <w:rStyle w:val="FootnoteAnchor"/>
          <w:rtl w:val="true"/>
        </w:rPr>
        <w:footnoteReference w:id="1212"/>
      </w:r>
      <w:r>
        <w:rPr>
          <w:rFonts w:ascii="Amiri" w:hAnsi="Amiri" w:eastAsia="Amiri" w:cs="Amiri"/>
          <w:color w:val="111111"/>
          <w:sz w:val="28"/>
          <w:sz w:val="28"/>
          <w:szCs w:val="28"/>
          <w:rtl w:val="true"/>
          <w:lang w:bidi="ar-SA"/>
        </w:rPr>
        <w:t>ونظیر فَأَنَّ لِلّهِ خُمُسَهُ العائد الضمیر علی الشیء من الغنیمة والفائدة ونظیر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فی کل ما أفاد الناس من قلیل أو کثیر</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وغایة التقریب المزبور الظهور الانسباقی إلی ذلک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الثانی فاستدل له بما ورد</w:t>
      </w:r>
      <w:r>
        <w:rPr>
          <w:rStyle w:val="FootnoteAnchor"/>
          <w:rtl w:val="true"/>
        </w:rPr>
        <w:footnoteReference w:id="1214"/>
      </w:r>
      <w:r>
        <w:rPr>
          <w:rFonts w:ascii="IRNazanin" w:hAnsi="IRNazanin" w:eastAsia="IRNazanin"/>
          <w:color w:val="111111"/>
          <w:sz w:val="28"/>
          <w:sz w:val="28"/>
          <w:szCs w:val="28"/>
          <w:rtl w:val="true"/>
          <w:lang w:bidi="fa-IR"/>
        </w:rPr>
        <w:t>عنهم علیهم السلام من التصرف فی تحلیل ما یصل إلی شیعتهم مما فیه حقوقهم وإباحته لهم کی یطهروا وتطیب ولادتهم،</w:t>
      </w:r>
    </w:p>
    <w:p>
      <w:pPr>
        <w:pStyle w:val="BookText"/>
        <w:rPr/>
      </w:pPr>
      <w:r>
        <w:rPr>
          <w:rFonts w:ascii="IRNazanin" w:hAnsi="IRNazanin" w:eastAsia="IRNazanin"/>
          <w:color w:val="111111"/>
          <w:sz w:val="28"/>
          <w:sz w:val="28"/>
          <w:szCs w:val="28"/>
          <w:rtl w:val="true"/>
          <w:lang w:bidi="fa-IR"/>
        </w:rPr>
        <w:t>ومقتضاه صحة المعاملة وانتقاله إلی العوض لو کان فیها عوض وإلّا فإلی ذمة من علیه الخمس، ویؤید هذا المفاد ما فی روایة الحارث بن حصیرة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رجل رکازاً علی عهد أمیر المؤمنین علیه السلام فابتاعه أبی منه بثلاثمائة درهم ومائة شاة 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قص أبی علی أمیر المؤمنین علیه السلام أمره قال لصاحب الرکاز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خمس ما أخذت، فإن الخمس علیک، فإنک أنت الذی وجدت الرکاز ولیس علی الآخر شیء لأنه إنما أخذ ثمن غنمه</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وغایة هذا التقریب أیضاً أن مفاد أدلة التحلیل هو صحة المعاملة وهو کما ینسجم مع الشرکة فی الملکیة فإنه ینسجم مع الشرکة فی المالیة والشرکة فی المالیة لا تقتضی بطلان المعاملة غایة الأمر بل هی حق واستحقاق فی مالیة العین نظیر حق الدیان، وأما التحلیل والإباحة منهم علیهم السلام فهو بحسب الإذن الخاص منهم لشیعتهم وهو لا ینفی کون مقتضی القاعدة ما هو مفاد القول الثالث لولا الدلیل الخاص فی الخمس فی موارد الإباحة والتحلیل، کما أن ظاهر الروایة أن صحة المعاملة علی القاعدة وهو ینطبق علی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الثالث فیستدل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لم یزک إبله أو شاءه عامین فباعها علی من اشتراها أن یزکیها لما مضی؟ قال</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تؤخذ منه زکاتها ویتبع بها البائع أو یؤدی زکاتها البائع</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وهو ظاهر بقوة فی صحة المعاوضة علی ما فیه الزکاة غایة الأمر أن الزکاة حق یؤخذ من العین یتبعها إلّاأن یدفع من غیرها سواء من مال المشتری فیرجع إلی</w:t>
      </w:r>
    </w:p>
    <w:p>
      <w:pPr>
        <w:pStyle w:val="BookText"/>
        <w:rPr/>
      </w:pPr>
      <w:r>
        <w:rPr>
          <w:rFonts w:ascii="IRNazanin" w:hAnsi="IRNazanin" w:eastAsia="IRNazanin"/>
          <w:color w:val="111111"/>
          <w:sz w:val="28"/>
          <w:sz w:val="28"/>
          <w:szCs w:val="28"/>
          <w:rtl w:val="true"/>
          <w:lang w:bidi="fa-IR"/>
        </w:rPr>
        <w:t>البائع أو من مال البائع، و أن المدیون الأصلی وقرار الضمان فی الزکاة هو علی من تعلقت الزکاة فی ملکه وهذه الأحکام تنطبق علی ما هو متعارف فی الضرائب العرفیة کما هو وضع الخراج علی هذا النحو أیضاً، و مما یشهد بکونه حقاً فی مالیة العین هو جواز أداء الزکاة والخمس من غیر العین الذی تعلقا بها وهو یوافق کونهما حقاً مالیاً یستوفی مالیة العین کحق غرماء المیت فی ترکته وکذلک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 من الإبل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احتمل انطباقها علی الشرکة فی الملک تعدد شاة فی الإبل إلّاأن المنسبق أن ذلک فی مالیتها بعد تخالف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المزبور وإن کان وارداً فی الزکاة ولکنه والخمس من باب واحد بعد إطلاق الصدقة بالمعنی الأعم علی الخمس فی جملة وافرة من الروایات والآیات نعم لیس هو من الصدقة بالمعنی الأخص التی هی من أوساخ أموال الناس</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التصرف ولو بالاستثمار فی الربح بعد ظهوره إلی عام من المؤونة مع بقاء نسبة الخمس فی مجموع أصل المال والأرباح المتوالدة من بعضها البعض مع أن الخمس لو کان بنحو الشرکة فی العین لم تبق النسبة فی المجموع هی الخمس بل لتصاعدت باعتبار أن الربح المتوالد لاحقاً بعد الربح الأول وکل لاحق من سابقه هو من العین المشترکة فالأربع أخماس ربحها الجدید فیه الخمس والخمس فی الأصل ربحه صاف للخمس الأول فمجموع الخمس فی الربح المتولد یزید علی نسبة الخمس فی مجموع الربح المتولد وهلم جرا تصاعدیاً، والحال أن الأدلة دلت علی بقاء نفس النسبة، وهذا الحکم کذلک فی الأرباح المتولدة فی نفس المال لعام واحد فیما لو عصی ولم یخمس شیئاً غایة الأمر لا یستثنی من أرباح العام الأول مؤونة السنین اللاحقة</w:t>
      </w:r>
    </w:p>
    <w:p>
      <w:pPr>
        <w:pStyle w:val="BookText"/>
        <w:rPr/>
      </w:pPr>
      <w:r>
        <w:rPr>
          <w:rFonts w:ascii="IRNazanin" w:hAnsi="IRNazanin" w:eastAsia="IRNazanin"/>
          <w:color w:val="111111"/>
          <w:sz w:val="28"/>
          <w:sz w:val="28"/>
          <w:szCs w:val="28"/>
          <w:rtl w:val="true"/>
          <w:lang w:bidi="fa-IR"/>
        </w:rPr>
        <w:t>ولا العکس إلّاأن تکون سداد دین، وبعد اتضاح الحال بأن الخمس من قبیل الحق فی مالیة العین لا الشرکة فی ملکیة رقبتها یتضح أن مقتضی القاعدة صحة المعاوضة إلّاأن العین تظل متعلقة لحق الخمس کحق الزکاة إلی أن یؤدی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أمیر المؤمنین علیه السلام مصدقاً من الکوفة إلی بادیتها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إلیکم ولی اللّه لآخذ منکم حق اللّه فی أموالکم فهل للّه‌فی أموالکم من حق فتؤدوه إلی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 ماله فلا تدخله إلّابإذنه فإن أکثره له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أتأذن لی فی دخول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المال صدعین ثم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17"/>
      </w:r>
      <w:r>
        <w:rPr>
          <w:rFonts w:ascii="IRNazanin" w:hAnsi="IRNazanin" w:eastAsia="IRNazanin"/>
          <w:color w:val="111111"/>
          <w:sz w:val="28"/>
          <w:sz w:val="28"/>
          <w:szCs w:val="28"/>
          <w:rtl w:val="true"/>
          <w:lang w:bidi="fa-IR"/>
        </w:rPr>
        <w:t>والتعبیر بأن أکثره له وإن ظهر منه الشرکة فی العین لکن التعبیر فی أوله بحق اللّه فی المال یظهر منه الشرکة فی المالیة لا الملکیة والفرق بین التعبیر بالملک والتعبیر بالحق هو فی تعلق الملکیة برقبة العین بخلاف الحق فإنه یتعلق بحیثیة من منافع أو مالیة وصفات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إلی عبد الرحمن بن الحجاج عن محمد بن خالد والظاهر أنه القسری البجلی من أصحاب الصادق علیه السلام الذی ولی المدینة، أنه سأل أبا عبد اللّه علیه السلام عن الصدقة؟ فقال له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مصدقک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قامت علی ثمن فإن أرادها صاحبها فهو أحق بها، وإن لم یردها فلیبعها</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وأحقیة المالک وأنه صاحبها یفید ملکیته لها والحق متعلق بالمالیة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النهج فی وصیته علیه السلام للمصدق</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تأخذن منه أکثر من حق اللّه فی</w:t>
      </w:r>
    </w:p>
    <w:p>
      <w:pPr>
        <w:pStyle w:val="BookText"/>
        <w:rPr/>
      </w:pP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والتقریب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یدل علیه ما ورد من جواز دفع القیمة عن الحق فإنه بمثابة حق الغرماء فی ترکة المیت وحق الرهانة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روایات التحلیل روایة تفسیر العسکری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فیستولی علی خمسی من السبی والغنائم فلا یحل لمشتریه لأن نصیبی فیه فقد وهبت نصیبی منه لکل من ملک شیئاً من ذلک من شیعتی لتحل لهم منافعهم من مأکل ومشرب ولتطیب موالیدهم</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وغیرها من ذلک الباب بنفس اللسان الظاهر فی تحلیل نفس النصیب والحق لا الإذن فی نفس المعاملة، أی المقدار الذی وقع بید الشیعة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ما تقدم فیظهر صحة البیع والمعاوضة بالمال غیر المخمس وغیر المزکی غایة الأمر یبقی الحق متعلقاً بنفس المال بحسب مقتضی القاعدة، وأما ما دل فی الخمس علی إباحته فلا دلالة له علی انتقاله إلی البدل وإن کان ممکناً بتقریب إذن صاحب الحق والولایة بتبدیل متعلق الحق، إلّاأن ما دل علی التحلیل لا یستفاد منه ذلک، بل غایة ما یستفاد اشتغال ذمة صاحب المال کما فی روایة الحارث المتقدمة لا الانتقال إلی العوض وهی الغنم فی فرض الروایة، نعم لو کان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خمس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الغنم لتم ذلک ولکنه یحتمل أن یکون المراد به الکنز لا سیما مع التعلیل بوجدان الرکاز من قبله فالأخذ بمعنی الاستیلاء علی الرکاز، وظاهر أدلة التحلیل هی إذنهم فی الحق الذی وقع فی أیدی شیعتهم فی التصرف فیه لا تعلق الإذن بالمعاملة کی یحصل تعاوض وانتقال لحق الخمس مما فی أیدی الشیعة إلی أعواضهم الذی أخذها غیرهم، وعلی هذا فأدلة التحلیل هی الأخری دالة علی بقاء الحق فی العین، هذا کله فی</w:t>
      </w:r>
    </w:p>
    <w:p>
      <w:pPr>
        <w:pStyle w:val="BookText"/>
        <w:rPr/>
      </w:pPr>
      <w:r>
        <w:rPr>
          <w:rFonts w:ascii="IRNazanin" w:hAnsi="IRNazanin" w:eastAsia="IRNazanin"/>
          <w:color w:val="111111"/>
          <w:sz w:val="28"/>
          <w:sz w:val="28"/>
          <w:szCs w:val="28"/>
          <w:rtl w:val="true"/>
          <w:lang w:bidi="fa-IR"/>
        </w:rPr>
        <w:t>صورة المنع عن تصرف المکلف عن المال غیر المزکی أو غیر المخمس وإلّا فمع الجواز کما سیأتی فی متعلق الزکاة فی حالة جواز تأخیرها، هذا وعن العلامة فی التذکرة والمنتهی أنه صحح بیع المعدن قبل إخراج خمسه مع نیته ضمانه وذهب إلیه فی الجواهر وتقریبه بما ورد من جواز دفع القیمة عن ما فی العین من زکاة وخمس أنه دال علی تعلقهما بمالیة العین من حیثیة الکلیة غیر المختصة بشخص العین بل القابلة للانتقال إلی أعیان أخری باختیار من المالک المکلف، ویعضده ما ورد من جواز التصرف فی ربح المکاسب أثناء سنة المؤونة وبقاء نسبة الخمس علی ما هی علیه من دون تصاعد النسبة فإنه دال علی کل من کون تعلقه بمالیة العین لا الملکیة وأیضاً دال علی تسلط مالک العین علی نقل العین وإن متعلق الخمس هی المالیة الکلیة القائم بالعین وإبدالها فی صفة المالیة نعم یبقی معنی تعلقهما فی شخص العین بمعنی کونها ضمانة ووثیقة لتسدید هذا الدین کما هی سبب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رجوع ولایة الحق إلی المعصوم علیه السلام کما هو مفاد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ففی صحیح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أمیر المؤمنین علیه السلام مصدقاً من الکوفة إلی بادیتها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أرسلنی إلیکم ولی اللّه لآخذ منکم حق اللّه فی أموالکم، فهل للّه‌فی أموالکم حق فتؤدوه إلی ولیه</w:t>
      </w:r>
      <w:r>
        <w:rPr>
          <w:rFonts w:eastAsia="IRNazanin" w:cs="IRNazanin"/>
          <w:color w:val="111111"/>
          <w:sz w:val="28"/>
          <w:szCs w:val="28"/>
          <w:rtl w:val="true"/>
          <w:lang w:bidi="fa-IR"/>
        </w:rPr>
        <w:t>»</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صحیح عبد الرحمن بن الحجاج عن محمد بن خالد القسری البجلی وفیه قوله علیه السلام للمصدّق من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قامت علی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فلیبعها</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وفی موثق غیاث عنه علیه السلام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الصدقة حتی تعقل</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وعلیه من حقوق الناس کالمظالم أو الزکاة أو الخمس لا یجوز لورثته التصرف فی ترکته ولو بالصلاة فی داره قبل أداء ما علیه من الحقوق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تعلق الزکاة والخمس یفرض فی الذمة فحاله حال الدیون الآتیة فی المسألة اللاحقة، وأخری متعلقة بالعین فعن التذکرة جواز تصرف المالک فی نصاب الزکاة بالبیع وغیره وعدم جواز فسخ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تعلقها بالعین لا یمنع التصرف کإرش الجنایة ولعدم استقرار ملک المساکین لجواز دفع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تقدم حکم التصرف الناقل وضعاً وأنه صحیح لکن یتبع حق الزکاة العین فی مالیتها بخلاف الخمس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حکم التصرف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معه المال مضاربة، هل علیه فی ذلک المال زکاة إذا کان یتجر 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له أن یقول لأصحاب المال زکوه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نزکیه فلا ینبغی له أن یقبل ذلک المال ولا یعمل به حتی یزکیه</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 مالاً مضاربة إلّا ما تزکیه أو یزکیه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25"/>
      </w:r>
      <w:r>
        <w:rPr>
          <w:rFonts w:ascii="IRNazanin" w:hAnsi="IRNazanin" w:eastAsia="IRNazanin"/>
          <w:color w:val="111111"/>
          <w:sz w:val="28"/>
          <w:sz w:val="28"/>
          <w:szCs w:val="28"/>
          <w:rtl w:val="true"/>
          <w:lang w:bidi="fa-IR"/>
        </w:rPr>
        <w:t>والراوی عنه وإن کان البطائنی إلّاأنه فی أیام استقامته بقرینة روایة الإمامی عنه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عباد بن صهیب عن أبی عبد اللّه علیه السلام فی رجل فرط فی</w:t>
      </w:r>
    </w:p>
    <w:p>
      <w:pPr>
        <w:pStyle w:val="BookText"/>
        <w:rPr/>
      </w:pPr>
      <w:r>
        <w:rPr>
          <w:rFonts w:ascii="IRNazanin" w:hAnsi="IRNazanin" w:eastAsia="IRNazanin"/>
          <w:color w:val="111111"/>
          <w:sz w:val="28"/>
          <w:sz w:val="28"/>
          <w:szCs w:val="28"/>
          <w:rtl w:val="true"/>
          <w:lang w:bidi="fa-IR"/>
        </w:rPr>
        <w:t>إخراج زکاته فی حیاته فلما حضرته الوفاة حسب جمیع ما کان فرط فیه مما لزمه من الزکاة ثم أوصی به أن یخرج ذلک فیدفع إلی من یجب 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ذلک من جمیع المال، إنما هو بمنزلة دین لو کان علیه، لیس للورثة شیء حتی یؤدوا ما أوصی به من الزکاة</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زکاتی تحل علیّ فی شهر، أیصلح لی أن أحبس منها شیئاً مخافة أن یجیئنی من یسألنی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حال الحول فأخرجها من مالک، لا تخلطها بشیء، ثم أعطها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کتبتها وأثبتها یستقیم 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الزکاة تجب علیّ فی مواضع لا تمکننی أن أؤدیها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اعزلها فإن اتجرت بها فأنت لها ضامن ولها الربح، وإن نویت فی حال ما عزلتها من غیر أن تشغلها فی تجارة فلیس علیک، فإن لم تعزلها فاتجرت بها فی جملة مالک فلها بقسطها من الربح ولا وضیعة علیها</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سعد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الرجل یحل علیه الزکاة فی السنة ثلاثة أوقات أیؤخرها حتی یدفعها فی وقت واحد؟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حلت أخرجها</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تعطی</w:t>
      </w:r>
    </w:p>
    <w:p>
      <w:pPr>
        <w:pStyle w:val="BookText"/>
        <w:rPr/>
      </w:pPr>
      <w:r>
        <w:rPr>
          <w:rFonts w:ascii="IRNazanin" w:hAnsi="IRNazanin" w:eastAsia="IRNazanin"/>
          <w:color w:val="111111"/>
          <w:sz w:val="28"/>
          <w:sz w:val="28"/>
          <w:szCs w:val="28"/>
          <w:rtl w:val="true"/>
          <w:lang w:bidi="fa-IR"/>
        </w:rPr>
        <w:t>زکاتک قبل حلها بشهر أو شهرین فلا بأس، ولیس لک أن تؤخرها بعد حلها</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وإن استدل بها علی المنع من التصرف فی المال المتعلق به الزکاة وعدم تأخیر إخراجها منه أو قیمتها من غیره إلّاأن فی قبالها روایات عدیدة وردت دلت علی جواز التأخیر شهر أو شهرین ونحو ذلک لغرض بسطها علی المستحقین أو توقع مجیء من اعتاد إعطاءه منهم أو انتظار من هو أولی ونحو ذلک من الأغراض وإن ضمنها لو تلفت فی غیر صورة عدم المستحق ففی صحیح حماد بن عثمان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بتعجیل الزکاة شهرین وتأخیرها شهرین</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 وصحیح ابن سنان عنه علیه السلام فی الرجل یخرج زکاته فیقسم بعضها ویبقی بعض یلتمس لها المواضع فیکون بین أوّله وآخره ثلاثة أشهر قال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وکذلک الروایة الرابعة المتقدمة فی روایات المنع موثقة یونس بن یعقوب فإن ظهورها بدواً وإن کان المنع إلّاأن التدبر فی متنها یظهر أنه الجواز وأولویة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أنه لا یجوز التأخیر إلّالمانع کعدم المال أو خوف أو لانتظار المستحق والبسط علیه لا سیما إذا عزلها أو التماساً لمواضع وخصصوا الضمان لو تلفت لموارد التأخیر من غیر عذر وإن کان جائزاً، نعم صحیح عباد بن صهیب المتقدم وارد فی المقام ولکن موردها فی غیر صور جواز التأخیر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وعلیه دین مستغرق للترکة لا یجوز للورثة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لغیرهم التصرف فی ترکته قبل أداء الدین، بل وکذا فی الدین غیر المستغرق إلّا إذا علم رضا الدیان بأن کان الدین قلیلاً والترکة کثیرة، والورثة بانین علی أداء الدین غیر متسامحین، وإلّا فیشکل حتی الصلاة فی داره، ولا فرق فی ذلک بین الورثة وغیرهم، وکذا إذا لم یکن علیه دین ولکن کان بعض الورثة قاصراً أو غائباً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الأقوی فی الترکة بقاء استحقاق المیت لأداء دیونه واستحقاق الورثة التملک بتخلیص الترکة بأداء الدیون کما یستحق الدیان الاستیثاق بأداء دیونهم 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التفصیل فی حکم التصرف بین الدین المستغرق وغیره، وهو مفاد موثق عبد الرحمن بن الحجاج عن أبی الحسن علیه السلام، عن رجل یموت ویترک عیالاً وعلیه دین أینفق علیهم من ماله؟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یستیقن أن الذی ترک یحیط بجمیع دینه فلا ینفق وإن لم یکن یستیقن فلینفق علیهم من وسط المال</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 وقریب منه صحیح ابن أبی نصر بإسناده عنه علیه السلام</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صحیح عباد بن صهیب</w:t>
      </w:r>
      <w:r>
        <w:rPr>
          <w:rStyle w:val="FootnoteAnchor"/>
          <w:rtl w:val="true"/>
        </w:rPr>
        <w:footnoteReference w:id="1235"/>
      </w:r>
      <w:r>
        <w:rPr>
          <w:rFonts w:ascii="IRNazanin" w:hAnsi="IRNazanin" w:eastAsia="IRNazanin"/>
          <w:color w:val="111111"/>
          <w:sz w:val="28"/>
          <w:sz w:val="28"/>
          <w:szCs w:val="28"/>
          <w:rtl w:val="true"/>
          <w:lang w:bidi="fa-IR"/>
        </w:rPr>
        <w:t>أنه لیس للورثة شیء حتی یؤدوا الزکاة، ومنه یظهر أن التصرفات التی لا تتلف المال ولا تکون ناقلة من الاستعمالات المجردة الیسیرة غیر داخلة فی النهی حتی فی الدین المستغرق، ومثله الحال فیما لو کان أحد الورثة قاصراً أو غائباً، بل هو أولی لکون الفرض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التصرف حتی الصلاة فی ملک الغیر إلّابإذنه الصریح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الفحوی أو شاهد الحال، والأول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بالتصرف فی داری بالصلاة فقط، أو بالصلاة وغیرها، والظاهر عدم اشتراط حصول العلم برضاه، بل یکفی الظن الحاصل بالقول المزبور، لأنّ ظواهر الألفاظ معتبرة عند العقلاء، والثانی کأن یأذن فی التصرف بالقیام والقعود والنوم والأکل من ماله، ففی الصلاة بالأولی یکون راضیاً، و هذا أیضاً یکفی فیه الظن علی الظاهر، لأنّه مستند إلی ظاهر اللفظ إذا استفید منه عرفاً وإلّا فلابد من العلم بالرضا، بل الأحوط اعتبار العلم مطلقاً، والثالث کأن یکون هناک قرائن وشواهد تدل علی رضاه، کالمضائف المفتوحة الأبواب والحمامات والخانات ونحو ذلک، ولابد فی هذا القسم من حصول القطع بالرضا لعدم استناد الإذن فی هذا القسم إلی اللفظ، ولا دلیل علی حجیة الظن الغیر حاصل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أن الترکة ملکاً للورثة بلا حق مزاحم، غایة الأمر لابد أن یراعی حق وسهم بعض الورثة الآخرین من القصر أو الغائبین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التصرف فی مال الغیر بغیر إذن أو طیب نفسه دل علیه ضرورة الکتاب والسنة والعقل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وموثق سماعة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یحل دم امریء مسلم ولا ماله إلّابطیبة نفس منه</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ومثله صحیح زید الشحام</w:t>
      </w:r>
      <w:r>
        <w:rPr>
          <w:rStyle w:val="FootnoteAnchor"/>
          <w:rtl w:val="true"/>
        </w:rPr>
        <w:footnoteReference w:id="1237"/>
      </w:r>
      <w:r>
        <w:rPr>
          <w:rFonts w:ascii="IRNazanin" w:hAnsi="IRNazanin" w:eastAsia="IRNazanin"/>
          <w:color w:val="111111"/>
          <w:sz w:val="28"/>
          <w:sz w:val="28"/>
          <w:szCs w:val="28"/>
          <w:rtl w:val="true"/>
          <w:lang w:bidi="fa-IR"/>
        </w:rPr>
        <w:t>ومرسل تحف العقول</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لمؤمن مال</w:t>
      </w:r>
    </w:p>
    <w:p>
      <w:pPr>
        <w:pStyle w:val="BookText"/>
        <w:rPr/>
      </w:pPr>
      <w:r>
        <w:rPr>
          <w:rFonts w:ascii="IRNazanin" w:hAnsi="IRNazanin" w:eastAsia="IRNazanin"/>
          <w:color w:val="111111"/>
          <w:sz w:val="28"/>
          <w:sz w:val="28"/>
          <w:szCs w:val="28"/>
          <w:rtl w:val="true"/>
          <w:lang w:bidi="fa-IR"/>
        </w:rPr>
        <w:t>أخیه إلّاعن طیب نفس منه</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ومصحح الصدوق بسنده عن العمری</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لأحد أن یتصرف من مال غیره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تضارب بین تعلیق الحل علی الطیب النفسی تارة وعلی الإذن أخری بعد کون الإذن الإنشائی طریقاً للطیب والمدار مع ضمّ المفادین معاً هو الطیب فی الاستعمالات الخارجیة فی الانتفاعات بالعین بخلاف التصرفات الناقلة المعاوضیة فإن اللازم فیها للإنشاء الصادر عن رضا فیکون الإذن لا محالة إنشائیاً ولا یکفی الرضا الباطنی القلبی، وأما الکاشف عن الرضا والطیب القلبی فقد مرّ فی أبحاث الطهارة عدة مواضع أنه تارة بالقول وظهور الکلام حجة کما أن الحال کذلک فی ظهور الأفعال أو ما یسمی بشاهد وظاهر الحال وقد ورد فی الأبواب المتفرقة الاعتداد به فی موارد کثیرة جداً یجدها المتتبع وهو إمضاء لما علیه العقلاء نعم موارد النزاع والخصومة وما هو فی معرض ذلک مستثنی منه کما هو مستثنی من حجیة خبر الواحد أیضاً فی الموضوعات کما ذکرنا، ولا یشترط فیها الظن الشخصی بالوفاق ولا عدم الظن بالخلاف ما لم یرجع إلی النوعی، وأما الفحوی فتطلق تارة علی موارد الأولویة وأخری مطلق الدلالة الالتزامیة الموافقة فی قبال المفهوم المخالف وعلی کلا المعنیین هی حجة أیضاً فی ظهور الألفاظ وأما فی ظهور الأفعال فمحل تأمل فی غیر ما یحرز بناء السیرة علیه أو کان موجباً للاطمئنان هذا کله فی استکشاف الرضا الفعلی وأما التقدیری فتارة یراد منه الارتکاز الإجمالی الموجود بالفعل وإن لم یکن متعلقاً للالتفات التفصیلی أی الإجمال فی صفة الطیب أو الإجمال فی المتعلق العام الإجمالی الشامل لتفاصیل موردیة کثیرة و هذا طیب فعلی موجود وإن أطلق علیه تقدیری بلحاظ الإجمال والإبهام، وأخری یطلق علی التقدیر علی عدم وجود الرضا الباطنی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الصلاة فی الأراضی المتسعة اتساعاً عظیماً، بحیث یتعذر أو یتعسر علی الناس اجتنابها، وإن لم یکن إذن من ملاکها، بل وإن کان فیهم الصغار والمجانین، بل لا یبعد ذلک وإن علم کراهة الملاک، وإن کان الأحوط التجنب حینئذ مع الإمکان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یفرض تحققه معلقاً علی مقدمات غیر متحققة ولعل المراد بالإذن هو الإنشاء التکوینی لوجود الرضا فی روایة کمال الدین والاحتجاج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أبحاث الطهارة أن الأراضی المتسعة الشاسعة لا تعد التصرفات الجزئیة تصرفاً عرفاً فی منافعها المالیة وانتفاعها إما لضآلتها بالقیاس إلی نمط مالیتها وملکیتها أو لما ذهب إلیه الشیخ فی موضع من المبسوط من أن ما ورد عنه صلی الله علیه و آله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شرکاء فی ثلاث الماء والنار والکلاء</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 xml:space="preserve">مفاده استحقاق عام للعموم من الناس فی الأراضی الکبیرة بلحاظ الانتفاعات الضروریة الأولیة التی تمثله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الشیخ فی کتبه</w:t>
      </w:r>
      <w:r>
        <w:rPr>
          <w:rStyle w:val="FootnoteAnchor"/>
          <w:rtl w:val="true"/>
        </w:rPr>
        <w:footnoteReference w:id="1240"/>
      </w:r>
      <w:r>
        <w:rPr>
          <w:rFonts w:ascii="IRNazanin" w:hAnsi="IRNazanin" w:eastAsia="IRNazanin"/>
          <w:color w:val="111111"/>
          <w:sz w:val="28"/>
          <w:sz w:val="28"/>
          <w:szCs w:val="28"/>
          <w:rtl w:val="true"/>
          <w:lang w:bidi="fa-IR"/>
        </w:rPr>
        <w:t xml:space="preserve">أن ما یفضل فی الثلاثة عن حاجة المالک یجب علیه بذله لغیره لحاجته الضروریة دون الاستثماریة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الثلاثة فلا یحق للملّاک المنع عن الفاضل منها، وعلی کلا الوجهین لا توجب الکراهة وقصور المالک إشکالاً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الصلاة فی بیوت من تضمنت الآیة جواز الأکل فیها بلا إذن مع عدم العلم بالکراهة، کالأَب والأم والأخ والعم والخال والعمة والخالة، ومن ملک الشخص مفتاح بیته، والصدیق، وأمّا مع العلم بالکراهة فلا یجوز بل یشکل مع ظنها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الغاصب الخروج من المکان المغصوب، وإن اشتغل بالصلاة فی سعة الوقت یجب قطعها، وإن کان فی ضیق الوقت یجب الاشتغال بها حال الخروج مع الإیماء للرکوع والسجود، ولکن یجب علیه قضاؤها أیضاً، إذا لم یکن الخروج عن توبة وندم، بل الأحوط القضاء وإن کان من ندم وبقصد التفریغ للمالک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ورد من الروایات فی ذیل الآیة</w:t>
      </w:r>
      <w:r>
        <w:rPr>
          <w:rStyle w:val="FootnoteAnchor"/>
          <w:rtl w:val="true"/>
        </w:rPr>
        <w:footnoteReference w:id="1241"/>
      </w:r>
      <w:r>
        <w:rPr>
          <w:rFonts w:ascii="IRNazanin" w:hAnsi="IRNazanin" w:eastAsia="IRNazanin"/>
          <w:color w:val="111111"/>
          <w:sz w:val="28"/>
          <w:sz w:val="28"/>
          <w:szCs w:val="28"/>
          <w:rtl w:val="true"/>
          <w:lang w:bidi="fa-IR"/>
        </w:rPr>
        <w:t>المبینة لظهورها هو اختصاص الجواز بالطعام المبذول فی تلک البیوت لا الخاص النفسی ونحوه نظیر موثق زرارة عن أبی عبد اللّه علیه السلام فی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صَدِیقِکُمْ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سمی اللّه عزوجل فی هذه الآیة تأکل بغیر إذنهم من التمر والمأدوم وکذلک تأکل المرأة بغیر إذن زوجها وأما ما خلا ذلک من الطعام فلا</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وغیرها من الروایات وفی بعضها ما لم تفسد وظاهرها أن ذلک لوجود الرضا فی هذه الموارد واستکشافه عند نوع الناس لا سیما مع ذکر الصدیق والوکیل حیث یبعد کون حکم استثنائی خاص</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نازک</w:t>
      </w:r>
    </w:p>
    <w:p>
      <w:pPr>
        <w:pStyle w:val="BookText"/>
        <w:rPr/>
      </w:pPr>
      <w:r>
        <w:rPr>
          <w:rFonts w:ascii="IRNazanin" w:hAnsi="IRNazanin" w:eastAsia="IRNazanin"/>
          <w:color w:val="111111"/>
          <w:sz w:val="28"/>
          <w:sz w:val="28"/>
          <w:szCs w:val="28"/>
          <w:rtl w:val="true"/>
          <w:lang w:bidi="fa-IR"/>
        </w:rPr>
        <w:t>وجوب الخروج من الدار الغصبیة حکم العقل للتوصل إلی إزالة الغصب، لا أن الحرکة فی الخروج لیس تصرفاً غصبیاً محرماً ومعصیة إذ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الصلاة لعدم القدرة علی صحة الصلاة الاختیاریة فی المغصوب مع سعة الوقت بلحاظ السجدة المتحد فیها الفعل الصلاتی مع التصرف الغصبی، وأما مع الضیق فیراعی الإتیان بها متحرکاً مع الاستقبال ما أمکن مؤمیاً للسجود وأما الرکوع فالظاهر لزومه ولو متحرکاً فاقداً للطمأنینة لا سیما مع الحرکة المعتدلة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الماتن بالتفصیل بین الندم والتوبة وعدمه فلبنائه تبعاً للمشهور من اتحاد حرکات المصلی مع کل من أجزاء الصلاة والتصرف فی فضاء المغصوب وعلیه فمع الندم والتوبة یسقط استحقاق العقوبة ویکون بمثابة ارتفاع تنجیز الحرمة بخلافه مع عدمه، ولکنه لا یخلو من منع فإن التوبة رافعة للعقوبة تفضلاً منه تعالی، ولیست رافعة لاستحقاقها فالتنجیز للحرمة علی حاله فالمبغوضیة علی حالها غایة الأمر یتنزل الإیماء إلی الإیماء بالعین ونحوه مما لا یعدّ تصرفاً فی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یستبعد وجوب القضاء جمعاً بین ملاک الأداء من جهة الوقت وملاک القضاء من جهة تمامیة بقیة الأجزاء، والجمع بین الأمر بالأداء الاضطراری والقضاء لا تدافع فیه کما قرّر فی المحتملات الثبوتیة فی اجزاء الأمر الاضطراری ولا تنافی بین تحقق الامتثال للأمر الأدائی الاضطراری وصدق الفوت بلحاظ الأمر الاختیاری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یفترق فی هذا الوجه بین کون خروجه مع الندم والتوبة وعدمهما لاسیما مع ما ذکرنا من أن التوبة لا ترفع استحقاق العقوبة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بجواز الصلاة الاختیاریة له بمقدار وقت الخروج لأنه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فی المکان المغصوب جهلاً أو نسیاناً أو بتخیل الإذن ثم التفت وبان الخلاف فإن کان فی سعة الوقت لا یجوز له التشاغل بالصلاة، وإن کان مشتغلاً بها وجب القطع والخروج، وإن کان فی ضیق الوقت اشتغل بها حال الخروج سالکاً أقرب الطرق، مراعیاً للاستقبال بقدر الإمکان، ولا یجب قضاؤها وإن کان أحوط، لکن هذا إذا لم یعلم برضا المالک بالبقاء بمقدار الصلاة، وإلّا فیصلی ثم یخرج، وکذا الحال إذا کان مأذوناً من المالک فی الدخول، ثم ارتفع الإذن برجوعه عن إذنه أو بموته والانتقال إلی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 إلیه فیتمکن من أداء الصلاة ولو مستقراً، وزیادة التصرف لیست فی أثناء الصلاة بل بعد الفراغ من الصلاة حال الخروج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إنما هو المقدار الموصل للخروج لا مطلق ما یعادله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شقوق المسألة مطابقة لسابقتها، إلّاما مضی من صلاته فی حالة الجهل والنسیان فإنها تصح علی المشهور المختار، وفی الشق الأخیر منها وقد یقرب الصحة لاستمرار الصلاة بأن الإذن فی الشیء إذن فی لوازمه ومن لوازم الصلاة حرمة قطعها، نظیر إذن السید لعبده بالإحرام للحج ویخدش فیه بأن الرجوع عن الإذن رافع للقدرة علی السجدة فیرتفع موضوع حرمة القطع، نعم قد یقرّب دخول المقام فی عموم الحرمة أَ رَأَیْتَ الَّذِی یَنْهی عَبْداً إِذا صَلّی </w:t>
      </w:r>
      <w:r>
        <w:rPr>
          <w:rStyle w:val="FootnoteAnchor"/>
          <w:rtl w:val="true"/>
        </w:rPr>
        <w:footnoteReference w:id="1243"/>
      </w:r>
      <w:r>
        <w:rPr>
          <w:rFonts w:ascii="IRNazanin" w:hAnsi="IRNazanin" w:eastAsia="IRNazanin"/>
          <w:color w:val="111111"/>
          <w:sz w:val="28"/>
          <w:sz w:val="28"/>
          <w:szCs w:val="28"/>
          <w:rtl w:val="true"/>
          <w:lang w:bidi="fa-IR"/>
        </w:rPr>
        <w:t>فهو وإن کان رجوعه فی إذنه من تصرف المالک فی سلطانه إلّاأنه یستلزم قطعه الصلاة علیه، فإن قد ینظّر بإیجاد ماحی الصورة، والإیجاد إسناده إلی رجوعه فی إذنه لا سیما و أن إذنه فی الابتداء هو کالسبب فی وقوع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المالک بالصلاة خصوصاً أو عموماً ثم رجع عن إذنه قبل الشروع فیها وجب الخروج فی سعة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الضیق یصلی حال الخروج علی ما مر، وإن کان ذلک بعد الشروع فیها فقد یقال بوجوب إتمامها مستقراً، وعدم الالتفات إلی نهیه وإن کان فی سعة الوقت إلّاإذا کان موجباً لضرر عظیم علی المالک لکنه مشکل، بل الأقوی وجوب القطع فی السعة والتشاغل بها خارجاً فی الضیق خصوصاً فی فرض الضرر علی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المالک فی الصلاة ولکن هناک قرائن تدل علی عدم رضاه و أن إذنه من باب الخوف أو غیره لا یجوز أن یصلی، کما أن العکس بالعکس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فارتفاعها وقطعها إسناده آکد للرجوع فی الإذن، ویتأکد أکثر فی ضیق الوقت کما هو الحال فی المسألة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فرق هذا الشق وهو الرجوع عن الإذن مع الشقوق السابقة فی المتن هو أن حکم الخروج ههنا لیس محرماً مغصوباً فی فرض الرجوع عن الإذن، وکذا الحال فی المسألة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سعة الوقت لا تصح منه الصلاة الاختیاریة فی المغصوب، ولا الإیمائیة حال حرکة الخروج لعدم الاضطرار إلیها، فیتعین علیه الاختیاریة خارج المکان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المدار فی التصرف الخارجی والانتفاع بمال الغیر هو علی الرضا الباطنی لا الإذن الإنشائی بما هو هو فلا یعتد بصورته ما دام کشفه غیر معتد به مع وجود قرائن أقوی معاکسة، بل الحال کذلک فی المعاوضات والتصرفات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دار الأمر بین الصلاة حال الخروج من المکان الغصبی بتمامها فی الوقت أو الصلاة بعد الخروج وإدراک رکعة أو أزید فالظاهر وجوب الصلاة فی حال الخروج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مراعاة الوقت أولی من مراعاة الاستقرار والاستقبال والرکوع والسجود الاختیاریین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الاعتباریة لأن الإذن الإنشائی معتبر فیها بما هو کاشف عن الباطن، کما أن العکس لو نهی عن التصرف وعلم بقرائن برضاه فالحال والمدار علی الباطن، نعم قد یقع الخلاف فی بعض الأمثلة کما لو نهی أحد أرحامه القریبین بتوهم عدوه بخلاف ما لو نهی أجنبیاً بتوهم اتصافه بنعوت غیر موجودة فی ذلک الشخص</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تقدیم الصلاة حال الخروج مع المحافظة علی الوقت فلأن الوقت الراهن لا یسوغ تفویته مما یؤشر 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رکعة من الوقت فقد أدرک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فی من فاته وتحقق الفوت منه ولیس لتسویغ التفویت، فیقدم إحراز الوقت علی المرتبة التامة من الرکوع والسجود والاستقرار، وقد یعارض بأن ما دل علی إدراک الوقت برکعة یدل علی تقدیم الصلاة الاختیاریة برکعة داخل الوقت علی الصلاة الاضطراریة الإیمائیة فی الوقت الممکن إتیانها فی مقدار وقت الرکعة الواحدة المستقرة حیث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الواردة فی صلاة الغداة لا سیما و أن مع العجز تسقط القراءة والتشهد والأذکار فیبقی الإیماء بالرکوع والسجود وهو لا یستغرق عن الرکعتین أکثر من وقت الرکعة الاختیاریة وکذلک الحال فی ما ورد فی ضیق الوقت فی الظهرین من تقدیم العصر لئلّا یخرج الوقت بتقدیم الظهر فتکون قد فاتتاه کلا الصلاتین، مع أن</w:t>
      </w:r>
    </w:p>
    <w:p>
      <w:pPr>
        <w:pStyle w:val="BookText"/>
        <w:rPr/>
      </w:pPr>
      <w:r>
        <w:rPr>
          <w:rFonts w:ascii="IRNazanin" w:hAnsi="IRNazanin" w:eastAsia="IRNazanin"/>
          <w:color w:val="111111"/>
          <w:sz w:val="28"/>
          <w:sz w:val="28"/>
          <w:szCs w:val="28"/>
          <w:rtl w:val="true"/>
          <w:lang w:bidi="fa-IR"/>
        </w:rPr>
        <w:t>وقت الأربع الاختیاریة یکفی لثمان رکعات اضطراریة إیمائیة، فهذان الموردان مما ینبهان علی أهمیة الأجزاء الاختیاریة مع درک الوقت بمقدار رکعة علی درک تمامه مع اضطراری الأجزاء،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الرکوع بالإیماء والسجود به لیس من ماهیة عنوان الرکوع والسجود بل بدل مباین فلیس الحال فی الأجزاء أن الطبیعة موسعة والوقت من المضیق،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علی الرکعات المأخوذة فی وجوبها انحلالیة فمع توفر القدرة علی الرکعة الأولی الاختیاریة یتعین وجوبها ولا یلاحظ العجز عن الوقت بلحاظ الرکعات اللاحقة مع تقدم الأولی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ویتأمل فی هذه الوجوه،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المقام وهو سعة الوقت والمانع عن المرتبة الاختیاریة من الأجزاء هو حرمة التصرف بخلاف مورد فوت الوقت مع بقاء رکعة فإن الدوران بین الأجزاء التامة مع بعض الوقت والأجزاء الاضطراریة وتمام الوقت ویمکن المعارضة بموردین آخرین ما لو ضاق آخر الوقت عن الطهارة المائیة بالانتقال إلی الترابیة مع الأربع رکعات فی الوقت دون المائیة مع درک ثلاث رکعات من الوقت وخروج الرابعة، و مثل ما لو بقی وقت خمس رکعات من وقت الظهرین فإنه لا یقدم الظهر ویؤخر العصر بدرک رکعة من الوقت بل یقدم العصر ویأتی بعد ذلک بالظهر و هذا منصوص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أن الرکوع یأتی به ولو مع عدم الاستقرار والاطمئنان مع أن البدل وهو الإیماء ینزّل منزلة الرکن فی بحث الخلل</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القدرة وإن کانت من جهة انحلالیة إلّاأن الأجزاء ارتباطیة أیضاً ومن ثم یقدم الرکن و لو کان متأخراً علی غیر الرکن وإن کان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المکان کونه قاراً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متقدماً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الفریضة علی الراحلة اختیاراً وإن تمکن من استیفاء الأفعال علی إشکال، ونقل فی الإیضاح الإجماع علی ذلک وأنهم أطلقوا الاستقرار فی الصلاة علی معان تارة علی إقامة الصلب مقابل الإنحناء وأخری الطمأنینة مقابل الاهتزاز والاضطراب وثالثة علی السکون مقابل الحرکة ثم الحرکة تارة حرکة المصلی نفسه بمشی بدنه بنفسه، ورابعة حرکة المصلی تبعاً للمرکوب الذی هو واقف فیه أو علیه، واشتراط قرار المکان یلحظ فیه عدم الإخلال بالمعانی الثلاثة الأولی لما هو مقرر فی القیام فی الصلاة والقراءة وغیرهما من أجزاء الصلاة من اعتبار المعانی الثلاثة وتأتی الإشارة إجمالاً إلی روایاتها وأما الرابع فیظهر من الروایات الواردة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 فی اعتبار قرار المکان بلحاظ المعانی الثلاث الأولی وعدم اعتبار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الحلبی أنه سأل أبا عبد اللّه علیه السلام عن الصلاة فی السفینة؟ فقال</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یستقبل القبلة ویصفّ رجلیه، فإذا دارت واستطاع أن یتوجه إلی القبلة وإلّا فلیصل حیث توجّهت به، وإن أمکنه القیام فلیصل قائماً، وإلّا فلیقعد ثم یصلی</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ومفادها واضح فی اعتبار عدم إخلال المکان المتحرک بالاستقبال والانتصاب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جمیل بن دراج أنه قال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السفینة قریبة من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وأصلی؟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فیها، أما ترضی بصلاة نوح علیه السلام</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وهی صریحة فی عدم اعتبار استقرار المکان بالمعنی الرابع مما یستلزم حرکة المصلی بحرکة تبعیة لحرکة المرکوب واستشهاده علیه السلام بصلاة نوح علیه السلام لبیان شرعیتها الأولیة وأنها واجدة للشرائط الأولیة المعتبرة فی الصلاة لا لبیان رجحان الصلاة فی السفینة فی مقابل الجدد بل استدل له بما یرفع تردید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یونس بن یعقوب أنه سأل أبا عبد اللّه علیه السلام عن الصلاة فی الفرات وما هو أصغر منه من الأنهار، فی السفینة؟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صلیت فحسن، وإن خرجت فحسن</w:t>
      </w:r>
      <w:r>
        <w:rPr>
          <w:rFonts w:eastAsia="IRNazanin" w:cs="IRNazanin"/>
          <w:color w:val="111111"/>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ومفادها کالثانیة، وسأله عن الصلاة فی السفینة وهی تأخذ شرقاً وغرباً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القبلة، ثم کبّر، ثم در مع السفینة حیث دارت بک</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ومفاد هذا الذیل کالروایة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یسأل عن الصلاة فی السفینة؟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استطعتم أن تخرجوا إلی الجدد فاخرجوا، فإن لم تقدروا فصلّوا قیاماً، فإن لم تستطیعوا فصلّوا قعوداً وتحرّوا القبلة</w:t>
      </w:r>
      <w:r>
        <w:rPr>
          <w:rFonts w:eastAsia="IRNazanin" w:cs="IRNazanin"/>
          <w:color w:val="111111"/>
          <w:sz w:val="28"/>
          <w:szCs w:val="28"/>
          <w:rtl w:val="true"/>
          <w:lang w:bidi="fa-IR"/>
        </w:rPr>
        <w:t>»</w:t>
      </w:r>
      <w:r>
        <w:rPr>
          <w:rStyle w:val="FootnoteAnchor"/>
          <w:rtl w:val="true"/>
        </w:rPr>
        <w:footnoteReference w:id="1248"/>
      </w:r>
      <w:r>
        <w:rPr>
          <w:rFonts w:ascii="IRNazanin" w:hAnsi="IRNazanin" w:eastAsia="IRNazanin"/>
          <w:color w:val="111111"/>
          <w:sz w:val="28"/>
          <w:sz w:val="28"/>
          <w:szCs w:val="28"/>
          <w:rtl w:val="true"/>
          <w:lang w:bidi="fa-IR"/>
        </w:rPr>
        <w:t>والنهی عن الصلاة فیها ظاهر أنه لکونها مخلة بالقیام واستقراره والاستقبال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عبد الرحمن بن أبی عبد اللّه عن أبی عبد اللّه علیه السلام قال</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علی الدابة الفریضة إلّامریض یستقبل به القبلة، وتجزیه فاتحة الکتاب،</w:t>
      </w:r>
    </w:p>
    <w:p>
      <w:pPr>
        <w:pStyle w:val="BookText"/>
        <w:rPr/>
      </w:pPr>
      <w:r>
        <w:rPr>
          <w:rFonts w:ascii="IRNazanin" w:hAnsi="IRNazanin" w:eastAsia="IRNazanin"/>
          <w:color w:val="111111"/>
          <w:sz w:val="28"/>
          <w:sz w:val="28"/>
          <w:szCs w:val="28"/>
          <w:rtl w:val="true"/>
          <w:lang w:bidi="fa-IR"/>
        </w:rPr>
        <w:t xml:space="preserve">فلا تجوز الصلاة علی الدابة أو الأرجوحة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السفینة ونحوها مما یفوت معه استقرار المصلی، نعم مع الاضطرار ولو لضیق الوقت عن الخروج من السفینة مثلاً لا مانع، ویجب علیه حینئذ مراعاة الاستقبال والاستقرار بقدر</w:t>
      </w:r>
    </w:p>
    <w:p>
      <w:pPr>
        <w:pStyle w:val="BookText"/>
        <w:rPr/>
      </w:pPr>
      <w:r>
        <w:rPr>
          <w:rFonts w:ascii="IRNazanin" w:hAnsi="IRNazanin" w:eastAsia="IRNazanin"/>
          <w:color w:val="111111"/>
          <w:sz w:val="28"/>
          <w:sz w:val="28"/>
          <w:szCs w:val="28"/>
          <w:rtl w:val="true"/>
          <w:lang w:bidi="fa-IR"/>
        </w:rPr>
        <w:t>ویضع بوجهه فی الفریضة علی ما أمکنه من شیء، ویومیء فی النافلة إیماء</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والنهی فیها أیضاً کالروایة الرابعة بقرینة الذیل أنه لأجل عدم القیام وعدم هیئة الرکوع والسجود علی المساجد ومعرضیة عدم استقبال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معتبرة عذافر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علی الدابر اضطراراً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هو بمنزلة السفینة إن أمکنه قائماً وإلّا قاعداً، وکل ما کان من ذلک فاللّه أولی بالعذر 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روایات الباب المصرحة بأن وجه النهی هو الإخلال بالمعانی الثلاثة الأولی للاستقرار ونحوها من الاستقبال أو هیئة الرکوع والسجود، بخلاف ما دل علی الجواز فإنه لعدم مانعیة المعنی الرابع وهی الحرکة التبعیة للمصلی، نعم جملة أخری من الروایات</w:t>
      </w:r>
      <w:r>
        <w:rPr>
          <w:rStyle w:val="FootnoteAnchor"/>
          <w:rtl w:val="true"/>
        </w:rPr>
        <w:footnoteReference w:id="1251"/>
      </w:r>
      <w:r>
        <w:rPr>
          <w:rFonts w:ascii="IRNazanin" w:hAnsi="IRNazanin" w:eastAsia="IRNazanin"/>
          <w:color w:val="111111"/>
          <w:sz w:val="28"/>
          <w:sz w:val="28"/>
          <w:szCs w:val="28"/>
          <w:rtl w:val="true"/>
          <w:lang w:bidi="fa-IR"/>
        </w:rPr>
        <w:t>دالة علی اعتبار الاستقرار بالمعانی الثلاثة الأولی یأتی ذکرها فی محالها من أفعال الصلاة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القواعد وفی صحة الفریضة علی بعیر معقول أو أرجوحة معلقة بالحبال نظر ویأتی کلام الإیضاح وقد تقدم فی الروایات السابقة اعتبار</w:t>
      </w:r>
    </w:p>
    <w:p>
      <w:pPr>
        <w:pStyle w:val="BookText"/>
        <w:rPr/>
      </w:pPr>
      <w:r>
        <w:rPr>
          <w:rFonts w:ascii="IRNazanin" w:hAnsi="IRNazanin" w:eastAsia="IRNazanin"/>
          <w:color w:val="111111"/>
          <w:sz w:val="28"/>
          <w:sz w:val="28"/>
          <w:szCs w:val="28"/>
          <w:rtl w:val="true"/>
          <w:lang w:bidi="fa-IR"/>
        </w:rPr>
        <w:t>المعانی الثلاث للاستقرار إجمالاً و مما یدل علیها أیضاً بوضوح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هارون بن حمزة الغنوی أنه سأل أبا عبد اللّه علیه السلام عن الصلاة فی السفینة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محملة ثقیلة إذا قمت فیها لم تتحرک فصل قائماً، وإن کانت خفیفة تکفأ فصل قاعداً</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وهی ظاهرة کالصریحة فی إخلال الاهتزاز والاضطراب لا أن المحذور من جهة الانکفاء فقط کما قد توهمه المقابلة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زرارة عن أبی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یقم صلبه فلا صلاة له</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والاضطراب یستلزم انحناء الظهر کما یشیر إلیه صحیح علی بن یقطین الوارد فی الصلاة فی السفینة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وإن حنی ظهره</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المحمولة علی الاضطرار کما مر تصریح معتبرة عذافر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سلیمان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کما هو المعروف صاحب الکتاب فی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یقیم أحدکم الصلاة وهو ماش ولا راکب ولا مضطجع إلّاأن یکون مریضاً، ولیتمکن فی الإقامة کما یتمکن فی الصلاة، فإنه إذا أخذ فی الإقامة فهو فی صلاة</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وهی دالة علی اعتبار التمکین من القرار والاستقرار مقابل الحرکة والاهتزاز فی الصلاة بل وکذا اعتبار إقامة الصلب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یطابق هذا المفاد ما فی موثق السکونی عن أبی عبد اللّه علیه السلام أنه قال فی الرجل یصلی فی موضع ثم یرید أن یتقدم قال</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 عن القراءة فی مشیه</w:t>
      </w:r>
    </w:p>
    <w:p>
      <w:pPr>
        <w:pStyle w:val="BookText"/>
        <w:rPr/>
      </w:pPr>
      <w:r>
        <w:rPr>
          <w:rFonts w:ascii="IRNazanin" w:hAnsi="IRNazanin" w:eastAsia="IRNazanin"/>
          <w:color w:val="111111"/>
          <w:sz w:val="28"/>
          <w:sz w:val="28"/>
          <w:szCs w:val="28"/>
          <w:rtl w:val="true"/>
          <w:lang w:bidi="fa-IR"/>
        </w:rPr>
        <w:t>حتی یتقدم إلی الموضع الذی یرید ثم یقرأ</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ومفاده دال علی ما ذکره الماتن من لزوم الاستقرار حال القراءة والأذکار وإن تحرک خلال الأکوان الصلاتیة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له أن یصلی علی الرفّ المعلّق بین نخلتین؟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مستویاً یقدر علی الصلاة فیه فلا بأس</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واستظهر فی الإیضاح أن المراد به المثبت بالمسامیر لأن الرف لا یطلق إلّاعلیه، أی لا المتأرجح بالحبال، وهو متین وقال فی الإیضاح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یشترط إیقاع الصلاة فی مکان أعدّ للقرار عادة؟ الأقوی ذلک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ومن المحافظة حفظها عن المفسدات والمبطلات ولقوله صلی الله علیه و آله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مصلی فلا تصح إلّافیما معناها وإنما عدیناه بالإجماع وفی غیره لم یثبت، ومال فی الذکری إلی البطلان والمنع علی الدابة والأرجوحة ولکن نقل تجویز الأصحاب صلاة الفریضة فی السفینة و أنهم لم یصرحوا بالاختیار وعن أبی الصلاح وابن إدریس المنع لا لضرورة، والصحیح ما تقدم من لزوم مراعاة الاستقرار بالمعانی الثلاث المتقدمة دون الرابع وأما الاستدلال بالآیة فعلی تقدیر الدلالة فنطاقها ذلک لا البطلان ومانعیة الرکوب من حیث هو، وأما الحدیث النبوی فالدلالة محتملة لعدة وجوه أخری منها اشتراط صدق اسم الأرض علی ما یسجد علیه کما هو الحال فی التیمم المعطوف فی الحدیث بإشارة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الأقرب من ما ذکره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إجزاء مطلق بقاع الأرض لا خصوص الأماکن المقدسة من بعض المساجد الحرم وکذا التیمم لا خصوص الصعید وهو</w:t>
      </w:r>
    </w:p>
    <w:p>
      <w:pPr>
        <w:pStyle w:val="BookText"/>
        <w:rPr/>
      </w:pPr>
      <w:r>
        <w:rPr>
          <w:rFonts w:ascii="IRNazanin" w:hAnsi="IRNazanin" w:eastAsia="IRNazanin"/>
          <w:color w:val="111111"/>
          <w:sz w:val="28"/>
          <w:sz w:val="28"/>
          <w:szCs w:val="28"/>
          <w:rtl w:val="true"/>
          <w:lang w:bidi="fa-IR"/>
        </w:rPr>
        <w:t xml:space="preserve">الإمکان فیدور حیثما دارت الدابة أو السفینة، وإن أمکنه الاستقرار فی حال القراءة والأذکار والسکوت خلالها حین الاضطراب وجب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الفصل الطویل الماحی للصورة وإلّا فهو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حال الاختیار الصلاة فی السفینة أو علی الدابة الواقفتین، مع إمکان مراعاة جمیع الشروط من الاستقرار والاستقبال ونحوهما، بل الأقوی جوازها مع کونهما سائرتین إذا أمکن مراعاة الشروط، ولو بأن یسکت حین الاضطراب عن القراءة والذکر مع الشرط المتقدم ویدور إلی القبلة إذا انحرفتا عنها، ولا تضر الحرکة التبعیة بتحرکهما، وإن کان الأحوط</w:t>
      </w:r>
    </w:p>
    <w:p>
      <w:pPr>
        <w:pStyle w:val="BookText"/>
        <w:rPr/>
      </w:pPr>
      <w:r>
        <w:rPr>
          <w:rFonts w:ascii="IRNazanin" w:hAnsi="IRNazanin" w:eastAsia="IRNazanin"/>
          <w:color w:val="111111"/>
          <w:sz w:val="28"/>
          <w:sz w:val="28"/>
          <w:szCs w:val="28"/>
          <w:rtl w:val="true"/>
          <w:lang w:bidi="fa-IR"/>
        </w:rPr>
        <w:t>الصاعد العالی من الأرض وهو التراب</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الاضطرار لصلاة الفریضة فی مثل ما یفوت معه الاستقرار أو الاستقبال ونحو ذلک فاللازم مراعاة ما یمکن کما دلت علیه الروایات ففی الاستقبال یراعی الاستقبال فی تکبیرة الإحرام والرکوع والسجود، وما بین الیمین والیسار عن اتجاه القبلة فی باقی حالات الصلاة کما یقتضیه الأمر بتحری القبلة ما أمکن مما مر کما دلت علیه جملة أخری من الروایات وإلّا فما أمکن مما هو أقرب وکذلک الحال فی الاستقرار فیراعیه فی القراءة والذکر ویسکت عند الاضطراب ما لم یکن السکوت طویلاً ماحیاً لصورة الصلاة وإلّا فیأتی بذکر ندبی یوجب اتصال الأجزاء الواجبة، إذ اعتبار الاستقرار فی الذکر الندبی محل کلام والخلل فیه شرطه أخف خطباً من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القصر علی حال الضیق والاضطرار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الصلاة علی صبرة الحنطة وبیدر التبن وکومة الرمل مع عدم الاستقرار، وکذا ما کان مثلها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مبسوطاً فی شقوق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الاستقرار اللازم فی صحة الصلاة لکن فی خصوص صبرة الحنطة ونحوها مما یؤکل 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الکرسی من الطعام مطیناً مثل السطح؟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لکن فی حسنة محمد بن مضارب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علیه</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وهو محمول علی الکراهة حرمة للطعام کنعمة 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علی بن جعفر أنه سأل أخاه موسی بن جعفر علیه السلام عن الرجل یکون فی السفینة، هل یجوز له أن یضع الحصیر علی المتاع أو القت والتبن والحنطة والشعیر، وغیر ذلک، ثم یصلی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 علی بن جعفر عن أخیه عن الرجل هل یجزیه أن یضع الحصیر أو البوریا علی الفراش وغیره من المتاع ثم یصلی علیه؟ قال علیه السلام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یضطر إلی ذلک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والتقیید بالاضطرار ومفهومه النهی محمول علی الکراهة إما لما تقدم أو لعدم التمکین بالدرجة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مصححه الآخر ذکر فی السؤال الحنطة والشعیر وفیه لا یصلح له إلّاأن یکون مضطراً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معرضاً لعدم إمکان الإتمام والتزلزل فی البقاء إلی آخر الصلاة، کالصلاة فی الزحام المعرض لإبطال صلاته، وکذا فی معرض الریح أو المطر الشدید أو نحوها، فمع عدم الاطمینان بإمکان الإتمام لا یجوز الشروع فیها علی الأحوط، نعم لا یضر مجرد احتمال عروض المبطل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مما یحرم البقاء فیه کما بین الصفین من القتال، أو تحت السقف أو الحائط المنهدم، أو فی المسبعة، أو نحو ذلک مما هو محل للخطر علی النفس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مما یحرم الوقوف والقیام والقعود علیه، کما إذا کتب علیه القرآن، وکذا علی قبر المعصوم علیه السلام أو غیره ممن یکون الوقوف علیه هتکاً لحرمته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لیس التردد من ناحیة الأمر فإنه معلوم فالانبعاث عنه جزمی وإنما التردد من ناحیة مطابقة المأتی به للمأمور به، فالشبهة ههنا موضوعیة لا حکمیة، فما ذکر من وجوه ثمة لا تشمل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الکون فی أمثلة المتن لا ارتباط لها بالتصرف بالاعتماد علی الأرض ومماستها فی السجود بعدما تقدم من عدم اتحاد ظرفیة الجسم واللبث فی الفضاء مع أجزاء الصلاة، مع أن اللبث فی الأمثلة سبب للحرام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تکرر عدم أخذ التصرف والاعتماد علی الأرض فی الوقوف علیها فی شیء من أجزاء الصلاة سواء القیام أو الجلوس أو الرکوع سوی السجود وقد ورد فی صحیح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 علیه السلام أسأله عن الرجل یزور قبور الأئمة، هل یجوز أن یسجد علی القبر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مما یمکن أداء الأفعال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بحسب حال المصلی، فلا یجوز الصلاة فی بیت سقفه نازل بحیث لا یقدر فیه علی الانتصاب، أو بیت یکون ضیقاً لا یمکن فیه الرکوع والسجود علی الوجه المعتبر، نعم فی الضیق والاضطرار یجوز، ویجب مراعاتها بقدر الإمکان، ولو دار الأمر بین مکانین فی أحدهما قادر علی القیام لکن لا یقدر علی الرکوع والسجود إلّامومیاً، وفی الآخر لا یقدر علیه ویقدر علیهما جالساً فالأَحوط الجمع بتکرار الصلاة، وفی الضیق لا یبعد التخییر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وقرأت التوقیع ومنه نسخت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السجود علی القبر فلا یجوز فی نافلة، ولا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شرطاً فی مقابل باقی الشرائط والأجزاء الأولیة بحسب النصوص الخاصة ولا من شرائط الأداء بحسب القواعد العامة الأخری کإباحة المکان وإن کان منشأ أخذ الإباحة هو مراعاة صحة وأداء السجود أو بقیة الأجزاء</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کما یأتی أن الصلاة من القیام والإیماء للرکوع والسجود تقدم علی الصلاة من جلوس مع إتیانهما و ذلک لکون الصلاة من قیام مقدمة علی الصلاة من جلوس، والرکوع والسجود عن قیام مقدمان علیهما من جلوس فلیس الدوران بینهما کرکنین وبین القیام کما توهمه کلمات المتأخرین بل الصحیح هو الدوران بین صدورهما عن قیام وصدورهما عن جلوس والأول مقدم ولو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مقدماً علی قبر معصوم، ولا مساویاً له مع عدم الحائل المانع الرافع لسوء الأدب علی الأحوط، ولا یکفی فی الحائل الشبابیک والصندوق الشریف وثوبه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نجساً نجاسة متعدیة إلی الثوب أو البدن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إذا لم تکن متعدیة فلا مانع إلّامکان الجبهة، فإنه یجب طهارته، وإن لم تکن نجاسته متعدیة، لکن الأحوط طهارة ما عدا مکان الجبهة أیضاً مطلقاً، خصوصاً إذا کانت علیه النجاسة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محل السجدة أعلی أو أسفل من موضع القدم بأزید من أربع أصابع مضمومات علی ما سیجیء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یصلی الرجل والمرأة فی مکان واحد، بحیث تکون المرأة مقدمة علی الرجل أو مساویة 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إلّامع الحائل أو البعد عشرة أذرع بذراع الید علی الأحوط، وإن کان الأقوی کراهته إلّامع أحد الأمرین، والمدار علی الصلاة الصحیحة لولا المحاذاة أو التقدم دون الفاسدة لفقد شرط أو وجود مانع،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والشرط غیر راجع إلی المکان بل إلی الثوب والبدن بأن یکونا طاهرین نعم هو طرف تکوینی کسبب للخلل فی شرطهما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محل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التعرض له ثمة إن شاء اللّه تعالی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 صلاتهما مع المحاذاة فی النهایة والمبسوط ومنع فی المقنعة من المحاذاة وفی المعتبر عن النهایة والمقنعة البطلان لکل منهما مطلقاً وعن السید</w:t>
      </w:r>
    </w:p>
    <w:p>
      <w:pPr>
        <w:pStyle w:val="BookText"/>
        <w:rPr/>
      </w:pPr>
      <w:r>
        <w:rPr>
          <w:rFonts w:ascii="IRNazanin" w:hAnsi="IRNazanin" w:eastAsia="IRNazanin"/>
          <w:color w:val="111111"/>
          <w:sz w:val="28"/>
          <w:sz w:val="28"/>
          <w:szCs w:val="28"/>
          <w:rtl w:val="true"/>
          <w:lang w:bidi="fa-IR"/>
        </w:rPr>
        <w:t>فی المصباح الکراهة سواء بجانبه أو أمامه تصلی بصلاته أو منفردة وسواء محرماً کانت أو أجنبیة وفی الوسیلة منع من المحاذاة وإن کان کلامه فی مطلق الموانع اللزومیة والندبیة ومال فی المعتبر إلی الکراهة، والعلامة فی المختلف وحکاه عن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أقوال العامة فالمحکی عن الشافعی الکراهة وقال فی بدایع الصنائع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ومرور المرأة والحمار والکلب بین یدی المصلی لا یقطع الصلاة عند عامة العلماء وقال أصحاب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واحتجوا بما زعموا روایته عن الرسول صلی الله علیه و آله، ویظهر من روایتهم أن غالب العامة من أهل العراق قائلون بالقطع وحکاه الشیخ فی الخلاف عن الحسن البصری أیضاً ویظهر منه أن أبا حنیفة وأتباعه 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الشیخ فی الخلاف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صلاة الرجل إذا حاذته امرأة اشترکت معه فی الصلاة سواء کان إمام هو وهی مأمومة أو کانا مأمومین، فإن وقفت إلی جانب الإمام بطلت صلاة الإمام فتبطل صلاة الجمیع ویظهر من کلماتهم أنه قال بالبطلان لحزازة محاذاتها استحساناً من مرجوحیة مرورها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فعلی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مانعة وهی علی ألسن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نظیر صحیح إدریس بن عبد اللّه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یصلّی وبحیاله امرأة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فراشها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جنبته،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قاعدة فلا یضرک، وإن کانت تصلی فلا</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ومثلها صحیح عبد الرحمن بن أبی عبد اللّه</w:t>
      </w:r>
      <w:r>
        <w:rPr>
          <w:rStyle w:val="FootnoteAnchor"/>
          <w:rtl w:val="true"/>
        </w:rPr>
        <w:footnoteReference w:id="1263"/>
      </w:r>
      <w:r>
        <w:rPr>
          <w:rFonts w:ascii="IRNazanin" w:hAnsi="IRNazanin" w:eastAsia="IRNazanin"/>
          <w:color w:val="111111"/>
          <w:sz w:val="28"/>
          <w:sz w:val="28"/>
          <w:szCs w:val="28"/>
          <w:rtl w:val="true"/>
          <w:lang w:bidi="fa-IR"/>
        </w:rPr>
        <w:t>وموثق عمار</w:t>
      </w:r>
      <w:r>
        <w:rPr>
          <w:rStyle w:val="FootnoteAnchor"/>
          <w:rtl w:val="true"/>
        </w:rPr>
        <w:footnoteReference w:id="1264"/>
      </w:r>
      <w:r>
        <w:rPr>
          <w:rFonts w:ascii="IRNazanin" w:hAnsi="IRNazanin" w:eastAsia="IRNazanin"/>
          <w:color w:val="111111"/>
          <w:sz w:val="28"/>
          <w:sz w:val="28"/>
          <w:szCs w:val="28"/>
          <w:rtl w:val="true"/>
          <w:lang w:bidi="fa-IR"/>
        </w:rPr>
        <w:t>وغیرها مما ظاهره المنع مطلقاً کصحیح</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1265"/>
      </w:r>
      <w:r>
        <w:rPr>
          <w:rFonts w:ascii="IRNazanin" w:hAnsi="IRNazanin" w:eastAsia="IRNazanin"/>
          <w:color w:val="111111"/>
          <w:sz w:val="28"/>
          <w:sz w:val="28"/>
          <w:szCs w:val="28"/>
          <w:rtl w:val="true"/>
          <w:lang w:bidi="fa-IR"/>
        </w:rPr>
        <w:t>مع صلاتها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صحیح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یحدد المنع بما دون قدر معین شبر أو ذراع أو قدر ما لا یتخطی أو عشرة أذرع أو یکون بینهما 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 عمار عن أبی عبد اللّه علیه السلام أنه سئل عن الرجل یستقیم له أن یصلی وبین یدیه امرأة تصلی؟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حتی یجعل بینه وبینها أکثر من عشرة أذرع، وإن کانت عن یمینه وعن یساره جعل بینه وبینها مثل ذلک، فإن کانت تصلی خلفه فلا بأس وإن کانت تصیب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66"/>
      </w:r>
      <w:r>
        <w:rPr>
          <w:rFonts w:ascii="IRNazanin" w:hAnsi="IRNazanin" w:eastAsia="IRNazanin"/>
          <w:color w:val="111111"/>
          <w:sz w:val="28"/>
          <w:sz w:val="28"/>
          <w:szCs w:val="28"/>
          <w:rtl w:val="true"/>
          <w:lang w:bidi="fa-IR"/>
        </w:rPr>
        <w:t>ومثلها مصحح علی بن جعفر، وکصحیح محمد بن مسلم عن أبی جعفر علیه السلام فی المرأة تصلی عند الرجل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بینهما حاجز فلا بأس</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وغیرها مما علّق الجواز علی الستر الحاجز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وکصحیح حریز عن أبی عبد اللّه علیه السلام فی المرأة تصلی إلی جنب الرجل قریباً منه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بینهما موضع رحل فلا بأس</w:t>
      </w:r>
      <w:r>
        <w:rPr>
          <w:rFonts w:eastAsia="IRNazanin" w:cs="IRNazanin"/>
          <w:color w:val="111111"/>
          <w:sz w:val="28"/>
          <w:szCs w:val="28"/>
          <w:rtl w:val="true"/>
          <w:lang w:bidi="fa-IR"/>
        </w:rPr>
        <w:t>»</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فی زاویة الحجرة وامرأته أو ابنته تصلی بحذاه فی الزاویة الأخری؟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ذلک، فإن کان بینهما شبر أجزأه، یعنی إذا کان الرجل متقدماً للمرأة بشبر</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وهاتان الطائفتان وإن أمکن الجمع بینهما وفیما بین روایات اللسان الثانی مما اختلف التحدید بشبر وذراع ورحل وعشرة أذرع بجعل الأدنی</w:t>
      </w:r>
    </w:p>
    <w:p>
      <w:pPr>
        <w:pStyle w:val="BookText"/>
        <w:rPr/>
      </w:pPr>
      <w:r>
        <w:rPr>
          <w:rFonts w:ascii="IRNazanin" w:hAnsi="IRNazanin" w:eastAsia="IRNazanin"/>
          <w:color w:val="111111"/>
          <w:sz w:val="28"/>
          <w:sz w:val="28"/>
          <w:szCs w:val="28"/>
          <w:rtl w:val="true"/>
          <w:lang w:bidi="fa-IR"/>
        </w:rPr>
        <w:t>لزومیاً وما زاد ندبیاً إلّاأن فی الروایات المجوزة مفاد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المجوزة وهی ألسن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 علی ندبیة الحکم حیث تعلل الفصل بین الرجل والمرأة من باب استحباب السترة والذی هو عند العامة مبطل أی أن المرور دون السترة عند جملة منهم یقطع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کمعتبرة أبی بصیر هو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یصلّیان فی بیت واحد، المرأة عن یمین الرجل بحذاه؟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إلّاأن یکون بینهما شبر أو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طول رحل رسول اللّه صلی الله علیه و آله ذراعاً، وکان یضعه بین یدیه إذا صلی، یستره ممن یمرّ بین یدیه</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والروایة حسنة ومعتبرة لحسن حال الصیقل لروایة الثقاة الکبار عنه وهو صاحب کتاب وهی حاکمة مفسرة لروایات الباب دالة علی أن منشأ الحکم ومنشأ خطأ العامة فی حکمهم بالبطلان و هذا المفاد عام فی قرب المرأة من الرجل یصلی سواء صلت هی منفردة أم اشترکت معه فی صلاة جماعة إلّاأن تتأخر عنه أم لم تصل، حیث إنه جرت بین أبی حنیفة وسفیان الثوری وغیرهما عدة تساؤلات مع أئمة أهل البیت عن مرور المار علی المصلی و أنهم علیهم السلام لا یبدون ممانعة للمار فأجابوا بأن المرور لا یقطع الصلاة لأن الذی یصلی له أقرب للإنسان من حبل الورید فلاحظ تلک الروایات</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فی الدلالة صحیحة حریز</w:t>
      </w:r>
      <w:r>
        <w:rPr>
          <w:rStyle w:val="FootnoteAnchor"/>
          <w:rtl w:val="true"/>
        </w:rPr>
        <w:footnoteReference w:id="1272"/>
      </w:r>
      <w:r>
        <w:rPr>
          <w:rFonts w:ascii="Amiri" w:hAnsi="Amiri" w:eastAsia="Amiri" w:cs="Amiri"/>
          <w:color w:val="111111"/>
          <w:sz w:val="28"/>
          <w:sz w:val="28"/>
          <w:szCs w:val="28"/>
          <w:rtl w:val="true"/>
          <w:lang w:bidi="ar-SA"/>
        </w:rPr>
        <w:t>المتقدمة المحددة الفصل بالرحل</w:t>
      </w:r>
    </w:p>
    <w:p>
      <w:pPr>
        <w:pStyle w:val="BookText"/>
        <w:rPr/>
      </w:pPr>
      <w:r>
        <w:rPr>
          <w:rFonts w:ascii="IRNazanin" w:hAnsi="IRNazanin" w:eastAsia="IRNazanin"/>
          <w:color w:val="111111"/>
          <w:sz w:val="28"/>
          <w:sz w:val="28"/>
          <w:szCs w:val="28"/>
          <w:rtl w:val="true"/>
          <w:lang w:bidi="fa-IR"/>
        </w:rPr>
        <w:t>المهملة إشارة إلی منشأ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جمیل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تصلی المرأة بحذاء الرجل وهو یصلی، فإن النبی صلی الله علیه و آله کان یصلی وعائشة مضطجعة بین یدیه وهی حائض، وکان إذا أراد أن یسجد غمز رجلیها فرفعت رجلیها حتی یسجد</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واستشهاده صلی الله علیه و آله رداً علی حکم جملة منهم بالبطلان لو کانت المرأة بحذاء الرجل ولو لم تصل ویظهر من الروایات أن القول بالبطلان کان قول جلّهم إلّاأن الصادق علیه السلام لما احتج علیهم بذلک رجع عن القول المزبور أبو حنیفة وبعضهم وبقی البعض منهم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وتوافق استدلال من قال منهم بالصحة بما استدل الصادق علیه السلام به من فعل رسول اللّه صلی الله علیه و آله متکرر فی کثیر من الأبواب الفقهیة فی مسائل وأحکام أخری کما یشاهده المتتبع فإنهم یرجعون عن أقوالهم إلی قوله علیه السلام ویستندون إلی ما استدل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والموثق إلی ابن فضال عمن أخبره عن جمیل بن دراج عن أبی عبد اللّه علیه السلام فی الرجل یصلی والمرأة تصلی بحذاه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دل علی الجواز فی مکة إشعاراً بندبیة الحکم فی غیرها کصحیح الفضیل عن أبی جعفر علیه السلام، قال</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مکة بکة لأنه یبتک فیها الرجال والنساء والمرأة تصلی بین یدیک وعن یمینک وعن یسارک ومعک ولا بأس بذلک، وإنما یکره فی سائر البلدان</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 xml:space="preserve">، وقریب منها صحیح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ومفادها قرینة علی الإشعار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أصلی والمرأة</w:t>
      </w:r>
    </w:p>
    <w:p>
      <w:pPr>
        <w:pStyle w:val="BookText"/>
        <w:rPr/>
      </w:pPr>
      <w:r>
        <w:rPr>
          <w:rFonts w:ascii="IRNazanin" w:hAnsi="IRNazanin" w:eastAsia="IRNazanin"/>
          <w:color w:val="111111"/>
          <w:sz w:val="28"/>
          <w:sz w:val="28"/>
          <w:szCs w:val="28"/>
          <w:rtl w:val="true"/>
          <w:lang w:bidi="fa-IR"/>
        </w:rPr>
        <w:t>جالسة بین یدی أو مارّة؟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إنما سمیت بکة لأنه یبک فیها الرجال والنساء</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واستثناء الحکم فی مکة فی صحیح معاویة إنما هو استثناء من الکراهة الاصطلاحیة لا الحرمة الوضعیة إذ التعلیل للاستثناء متحد من الحکمین فی الصورتین أی صورة صلاة المرأة مع کون الرجل یصلی أو عدم صلاتها وکونها بحذاء الرجل وهو 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الجماعة وهی علی ألسن أیضاً منها مصحح علی بن جعفر عن أخیه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إمام کان فی الظهر فقامت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بحیاله تصلی وهی تحسب أنها العصر، هل یفسد ذلک علی القوم؟ وما حال المرأة فی صلاتها معهم وقد کانت صلّت الظهر؟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یفسد ذلک علی القوم وتعید المرأة</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وقد حکی فی الجواهر فی باب الجماعة عن الفاضل والشهیدین وغیرهما اتحاد الحکم فی الجماعة والفرادی وإن فرّق فی المنتهی والمعتبر بین البابین ولکنه استظهر منهما الرجوع عن الکراهة إلی الحرمة لا التفرقة بین الموردین واحتمل أن التأخر فی الجماعة لا للمحاذاة بل لهیئة الجماعة کما فی المأموم الرجل الواحد عن یمین الإمام وجماعة الرجال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طائفة عدیدة من الروایات فی باب الجماعة</w:t>
      </w:r>
      <w:r>
        <w:rPr>
          <w:rStyle w:val="FootnoteAnchor"/>
          <w:rtl w:val="true"/>
        </w:rPr>
        <w:footnoteReference w:id="1278"/>
      </w:r>
      <w:r>
        <w:rPr>
          <w:rFonts w:ascii="IRNazanin" w:hAnsi="IRNazanin" w:eastAsia="IRNazanin"/>
          <w:color w:val="111111"/>
          <w:sz w:val="28"/>
          <w:sz w:val="28"/>
          <w:szCs w:val="28"/>
          <w:rtl w:val="true"/>
          <w:lang w:bidi="fa-IR"/>
        </w:rPr>
        <w:t>دالة علی تأخرهن فی صفوف الجماعة عن صفوف الرجال وکذا لو أمّت المرأة الواحدة برجل نعم ورد ما یدل علی أنها تقوم بجنبه کما فی صحیح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المکتوبة بأم علی؟ قال</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تکون عن یمینک</w:t>
      </w:r>
    </w:p>
    <w:p>
      <w:pPr>
        <w:pStyle w:val="BookText"/>
        <w:rPr/>
      </w:pPr>
      <w:r>
        <w:rPr>
          <w:rFonts w:ascii="IRNazanin" w:hAnsi="IRNazanin" w:eastAsia="IRNazanin"/>
          <w:color w:val="111111"/>
          <w:sz w:val="28"/>
          <w:sz w:val="28"/>
          <w:szCs w:val="28"/>
          <w:rtl w:val="true"/>
          <w:lang w:bidi="fa-IR"/>
        </w:rPr>
        <w:t>یکون سجودها بحذاء قدمیک</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وقریب منها صحیح هشام بن سالم</w:t>
      </w:r>
      <w:r>
        <w:rPr>
          <w:rStyle w:val="FootnoteAnchor"/>
          <w:rtl w:val="true"/>
        </w:rPr>
        <w:footnoteReference w:id="1280"/>
      </w:r>
      <w:r>
        <w:rPr>
          <w:rFonts w:ascii="IRNazanin" w:hAnsi="IRNazanin" w:eastAsia="IRNazanin"/>
          <w:color w:val="111111"/>
          <w:sz w:val="28"/>
          <w:sz w:val="28"/>
          <w:szCs w:val="28"/>
          <w:rtl w:val="true"/>
          <w:lang w:bidi="fa-IR"/>
        </w:rPr>
        <w:t>مع أن فی جملة من الروایات الأمر بوقوفها وراءه وخلفه وذکر فی الریاض أن المشهور ذهبوا إلی اتحاد الحکم فی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وبنوا الجواز والکراهة فی الجماعة علی کراهة المحاذاة فی المقام لکن ورد ما یدل علی التفرقة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معاویة بن وهب عن أبی عبد اللّه علیه السلام أنه سأله عن الرجل والمرأة یصلیان فی بیت واحد؟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بینهما قدر شبر صلّت بحذاه وحدها وهو وحده، لا بأس</w:t>
      </w:r>
      <w:r>
        <w:rPr>
          <w:rFonts w:eastAsia="IRNazanin" w:cs="IRNazanin"/>
          <w:color w:val="111111"/>
          <w:sz w:val="28"/>
          <w:szCs w:val="28"/>
          <w:rtl w:val="true"/>
          <w:lang w:bidi="fa-IR"/>
        </w:rPr>
        <w:t>»</w:t>
      </w:r>
      <w:r>
        <w:rPr>
          <w:rStyle w:val="FootnoteAnchor"/>
          <w:rtl w:val="true"/>
        </w:rPr>
        <w:footnoteReference w:id="1281"/>
      </w:r>
      <w:r>
        <w:rPr>
          <w:rFonts w:ascii="IRNazanin" w:hAnsi="IRNazanin" w:eastAsia="IRNazanin"/>
          <w:color w:val="111111"/>
          <w:sz w:val="28"/>
          <w:sz w:val="28"/>
          <w:szCs w:val="28"/>
          <w:rtl w:val="true"/>
          <w:lang w:bidi="fa-IR"/>
        </w:rPr>
        <w:t>وقد فسّروا الشبر فی صحیح محمد بن مسلم فی ذیله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الرجل متقدماً للمرأة بشبر</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و هذا یقید البعد المزبور بالتقدم والتأخر لا البعد الأفقی المحاذی، و هذا بخلاف ما إذا کان بینهما ائتمام فإن أخذ تأخرها عن الإمام بما یقرب من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ما یدل علی اتحاد الحکم فی المسألتین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حکم مکة من الروایتین، ومنها صحیح الفضیل عن أبی جعفر علیه السلام أنه قال</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تصلی خلف زوجها الفریضة والتطوع وتأتم به فی الصلاة</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حیث إن الظاهر منها اتحاد حکم صلاتهما فرادی وجماعة وأن الملاک واحد والظاهر حمل الطائفة السابقة علی افتراق حکم المسألتین شدة وضعفاً لا فی أصل تشریع الحکم لا سیما و أن فی صلاة الجماعة لزوم تقدم</w:t>
      </w:r>
    </w:p>
    <w:p>
      <w:pPr>
        <w:pStyle w:val="BookText"/>
        <w:rPr/>
      </w:pPr>
      <w:r>
        <w:rPr>
          <w:rFonts w:ascii="IRNazanin" w:hAnsi="IRNazanin" w:eastAsia="IRNazanin"/>
          <w:color w:val="111111"/>
          <w:sz w:val="28"/>
          <w:sz w:val="28"/>
          <w:szCs w:val="28"/>
          <w:rtl w:val="true"/>
          <w:lang w:bidi="fa-IR"/>
        </w:rPr>
        <w:t xml:space="preserve">والأولی فی الحائل کونه مانعاً عن المشاهدة، وإن کان لا یبعد کفایته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 المأموم مطلقاً وأنه قد مرّ ورود هیئة ائتمام المرأة بالرجل نظیر ائتمام الرجل بالرجل أی علی یمینه مع أنه ورد</w:t>
      </w:r>
      <w:r>
        <w:rPr>
          <w:rStyle w:val="FootnoteAnchor"/>
          <w:rtl w:val="true"/>
        </w:rPr>
        <w:footnoteReference w:id="1284"/>
      </w:r>
      <w:r>
        <w:rPr>
          <w:rFonts w:ascii="IRNazanin" w:hAnsi="IRNazanin" w:eastAsia="IRNazanin"/>
          <w:color w:val="111111"/>
          <w:sz w:val="28"/>
          <w:sz w:val="28"/>
          <w:szCs w:val="28"/>
          <w:rtl w:val="true"/>
          <w:lang w:bidi="fa-IR"/>
        </w:rPr>
        <w:t>فی المرأة أفضلیة وقوفها وراءه وخلفه و أن المرأة الواحدة صفاً بخلاف الرجل الواحد فیکون علی الیمین، مما یدلل علی أن الحکم ندبی کما ذهب إلیه المشهور ههنا وفی هیئة الجماعة وأنه آکد فی الجماعة وتفترق به المرأة عن الرجل فی الائتمام بالإمام الرجل وإن کان الفرق ندبیاً والکراهة ترتفع أیضاً بوجود الحاجز أو التأخر ومما یشهد للندبیة فی الجماعة أیضاً و أن منشأ الحکم فی الحالات الثلاث واحد وأن السترة والحاجز للمصلی ما فی مصحح علی بن جعفر عنه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بینهما حائط طویل أو قصیر فلا بأس</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فإن قصر الجدار یتحقق به الحجزة وقریب منه صحیحه الآخر فی الجدار فیه کوی بل فی صحیحه الآخر فی الجماعة فی السفینة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یکون النساء بحیالهم</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علی بن جعفر عن أخیه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فی مسجد حیطانه کوی کله قبلته وجانباه، و امرأته تصلی حیاله یراها ولا تراه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وإطلاق الحاجز فی صحیح محمد بن مسلم</w:t>
      </w:r>
      <w:r>
        <w:rPr>
          <w:rStyle w:val="FootnoteAnchor"/>
          <w:rtl w:val="true"/>
        </w:rPr>
        <w:footnoteReference w:id="1288"/>
      </w:r>
      <w:r>
        <w:rPr>
          <w:rFonts w:ascii="IRNazanin" w:hAnsi="IRNazanin" w:eastAsia="IRNazanin"/>
          <w:color w:val="111111"/>
          <w:sz w:val="28"/>
          <w:sz w:val="28"/>
          <w:szCs w:val="28"/>
          <w:rtl w:val="true"/>
          <w:lang w:bidi="fa-IR"/>
        </w:rPr>
        <w:t>وفی مصحح علی بن جعفر عنه علیه السلام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کما أن الکراهة أو الحرمة مختصة بمن شرع فی الصلاة لاحقاً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کانا مختلفین فی الشروع، مع تقارنهما تعمهما، وترتفع أیضاً بتأخر المرأة مکاناً بمجرد الصدق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الأولی تأخرها عنه فی جمیع حالات الصلاة بأن یکون مسجدها وراء موقفه، کما أن الظاهر ارتفاعها أیضاً بکون أحدهما فی</w:t>
      </w:r>
    </w:p>
    <w:p>
      <w:pPr>
        <w:pStyle w:val="BookText"/>
        <w:rPr/>
      </w:pPr>
      <w:r>
        <w:rPr>
          <w:rFonts w:ascii="IRNazanin" w:hAnsi="IRNazanin" w:eastAsia="IRNazanin"/>
          <w:color w:val="111111"/>
          <w:sz w:val="28"/>
          <w:sz w:val="28"/>
          <w:szCs w:val="28"/>
          <w:rtl w:val="true"/>
          <w:lang w:bidi="fa-IR"/>
        </w:rPr>
        <w:t>کان بینهما حائط طویل أو قصیر فلا بأس</w:t>
      </w:r>
      <w:r>
        <w:rPr>
          <w:rFonts w:eastAsia="IRNazanin" w:cs="IRNazanin"/>
          <w:color w:val="111111"/>
          <w:sz w:val="28"/>
          <w:szCs w:val="28"/>
          <w:rtl w:val="true"/>
          <w:lang w:bidi="fa-IR"/>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یستدل له بمصحح علی بن جعفر المتقدم</w:t>
      </w:r>
      <w:r>
        <w:rPr>
          <w:rStyle w:val="FootnoteAnchor"/>
          <w:rtl w:val="true"/>
        </w:rPr>
        <w:footnoteReference w:id="1290"/>
      </w:r>
      <w:r>
        <w:rPr>
          <w:rFonts w:ascii="IRNazanin" w:hAnsi="IRNazanin" w:eastAsia="IRNazanin"/>
          <w:color w:val="111111"/>
          <w:sz w:val="28"/>
          <w:sz w:val="28"/>
          <w:szCs w:val="28"/>
          <w:rtl w:val="true"/>
          <w:lang w:bidi="fa-IR"/>
        </w:rPr>
        <w:t>فی المرأة التی قامت بحیال إمام الجماعة، أنها تعید ولا یفسد ذلک علی القوم صلاتهم، ولکن فساد صلاتها محتمل قریباً أنه لمحاذاتها للإمام فلا تنعقد لها جماعة، هذا مع أن ما تقدم من شواهد علی أن منشأ الحکم متحد مع حکم رجحان اتخاذ السترة کمعتبرة أبی بصیر</w:t>
      </w:r>
      <w:r>
        <w:rPr>
          <w:rStyle w:val="FootnoteAnchor"/>
          <w:rtl w:val="true"/>
        </w:rPr>
        <w:footnoteReference w:id="1291"/>
      </w:r>
      <w:r>
        <w:rPr>
          <w:rFonts w:ascii="IRNazanin" w:hAnsi="IRNazanin" w:eastAsia="IRNazanin"/>
          <w:color w:val="111111"/>
          <w:sz w:val="28"/>
          <w:sz w:val="28"/>
          <w:szCs w:val="28"/>
          <w:rtl w:val="true"/>
          <w:lang w:bidi="fa-IR"/>
        </w:rPr>
        <w:t>وصحیح حریز</w:t>
      </w:r>
      <w:r>
        <w:rPr>
          <w:rStyle w:val="FootnoteAnchor"/>
          <w:rtl w:val="true"/>
        </w:rPr>
        <w:footnoteReference w:id="1292"/>
      </w:r>
      <w:r>
        <w:rPr>
          <w:rFonts w:ascii="IRNazanin" w:hAnsi="IRNazanin" w:eastAsia="IRNazanin"/>
          <w:color w:val="111111"/>
          <w:sz w:val="28"/>
          <w:sz w:val="28"/>
          <w:szCs w:val="28"/>
          <w:rtl w:val="true"/>
          <w:lang w:bidi="fa-IR"/>
        </w:rPr>
        <w:t>وجمیل</w:t>
      </w:r>
      <w:r>
        <w:rPr>
          <w:rStyle w:val="FootnoteAnchor"/>
          <w:rtl w:val="true"/>
        </w:rPr>
        <w:footnoteReference w:id="1293"/>
      </w:r>
      <w:r>
        <w:rPr>
          <w:rFonts w:ascii="IRNazanin" w:hAnsi="IRNazanin" w:eastAsia="IRNazanin"/>
          <w:color w:val="111111"/>
          <w:sz w:val="28"/>
          <w:sz w:val="28"/>
          <w:szCs w:val="28"/>
          <w:rtl w:val="true"/>
          <w:lang w:bidi="fa-IR"/>
        </w:rPr>
        <w:t>یقتضی عموم الحکم لکل من السابق واللاحق، هذا مع ندرة حمل الإطلاقات علی التقارن مع أن لسانها توجه المحذور لکل منهما</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دلالة جملة روایات علی کفایة مطلق التأخر ولو شبراً کما فی صحیح محمد بن مسلم</w:t>
      </w:r>
      <w:r>
        <w:rPr>
          <w:rStyle w:val="FootnoteAnchor"/>
          <w:rtl w:val="true"/>
        </w:rPr>
        <w:footnoteReference w:id="1294"/>
      </w:r>
      <w:r>
        <w:rPr>
          <w:rFonts w:ascii="IRNazanin" w:hAnsi="IRNazanin" w:eastAsia="IRNazanin"/>
          <w:color w:val="111111"/>
          <w:sz w:val="28"/>
          <w:sz w:val="28"/>
          <w:szCs w:val="28"/>
          <w:rtl w:val="true"/>
          <w:lang w:bidi="fa-IR"/>
        </w:rPr>
        <w:t>وصحیح الفضیل</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عال علی وجه لا یصدق معه التقدم أو المحاذاة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یبلغ عشرة أذرع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الحکم المذکور کراهة أو حرمة بین المحارم وغیرهم، والزوج والزوجة وغیرهما، وکونهما بالغین أو غیر بالغین، أو مختلفین بناء علی المختار من صحة عبادات الصبی والصبیة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الفرق أیضاً بین النافلة والفریضة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المذکور مختص بحال الاختیار ففی الضیق والاضطرار لا مانع ولا کراهة، نعم إذا کان الوقت واسعاً یؤخر أحدهما صلاته والأولی تأخیر المرأة صلاتها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لتعدد المکان حینئذ بمعنی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 بل التصریح فی بعضها بشمولها لبعض شقوق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الإطلاق، قد صرح به فی صحیح الفضیل المتقدم</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قاعدة سقوط الشرط بالاضطرار بعد کون الصلاة ذات مراتب لکونها لا تترک بحال، یمکن أن یفهم مما ورد</w:t>
      </w:r>
      <w:r>
        <w:rPr>
          <w:rStyle w:val="FootnoteAnchor"/>
          <w:rtl w:val="true"/>
        </w:rPr>
        <w:footnoteReference w:id="1297"/>
      </w:r>
      <w:r>
        <w:rPr>
          <w:rFonts w:ascii="IRNazanin" w:hAnsi="IRNazanin" w:eastAsia="IRNazanin"/>
          <w:color w:val="111111"/>
          <w:sz w:val="28"/>
          <w:sz w:val="28"/>
          <w:szCs w:val="28"/>
          <w:rtl w:val="true"/>
          <w:lang w:bidi="fa-IR"/>
        </w:rPr>
        <w:t>تسویغه فی مکة وأنها سمیت بکة لازدحام الناس فیها، و هذا بخلاف حال السعة فیندب تأخیر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الرجل یصلی وبحذائه أو قدامه امرأة من غیر أن تکون مشغولة بالصلاة لا کراهة ولا إشکال، وکذا العکس، فالاحتیاط أو الکراهة مختص بصورة اشتغالها بالصلاة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ترک الفریضة علی سطح الکعبة وفی جوفها اختیاراً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صلاتها کما فی جملة من النصوص</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بنفی البأس مع عدم کونها تصلی لکن قد مرّ ما یدل علی أن منشأ الحکم هو السترة وعدم المرور علی المصلی بین یدیه، فیحمل علی تخفف الکراهة وما ورد من صلاته صلی الله علیه و آله وعائشة بین یدیه محمول علی الاضطرار فی مورد خفة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النهایة یکره صلاة الفریضة فی جوفها وکذا المبسوط والاقتصاد ومصباح المتهجد والمحقق فی الرسائل العشر والشرایع، وابن حمزة والسرائر وإن احتمل إرادتهم الحرمة وکذا التذکرة وفی المختلف المشهور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حج النهایة لا یجوز أن یصلی الفرائض فی جوفها مع الاختیار وکذا موضع آخر فی المبسوط والخلاف والتهذیب فی الصلاة والحج وابن سعید فی الأشباه والنظائر وابن براج</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المنع فی المختلف أن فیه الاستدبار وهو مانع و هذا بخلاف</w:t>
      </w:r>
    </w:p>
    <w:p>
      <w:pPr>
        <w:pStyle w:val="BookText"/>
        <w:rPr/>
      </w:pPr>
      <w:r>
        <w:rPr>
          <w:rFonts w:ascii="IRNazanin" w:hAnsi="IRNazanin" w:eastAsia="IRNazanin"/>
          <w:color w:val="111111"/>
          <w:sz w:val="28"/>
          <w:sz w:val="28"/>
          <w:szCs w:val="28"/>
          <w:rtl w:val="true"/>
          <w:lang w:bidi="fa-IR"/>
        </w:rPr>
        <w:t>استقبالها من الخارج فإنه یتم استقبال کلها، ولذلک نهی عن الانحراف والاستدبار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منه ما ذکره فی الذکری فی تفسیر مرسل الکلینی، وروی فی حدیث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أربع جوانبها إذا اضطر إلی ذلک</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قال هذا إشارة إلی أن القبلة إنما هی جمیع الکعبة فإذا صلی فی الأربع عند الضرورة فکأنه استقبل جمیع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ویدعم هذا الوجه لتفسیر الصحاح المانعة للصلاة فی الکعبة کصحیح</w:t>
      </w:r>
      <w:r>
        <w:rPr>
          <w:rStyle w:val="FootnoteAnchor"/>
          <w:rtl w:val="true"/>
        </w:rPr>
        <w:footnoteReference w:id="1300"/>
      </w:r>
      <w:r>
        <w:rPr>
          <w:rFonts w:ascii="IRNazanin" w:hAnsi="IRNazanin" w:eastAsia="IRNazanin"/>
          <w:color w:val="111111"/>
          <w:sz w:val="28"/>
          <w:sz w:val="28"/>
          <w:szCs w:val="28"/>
          <w:rtl w:val="true"/>
          <w:lang w:bidi="fa-IR"/>
        </w:rPr>
        <w:t>محمد بن مسلم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الصحیح إلی ابن مهزیار عن محمد بن عبد اللّه بن مروان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یونس بمنی یسأل أبا الحسن علیه السلام عن الرجل إذا حضرته صلاة الفریضة وهو فی الکعبة فلم یمکنه الخروج من الکعبة استلقی علی قفاه وصلّی إیماءً، وذکر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فَأَیْنَما تُوَلُّوا فَثَمَّ وَجْهُ اللّهِ </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عبد السلام بن صالح عن الرضا علیه السلام مثله وفیه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ویعقد بقلبه القبلة التی فی السماء البیت المعمور</w:t>
      </w:r>
      <w:r>
        <w:rPr>
          <w:rFonts w:eastAsia="IRNazanin" w:cs="IRNazanin"/>
          <w:color w:val="111111"/>
          <w:sz w:val="28"/>
          <w:szCs w:val="28"/>
          <w:rtl w:val="true"/>
          <w:lang w:bidi="fa-IR"/>
        </w:rPr>
        <w:t>»</w:t>
      </w:r>
      <w:r>
        <w:rPr>
          <w:rStyle w:val="FootnoteAnchor"/>
          <w:rtl w:val="true"/>
        </w:rPr>
        <w:footnoteReference w:id="1302"/>
      </w:r>
      <w:r>
        <w:rPr>
          <w:rFonts w:ascii="IRNazanin" w:hAnsi="IRNazanin" w:eastAsia="IRNazanin"/>
          <w:color w:val="111111"/>
          <w:sz w:val="28"/>
          <w:sz w:val="28"/>
          <w:szCs w:val="28"/>
          <w:rtl w:val="true"/>
          <w:lang w:bidi="fa-IR"/>
        </w:rPr>
        <w:t>وعن الشیخ الإجماع علی مضمونه، حیث إن ظاهرها أن وجه المنع لعدم استقبال القبلة فی الجوف وعلی السطح هو لأنه یواجه غیرها کما فی الخبر الثانی قوله علیه السلام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لم یکن له قبلة، ولکن یستلقی علی قفاه ویفتح عینیه إلی السماء ویعقد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مجموع الکعبة کالعمود الممتد من الأرض إلی البیت المعمور وهو الذی یواجه ویستقبل وهو وإن لم یدرک حساً</w:t>
      </w:r>
    </w:p>
    <w:p>
      <w:pPr>
        <w:pStyle w:val="BookText"/>
        <w:rPr/>
      </w:pPr>
      <w:r>
        <w:rPr>
          <w:rFonts w:ascii="IRNazanin" w:hAnsi="IRNazanin" w:eastAsia="IRNazanin"/>
          <w:color w:val="111111"/>
          <w:sz w:val="28"/>
          <w:sz w:val="28"/>
          <w:szCs w:val="28"/>
          <w:rtl w:val="true"/>
          <w:lang w:bidi="fa-IR"/>
        </w:rPr>
        <w:t>ولکنها تعبداً لجهة العمود، فمن ثم یکون الذی فی جوفها وعلی سطحها قبلته البیت المعمور، و هذا بخلاف النافلة فلا یشترط فیها الاستقبال، ومن ذلک یظهر أن تقریب المتأخرین للاستقبال فی الجوف وعلی السطح بکفایة استقبال جزء من الکعبة یبرز أمام المصلی هو تقدیر للقبلة بحسب مطلق المحسوس المقابل، ومن ثم لا یکون الصحة علی مقتضی القاعدة بحسب الاستقبال الذی هو رکن، وأما تقریبهم الآخر بأن مفاد الروایتین ینافی وجوب القیام والرکوع والسجود واستقبال الکعبة فیدفعه بأن الرکوع والسجود لهما بدل وهو الإیماء بخلاف الاستقبال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معاویة بن عمار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المکتوبة فی الکعبة فإن النبی صلی الله علیه و آله لم یدخل الکعبة فی حج ولا عمرة ولکنه دخلها فی الفتح فتح مکة، وصلّی رکعتین بین العمودین ومعه أسامة بن زید</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المجوزة فموثقة محمد بن مسلم عن أحدهما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تصلح الصلاة المکتوبة فی جوف الکعبة</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 xml:space="preserve">لکن الأظهر أنها الصحیحة عن محمد بن مسلم فی طریق الشیخ الآخر مع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مثبتة فی بعض النسخ کما أشار إلیها الحر فی الوسائل وموثق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الصلاة المکتوبة و أنا فی الکعبة، أفأصلی فیها؟ قال</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Style w:val="FootnoteAnchor"/>
          <w:rtl w:val="true"/>
        </w:rPr>
        <w:footnoteReference w:id="1305"/>
      </w:r>
      <w:r>
        <w:rPr>
          <w:rFonts w:ascii="IRNazanin" w:hAnsi="IRNazanin" w:eastAsia="IRNazanin"/>
          <w:color w:val="111111"/>
          <w:sz w:val="28"/>
          <w:sz w:val="28"/>
          <w:szCs w:val="28"/>
          <w:rtl w:val="true"/>
          <w:lang w:bidi="fa-IR"/>
        </w:rPr>
        <w:t>وهو وإن کان ظاهراً فی إطلاق الجواز لکنه قابل للحمل علی الاضطرار بقرینة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الروایتین السابقتین فی المضطر، ویدعم بالنهی الوارد</w:t>
      </w:r>
      <w:r>
        <w:rPr>
          <w:rStyle w:val="FootnoteAnchor"/>
          <w:rtl w:val="true"/>
        </w:rPr>
        <w:footnoteReference w:id="1306"/>
      </w:r>
      <w:r>
        <w:rPr>
          <w:rFonts w:ascii="IRNazanin" w:hAnsi="IRNazanin" w:eastAsia="IRNazanin"/>
          <w:color w:val="111111"/>
          <w:sz w:val="28"/>
          <w:sz w:val="28"/>
          <w:szCs w:val="28"/>
          <w:rtl w:val="true"/>
          <w:lang w:bidi="fa-IR"/>
        </w:rPr>
        <w:t>عن الصلاة علی سطح الکعبة أیضاً</w:t>
      </w:r>
      <w:r>
        <w:rPr>
          <w:rFonts w:eastAsia="IRNazanin" w:cs="IRNazanin"/>
          <w:color w:val="111111"/>
          <w:sz w:val="28"/>
          <w:szCs w:val="28"/>
          <w:rtl w:val="true"/>
          <w:lang w:bidi="fa-IR"/>
        </w:rPr>
        <w:t>.</w:t>
      </w:r>
      <w:bookmarkStart w:id="236" w:name="pg5601_42807"/>
    </w:p>
    <w:p>
      <w:pPr>
        <w:pStyle w:val="Heading2"/>
        <w:numPr>
          <w:ilvl w:val="1"/>
          <w:numId w:val="1"/>
        </w:numPr>
        <w:rPr/>
      </w:pPr>
      <w:bookmarkStart w:id="237" w:name="__RefHeading___Toc2927736_581953129"/>
      <w:bookmarkStart w:id="238" w:name="_Toc85"/>
      <w:bookmarkEnd w:id="236"/>
      <w:bookmarkEnd w:id="237"/>
      <w:r>
        <w:rPr>
          <w:rtl w:val="true"/>
        </w:rPr>
        <w:t>المحتویات</w:t>
      </w:r>
      <w:bookmarkEnd w:id="238"/>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مقدمة فی فضل الصلاة الیومیة وأنها أفضل الأعمال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فی أعداد الفرائض ونوافلها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سقوط النوافل النهاریة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فی أوقات الیومیة ونوافلها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فرضیة 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فرضیة القول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مقدمات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الدلیل النقلی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حدّ الیوم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الفجر فی اللیالی القمریة</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حقیقة الفجر التکوینیة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فی أوقات الرواتب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فی أحکام الأوقات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فصل فی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فصل فیما یستقبل له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فصل فی أحکام الخلل فی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فصل فی الستر والساتر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فصل فی شرائط لباس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التصرف فی المال وفیه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حقیقة تعلق الزکاة والخمس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التذکیة فی الخز</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فصل فیما یکره من اللباس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فصل فیما یستحب من اللباس</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فی مکان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العبادة 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135/84</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ماجة وأبو یعلی والطبرانی فی الأوسط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صلاة الجمعة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صلاة الجمعة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صلاة الجمعة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صلاة الجمعة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دعاء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ومصباح المتهجد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 أمیر المؤمنین علیه السلام إلی معاویة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وأبواب المواقیت ب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المذکورة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ورواه فی الفقیه والعلل وفی الوسائل أبواب أعداد الفرائض ونوافلها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ونوافلها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المواقیت،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ونوافلها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ونوافلها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ونوافلها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ونوافلها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المواقیت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وأبواب بقیة الصلوات المندوبة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بالصحیح مشاکلة لما ورد فی الإشکال وإلّا فهو یرویها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 عبد اللّه علیه السلام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کما فی صورة السند والظاهر أن أبا عبد اللّه علیه السلام الأول لیس الصادق علیه السلام لیکون مرسلاً بل لعله عبد الرحمن بن الحجاج لکونه کنیة له أیضاً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أعداد الفرائض ونوافلها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نافلة شهر رمضان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الجمعة ب</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الجمعة ب</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التفهیم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شرح الملخص فی الهیئة للجغمینی عند تعریف دائرة الأفق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من العین ماراً بسطح الأرض ممتداً إلی مقعر السماء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فرض الناظر واقف فوق برج إیفیل الفرنسی أو قمة جبل هملایا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إبراهیم حلمی غوری فی معرفة الفضاء و الأرض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التفهیم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هیئة فلاماریون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المنجم الفرنسی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باللغة الفارسیة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شهر رمضان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کلام المیرداماد وکلام أبی ریحان البیرونی فی التفهیم، وما فی هیئة فلاماریون فی علم‌الهیئة الحدیث</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المواقیت باب حدیث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باب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باب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إحرام الحج والوقوف بعرفة 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الشیخ فی المجالس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باب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مواقیت الصلاة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مواقیت الصلاة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التبکیر بالعصر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وأبواب الوقوف بالمشعر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المواقیت ب</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التقدیم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ذیل سورة المزمل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 یعلی ورجاله رجال الصحیح</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الصائم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المواقیت 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المواقیت باب وجوب الترتیب بین الفرائض أداء وقضاء،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النسخ وهو الصحیح وما فی کثیر منها من العکس فهو سهو لا محالة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غسل المیت ب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مقدمات النکاح 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أبواب مقدمات النکاح ب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النکاح المحرم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والإماء ب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تغسیل المیت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میراث الخنثی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لباب المصلی 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والإماء ب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أبواب الطواف</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الدین والقرض 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الدیون والقرض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الدیون والقرض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الدیون والقرض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وأبواب لباس المصلی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الصید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من القواضم أکبر من ابن عرس وبحجم السنور الأهلی وفراؤه أثمن الفراء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لباس المصلی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لباس المصلی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لباس المصلی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المدارک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 بن عثمان فی الطریق صاحب کتاب یرویه عنه ابن فضال الأب وروی عنه الثقات و روایاته عدیدة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النجاسات ب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النجاسات 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سیما وقد صرح فی بعض الطرق بذلک فی هذه الطبقة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15/1643/3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السحاق 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الملابس ب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السحاق 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السحاق 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فصل صورة بعض توقیعات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جمیع مسائل محمد بن عبد اللّه بن جعفر الحمیری عن صاحب الزمان علیه السلام عن جماعة عن أبی الحسن محمد بن أحمد بن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أحمد بن إبراهیم النوبختی وإملاء أبی القاسم الحسین بن روح وذکر المسائل، وقد ذکر صاحب الوسائل فی الخاتمة الفائدة الثانیة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الغیبة للطوسی ذکر فی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صورة بعض توقیعات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تفصیل الطریق</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آنندراج</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البرهان القاطع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اللآلیء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المستدرک للوسائل أبواب الرهن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الرهن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الرهن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الرهن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الرهن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الرهن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الرهن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الأحکام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أحکام‌المساجد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 ب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الفطرة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الجریرة والإمامة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یجب فیه الخمس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زکاة الأنعام 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الزکاة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الزکاة 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مستحقی الزکاة 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مستحقی الزکاة 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مستحقی الزکاة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مستحقی الزکاة 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المستحقین للزکاة 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الزکاة 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أبواب مکان المصلی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 المبسوط کتاب إحیاء الموات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وأبواب الجماعة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وأبواب الأذان والإقامة 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وأبواب القراءة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الجماعة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الجماعة 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الجماعة 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الجماعة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image" Target="media/image2.jpeg"/><Relationship Id="rId604" Type="http://schemas.openxmlformats.org/officeDocument/2006/relationships/image" Target="media/image2.jpeg"/><Relationship Id="rId605" Type="http://schemas.openxmlformats.org/officeDocument/2006/relationships/footer" Target="footer598.xml"/><Relationship Id="rId606" Type="http://schemas.openxmlformats.org/officeDocument/2006/relationships/footnotes" Target="footnotes.xml"/><Relationship Id="rId607" Type="http://schemas.openxmlformats.org/officeDocument/2006/relationships/numbering" Target="numbering.xml"/><Relationship Id="rId608" Type="http://schemas.openxmlformats.org/officeDocument/2006/relationships/fontTable" Target="fontTable.xml"/><Relationship Id="rId609" Type="http://schemas.openxmlformats.org/officeDocument/2006/relationships/settings" Target="settings.xml"/><Relationship Id="rId6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602</Pages>
  <Words>128607</Words>
  <Characters>562364</Characters>
  <CharactersWithSpaces>686756</CharactersWithSpaces>
  <Paragraphs>5523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2026-08-19T03:01:52Z</dcterms:created>
  <dc:creator>ghaemiyeh.com</dc:creator>
  <dc:description/>
  <dc:language>en-US</dc:language>
  <cp:lastModifiedBy/>
  <dcterms:modified xsi:type="dcterms:W3CDTF">2026-08-19T06:32:15Z</dcterms:modified>
  <cp:revision>1</cp:revision>
  <dc:subject/>
  <dc:title>سند العروة الوثقی کتاب الصلاة</dc:title>
</cp:coreProperties>
</file>

<file path=docProps/custom.xml><?xml version="1.0" encoding="utf-8"?>
<Properties xmlns="http://schemas.openxmlformats.org/officeDocument/2006/custom-properties" xmlns:vt="http://schemas.openxmlformats.org/officeDocument/2006/docPropsVTypes"/>
</file>