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هویت و سرچشمه تشیع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9940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69942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69944_581953129">
            <w:r>
              <w:rPr>
                <w:webHidden/>
                <w:rStyle w:val="IndexLink"/>
                <w:rtl w:val="true"/>
              </w:rPr>
              <w:t>سخن مجمع</w:t>
            </w:r>
            <w:r>
              <w:rPr>
                <w:rStyle w:val="IndexLink"/>
                <w:rtl w:val="true"/>
              </w:rPr>
              <w:tab/>
            </w:r>
            <w:r>
              <w:rPr>
                <w:rStyle w:val="IndexLink"/>
              </w:rPr>
              <w:t>8</w:t>
            </w:r>
          </w:hyperlink>
        </w:p>
        <w:p>
          <w:pPr>
            <w:pStyle w:val="Contents2"/>
            <w:tabs>
              <w:tab w:val="clear" w:pos="8743"/>
              <w:tab w:val="right" w:pos="9026" w:leader="dot"/>
            </w:tabs>
            <w:rPr/>
          </w:pPr>
          <w:hyperlink w:anchor="__RefHeading___Toc769946_58195312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769948_581953129">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769950_581953129">
            <w:r>
              <w:rPr>
                <w:webHidden/>
                <w:rStyle w:val="IndexLink"/>
                <w:rtl w:val="true"/>
              </w:rPr>
              <w:t>فصل اوّل</w:t>
            </w:r>
            <w:r>
              <w:rPr>
                <w:rStyle w:val="IndexLink"/>
                <w:rtl w:val="true"/>
              </w:rPr>
              <w:t xml:space="preserve">: </w:t>
            </w:r>
            <w:r>
              <w:rPr>
                <w:rStyle w:val="IndexLink"/>
                <w:rtl w:val="true"/>
              </w:rPr>
              <w:t>اسلام و تسلیم</w:t>
            </w:r>
            <w:r>
              <w:rPr>
                <w:rStyle w:val="IndexLink"/>
                <w:rtl w:val="true"/>
              </w:rPr>
              <w:tab/>
            </w:r>
            <w:r>
              <w:rPr>
                <w:rStyle w:val="IndexLink"/>
              </w:rPr>
              <w:t>25</w:t>
            </w:r>
          </w:hyperlink>
        </w:p>
        <w:p>
          <w:pPr>
            <w:pStyle w:val="Contents3"/>
            <w:tabs>
              <w:tab w:val="clear" w:pos="8459"/>
              <w:tab w:val="right" w:pos="9026" w:leader="dot"/>
            </w:tabs>
            <w:rPr/>
          </w:pPr>
          <w:hyperlink w:anchor="__RefHeading___Toc769952_58195312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69954_581953129">
            <w:r>
              <w:rPr>
                <w:webHidden/>
                <w:rStyle w:val="IndexLink"/>
                <w:rtl w:val="true"/>
              </w:rPr>
              <w:t>اجتهاد بعضی از صحابه</w:t>
            </w:r>
            <w:r>
              <w:rPr>
                <w:rStyle w:val="IndexLink"/>
                <w:rtl w:val="true"/>
              </w:rPr>
              <w:tab/>
            </w:r>
            <w:r>
              <w:rPr>
                <w:rStyle w:val="IndexLink"/>
              </w:rPr>
              <w:t>29</w:t>
            </w:r>
          </w:hyperlink>
        </w:p>
        <w:p>
          <w:pPr>
            <w:pStyle w:val="Contents3"/>
            <w:tabs>
              <w:tab w:val="clear" w:pos="8459"/>
              <w:tab w:val="right" w:pos="9026" w:leader="dot"/>
            </w:tabs>
            <w:rPr/>
          </w:pPr>
          <w:hyperlink w:anchor="__RefHeading___Toc769956_581953129">
            <w:r>
              <w:rPr>
                <w:webHidden/>
                <w:rStyle w:val="IndexLink"/>
                <w:rtl w:val="true"/>
              </w:rPr>
              <w:t>جسارت بزرگ</w:t>
            </w:r>
            <w:r>
              <w:rPr>
                <w:rStyle w:val="IndexLink"/>
                <w:rtl w:val="true"/>
              </w:rPr>
              <w:tab/>
            </w:r>
            <w:r>
              <w:rPr>
                <w:rStyle w:val="IndexLink"/>
              </w:rPr>
              <w:t>39</w:t>
            </w:r>
          </w:hyperlink>
        </w:p>
        <w:p>
          <w:pPr>
            <w:pStyle w:val="Contents2"/>
            <w:tabs>
              <w:tab w:val="clear" w:pos="8743"/>
              <w:tab w:val="right" w:pos="9026" w:leader="dot"/>
            </w:tabs>
            <w:rPr/>
          </w:pPr>
          <w:hyperlink w:anchor="__RefHeading___Toc769958_581953129">
            <w:r>
              <w:rPr>
                <w:webHidden/>
                <w:rStyle w:val="IndexLink"/>
                <w:rtl w:val="true"/>
              </w:rPr>
              <w:t>فصل دوّم</w:t>
            </w:r>
            <w:r>
              <w:rPr>
                <w:rStyle w:val="IndexLink"/>
                <w:rtl w:val="true"/>
              </w:rPr>
              <w:t xml:space="preserve">: </w:t>
            </w:r>
            <w:r>
              <w:rPr>
                <w:rStyle w:val="IndexLink"/>
                <w:rtl w:val="true"/>
              </w:rPr>
              <w:t>مرجعیّت دینی</w:t>
            </w:r>
            <w:r>
              <w:rPr>
                <w:rStyle w:val="IndexLink"/>
                <w:rtl w:val="true"/>
              </w:rPr>
              <w:tab/>
            </w:r>
            <w:r>
              <w:rPr>
                <w:rStyle w:val="IndexLink"/>
              </w:rPr>
              <w:t>44</w:t>
            </w:r>
          </w:hyperlink>
        </w:p>
        <w:p>
          <w:pPr>
            <w:pStyle w:val="Contents3"/>
            <w:tabs>
              <w:tab w:val="clear" w:pos="8459"/>
              <w:tab w:val="right" w:pos="9026" w:leader="dot"/>
            </w:tabs>
            <w:rPr/>
          </w:pPr>
          <w:hyperlink w:anchor="__RefHeading___Toc769960_58195312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769962_581953129">
            <w:r>
              <w:rPr>
                <w:webHidden/>
                <w:rStyle w:val="IndexLink"/>
                <w:rtl w:val="true"/>
              </w:rPr>
              <w:t>شرایط مرجعیّت</w:t>
            </w:r>
            <w:r>
              <w:rPr>
                <w:rStyle w:val="IndexLink"/>
                <w:rtl w:val="true"/>
              </w:rPr>
              <w:tab/>
            </w:r>
            <w:r>
              <w:rPr>
                <w:rStyle w:val="IndexLink"/>
              </w:rPr>
              <w:t>47</w:t>
            </w:r>
          </w:hyperlink>
        </w:p>
        <w:p>
          <w:pPr>
            <w:pStyle w:val="Contents3"/>
            <w:tabs>
              <w:tab w:val="clear" w:pos="8459"/>
              <w:tab w:val="right" w:pos="9026" w:leader="dot"/>
            </w:tabs>
            <w:rPr/>
          </w:pPr>
          <w:hyperlink w:anchor="__RefHeading___Toc769964_581953129">
            <w:r>
              <w:rPr>
                <w:webHidden/>
                <w:rStyle w:val="IndexLink"/>
                <w:rtl w:val="true"/>
              </w:rPr>
              <w:t>مصادیق اهل بیت</w:t>
            </w:r>
            <w:r>
              <w:rPr>
                <w:rStyle w:val="IndexLink"/>
                <w:rtl w:val="true"/>
              </w:rPr>
              <w:t>(</w:t>
            </w:r>
            <w:r>
              <w:rPr>
                <w:rStyle w:val="IndexLink"/>
                <w:rtl w:val="true"/>
              </w:rPr>
              <w:t>علیهم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769966_581953129">
            <w:r>
              <w:rPr>
                <w:webHidden/>
                <w:rStyle w:val="IndexLink"/>
                <w:rtl w:val="true"/>
              </w:rPr>
              <w:t>نصوص نبوی در مسألۀ جانشینی پیامبر</w:t>
            </w:r>
            <w:r>
              <w:rPr>
                <w:rStyle w:val="IndexLink"/>
                <w:rtl w:val="true"/>
              </w:rPr>
              <w:t>(</w:t>
            </w:r>
            <w:r>
              <w:rPr>
                <w:rStyle w:val="IndexLink"/>
                <w:rtl w:val="true"/>
              </w:rPr>
              <w:t>صلی الله علیه و آله</w:t>
            </w:r>
            <w:r>
              <w:rPr>
                <w:rStyle w:val="IndexLink"/>
                <w:rtl w:val="true"/>
              </w:rPr>
              <w:t>)</w:t>
              <w:tab/>
            </w:r>
            <w:r>
              <w:rPr>
                <w:rStyle w:val="IndexLink"/>
              </w:rPr>
              <w:t>60</w:t>
            </w:r>
          </w:hyperlink>
        </w:p>
        <w:p>
          <w:pPr>
            <w:pStyle w:val="Contents3"/>
            <w:tabs>
              <w:tab w:val="clear" w:pos="8459"/>
              <w:tab w:val="right" w:pos="9026" w:leader="dot"/>
            </w:tabs>
            <w:rPr/>
          </w:pPr>
          <w:hyperlink w:anchor="__RefHeading___Toc769968_581953129">
            <w:r>
              <w:rPr>
                <w:webHidden/>
                <w:rStyle w:val="IndexLink"/>
                <w:rtl w:val="true"/>
              </w:rPr>
              <w:t>نصوص دیگری از پیامبر اکرم</w:t>
            </w:r>
            <w:r>
              <w:rPr>
                <w:rStyle w:val="IndexLink"/>
                <w:rtl w:val="true"/>
              </w:rPr>
              <w:t>(</w:t>
            </w:r>
            <w:r>
              <w:rPr>
                <w:rStyle w:val="IndexLink"/>
                <w:rtl w:val="true"/>
              </w:rPr>
              <w:t>علیهما السلام</w:t>
            </w:r>
            <w:r>
              <w:rPr>
                <w:rStyle w:val="IndexLink"/>
                <w:rtl w:val="true"/>
              </w:rPr>
              <w:t>) (</w:t>
            </w:r>
            <w:r>
              <w:rPr>
                <w:rStyle w:val="IndexLink"/>
                <w:rtl w:val="true"/>
              </w:rPr>
              <w:t xml:space="preserve">بر جانشینی علی </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769970_581953129">
            <w:r>
              <w:rPr>
                <w:webHidden/>
                <w:rStyle w:val="IndexLink"/>
                <w:rtl w:val="true"/>
              </w:rPr>
              <w:t>انجام تبلیغ به جای رسول خدا</w:t>
            </w:r>
            <w:r>
              <w:rPr>
                <w:rStyle w:val="IndexLink"/>
                <w:rtl w:val="true"/>
              </w:rPr>
              <w:t>(</w:t>
            </w:r>
            <w:r>
              <w:rPr>
                <w:rStyle w:val="IndexLink"/>
                <w:rtl w:val="true"/>
              </w:rPr>
              <w:t>علیهما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769972_58195312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ولیّ شما بعد از من</w:t>
            </w:r>
            <w:r>
              <w:rPr>
                <w:rStyle w:val="IndexLink"/>
                <w:rtl w:val="true"/>
              </w:rPr>
              <w:tab/>
            </w:r>
            <w:r>
              <w:rPr>
                <w:rStyle w:val="IndexLink"/>
              </w:rPr>
              <w:t>70</w:t>
            </w:r>
          </w:hyperlink>
        </w:p>
        <w:p>
          <w:pPr>
            <w:pStyle w:val="Contents3"/>
            <w:tabs>
              <w:tab w:val="clear" w:pos="8459"/>
              <w:tab w:val="right" w:pos="9026" w:leader="dot"/>
            </w:tabs>
            <w:rPr/>
          </w:pPr>
          <w:hyperlink w:anchor="__RefHeading___Toc769974_581953129">
            <w:r>
              <w:rPr>
                <w:webHidden/>
                <w:rStyle w:val="IndexLink"/>
                <w:rtl w:val="true"/>
              </w:rPr>
              <w:t>تاجگذاری علی</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توسط پیامبر </w:t>
            </w:r>
            <w:r>
              <w:rPr>
                <w:rStyle w:val="IndexLink"/>
                <w:rtl w:val="true"/>
              </w:rPr>
              <w:t>(</w:t>
            </w:r>
            <w:r>
              <w:rPr>
                <w:rStyle w:val="IndexLink"/>
                <w:rtl w:val="true"/>
              </w:rPr>
              <w:t>صلی الله علیه و آله</w:t>
            </w:r>
            <w:r>
              <w:rPr>
                <w:rStyle w:val="IndexLink"/>
                <w:rtl w:val="true"/>
              </w:rPr>
              <w:t>)</w:t>
              <w:tab/>
            </w:r>
            <w:r>
              <w:rPr>
                <w:rStyle w:val="IndexLink"/>
              </w:rPr>
              <w:t>72</w:t>
            </w:r>
          </w:hyperlink>
        </w:p>
        <w:p>
          <w:pPr>
            <w:pStyle w:val="Contents3"/>
            <w:tabs>
              <w:tab w:val="clear" w:pos="8459"/>
              <w:tab w:val="right" w:pos="9026" w:leader="dot"/>
            </w:tabs>
            <w:rPr/>
          </w:pPr>
          <w:hyperlink w:anchor="__RefHeading___Toc769976_581953129">
            <w:r>
              <w:rPr>
                <w:webHidden/>
                <w:rStyle w:val="IndexLink"/>
                <w:rtl w:val="true"/>
              </w:rPr>
              <w:t>شایستگیهای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برای مرجعیّت</w:t>
            </w:r>
            <w:r>
              <w:rPr>
                <w:rStyle w:val="IndexLink"/>
                <w:rtl w:val="true"/>
              </w:rPr>
              <w:tab/>
            </w:r>
            <w:r>
              <w:rPr>
                <w:rStyle w:val="IndexLink"/>
              </w:rPr>
              <w:t>74</w:t>
            </w:r>
          </w:hyperlink>
        </w:p>
        <w:p>
          <w:pPr>
            <w:pStyle w:val="Contents4"/>
            <w:tabs>
              <w:tab w:val="clear" w:pos="8176"/>
              <w:tab w:val="right" w:pos="9026" w:leader="dot"/>
            </w:tabs>
            <w:rPr/>
          </w:pPr>
          <w:hyperlink w:anchor="__RefHeading___Toc769978_58195312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69980_58195312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عالم ترین فرد امّت</w:t>
            </w:r>
            <w:r>
              <w:rPr>
                <w:rStyle w:val="IndexLink"/>
                <w:rtl w:val="true"/>
              </w:rPr>
              <w:tab/>
            </w:r>
            <w:r>
              <w:rPr>
                <w:rStyle w:val="IndexLink"/>
              </w:rPr>
              <w:t>76</w:t>
            </w:r>
          </w:hyperlink>
        </w:p>
        <w:p>
          <w:pPr>
            <w:pStyle w:val="Contents4"/>
            <w:tabs>
              <w:tab w:val="clear" w:pos="8176"/>
              <w:tab w:val="right" w:pos="9026" w:leader="dot"/>
            </w:tabs>
            <w:rPr/>
          </w:pPr>
          <w:hyperlink w:anchor="__RefHeading___Toc769982_58195312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شجاعترین فرد امّت</w:t>
            </w:r>
            <w:r>
              <w:rPr>
                <w:rStyle w:val="IndexLink"/>
                <w:rtl w:val="true"/>
              </w:rPr>
              <w:tab/>
            </w:r>
            <w:r>
              <w:rPr>
                <w:rStyle w:val="IndexLink"/>
              </w:rPr>
              <w:t>80</w:t>
            </w:r>
          </w:hyperlink>
        </w:p>
        <w:p>
          <w:pPr>
            <w:pStyle w:val="Contents4"/>
            <w:tabs>
              <w:tab w:val="clear" w:pos="8176"/>
              <w:tab w:val="right" w:pos="9026" w:leader="dot"/>
            </w:tabs>
            <w:rPr/>
          </w:pPr>
          <w:hyperlink w:anchor="__RefHeading___Toc769984_58195312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در نبرد بدر</w:t>
            </w:r>
            <w:r>
              <w:rPr>
                <w:rStyle w:val="IndexLink"/>
                <w:rtl w:val="true"/>
              </w:rPr>
              <w:tab/>
            </w:r>
            <w:r>
              <w:rPr>
                <w:rStyle w:val="IndexLink"/>
              </w:rPr>
              <w:t>81</w:t>
            </w:r>
          </w:hyperlink>
        </w:p>
        <w:p>
          <w:pPr>
            <w:pStyle w:val="Contents4"/>
            <w:tabs>
              <w:tab w:val="clear" w:pos="8176"/>
              <w:tab w:val="right" w:pos="9026" w:leader="dot"/>
            </w:tabs>
            <w:rPr/>
          </w:pPr>
          <w:hyperlink w:anchor="__RefHeading___Toc769986_58195312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در نبرد احد</w:t>
            </w:r>
            <w:r>
              <w:rPr>
                <w:rStyle w:val="IndexLink"/>
                <w:rtl w:val="true"/>
              </w:rPr>
              <w:tab/>
            </w:r>
            <w:r>
              <w:rPr>
                <w:rStyle w:val="IndexLink"/>
              </w:rPr>
              <w:t>81</w:t>
            </w:r>
          </w:hyperlink>
        </w:p>
        <w:p>
          <w:pPr>
            <w:pStyle w:val="Contents4"/>
            <w:tabs>
              <w:tab w:val="clear" w:pos="8176"/>
              <w:tab w:val="right" w:pos="9026" w:leader="dot"/>
            </w:tabs>
            <w:rPr/>
          </w:pPr>
          <w:hyperlink w:anchor="__RefHeading___Toc769988_58195312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در نبرد خندق</w:t>
            </w:r>
            <w:r>
              <w:rPr>
                <w:rStyle w:val="IndexLink"/>
                <w:rtl w:val="true"/>
              </w:rPr>
              <w:tab/>
            </w:r>
            <w:r>
              <w:rPr>
                <w:rStyle w:val="IndexLink"/>
              </w:rPr>
              <w:t>82</w:t>
            </w:r>
          </w:hyperlink>
        </w:p>
        <w:p>
          <w:pPr>
            <w:pStyle w:val="Contents4"/>
            <w:tabs>
              <w:tab w:val="clear" w:pos="8176"/>
              <w:tab w:val="right" w:pos="9026" w:leader="dot"/>
            </w:tabs>
            <w:rPr/>
          </w:pPr>
          <w:hyperlink w:anchor="__RefHeading___Toc769990_58195312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در نبرد خیبر</w:t>
            </w:r>
            <w:r>
              <w:rPr>
                <w:rStyle w:val="IndexLink"/>
                <w:rtl w:val="true"/>
              </w:rPr>
              <w:tab/>
            </w:r>
            <w:r>
              <w:rPr>
                <w:rStyle w:val="IndexLink"/>
              </w:rPr>
              <w:t>87</w:t>
            </w:r>
          </w:hyperlink>
        </w:p>
        <w:p>
          <w:pPr>
            <w:pStyle w:val="Contents4"/>
            <w:tabs>
              <w:tab w:val="clear" w:pos="8176"/>
              <w:tab w:val="right" w:pos="9026" w:leader="dot"/>
            </w:tabs>
            <w:rPr/>
          </w:pPr>
          <w:hyperlink w:anchor="__RefHeading___Toc769992_58195312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در نبرد حنین</w:t>
            </w:r>
            <w:r>
              <w:rPr>
                <w:rStyle w:val="IndexLink"/>
                <w:rtl w:val="true"/>
              </w:rPr>
              <w:tab/>
            </w:r>
            <w:r>
              <w:rPr>
                <w:rStyle w:val="IndexLink"/>
              </w:rPr>
              <w:t>91</w:t>
            </w:r>
          </w:hyperlink>
        </w:p>
        <w:p>
          <w:pPr>
            <w:pStyle w:val="Contents3"/>
            <w:tabs>
              <w:tab w:val="clear" w:pos="8459"/>
              <w:tab w:val="right" w:pos="9026" w:leader="dot"/>
            </w:tabs>
            <w:rPr/>
          </w:pPr>
          <w:hyperlink w:anchor="__RefHeading___Toc769994_581953129">
            <w:r>
              <w:rPr>
                <w:webHidden/>
                <w:rStyle w:val="IndexLink"/>
                <w:rtl w:val="true"/>
              </w:rPr>
              <w:t>عوامل اختلاف</w:t>
            </w:r>
            <w:r>
              <w:rPr>
                <w:rStyle w:val="IndexLink"/>
                <w:rtl w:val="true"/>
              </w:rPr>
              <w:tab/>
            </w:r>
            <w:r>
              <w:rPr>
                <w:rStyle w:val="IndexLink"/>
              </w:rPr>
              <w:t>93</w:t>
            </w:r>
          </w:hyperlink>
        </w:p>
        <w:p>
          <w:pPr>
            <w:pStyle w:val="Contents3"/>
            <w:tabs>
              <w:tab w:val="clear" w:pos="8459"/>
              <w:tab w:val="right" w:pos="9026" w:leader="dot"/>
            </w:tabs>
            <w:rPr/>
          </w:pPr>
          <w:hyperlink w:anchor="__RefHeading___Toc769996_581953129">
            <w:r>
              <w:rPr>
                <w:webHidden/>
                <w:rStyle w:val="IndexLink"/>
                <w:rtl w:val="true"/>
              </w:rPr>
              <w:t>اقدامات معارضان علی</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769998_581953129">
            <w:r>
              <w:rPr>
                <w:webHidden/>
                <w:rStyle w:val="IndexLink"/>
                <w:rtl w:val="true"/>
              </w:rPr>
              <w:t>فصل سوم</w:t>
            </w:r>
            <w:r>
              <w:rPr>
                <w:rStyle w:val="IndexLink"/>
                <w:rtl w:val="true"/>
              </w:rPr>
              <w:t xml:space="preserve">: </w:t>
            </w:r>
            <w:r>
              <w:rPr>
                <w:rStyle w:val="IndexLink"/>
                <w:rtl w:val="true"/>
              </w:rPr>
              <w:t>بذر تشیّع</w:t>
            </w:r>
            <w:r>
              <w:rPr>
                <w:rStyle w:val="IndexLink"/>
                <w:rtl w:val="true"/>
              </w:rPr>
              <w:tab/>
            </w:r>
            <w:r>
              <w:rPr>
                <w:rStyle w:val="IndexLink"/>
              </w:rPr>
              <w:t>108</w:t>
            </w:r>
          </w:hyperlink>
        </w:p>
        <w:p>
          <w:pPr>
            <w:pStyle w:val="Contents3"/>
            <w:tabs>
              <w:tab w:val="clear" w:pos="8459"/>
              <w:tab w:val="right" w:pos="9026" w:leader="dot"/>
            </w:tabs>
            <w:rPr/>
          </w:pPr>
          <w:hyperlink w:anchor="__RefHeading___Toc770000_581953129">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770002_581953129">
            <w:r>
              <w:rPr>
                <w:webHidden/>
                <w:rStyle w:val="IndexLink"/>
                <w:rtl w:val="true"/>
              </w:rPr>
              <w:t>اصطلاح شیعه از زبان پیامبر</w:t>
            </w:r>
            <w:r>
              <w:rPr>
                <w:rStyle w:val="IndexLink"/>
                <w:rtl w:val="true"/>
              </w:rPr>
              <w:t>(</w:t>
            </w:r>
            <w:r>
              <w:rPr>
                <w:rStyle w:val="IndexLink"/>
                <w:rtl w:val="true"/>
              </w:rPr>
              <w:t>علیهما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770004_581953129">
            <w:r>
              <w:rPr>
                <w:webHidden/>
                <w:rStyle w:val="IndexLink"/>
                <w:rtl w:val="true"/>
              </w:rPr>
              <w:t>هنگام بیعت با علی</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770006_581953129">
            <w:r>
              <w:rPr>
                <w:webHidden/>
                <w:rStyle w:val="IndexLink"/>
                <w:rtl w:val="true"/>
              </w:rPr>
              <w:t>انحرافی دوباره</w:t>
            </w:r>
            <w:r>
              <w:rPr>
                <w:rStyle w:val="IndexLink"/>
                <w:rtl w:val="true"/>
              </w:rPr>
              <w:tab/>
            </w:r>
            <w:r>
              <w:rPr>
                <w:rStyle w:val="IndexLink"/>
              </w:rPr>
              <w:t>134</w:t>
            </w:r>
          </w:hyperlink>
        </w:p>
        <w:p>
          <w:pPr>
            <w:pStyle w:val="Contents2"/>
            <w:tabs>
              <w:tab w:val="clear" w:pos="8743"/>
              <w:tab w:val="right" w:pos="9026" w:leader="dot"/>
            </w:tabs>
            <w:rPr/>
          </w:pPr>
          <w:hyperlink w:anchor="__RefHeading___Toc770008_581953129">
            <w:r>
              <w:rPr>
                <w:webHidden/>
                <w:rStyle w:val="IndexLink"/>
                <w:rtl w:val="true"/>
              </w:rPr>
              <w:t>فصل چهارم</w:t>
            </w:r>
            <w:r>
              <w:rPr>
                <w:rStyle w:val="IndexLink"/>
                <w:rtl w:val="true"/>
              </w:rPr>
              <w:t xml:space="preserve">: </w:t>
            </w:r>
            <w:r>
              <w:rPr>
                <w:rStyle w:val="IndexLink"/>
                <w:rtl w:val="true"/>
              </w:rPr>
              <w:t>ادامۀ مسیر تشیّع</w:t>
            </w:r>
            <w:r>
              <w:rPr>
                <w:rStyle w:val="IndexLink"/>
                <w:rtl w:val="true"/>
              </w:rPr>
              <w:tab/>
            </w:r>
            <w:r>
              <w:rPr>
                <w:rStyle w:val="IndexLink"/>
              </w:rPr>
              <w:t>154</w:t>
            </w:r>
          </w:hyperlink>
        </w:p>
        <w:p>
          <w:pPr>
            <w:pStyle w:val="Contents3"/>
            <w:tabs>
              <w:tab w:val="clear" w:pos="8459"/>
              <w:tab w:val="right" w:pos="9026" w:leader="dot"/>
            </w:tabs>
            <w:rPr/>
          </w:pPr>
          <w:hyperlink w:anchor="__RefHeading___Toc770010_581953129">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770012_581953129">
            <w:r>
              <w:rPr>
                <w:webHidden/>
                <w:rStyle w:val="IndexLink"/>
                <w:rtl w:val="true"/>
              </w:rPr>
              <w:t>فرقه های اسلامی و انحرافات غُلات</w:t>
            </w:r>
            <w:r>
              <w:rPr>
                <w:rStyle w:val="IndexLink"/>
                <w:rtl w:val="true"/>
              </w:rPr>
              <w:tab/>
            </w:r>
            <w:r>
              <w:rPr>
                <w:rStyle w:val="IndexLink"/>
              </w:rPr>
              <w:t>158</w:t>
            </w:r>
          </w:hyperlink>
        </w:p>
        <w:p>
          <w:pPr>
            <w:pStyle w:val="Contents3"/>
            <w:tabs>
              <w:tab w:val="clear" w:pos="8459"/>
              <w:tab w:val="right" w:pos="9026" w:leader="dot"/>
            </w:tabs>
            <w:rPr/>
          </w:pPr>
          <w:hyperlink w:anchor="__RefHeading___Toc770014_581953129">
            <w:r>
              <w:rPr>
                <w:webHidden/>
                <w:rStyle w:val="IndexLink"/>
                <w:rtl w:val="true"/>
              </w:rPr>
              <w:t>مفهوم تشیّع</w:t>
            </w:r>
            <w:r>
              <w:rPr>
                <w:rStyle w:val="IndexLink"/>
                <w:rtl w:val="true"/>
              </w:rPr>
              <w:tab/>
            </w:r>
            <w:r>
              <w:rPr>
                <w:rStyle w:val="IndexLink"/>
              </w:rPr>
              <w:t>163</w:t>
            </w:r>
          </w:hyperlink>
        </w:p>
        <w:p>
          <w:pPr>
            <w:pStyle w:val="Contents4"/>
            <w:tabs>
              <w:tab w:val="clear" w:pos="8176"/>
              <w:tab w:val="right" w:pos="9026" w:leader="dot"/>
            </w:tabs>
            <w:rPr/>
          </w:pPr>
          <w:hyperlink w:anchor="__RefHeading___Toc770016_58195312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770018_581953129">
            <w:r>
              <w:rPr>
                <w:webHidden/>
                <w:rStyle w:val="IndexLink"/>
                <w:rtl w:val="true"/>
              </w:rPr>
              <w:t>الف</w:t>
            </w:r>
            <w:r>
              <w:rPr>
                <w:rStyle w:val="IndexLink"/>
                <w:rtl w:val="true"/>
              </w:rPr>
              <w:t xml:space="preserve">: </w:t>
            </w:r>
            <w:r>
              <w:rPr>
                <w:rStyle w:val="IndexLink"/>
                <w:rtl w:val="true"/>
              </w:rPr>
              <w:t>تشیّع به معنای عام</w:t>
            </w:r>
            <w:r>
              <w:rPr>
                <w:rStyle w:val="IndexLink"/>
                <w:rtl w:val="true"/>
              </w:rPr>
              <w:tab/>
            </w:r>
            <w:r>
              <w:rPr>
                <w:rStyle w:val="IndexLink"/>
              </w:rPr>
              <w:t>167</w:t>
            </w:r>
          </w:hyperlink>
        </w:p>
        <w:p>
          <w:pPr>
            <w:pStyle w:val="Contents4"/>
            <w:tabs>
              <w:tab w:val="clear" w:pos="8176"/>
              <w:tab w:val="right" w:pos="9026" w:leader="dot"/>
            </w:tabs>
            <w:rPr/>
          </w:pPr>
          <w:hyperlink w:anchor="__RefHeading___Toc770020_581953129">
            <w:r>
              <w:rPr>
                <w:webHidden/>
                <w:rStyle w:val="IndexLink"/>
                <w:rtl w:val="true"/>
              </w:rPr>
              <w:t>ب</w:t>
            </w:r>
            <w:r>
              <w:rPr>
                <w:rStyle w:val="IndexLink"/>
                <w:rtl w:val="true"/>
              </w:rPr>
              <w:t xml:space="preserve">: </w:t>
            </w:r>
            <w:r>
              <w:rPr>
                <w:rStyle w:val="IndexLink"/>
                <w:rtl w:val="true"/>
              </w:rPr>
              <w:t>تشیّع به معنای خاص</w:t>
            </w:r>
            <w:r>
              <w:rPr>
                <w:rStyle w:val="IndexLink"/>
                <w:rtl w:val="true"/>
              </w:rPr>
              <w:tab/>
            </w:r>
            <w:r>
              <w:rPr>
                <w:rStyle w:val="IndexLink"/>
              </w:rPr>
              <w:t>172</w:t>
            </w:r>
          </w:hyperlink>
        </w:p>
        <w:p>
          <w:pPr>
            <w:pStyle w:val="Contents3"/>
            <w:tabs>
              <w:tab w:val="clear" w:pos="8459"/>
              <w:tab w:val="right" w:pos="9026" w:leader="dot"/>
            </w:tabs>
            <w:rPr/>
          </w:pPr>
          <w:hyperlink w:anchor="__RefHeading___Toc770022_581953129">
            <w:r>
              <w:rPr>
                <w:webHidden/>
                <w:rStyle w:val="IndexLink"/>
                <w:rtl w:val="true"/>
              </w:rPr>
              <w:t>عقاید شیعۀ اثناعشری</w:t>
            </w:r>
            <w:r>
              <w:rPr>
                <w:rStyle w:val="IndexLink"/>
                <w:rtl w:val="true"/>
              </w:rPr>
              <w:tab/>
            </w:r>
            <w:r>
              <w:rPr>
                <w:rStyle w:val="IndexLink"/>
              </w:rPr>
              <w:t>173</w:t>
            </w:r>
          </w:hyperlink>
        </w:p>
        <w:p>
          <w:pPr>
            <w:pStyle w:val="Contents3"/>
            <w:tabs>
              <w:tab w:val="clear" w:pos="8459"/>
              <w:tab w:val="right" w:pos="9026" w:leader="dot"/>
            </w:tabs>
            <w:rPr/>
          </w:pPr>
          <w:hyperlink w:anchor="__RefHeading___Toc770024_581953129">
            <w:r>
              <w:rPr>
                <w:webHidden/>
                <w:rStyle w:val="IndexLink"/>
                <w:rtl w:val="true"/>
              </w:rPr>
              <w:t>گروه های منحرف</w:t>
            </w:r>
            <w:r>
              <w:rPr>
                <w:rStyle w:val="IndexLink"/>
                <w:rtl w:val="true"/>
              </w:rPr>
              <w:tab/>
            </w:r>
            <w:r>
              <w:rPr>
                <w:rStyle w:val="IndexLink"/>
              </w:rPr>
              <w:t>180</w:t>
            </w:r>
          </w:hyperlink>
        </w:p>
        <w:p>
          <w:pPr>
            <w:pStyle w:val="Contents3"/>
            <w:tabs>
              <w:tab w:val="clear" w:pos="8459"/>
              <w:tab w:val="right" w:pos="9026" w:leader="dot"/>
            </w:tabs>
            <w:rPr/>
          </w:pPr>
          <w:hyperlink w:anchor="__RefHeading___Toc770026_581953129">
            <w:r>
              <w:rPr>
                <w:webHidden/>
                <w:rStyle w:val="IndexLink"/>
                <w:rtl w:val="true"/>
              </w:rPr>
              <w:t>غُلُوّ و غلات</w:t>
            </w:r>
            <w:r>
              <w:rPr>
                <w:rStyle w:val="IndexLink"/>
                <w:rtl w:val="true"/>
              </w:rPr>
              <w:tab/>
            </w:r>
            <w:r>
              <w:rPr>
                <w:rStyle w:val="IndexLink"/>
              </w:rPr>
              <w:t>184</w:t>
            </w:r>
          </w:hyperlink>
        </w:p>
        <w:p>
          <w:pPr>
            <w:pStyle w:val="Contents3"/>
            <w:tabs>
              <w:tab w:val="clear" w:pos="8459"/>
              <w:tab w:val="right" w:pos="9026" w:leader="dot"/>
            </w:tabs>
            <w:rPr/>
          </w:pPr>
          <w:hyperlink w:anchor="__RefHeading___Toc770028_581953129">
            <w:r>
              <w:rPr>
                <w:webHidden/>
                <w:rStyle w:val="IndexLink"/>
                <w:rtl w:val="true"/>
              </w:rPr>
              <w:t>موضع ائمّۀ اطهار و شیعیانشان در برابر غلات</w:t>
            </w:r>
            <w:r>
              <w:rPr>
                <w:rStyle w:val="IndexLink"/>
                <w:rtl w:val="true"/>
              </w:rPr>
              <w:tab/>
            </w:r>
            <w:r>
              <w:rPr>
                <w:rStyle w:val="IndexLink"/>
              </w:rPr>
              <w:t>197</w:t>
            </w:r>
          </w:hyperlink>
        </w:p>
        <w:p>
          <w:pPr>
            <w:pStyle w:val="Contents4"/>
            <w:tabs>
              <w:tab w:val="clear" w:pos="8176"/>
              <w:tab w:val="right" w:pos="9026" w:leader="dot"/>
            </w:tabs>
            <w:rPr/>
          </w:pPr>
          <w:hyperlink w:anchor="__RefHeading___Toc770030_581953129">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770032_581953129">
            <w:r>
              <w:rPr>
                <w:webHidden/>
                <w:rStyle w:val="IndexLink"/>
                <w:rtl w:val="true"/>
              </w:rPr>
              <w:t>موضع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در مقابل غلات</w:t>
            </w:r>
            <w:r>
              <w:rPr>
                <w:rStyle w:val="IndexLink"/>
                <w:rtl w:val="true"/>
              </w:rPr>
              <w:tab/>
            </w:r>
            <w:r>
              <w:rPr>
                <w:rStyle w:val="IndexLink"/>
              </w:rPr>
              <w:t>198</w:t>
            </w:r>
          </w:hyperlink>
        </w:p>
        <w:p>
          <w:pPr>
            <w:pStyle w:val="Contents4"/>
            <w:tabs>
              <w:tab w:val="clear" w:pos="8176"/>
              <w:tab w:val="right" w:pos="9026" w:leader="dot"/>
            </w:tabs>
            <w:rPr/>
          </w:pPr>
          <w:hyperlink w:anchor="__RefHeading___Toc770034_581953129">
            <w:r>
              <w:rPr>
                <w:webHidden/>
                <w:rStyle w:val="IndexLink"/>
                <w:rtl w:val="true"/>
              </w:rPr>
              <w:t>موضع امام زین العابدین</w:t>
            </w:r>
            <w:r>
              <w:rPr>
                <w:rStyle w:val="IndexLink"/>
                <w:rtl w:val="true"/>
              </w:rPr>
              <w:t>(</w:t>
            </w:r>
            <w:r>
              <w:rPr>
                <w:rStyle w:val="IndexLink"/>
                <w:rtl w:val="true"/>
              </w:rPr>
              <w:t>علیه السلام</w:t>
            </w:r>
            <w:r>
              <w:rPr>
                <w:rStyle w:val="IndexLink"/>
                <w:rtl w:val="true"/>
              </w:rPr>
              <w:t xml:space="preserve">) </w:t>
            </w:r>
            <w:r>
              <w:rPr>
                <w:rStyle w:val="IndexLink"/>
                <w:rtl w:val="true"/>
              </w:rPr>
              <w:t>دربارۀ غلات</w:t>
            </w:r>
            <w:r>
              <w:rPr>
                <w:rStyle w:val="IndexLink"/>
                <w:rtl w:val="true"/>
              </w:rPr>
              <w:tab/>
            </w:r>
            <w:r>
              <w:rPr>
                <w:rStyle w:val="IndexLink"/>
              </w:rPr>
              <w:t>199</w:t>
            </w:r>
          </w:hyperlink>
        </w:p>
        <w:p>
          <w:pPr>
            <w:pStyle w:val="Contents4"/>
            <w:tabs>
              <w:tab w:val="clear" w:pos="8176"/>
              <w:tab w:val="right" w:pos="9026" w:leader="dot"/>
            </w:tabs>
            <w:rPr/>
          </w:pPr>
          <w:hyperlink w:anchor="__RefHeading___Toc770036_581953129">
            <w:r>
              <w:rPr>
                <w:webHidden/>
                <w:rStyle w:val="IndexLink"/>
                <w:rtl w:val="true"/>
              </w:rPr>
              <w:t>موضعگیری امام باقر</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4"/>
            <w:tabs>
              <w:tab w:val="clear" w:pos="8176"/>
              <w:tab w:val="right" w:pos="9026" w:leader="dot"/>
            </w:tabs>
            <w:rPr/>
          </w:pPr>
          <w:hyperlink w:anchor="__RefHeading___Toc770038_581953129">
            <w:r>
              <w:rPr>
                <w:webHidden/>
                <w:rStyle w:val="IndexLink"/>
                <w:rtl w:val="true"/>
              </w:rPr>
              <w:t>موضعگیری امام صادق</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770040_581953129">
            <w:r>
              <w:rPr>
                <w:webHidden/>
                <w:rStyle w:val="IndexLink"/>
                <w:rtl w:val="true"/>
              </w:rPr>
              <w:t>موضع امام موسی کاظم</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4"/>
            <w:tabs>
              <w:tab w:val="clear" w:pos="8176"/>
              <w:tab w:val="right" w:pos="9026" w:leader="dot"/>
            </w:tabs>
            <w:rPr/>
          </w:pPr>
          <w:hyperlink w:anchor="__RefHeading___Toc770042_581953129">
            <w:r>
              <w:rPr>
                <w:webHidden/>
                <w:rStyle w:val="IndexLink"/>
                <w:rtl w:val="true"/>
              </w:rPr>
              <w:t>موضع امام رضا</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4"/>
            <w:tabs>
              <w:tab w:val="clear" w:pos="8176"/>
              <w:tab w:val="right" w:pos="9026" w:leader="dot"/>
            </w:tabs>
            <w:rPr/>
          </w:pPr>
          <w:hyperlink w:anchor="__RefHeading___Toc770044_581953129">
            <w:r>
              <w:rPr>
                <w:webHidden/>
                <w:rStyle w:val="IndexLink"/>
                <w:rtl w:val="true"/>
              </w:rPr>
              <w:t>موضع امام هادی و امام عسکری</w:t>
            </w:r>
            <w:r>
              <w:rPr>
                <w:rStyle w:val="IndexLink"/>
                <w:rtl w:val="true"/>
              </w:rPr>
              <w:t>(</w:t>
            </w:r>
            <w:r>
              <w:rPr>
                <w:rStyle w:val="IndexLink"/>
                <w:rtl w:val="true"/>
              </w:rPr>
              <w:t>علیهما السلام</w:t>
            </w:r>
            <w:r>
              <w:rPr>
                <w:rStyle w:val="IndexLink"/>
                <w:rtl w:val="true"/>
              </w:rPr>
              <w:t>)</w:t>
              <w:tab/>
            </w:r>
            <w:r>
              <w:rPr>
                <w:rStyle w:val="IndexLink"/>
              </w:rPr>
              <w:t>217</w:t>
            </w:r>
          </w:hyperlink>
        </w:p>
        <w:p>
          <w:pPr>
            <w:pStyle w:val="Contents2"/>
            <w:tabs>
              <w:tab w:val="clear" w:pos="8743"/>
              <w:tab w:val="right" w:pos="9026" w:leader="dot"/>
            </w:tabs>
            <w:rPr/>
          </w:pPr>
          <w:hyperlink w:anchor="__RefHeading___Toc770046_581953129">
            <w:r>
              <w:rPr>
                <w:webHidden/>
                <w:rStyle w:val="IndexLink"/>
                <w:rtl w:val="true"/>
              </w:rPr>
              <w:t>فصل پنجم</w:t>
            </w:r>
            <w:r>
              <w:rPr>
                <w:rStyle w:val="IndexLink"/>
                <w:rtl w:val="true"/>
              </w:rPr>
              <w:t xml:space="preserve">: </w:t>
            </w:r>
            <w:r>
              <w:rPr>
                <w:rStyle w:val="IndexLink"/>
                <w:rtl w:val="true"/>
              </w:rPr>
              <w:t>حقیقت تشیّع</w:t>
            </w:r>
            <w:r>
              <w:rPr>
                <w:rStyle w:val="IndexLink"/>
                <w:rtl w:val="true"/>
              </w:rPr>
              <w:tab/>
            </w:r>
            <w:r>
              <w:rPr>
                <w:rStyle w:val="IndexLink"/>
              </w:rPr>
              <w:t>224</w:t>
            </w:r>
          </w:hyperlink>
        </w:p>
        <w:p>
          <w:pPr>
            <w:pStyle w:val="Contents3"/>
            <w:tabs>
              <w:tab w:val="clear" w:pos="8459"/>
              <w:tab w:val="right" w:pos="9026" w:leader="dot"/>
            </w:tabs>
            <w:rPr/>
          </w:pPr>
          <w:hyperlink w:anchor="__RefHeading___Toc770048_581953129">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770050_581953129">
            <w:r>
              <w:rPr>
                <w:webHidden/>
                <w:rStyle w:val="IndexLink"/>
                <w:rtl w:val="true"/>
              </w:rPr>
              <w:t>شبهۀ اصول یهودی</w:t>
            </w:r>
            <w:r>
              <w:rPr>
                <w:rStyle w:val="IndexLink"/>
                <w:rtl w:val="true"/>
              </w:rPr>
              <w:tab/>
            </w:r>
            <w:r>
              <w:rPr>
                <w:rStyle w:val="IndexLink"/>
              </w:rPr>
              <w:t>225</w:t>
            </w:r>
          </w:hyperlink>
        </w:p>
        <w:p>
          <w:pPr>
            <w:pStyle w:val="Contents3"/>
            <w:tabs>
              <w:tab w:val="clear" w:pos="8459"/>
              <w:tab w:val="right" w:pos="9026" w:leader="dot"/>
            </w:tabs>
            <w:rPr/>
          </w:pPr>
          <w:hyperlink w:anchor="__RefHeading___Toc770052_581953129">
            <w:r>
              <w:rPr>
                <w:webHidden/>
                <w:rStyle w:val="IndexLink"/>
                <w:rtl w:val="true"/>
              </w:rPr>
              <w:t>شبهۀ اصول فارسی</w:t>
            </w:r>
            <w:r>
              <w:rPr>
                <w:rStyle w:val="IndexLink"/>
                <w:rtl w:val="true"/>
              </w:rPr>
              <w:tab/>
            </w:r>
            <w:r>
              <w:rPr>
                <w:rStyle w:val="IndexLink"/>
              </w:rPr>
              <w:t>230</w:t>
            </w:r>
          </w:hyperlink>
        </w:p>
        <w:p>
          <w:pPr>
            <w:pStyle w:val="Contents3"/>
            <w:tabs>
              <w:tab w:val="clear" w:pos="8459"/>
              <w:tab w:val="right" w:pos="9026" w:leader="dot"/>
            </w:tabs>
            <w:rPr/>
          </w:pPr>
          <w:hyperlink w:anchor="__RefHeading___Toc770054_581953129">
            <w:r>
              <w:rPr>
                <w:webHidden/>
                <w:rStyle w:val="IndexLink"/>
                <w:rtl w:val="true"/>
              </w:rPr>
              <w:t>سبب دیگر در فارسی دانستن فرقۀ شیعه</w:t>
            </w:r>
            <w:r>
              <w:rPr>
                <w:rStyle w:val="IndexLink"/>
                <w:rtl w:val="true"/>
              </w:rPr>
              <w:tab/>
            </w:r>
            <w:r>
              <w:rPr>
                <w:rStyle w:val="IndexLink"/>
              </w:rPr>
              <w:t>238</w:t>
            </w:r>
          </w:hyperlink>
        </w:p>
        <w:p>
          <w:pPr>
            <w:pStyle w:val="Contents2"/>
            <w:tabs>
              <w:tab w:val="clear" w:pos="8743"/>
              <w:tab w:val="right" w:pos="9026" w:leader="dot"/>
            </w:tabs>
            <w:rPr/>
          </w:pPr>
          <w:hyperlink w:anchor="__RefHeading___Toc770056_581953129">
            <w:r>
              <w:rPr>
                <w:webHidden/>
                <w:rStyle w:val="IndexLink"/>
                <w:rtl w:val="true"/>
              </w:rPr>
              <w:t>چکیدۀ بحث</w:t>
            </w:r>
            <w:r>
              <w:rPr>
                <w:rStyle w:val="IndexLink"/>
                <w:rtl w:val="true"/>
              </w:rPr>
              <w:tab/>
            </w:r>
            <w:r>
              <w:rPr>
                <w:rStyle w:val="IndexLink"/>
              </w:rPr>
              <w:t>240</w:t>
            </w:r>
          </w:hyperlink>
        </w:p>
        <w:p>
          <w:pPr>
            <w:pStyle w:val="Contents2"/>
            <w:tabs>
              <w:tab w:val="clear" w:pos="8743"/>
              <w:tab w:val="right" w:pos="9026" w:leader="dot"/>
            </w:tabs>
            <w:rPr/>
          </w:pPr>
          <w:hyperlink w:anchor="__RefHeading___Toc770058_581953129">
            <w:r>
              <w:rPr>
                <w:webHidden/>
                <w:rStyle w:val="IndexLink"/>
                <w:rtl w:val="true"/>
              </w:rPr>
              <w:t>منابع کتاب</w:t>
            </w:r>
            <w:r>
              <w:rPr>
                <w:rStyle w:val="IndexLink"/>
                <w:rtl w:val="true"/>
              </w:rPr>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97_33471"/>
      <w:bookmarkStart w:id="1" w:name="pg5297_33471"/>
      <w:bookmarkEnd w:id="1"/>
    </w:p>
    <w:p>
      <w:pPr>
        <w:pStyle w:val="Heading2"/>
        <w:numPr>
          <w:ilvl w:val="1"/>
          <w:numId w:val="1"/>
        </w:numPr>
        <w:rPr/>
      </w:pPr>
      <w:bookmarkStart w:id="2" w:name="pg5297_33471"/>
      <w:bookmarkStart w:id="3" w:name="__RefHeading___Toc76994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بیاتی، صباح‌علی، </w:t>
      </w:r>
      <w:r>
        <w:rPr>
          <w:rFonts w:ascii="IRNazanin" w:hAnsi="IRNazanin" w:eastAsia="IRNazanin"/>
          <w:color w:val="111111"/>
          <w:sz w:val="28"/>
          <w:sz w:val="28"/>
          <w:szCs w:val="28"/>
          <w:lang w:bidi="fa-IR"/>
        </w:rPr>
        <w:t>۱۹۵۳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حقیقه التشیع و نشاته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هویت و سرچشمه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صباح‌علی البیاتی؛ 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۳۸۲۸۲۲۳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994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هویت و سرچشمه تشیع</w:t>
      </w:r>
    </w:p>
    <w:p>
      <w:pPr>
        <w:pStyle w:val="BookText"/>
        <w:rPr/>
      </w:pPr>
      <w:r>
        <w:rPr>
          <w:rFonts w:ascii="IRNazanin" w:hAnsi="IRNazanin" w:eastAsia="IRNazanin"/>
          <w:color w:val="111111"/>
          <w:sz w:val="28"/>
          <w:sz w:val="28"/>
          <w:szCs w:val="28"/>
          <w:rtl w:val="true"/>
          <w:lang w:bidi="fa-IR"/>
        </w:rPr>
        <w:t>گروه پژوهش و پاسخ به شبهات، صباح‌علی البیاتی</w:t>
      </w:r>
    </w:p>
    <w:p>
      <w:pPr>
        <w:pStyle w:val="BookText"/>
        <w:rPr/>
      </w:pPr>
      <w:r>
        <w:rPr>
          <w:rFonts w:ascii="IRNazanin" w:hAnsi="IRNazanin" w:eastAsia="IRNazanin"/>
          <w:color w:val="111111"/>
          <w:sz w:val="28"/>
          <w:sz w:val="28"/>
          <w:szCs w:val="28"/>
          <w:rtl w:val="true"/>
          <w:lang w:bidi="fa-IR"/>
        </w:rPr>
        <w:t xml:space="preserve">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297_33479"/>
    </w:p>
    <w:p>
      <w:pPr>
        <w:pStyle w:val="Heading2"/>
        <w:numPr>
          <w:ilvl w:val="1"/>
          <w:numId w:val="1"/>
        </w:numPr>
        <w:rPr/>
      </w:pPr>
      <w:bookmarkStart w:id="8" w:name="__RefHeading___Toc769944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 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w:t>
      </w:r>
    </w:p>
    <w:p>
      <w:pPr>
        <w:pStyle w:val="BookText"/>
        <w:rPr/>
      </w:pPr>
      <w:r>
        <w:rPr>
          <w:rFonts w:ascii="IRNazanin" w:hAnsi="IRNazanin" w:eastAsia="IRNazanin"/>
          <w:color w:val="111111"/>
          <w:sz w:val="28"/>
          <w:sz w:val="28"/>
          <w:szCs w:val="28"/>
          <w:rtl w:val="true"/>
          <w:lang w:bidi="fa-IR"/>
        </w:rPr>
        <w:t>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از دیدگاه ها و پیشنهادهای اساتید، فرهیخته گان، صاحب نظران و پژوهش گران ارجمند استقبال می کند تا زمینه های بسط و گسترش هرچه بیشتر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297_33483"/>
    </w:p>
    <w:p>
      <w:pPr>
        <w:pStyle w:val="Heading2"/>
        <w:numPr>
          <w:ilvl w:val="1"/>
          <w:numId w:val="1"/>
        </w:numPr>
        <w:rPr/>
      </w:pPr>
      <w:bookmarkStart w:id="11" w:name="__RefHeading___Toc769946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سبحانه لم یُعط أحداً بفُرقةٍ خیراً ممّن مضی ولاممّن بقی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297_33491"/>
    </w:p>
    <w:p>
      <w:pPr>
        <w:pStyle w:val="Heading2"/>
        <w:numPr>
          <w:ilvl w:val="1"/>
          <w:numId w:val="1"/>
        </w:numPr>
        <w:rPr/>
      </w:pPr>
      <w:bookmarkStart w:id="14" w:name="__RefHeading___Toc769948_581953129"/>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الحمدالله ربّ العالمین و الصلاة و السلام علی محمّد و آله الطاهرین و صحبته المنتجبین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تشیّع و شکل‌گیری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مسائلی است که مورد اهتمام و توجّه بسیاری از مؤلّفان و محقّقان در قدیم و جدید بوده و در مورد آن، آراء و اندیشه‌های متفاوتی اظهار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مؤلفان بر این عقیده‌اند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از فرقه‌های مختلف است که در زمان تقسیم‌بندیهای عقیدتی،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سبب اختلاف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مرزبندیهای سیاسی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سرزمینهای امّت اسلام، دچار اختلاف و درگیری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کمتر از نیم قرن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و وقوع فتنه‌ها باعث شد که مسلمانان در مقابل هم، جبهه‌گیری نموده و ریختن خون یکدیگر را مباح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فرقه‌ای بر این باور بود که حقّ با اوست و طرف مقابل، باطل می‌باشد و برای اثبات ادّعای خویش، نصوص قرآنی و احادیث نبوی را تأویل و تفسیر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شکل زمانی شدیدتر شد که بعضی از فرقه‌ها شروع به جعل احادیثی کردند که مقصود آنان را برساند و طرف مقابلشان را مذمّت و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احادیث دروغین انتشار یافت؛ از قبیل این حدیث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امّت من قومی ظهور خواهند کرد که ملقّب به روافض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بکشید که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مؤلّفان فِرَق نقل کرده‌اند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زید بن علی بن حسین بر کسانی اطلاق کرد که در اثنای قیامش بر ضدّ بنی‌امیّه، او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و الفاظ دیگری که بر فرقه‌های مخالف جمهور اطلاق می‌شد،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احادیثی که شبیه متواتر شده است، حدیث انقسام امّت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می‌باشد که تمام فِرَق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فرقه‌ها هلاک می‌شوند، مگر یک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همین هر فرقه‌ای تلاش کرده است تا ثابت کند که فرقۀ ناجیه خودش می‌باشد و بقیّۀ فرقه‌ها مستحقّ آتش هستند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عواملی که آتش این اختلاف را شعله ورتر کرد، این بود که این عقاید، به تدریج در پیروان خود رسوخ بیشتری پیدا می‌کرد و در جوامع جدید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گونه‌ای بود که نسلهای بعدی، یقین پیدا کرده بودند که این احادیث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حالی که در زمان آن حضرت و کمی بعد از آن، این اصطلاحات شناخته شده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 و عقاید به صورت گسترده منتشر نشد تا زمانی که درگیریهای کلامی شروع شد و این هنگامی بود که مسلمانان، با فرهنگ بیگانه آشنا شده بودند و این آشنایی با ترجمۀ کتب فلسفی، روز به روز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مشرب فکری، برای خودش عقاید فلسفی خاصّی داشت و این مصطلحات را فلسفه و منطق یونان، فارس‌ها، هندوها و غیره به عرب‌ها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عصر تدوین، شروع به شکوفایی کرد و متفکّران مسلمان، سعی و تلاش خود را در زمینه‌های مختلف فکری به کار گرفتند، عدّه‌ای نظریّات مربوط به امامت و خلافت و اسلوب حکومت را بررسی می‌کردند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بدبختی هنگامی شروع شد که عدّه‌ای شروع به تألیف کتابهایی در فِرَق و مذاهب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نویسندگان این رشته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بغدادی و غیره از جمهور بودند که اکثریّت را در امّت اسلامی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بعداً اسم خود را عوض کرده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اطلاق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تألیفات حول یک نکته دور می‌زد و آن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می‌کردند 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فرقۀ اسلام را استقرا کنند و پس از اثبات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مدّعی شوند که خودشان فرقۀ ناجیه هستند و بقیۀ فرقه‌ها و از جمله فرقۀ شیعه، اهل آتش جهنّم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مدّعا آرا و نظرات گوناگونی دربارۀ شکل‌گیری و عقاید شیعه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شیعه را از پیروان عبدالله بن سبأ می‌دانستند که عقاید خود را از یهودیّت گرفته است و گاهی شیعه را به فارس‌ها نسبت می‌دادند که افکار و عقاید خود را از مجوسیّت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می‌گفتند که شیعه در واکنش به شهادت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قبل از آن، شهادت علی‌ابن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اقوال مختلفی دربارۀ تاریخ شکل‌گیری شیعه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شکل‌گیری آن را بعد از سقیفه و بعضی آن را در عصر عثمان و وقوع فتنه‌ها و بعضی آن را در زمان فتنۀ جمل، یا صفیّن و بعضی آن را بعد از شهادت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نظرات غیر واقعی آن بود که آنان حقیقت تشیّع را که بیانگر حقیقت اسلام با تمام ظواهر و عقایدش بود، نشناخته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نمی‌دانستند که تشیّع، یک اندیشه و عقیدۀ نوظهور، یا وارداتی از ادیان و ممالک دیگر نبوده بلکه عقیده‌ای به تمام معنا اسلامی بوده است که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اولیّۀ آن را پاشید و این نهال، روز به روز رشد یافت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تغذیه کرده و شبهات و بدعتها را از آن دور می‌کردند و مدّعیان دروغینی که خود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می‌دادند تا به اغراض سیاسی و دنیایی خود برسند، رسوا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عدّه‌ای، حقیقت شیعه را خوب نفهمیدند و در کتابها و گفتارهای خود، سعی می‌کردند که عقاید مدّعیان دروغین را به شیعه نسبت دهند تا بدین وسیله شیعه را متّهم به بدعت و خروج از دین مبین اسلام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گفتند که تشیّع به هر فکر و اندیشۀ مخرّبی متوسل می‌شود تا اسلام و عربیّت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اتّهام را متقدّمان گفتند و متأخّران جمهور، آن را شاخ و برگ دادند و برای رد و طعن شیعه به ادّعاهای دشمنان ایشان توجّه کرده‌اند، بدون این که به خود زحمت تحقیق و بررسی بدهند تا افکار و عقاید هر فرقه‌ای را از زبان متولّیان همان فرقه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زمان حاضر که امکانات زیادی فراهم شده و هر محقّقی برای دستیابی به حقیقت، به سرعت می‌تواند با بزرگان فرقه‌های دیگر وارد بحث و گفتگو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حقیقت‌جویی و سلامت نفس، مهمترین چیزی است که به محقّق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در محقّق وجود نداشته باشد، نمی‌توان امیدوار بود که حقیقت از لابلای نوشته‌ها و تحقیقاتش آشکار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هنوز عدّه‌ای از محقّقان هستند که هدفی جز کشف حقیقت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تلاش و کوشش خود، پرده را از روی حقیقت برگرفته‌اند؛ چنان که بعضی از مستبصرین، یا مستشرقین، کتابها و تحقیقات خوبی را ارائه داده‌اند و علمای شیعه منابع</w:t>
      </w:r>
    </w:p>
    <w:p>
      <w:pPr>
        <w:pStyle w:val="BookText"/>
        <w:rPr/>
      </w:pPr>
      <w:r>
        <w:rPr>
          <w:rFonts w:ascii="IRNazanin" w:hAnsi="IRNazanin" w:eastAsia="IRNazanin"/>
          <w:color w:val="111111"/>
          <w:sz w:val="28"/>
          <w:sz w:val="28"/>
          <w:szCs w:val="28"/>
          <w:rtl w:val="true"/>
          <w:lang w:bidi="fa-IR"/>
        </w:rPr>
        <w:t>مستندی را در دسترس قرار داده‌اند تا راه برای کسی که به دنبال حقیقت‌جویی است، باز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در این جا ارائه می‌شود، یکی از آن تلاشهایی است که تقدیم می‌شود و امید است که خداوند آن را برای حقیقت جویان، مفید قرار دهد</w:t>
      </w:r>
      <w:r>
        <w:rPr>
          <w:rFonts w:eastAsia="IRNazanin" w:cs="IRNazanin"/>
          <w:color w:val="111111"/>
          <w:sz w:val="28"/>
          <w:szCs w:val="28"/>
          <w:rtl w:val="true"/>
          <w:lang w:bidi="fa-IR"/>
        </w:rPr>
        <w:t>.</w:t>
      </w:r>
      <w:bookmarkStart w:id="16" w:name="pg5297_33497"/>
    </w:p>
    <w:p>
      <w:pPr>
        <w:pStyle w:val="Heading2"/>
        <w:numPr>
          <w:ilvl w:val="1"/>
          <w:numId w:val="1"/>
        </w:numPr>
        <w:rPr/>
      </w:pPr>
      <w:bookmarkStart w:id="17" w:name="__RefHeading___Toc769950_581953129"/>
      <w:bookmarkStart w:id="18" w:name="_Toc6"/>
      <w:bookmarkEnd w:id="16"/>
      <w:bookmarkEnd w:id="17"/>
      <w:r>
        <w:rPr>
          <w:rtl w:val="true"/>
        </w:rPr>
        <w:t>فصل اوّل</w:t>
      </w:r>
      <w:r>
        <w:rPr>
          <w:rtl w:val="true"/>
        </w:rPr>
        <w:t xml:space="preserve">: </w:t>
      </w:r>
      <w:r>
        <w:rPr>
          <w:rtl w:val="true"/>
        </w:rPr>
        <w:t>اسلام و تسلیم</w:t>
      </w:r>
      <w:bookmarkEnd w:id="18"/>
    </w:p>
    <w:p>
      <w:pPr>
        <w:pStyle w:val="Heading3"/>
        <w:numPr>
          <w:ilvl w:val="2"/>
          <w:numId w:val="1"/>
        </w:numPr>
        <w:rPr/>
      </w:pPr>
      <w:bookmarkStart w:id="19" w:name="__RefHeading___Toc769952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استسلام به معنای انقیاد است و اسلام در شریعت به معنای اظهار خضوع و التزام به شریعت و آنچه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خون شخص، محترم شمرده می‌شود و مکروه دفع می‌گردد و ثعلب چه زیبا این مطلب را به صورت خلاصه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اقرار به زبان و ایمان به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بشّار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فلانی مسلمان است، در این باره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تسلیم دستورات الهی است 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را به طور خالصانه عبادت می‌کند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می‌شود که فرقی بین تسلیم دستورات الهی بودن و عبادت خالصانه کردن، وجود دارد که در وهلۀ اوّل به ذهن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اوّل،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می‌فهماند و رابطۀ فرد را با خدایش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دستورات خدا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متضمّن تعبّد مطلق در برابر تمام اوامر و نواهی خداوند می‌باشد، بدون آن که فرد هیچ گونه اراده‌ای در مقابل ارادۀ مولا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فرد در برابر آنچه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متعال آورده است، خضوع و انقیاد تام دارد و نیز باور دارد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سخن نمی‌گوید بلکه وحی الهی را بدون کم و زیاد، ابلاغ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 اوامر و نواهی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در احکام تشریعیّه و انجام عبادات و چه در مورد اختلافات و خصومتهایی که بین افراد رخ می‌دهد، فصل الختام و واجب الاتباع می‌داند و این عقیده را، عمل به این آیات شریفه می‌داند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رسول خدا برای شما آورده است، بدان عمل کنید و از آنچه نهی کرده است، اجتناب بورزید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فِی شَیْ‌ءٍ فَرُدُّوهُ إِلَی اللّهِ وَالرَّسُولِ إِن کُنتُمْ تُؤْمِنُونَ بِاللّهِ وَالْیَوْمِ الآخِرِ</w:t>
      </w:r>
      <w:r>
        <w:rPr>
          <w:rFonts w:eastAsia="Amiri" w:cs="Amiri" w:ascii="Amiri" w:hAnsi="Amiri"/>
          <w:color w:val="111111"/>
          <w:sz w:val="28"/>
          <w:szCs w:val="28"/>
          <w:rtl w:val="true"/>
          <w:lang w:bidi="ar-SA"/>
        </w:rPr>
        <w:t xml:space="preserve">... .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و روز واپسین ایمان دارید، پس در آنچه با هم اختلاف می‌کنید، به خدا و رسول او واگذار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وَرَبِّکَ لاَ یُؤْمِنُونَ حَتَّیَ یُحَکِّمُوکَ فِیمَا شَجَرَ بَیْنَهُمْ ثُمَّ لاَ یَجِدُواْ فِی أَنفُسِهِمْ حَرَجًا مِّمَّا قَضَیْتَ وَیُسَلِّمُواْ تَسْلِیمًا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نمی‌آوردند تا هنگامی که در آنچه اختلاف می‌کنند، تو را حَکَم قرار دهند، سپس بر آنچه قضاوت کرده‌ای، ناراحت نبوده و تسلیم کامل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روشن می‌شود اسلامی که خداوند متعال از بندگانش می‌خواهد، متضمّن تسلیم به تمام معنا در مقابل دستورات و تصمیمات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اگرچه این مطالب بر خلاف آن چیزی باشد که شخص، آن را می‌خواهد، یا فرد، معتقد باشد که مصلحت، چیزی غیر از دستورات و تصمیمات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دستور داده است که تسلیم خدا و رسول بودن، مقدّم بر مقتضیات مصلحتی است که شخص آن را می‌بیند، یا در عرف بدان پایبند هستند و اسلام حقیقی، خضوع و تسلیم مطلق بودن در مقابل ارادۀ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اقتضا دارد، به این اعتبار که وی مبلّغ دستورات الهی است و اطاعت وی، اطاعت از خدای متعال می‌باشد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دوّم که عبادت خالصانه می‌باشد، در بردارندۀ تعبّد خالصانۀ پروردگار در مسائل شرعی می‌باشد که شامل عباداتی که</w:t>
      </w:r>
    </w:p>
    <w:p>
      <w:pPr>
        <w:pStyle w:val="BookText"/>
        <w:rPr/>
      </w:pPr>
      <w:r>
        <w:rPr>
          <w:rFonts w:ascii="IRNazanin" w:hAnsi="IRNazanin" w:eastAsia="IRNazanin"/>
          <w:color w:val="111111"/>
          <w:sz w:val="28"/>
          <w:sz w:val="28"/>
          <w:szCs w:val="28"/>
          <w:rtl w:val="true"/>
          <w:lang w:bidi="fa-IR"/>
        </w:rPr>
        <w:t>متعلّق به جوارح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و نظیر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معنا محدودتر از مفهوم تسلیم مطلق در مقابل اوامر و نواهی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بسیاری از مردم در تعبّد به احکام شرعی، تلاش می‌کنند و با هم مساوی هستند، الّا این که بعضی تسلیم حکمی که مصلحت را در غیر آن می‌بیند،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هر دو مفهوم اشاره کرده و آن دو را از هم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هنگام مخاطب قرار دادن اعراب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قُل لَّمْ تُؤْمِنُوا وَلَکِن قُولُوا أَسْلَمْنَا وَلَمَّا یَدْخُلِ الإِیمَانُ فِی قُلُوبِکُمْ</w:t>
      </w:r>
      <w:r>
        <w:rPr>
          <w:rFonts w:eastAsia="Amiri" w:cs="Amiri" w:ascii="Amiri" w:hAnsi="Amiri"/>
          <w:color w:val="111111"/>
          <w:sz w:val="28"/>
          <w:szCs w:val="28"/>
          <w:rtl w:val="true"/>
          <w:lang w:bidi="ar-SA"/>
        </w:rPr>
        <w:t xml:space="preserve">... .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آوردیم،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نیاورده‌اید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آورده‌ایم؛ چون هنوز ایمان در قلبهای شما داخل نشده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بدان معناست که اعراب بادیه‌نشین، در انجام تکالیف شرعی که بر عهدۀ ایشان بوده است، کوتاهی نمی‌کردند، الّا این که قرآن تذکّر داده است که انجام تکالیف شرعی واجب، به معنای ایمانی که متضمّن تسلیم مطلق در برابر خدای متعال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نیست؛ زیرا موضع آنان قبلاً و یا حدّاقل موضع بعضی از آنان در غزوۀ تبوک مشخّص شده بود</w:t>
      </w:r>
      <w:r>
        <w:rPr>
          <w:rFonts w:eastAsia="IRNazanin" w:cs="IRNazanin"/>
          <w:color w:val="111111"/>
          <w:sz w:val="28"/>
          <w:szCs w:val="28"/>
          <w:rtl w:val="true"/>
          <w:lang w:bidi="fa-IR"/>
        </w:rPr>
        <w:t>.</w:t>
      </w:r>
      <w:bookmarkStart w:id="21" w:name="pg5297_33501"/>
    </w:p>
    <w:p>
      <w:pPr>
        <w:pStyle w:val="BookText"/>
        <w:rPr/>
      </w:pPr>
      <w:bookmarkEnd w:id="21"/>
      <w:r>
        <w:rPr>
          <w:rFonts w:ascii="IRNazanin" w:hAnsi="IRNazanin" w:eastAsia="IRNazanin"/>
          <w:color w:val="111111"/>
          <w:sz w:val="28"/>
          <w:sz w:val="28"/>
          <w:szCs w:val="28"/>
          <w:rtl w:val="true"/>
          <w:lang w:bidi="fa-IR"/>
        </w:rPr>
        <w:t>برای مثال وقتی که از دستورات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کردند، آیات قرآن در سرزنش آنان نازل شده آنان مصلحت را در عدم 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 و گمان می‌کردند که در دستورات آن حضرت، تسامح و تساهل وجود داشته و سرپیچی آنان را توجیه می‌کند، اما قرآن با شدّت به توبیخ و سرزنش آنان و بعضی از اصحاب که از آنان پیروی کرده بودند، پرداخت</w:t>
      </w:r>
      <w:r>
        <w:rPr>
          <w:rFonts w:eastAsia="IRNazanin" w:cs="IRNazanin"/>
          <w:color w:val="111111"/>
          <w:sz w:val="28"/>
          <w:szCs w:val="28"/>
          <w:rtl w:val="true"/>
          <w:lang w:bidi="fa-IR"/>
        </w:rPr>
        <w:t>.</w:t>
      </w:r>
    </w:p>
    <w:p>
      <w:pPr>
        <w:pStyle w:val="Heading3"/>
        <w:numPr>
          <w:ilvl w:val="2"/>
          <w:numId w:val="1"/>
        </w:numPr>
        <w:rPr/>
      </w:pPr>
      <w:bookmarkStart w:id="22" w:name="__RefHeading___Toc769954_581953129"/>
      <w:bookmarkStart w:id="23" w:name="_Toc8"/>
      <w:bookmarkEnd w:id="22"/>
      <w:r>
        <w:rPr>
          <w:rtl w:val="true"/>
        </w:rPr>
        <w:t>اجتهاد بعضی از صحابه</w:t>
      </w:r>
      <w:bookmarkEnd w:id="23"/>
    </w:p>
    <w:p>
      <w:pPr>
        <w:pStyle w:val="BookText"/>
        <w:rPr/>
      </w:pPr>
      <w:r>
        <w:rPr>
          <w:rFonts w:ascii="IRNazanin" w:hAnsi="IRNazanin" w:eastAsia="IRNazanin"/>
          <w:color w:val="111111"/>
          <w:sz w:val="28"/>
          <w:sz w:val="28"/>
          <w:szCs w:val="28"/>
          <w:rtl w:val="true"/>
          <w:lang w:bidi="fa-IR"/>
        </w:rPr>
        <w:t>اگر به بررسی تاریخ در عصر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متوجّه می‌شویم صحابه در یک درجه از تسلیم در مقابل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آنان اوامر، نواهی و وصایای آن حضرت را از مسلماتی می‌دانستند که به هیچ وجه نمی‌توان از آنها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عدّۀ بسیار کمی بودند و در مقابل، عدّۀ زیادی قایل به مناقشه و مصلحت‌اندیشی در دستورات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Style w:val="FootnoteAnchor"/>
          <w:rtl w:val="true"/>
        </w:rPr>
        <w:footnoteReference w:id="16"/>
      </w:r>
      <w:r>
        <w:rPr>
          <w:rFonts w:ascii="IRNazanin" w:hAnsi="IRNazanin" w:eastAsia="IRNazanin"/>
          <w:color w:val="111111"/>
          <w:sz w:val="28"/>
          <w:sz w:val="28"/>
          <w:szCs w:val="28"/>
          <w:rtl w:val="true"/>
          <w:lang w:bidi="fa-IR"/>
        </w:rPr>
        <w:t>بلکه در صورت نیاز، مخالفت با آن را جایز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مصلحت را در غیر آن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گاهی برای مخالفت با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 کار دیگری را بر می‌گزیدند و در تاریخ به نمونه هایی از این دست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تعقیب قافلۀ تجارتی ابوسفیان پرداخت، ابوسفیان و افراد همراه کاروان، قدرت مقابله با سپاه اندک مسلمانان را نداشتند، برای همین ابوسفیان به سرعت، مشرکان مکّه را از حملۀ سپاه اسلام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سپاه قریش و عدم دستیابی به کاروان تجارتی، صحنه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 و از جمله ابوجهل از کسانی بودند که اصرار به جنگ با مسلمانان داشتند و فرصت پیش آمده را برای نابودی مسلمانان غنیمت می‌شمردند، اگر مسلمانان بدون درگیری باز می‌گشتند، به منزلۀ فرار تلّقی می‌شد و مشرکان را تشجیع می‌کرد که به جنگ با مسلمانان در داخل سرزمینشان بیایند و این خطر بزرگی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صحابه می‌دانستند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جنگ با مشرکان دارد، امّا با این حال عدّه‌ای این پیشنهاد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اطّلاع ندادی تا برای جنگ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شبیخون به کاروان تجارتی، خارج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کاروان تجارتی برویم و دشمن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چهرۀ آن حضرت از شنیدن این سخن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نازل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أَخْرَجَکَ رَبُّکَ مِن بَیْتِکَ بِالْحَقِّ وَإِنَّ فَرِیقاً مِّنَ الْمُؤْمِنِینَ لَکَارِهُونَ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پروردگارت، تو را به حق از منزلگاهت خارج کرد و عدّه‌ای از مؤمنان کراهت داشتند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برای غزوۀ بدر خارج شد، یک یا دو روز، روزه گرفت، سپس بازگشت و به جارچی دستور داد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نافرمانان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افطار کرده‌ام و روزه نمی‌گیرم، پس شما هم افطار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خطاب، بدین خاطر بوده است که قبلاً به آنان دستور افطار داده بود و آنان افطار نکرده بودند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بلکه در تاریخ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 نظر بعضی در جهت تضعیف روحیّۀ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به مشورت با اصحاب خودش پرداخت،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خدا قسم که این قریش با تمام عزّت و قوّتشان آمده‌اند،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که عزیز شدند، هیچ گاه ذلیل نشده‌اند،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که کافر شدند، هیچ گاه ایمان نیاورده‌اند،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ابداً</w:t>
      </w:r>
    </w:p>
    <w:p>
      <w:pPr>
        <w:pStyle w:val="BookText"/>
        <w:rPr/>
      </w:pPr>
      <w:r>
        <w:rPr>
          <w:rFonts w:ascii="IRNazanin" w:hAnsi="IRNazanin" w:eastAsia="IRNazanin"/>
          <w:color w:val="111111"/>
          <w:sz w:val="28"/>
          <w:sz w:val="28"/>
          <w:szCs w:val="28"/>
          <w:rtl w:val="true"/>
          <w:lang w:bidi="fa-IR"/>
        </w:rPr>
        <w:t>عزّت خود را تسلیم تو نخواهند کرد و با تو وارد جنگ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برگرداند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سوی دیگر، صحابه‌ای را می‌بینیم که دیدگاه و مواضع ایشان مخالف عدّۀ اوّل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مقداد بن عمرو برخاست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دستور خداست اجرا کن و بدان که با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بنی‌اسرائیل به پیامبرشان گفتند، به تو نمی‌گوییم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وَرَبُّکَ فَقَاتِلا إِنَّا هَاهُنَا قَاعِدُونَ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تو و خدایت بروید و بجنگید و ما در این جا منتظر نتیجه می‌مانیم بلکه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خدایت بروید و بجنگید و ما هم در کنار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تو را به حقّ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درون آتش ببری، همراه تو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طلب خیر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سعد بن معاذ از انصار برخاست و از جمله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تو ایمان آورده تو را تصدیق کردیم و شهادت دادیم که تمام آنچه را آورده‌ای، حق است و با شما عهد و پیمان بستیم که گوش به فرمان باشیم و در هر حال، از شما اطاعت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که صلاح می‌دانی عمل کن و قسم به کسی که تو را به حق مبعوث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طرف این دریا بروی و در آن غوطه ور شوی، تا آخرین نفر از تو پیروی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 که می‌خواهی رابطه برقرار کن و با هر کس که می‌خواهی قطع رابطه کن و آنچه از اموال ما که می‌خواهی، بردار و بدان که آنچه بر می‌داری، برای ما بهتر از آن مقداری است که برای ما باقی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مسیر را هیچ گاه طی نکرده‌ام و نسبت به آن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ترسی نداریم که فردا با دشمن روبه 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صحنۀ جنگ، محکم و استوار هستیم و به دشمن پشت نمی‌کنیم و شاید که خداوند به وسیلۀ ما، چشمانت را روشن گرداند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این سخنان، روشن می‌شود که موضع صحابه در مورد تسلیم بودن در مقابل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آن،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بعضی از صحابه مواضع و نظراتی را اظهار می‌کردند که مخالف نظر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تعبیری، اجتهاد در مقابل نص می‌کردند که همین نشانۀ عدم پیروی از دستورات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اجتهادات در مناسبتهای مختلف صورت پذیرفته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از ابوسعید خدری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فلان وادی رد می‌شدم، در آن جا مردی خاشع و خوش صورت را دیدم که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آن منطقه رفت، امّا وقتی که مرد را در این هیئت مشاهده کرد، دلش نیامد که او را بکشد، از این رو،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رفت و وقتی که مرد را در آن حالت دید، دلش نیامد که وی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را دیدم که با خشوع نماز می‌خواند، برای همین دوست نداشتم که او را به قتل برسانم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فرد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انجام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 آن مرد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که آن مرد رفته بود و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پیروانش قرآن می‌خوانند، امّا از حلقومشان بالاتر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که تیر از چلّۀ کمان خارج می‌شود، از دین خارج می‌شوند و به دین باز</w:t>
      </w:r>
    </w:p>
    <w:p>
      <w:pPr>
        <w:pStyle w:val="BookText"/>
        <w:rPr/>
      </w:pPr>
      <w:r>
        <w:rPr>
          <w:rFonts w:ascii="IRNazanin" w:hAnsi="IRNazanin" w:eastAsia="IRNazanin"/>
          <w:color w:val="111111"/>
          <w:sz w:val="28"/>
          <w:sz w:val="28"/>
          <w:szCs w:val="28"/>
          <w:rtl w:val="true"/>
          <w:lang w:bidi="fa-IR"/>
        </w:rPr>
        <w:t>نمی‌گردند چنان که تیر به چلّۀ کمان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قتل برسانید که بدترین مخلوقات روی زمین هستند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 آنچه را که مشرکان می‌خواستند،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بعضی از صحابه می‌گفتند که آن حضرت قرارداد ذلّت‌باری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حضرت به مصالح آگاه‌تر و قرارداد را امضا کرده بود و قابل تصور نیست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امضای قراردادی کند که به ضرر اسلام و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عدّه‌ای از صحابه به خود اجازه می‌دادند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کنند تا جایی که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بخاری از خود عمر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پیامبر حقیقی خدا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و دشمن ما بر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چرا خواری و ذلّت این قرارداد را می‌پذیریم؟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فرستادۀ خدا هستم و از او نافرمانی نمی‌کنم و او مرا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نمی‌گفتی که ما به کنار بیت‌الحرام می‌رویم و آن را طواف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w:t>
      </w:r>
    </w:p>
    <w:p>
      <w:pPr>
        <w:pStyle w:val="BookText"/>
        <w:rPr/>
      </w:pPr>
      <w:r>
        <w:rPr>
          <w:rFonts w:ascii="IRNazanin" w:hAnsi="IRNazanin" w:eastAsia="IRNazanin"/>
          <w:color w:val="111111"/>
          <w:sz w:val="28"/>
          <w:sz w:val="28"/>
          <w:szCs w:val="28"/>
          <w:rtl w:val="true"/>
          <w:lang w:bidi="fa-IR"/>
        </w:rPr>
        <w:t>مگر گفتم که همین امسال آن را طواف می‌کنیم؟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کنار کعبه می‌آیی و آن را طواف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ابوبکر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پیامبر حقیقی خدا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و دشمن ما بر باطل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چرا ذلّت این قرارداد را می‌پذیریم؟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او فرستادۀ خداست و از پروردگارش نافرمانی نمی‌کند و او پیامبرش را یاری خواهد کرد، پس به دامن او چنگ بزن 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نمی‌گفت که ما به بیت الله الحرام آمده و آن را طواف خواهیم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مگر گفت که همین امسال آن را طواف خواهیم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آینده به کنار کعبه آمده و آن را طواف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قرارداد، کارهایی را انجام دادم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از نوشتن صلحنامه فارغ شدند،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برخیزیدو شترهای قربانی را نحر کنید،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بلند نشد تا این که آن حضرت سه مرتبه این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هیچ‌کس بلند نشد،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امّ‌سلمه وارد شد و علّت ناراحتی خودش از مردم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می‌داری که آنان به دستور تو عمل نمایند، از چادر خارج شو و بدون آن‌که کلمه‌ای با کسی صحبت کنی، شتر قربانی‌ات را نحر کن و سپس به حلّاق بگو که سرت را حلق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این پیشنهاد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که مردم این را دیدند، برخاستند و شترهای قربانی را نحر کردند و سر همدیگر را حلق کردند و نزدیک بود که از غم و غصه همدیگر را به قتل برسانند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جریان، ما را از مواضع بعضی از اصحاب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بعد از آن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 می‌گوید که او فرستادۀ خداست و از پروردگارش نافرمانی نمی‌کند و همین برای اثبات درستی موضع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بعد از آن که به او خبر می‌دهد که در آینده‌ای نه چندان دور به زیارت و طواف بیت الله الحرام خواهد آمد، گویی جواب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عمر قانع کننده نبوده است و او پیش ابوبکر می‌رود و همین مسأله را از او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آن حضرت به آنان دستور نحر و حلق را صادر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صحابه با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بارها تکرار شد، تا جایی که آن حضرت به طور علنی از اذیّتها و اعتراض و مخالفتهای دائمی صحابه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روایت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چهار یا پنج روز از ماه ذیحجّه گذشته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خشمگین و ناراحت بود، به منزل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عصبانی کرده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جهنّمی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متوجّه نشدی که مردم را به کاری دستور دادم، امّا آنان در اجرای آن تردید دارند؟ اگر من به</w:t>
      </w:r>
    </w:p>
    <w:p>
      <w:pPr>
        <w:pStyle w:val="BookText"/>
        <w:rPr/>
      </w:pPr>
      <w:r>
        <w:rPr>
          <w:rFonts w:ascii="IRNazanin" w:hAnsi="IRNazanin" w:eastAsia="IRNazanin"/>
          <w:color w:val="111111"/>
          <w:sz w:val="28"/>
          <w:sz w:val="28"/>
          <w:szCs w:val="28"/>
          <w:rtl w:val="true"/>
          <w:lang w:bidi="fa-IR"/>
        </w:rPr>
        <w:t>کاری اقدام کنم، از آن روی گردان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قربانیها را نیاورده‌ام مگر برای قربانی، سپس آن حضرت مُحِل شد و بقیّه هم از احرام بیرون آمدند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همچنین عایشه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انجام داد که مباح و جایز بود، با این حال عدّه‌ای از صحابه از انجام آن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اطّلاع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حمد و ثنای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عدّه‌ای از انجام بعضی از کارهایی که انجام می‌دهم، خودداری می ورزند؟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آگاه‌ترین ایشان به خدا هستم و بیشتر از همه از خدا خوف و خشیت‌دارم</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عدّه‌ای می‌پنداشتند که باتقواتر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خدا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انگیزۀ آن شک و تردید 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و چرا گمان می‌کرده‌اند که کار آن</w:t>
      </w:r>
      <w:bookmarkStart w:id="24" w:name="pg5297_33511"/>
    </w:p>
    <w:p>
      <w:pPr>
        <w:pStyle w:val="BookText"/>
        <w:rPr/>
      </w:pPr>
      <w:bookmarkEnd w:id="24"/>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دستورات الهی است و از آن خودداری و پرهیز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کار به جایی رسید که بعضی، به صراحت با اوامر و نواهی آن حضرت در کارهای کوچک و بزرگ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می‌کردند که حقّ تصرّف و صدور فتوا با آنچه مخالف قول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که به هنگام بازگشت از سفر شبانه نزد زنان خود برویم، منع کردند، ولی ما بعدها این کار را انجام دادیم</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25" w:name="__RefHeading___Toc769956_581953129"/>
      <w:bookmarkStart w:id="26" w:name="_Toc9"/>
      <w:bookmarkEnd w:id="25"/>
      <w:r>
        <w:rPr>
          <w:rtl w:val="true"/>
        </w:rPr>
        <w:t>جسارت بزرگ</w:t>
      </w:r>
      <w:bookmarkEnd w:id="2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جسارت بعضی از صحابه نسبت به دستورات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پیش رفت که دستورات صریح و روشن او را به دلخواه تأویل و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تنها در مورد دستوراتی که به وسیلۀ وحی نازل می‌شد و مربوط به امور عبادی بود، خود را ملزم به اطاعت می‌دیدند و در امور اجتماعی، سیاسی و عرفی، خود را</w:t>
      </w:r>
    </w:p>
    <w:p>
      <w:pPr>
        <w:pStyle w:val="BookText"/>
        <w:rPr/>
      </w:pPr>
      <w:r>
        <w:rPr>
          <w:rFonts w:ascii="IRNazanin" w:hAnsi="IRNazanin" w:eastAsia="IRNazanin"/>
          <w:color w:val="111111"/>
          <w:sz w:val="28"/>
          <w:sz w:val="28"/>
          <w:szCs w:val="28"/>
          <w:rtl w:val="true"/>
          <w:lang w:bidi="fa-IR"/>
        </w:rPr>
        <w:t>ملزم به اطاعت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امور سیاسی و نحوۀ ادارۀ حکومت و تنظیم امور اجتماعی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ملزم به اطاعت نمی‌دیدند و حقّ خویش می‌دانستند که به صلاح و نظر خود عمل کنند و با نصوص نبوی مخالفت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 را در مخالفت با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را به فرماندهی انتخاب و پرچم را با دستان خود برای او بسته بود، بعضی از صحابه به این کار اعتراض و فرماندهی اسامه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 اسامه کم است و سزاوار نیست که بر بزرگان مهاجرین و انصار فرماندهی کند که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ابوعبیده و غیره در میان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این اعتراضات و طعن و سرزنشها به گوش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شدّت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و خشم از حجره‌اش خارج شد و بر منبر رفت و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سخنانی است که بعضی از شما دربارۀ فرماندهی اسامه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فرماندهی اسامه را مورد طعن قرار می‌دهید، قبلاً هم به فرماندهی پدرش طعنه می‌زدید، امّا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لیاقت فرماندهی را داشت؛ چنان که امروز، پسرش لیاقت فرماندهی را دارد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 وجود دستورات شدید و موکّد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فرماندهی اسامه و ارسال سریع سپاهش، لشکریان کارشکنی می‌کردند و نمی‌گذاشتند که سپاه اعزام شود تا این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فرمودند و هنوز سپاه از قرارگاه خودش حرکت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نزدیک بود، این اعزام که مورد تأکید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ملغا شود یا لا اقل فرماندهی‌اش تغییر کند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بعضی از صحابه در عدم اطاعت از دستورات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حیات آن حضرت به اوج خود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محدّثان، مورّخان و صاحبان سیره از ابن‌عبّاس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از بخاری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احتضار افتاد، در حجره، عدّه‌ای از صحابه و از جمله عمر بن خطّاب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برای شما چیزی بنویسم که بعد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قرآن وجود دارد و کتاب خدا برای هدایت ما کافی‌است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صحابه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بیاورید تا چیزی برای شما بنویسد که بعد از او گمراه نشوید و بعضی حرف عمر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سخنهای بیهودۀ زیادی گفتند و اختلافشان بالا گرفت،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از پیش من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بزرگترین درد و مصیبت این بود که از نوشتن این کتاب جلوگیری کردند که از اختلاف و گمراهی امّت، جلوگیری می‌کرد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حدیث با لفظ دیگری به وسیلۀ بخاری از سعید بن مسیّب از ابن‌عبّاس چنین روایت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 و چه روز پنج‌شنبه‌ای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احتضار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شدید شده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کاغذی بیاورید تا چیزی برای شما بنویسم که بعد از آن هیچ‌گاه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نزاع در پیشگاه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سزاوار نبود چنین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آیا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می‌خواهد بگوید، امّا خود را به نفهمی زدند و سخنان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بگذارید، در این حالتی که هستم بهتر از آن چیزی است که شما برای من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سه‌چیز سفارش می‌کنم؛ مشرکان را از جزیرة العرب اخراج کنید، هیأتها را همان</w:t>
      </w:r>
    </w:p>
    <w:p>
      <w:pPr>
        <w:pStyle w:val="BookText"/>
        <w:rPr/>
      </w:pPr>
      <w:r>
        <w:rPr>
          <w:rFonts w:ascii="IRNazanin" w:hAnsi="IRNazanin" w:eastAsia="IRNazanin"/>
          <w:color w:val="111111"/>
          <w:sz w:val="28"/>
          <w:sz w:val="28"/>
          <w:szCs w:val="28"/>
          <w:rtl w:val="true"/>
          <w:lang w:bidi="fa-IR"/>
        </w:rPr>
        <w:t>طوری که می‌پذیرفتم،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سوّمی ساکت شد، یا گفت، ولی من آن را فراموش کردم</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چه مصلحتی در منع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آن وصیتنامه بوده است که امّت اسلام را از گمراهی حفظ می‌کرد، تا جایی که ابن‌عبّاس این کار را مصیبت و درد بزرگ امّت اسلام می‌نامید و بنابر بعضی از روایات، هنگام ذکر این واقعه آن قدر اشک می‌ریخت تا زمین زیرپایش خیس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بگوییم، موضوع این وصیتنامه مربوط به امری بوده که به مصلحت بعضی از صحابه نبوده است؛ چنان که روشن خواهد شد؛ از این رو، از نوشته شدن آن جلوگیری کردند</w:t>
      </w:r>
      <w:r>
        <w:rPr>
          <w:rFonts w:eastAsia="IRNazanin" w:cs="IRNazanin"/>
          <w:color w:val="111111"/>
          <w:sz w:val="28"/>
          <w:szCs w:val="28"/>
          <w:rtl w:val="true"/>
          <w:lang w:bidi="fa-IR"/>
        </w:rPr>
        <w:t>.</w:t>
      </w:r>
      <w:bookmarkStart w:id="27" w:name="pg5297_33517"/>
    </w:p>
    <w:p>
      <w:pPr>
        <w:pStyle w:val="Heading2"/>
        <w:numPr>
          <w:ilvl w:val="1"/>
          <w:numId w:val="1"/>
        </w:numPr>
        <w:rPr/>
      </w:pPr>
      <w:bookmarkStart w:id="28" w:name="__RefHeading___Toc769958_581953129"/>
      <w:bookmarkStart w:id="29" w:name="_Toc10"/>
      <w:bookmarkEnd w:id="27"/>
      <w:bookmarkEnd w:id="28"/>
      <w:r>
        <w:rPr>
          <w:rtl w:val="true"/>
        </w:rPr>
        <w:t>فصل دوّم</w:t>
      </w:r>
      <w:r>
        <w:rPr>
          <w:rtl w:val="true"/>
        </w:rPr>
        <w:t xml:space="preserve">: </w:t>
      </w:r>
      <w:r>
        <w:rPr>
          <w:rtl w:val="true"/>
        </w:rPr>
        <w:t>مرجعیّت دینی</w:t>
      </w:r>
      <w:bookmarkEnd w:id="29"/>
    </w:p>
    <w:p>
      <w:pPr>
        <w:pStyle w:val="Heading3"/>
        <w:numPr>
          <w:ilvl w:val="2"/>
          <w:numId w:val="1"/>
        </w:numPr>
        <w:rPr/>
      </w:pPr>
      <w:bookmarkStart w:id="30" w:name="__RefHeading___Toc769960_581953129"/>
      <w:bookmarkStart w:id="31" w:name="_Toc11"/>
      <w:bookmarkEnd w:id="30"/>
      <w:r>
        <w:rPr>
          <w:rtl w:val="true"/>
        </w:rPr>
        <w:t>اشاره</w:t>
      </w:r>
      <w:bookmarkEnd w:id="3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دینی در امّت‌های گذشته غالباً در دست رجال دینی بوده است و حاکمان سیاسی، سلطۀ دینی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فراعنۀ مصر به گمان خودشان از نسل الهه‌ها بوده‌اند، امّا در واقع این لقب تشریفاتی و غیر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متولّی امور دینی، نبودند و غالباً رجال دینی، اقدام به برپایی مراسم دینی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مصر غالباً امور سیاسی، و اجتماعی و ادارۀ حکومت را انجام می‌دادند و رجال دینی در معابد به برپایی شعائر دینی می‌پرداختند؛ چنان که نقل شده است، در بیشتر امّتهای گذشته چنین بوده است، امّا ادیان آسمانی، متولّیان انجام امور دینی را تغییر دادند؛ در دین یهود این وظیفه بر عهدۀ خاخام‌ها و در دین مسیحیّت، بر عهدی پاپ‌ها گذاشته شد، به گونۀ که سلطۀ سیاسی و حکومت، منحصراً در دست پادشاهان قرار داشت و آنان تظاهر به دین‌داری و اطاعت از رجال دینی می‌کردند تا به خود و حکومت خود، حالت تقدیس بدهند، امّا در شؤون دینی، دخالت نمی‌کردند و تنها در اندیشۀ حفظ و گسترش قلمرو حکومت خویش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اسلام و مهاجرت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هسته‌های اوّلیّۀ حکومت اسلامی در مدینه تشکیل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دینی و سیاسی را با هم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معلّم و مرشد مردم در تمام امور مربوط به دین و شریعت شد و احکام و دستورات شرعی را برای مردم بیان می‌کرد و از آنان می‌خواست که به سنّت و روش وی عمل کنند و برای مثال در مورد نماز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کما رأیتمونی اصَلّی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و همان طوری که من نماز می‌خوانم،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رهبر سیاسی جامعه‌اش بود و امور حکومتی را اداره می‌کرد؛ چنان که در همان ابتدای هجرت به مدینه، پیمان‌نامه‌ای نوشت و براساس آن روابط انصار و مهاجرین و یهود را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فرماندهی سپاهش را در جنگهای بزرگ برعهده داشت و فرماندهان و سفیران را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رهبری سیاسی و دینی جامعه را با هم برعهده داشت و از عهدۀ هر دو به خوبی‌برمی‌آمد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تدبیرهای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بودند که این سیره، بعد از ایشان هم استمرار دارد و کسی که جانشین وی می‌گردد، باید به وی اقتدا کند و در عین حال که امام مردم در احکام شرعی و دینی است و باید احکام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کند،</w:t>
      </w:r>
    </w:p>
    <w:p>
      <w:pPr>
        <w:pStyle w:val="BookText"/>
        <w:rPr/>
      </w:pPr>
      <w:r>
        <w:rPr>
          <w:rFonts w:ascii="IRNazanin" w:hAnsi="IRNazanin" w:eastAsia="IRNazanin"/>
          <w:color w:val="111111"/>
          <w:sz w:val="28"/>
          <w:sz w:val="28"/>
          <w:szCs w:val="28"/>
          <w:rtl w:val="true"/>
          <w:lang w:bidi="fa-IR"/>
        </w:rPr>
        <w:t>وظیفه دارد که به عنوان حاکم امّت اسلامی، امور سیاسی، اقتصادی و نظامی جامعۀ اسلامی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اسلام، دین از سیاست جدا نیست و کسی که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باید که از همین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امکان ندارد تمام افراد جامعۀ اسلامی لیاقت و شایستگی یکسانی برای عهده‌دار شدن خلافت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از این رو، باید در فرد مورد نظر صفات و ویژگیهای خاصّی وجود داشته باشد که او را شایستۀ برعهده گرفتن این منصب کند تا بتواند شریعت و دولت اسلامی را از تمام خطرهایی که آن را تهدید می‌کند، حفظ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بعضی از شؤون مربوط به ادارۀ حکومت، قابل اجتهاد، مشورت و مصلحت‌اندیشی است، امّا امور مربوط به مسائل شرعی و دینی هر مصلحت‌اندیشی و اجتهادی را نمی‌پذیرد و چه بسا که اجتهاد به رأی به تدریج باعث از بین رفتن اصل دین شود؛ زیرا به تدریج تحریفات و خرافات وارد دین می‌شود و بسیاری از احکام به فراموشی سپرده می‌شود و لغزشها زیاد می‌گردد؛ بنابراین، مرجعیّت دینی، شرایط خاصّی دارد که هر کسی نمی‌تواند عهده‌دار آن شود، از این جا روشن می‌شود که آیا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مسألۀ خلافت اهمّیّت می‌داد و شرایط آن را بیان می‌کرد و شخص، یا اشخاصی را صراحتاً برای تصدّی این امر معیّن می‌کرد، یا این که</w:t>
      </w:r>
      <w:bookmarkStart w:id="32" w:name="pg5297_33520"/>
    </w:p>
    <w:p>
      <w:pPr>
        <w:pStyle w:val="BookText"/>
        <w:rPr/>
      </w:pPr>
      <w:bookmarkEnd w:id="32"/>
      <w:r>
        <w:rPr>
          <w:rFonts w:ascii="IRNazanin" w:hAnsi="IRNazanin" w:eastAsia="IRNazanin"/>
          <w:color w:val="111111"/>
          <w:sz w:val="28"/>
          <w:sz w:val="28"/>
          <w:szCs w:val="28"/>
          <w:rtl w:val="true"/>
          <w:lang w:bidi="fa-IR"/>
        </w:rPr>
        <w:t>امر را به امّت واگذاشت تا خودشان فرد اصلح را براساس مقتضیات زمان و مصلحتی که می‌بینند برای تصدّی مرجعیّت دینی و سیاسی انتخاب‌کنند</w:t>
      </w:r>
      <w:r>
        <w:rPr>
          <w:rFonts w:eastAsia="IRNazanin" w:cs="IRNazanin"/>
          <w:color w:val="111111"/>
          <w:sz w:val="28"/>
          <w:szCs w:val="28"/>
          <w:rtl w:val="true"/>
          <w:lang w:bidi="fa-IR"/>
        </w:rPr>
        <w:t>.</w:t>
      </w:r>
    </w:p>
    <w:p>
      <w:pPr>
        <w:pStyle w:val="Heading3"/>
        <w:numPr>
          <w:ilvl w:val="2"/>
          <w:numId w:val="1"/>
        </w:numPr>
        <w:rPr/>
      </w:pPr>
      <w:bookmarkStart w:id="33" w:name="__RefHeading___Toc769962_581953129"/>
      <w:bookmarkStart w:id="34" w:name="_Toc12"/>
      <w:bookmarkEnd w:id="33"/>
      <w:r>
        <w:rPr>
          <w:rtl w:val="true"/>
        </w:rPr>
        <w:t>شرایط مرجعیّت</w:t>
      </w:r>
      <w:bookmarkEnd w:id="34"/>
    </w:p>
    <w:p>
      <w:pPr>
        <w:pStyle w:val="BookText"/>
        <w:rPr/>
      </w:pPr>
      <w:r>
        <w:rPr>
          <w:rFonts w:ascii="IRNazanin" w:hAnsi="IRNazanin" w:eastAsia="IRNazanin"/>
          <w:color w:val="111111"/>
          <w:sz w:val="28"/>
          <w:sz w:val="28"/>
          <w:szCs w:val="28"/>
          <w:rtl w:val="true"/>
          <w:lang w:bidi="fa-IR"/>
        </w:rPr>
        <w:t>بعد از آن که اهمیّت مرجعیّت دینی در حفظ شریعت اسلامی، روشن شد، ضروری است که شرایط لازم را برای کسی که متصدّی این مقام می‌شود، بیان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در شایستگیها، ویژگیها و موهبتهایی که متصدّی این امر باید داشته باشد، خلاصه می‌شود و این امور، اقتضا می‌کند تا نص، یا نصوصی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صاحب این ویژگیها وجود داشته باشد به گونه‌ای که این مسأله مورد مناقشه و نزاع امّت قرار نگیرد و هرج و مرج و اختلاف در میانشان ایجاد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تاریخ صدر اسلام و سیرۀ شریف نبوی را مورد بررسی قرار می‌دهیم، به تعدادی از نصوص برخورد می‌کنیم که در آنها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که این شرایط در او وجود دارد،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روایت کرده‌اند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باز می‌گشت، در جایی از جحفه که بدان غدیرخم گفته می‌شد، اتراق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w:t>
      </w:r>
    </w:p>
    <w:p>
      <w:pPr>
        <w:pStyle w:val="BookText"/>
        <w:rPr/>
      </w:pPr>
      <w:r>
        <w:rPr>
          <w:rFonts w:ascii="IRNazanin" w:hAnsi="IRNazanin" w:eastAsia="IRNazanin"/>
          <w:color w:val="111111"/>
          <w:sz w:val="28"/>
          <w:sz w:val="28"/>
          <w:szCs w:val="28"/>
          <w:rtl w:val="true"/>
          <w:lang w:bidi="fa-IR"/>
        </w:rPr>
        <w:t>چادرهایی برپا کنند و سپس با جهاز شتر، منبری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بالای آن رفت، به گونه‌ای که همۀ مردم او را می‌دیدند،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من فرا خوانده شده‌ام و اجابت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در میان شما می‌گذارم که یکی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چگونه از این دو محافظت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نخواهند شد تا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روایات بر امر مهمّی تصریح کرده‌اند و آن این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به این دو، تمسّک بجویید، گمراه نخواهید 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تعدادی روایت دربارۀ حدیث ثقلین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برای حدیث ثقلین، طرق زیادی وجود دارد و از بیش از بیست صحابی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روایات آمده</w:t>
      </w:r>
    </w:p>
    <w:p>
      <w:pPr>
        <w:pStyle w:val="BookText"/>
        <w:rPr/>
      </w:pPr>
      <w:r>
        <w:rPr>
          <w:rFonts w:ascii="IRNazanin" w:hAnsi="IRNazanin" w:eastAsia="IRNazanin"/>
          <w:color w:val="111111"/>
          <w:sz w:val="28"/>
          <w:sz w:val="28"/>
          <w:szCs w:val="28"/>
          <w:rtl w:val="true"/>
          <w:lang w:bidi="fa-IR"/>
        </w:rPr>
        <w:t>است که آن حضرت حدیث ثقلین را در حجّة الوداع در منطقۀ عرفه بیان کرد و در بعضی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مدینه و در ایّام بیماری‌اش که حجره مالامال از اصحاب شده بود، بیان کرد و در بعضی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غدیرخم بیان کرد و در بعضی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خطبه‌ای که بعد از بازگشت از طائف ایراد کرد،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منافاتی در این اختلافات نیست؛ زیرا ممکن است این حدیث را در جاهای مختلف بیان کرده باشد تا اهمّیّت کتاب عزیز و عترت طاهرین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حدیث ثقلین و توضیحات ابن حجر را چنین می‌توانیم بیان نماییم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تبیین فرمودند که چه کسانی باید عهده‌دار مرجعیّت دینی بعد از ایشان‌بشوند و بر مرجعیّت اهل بیت خودشان تصریح فرمودند و آنان را هم‌ردیف قرآن قرار دادند که هیچ باطلی در بین آن و در خارج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اوّلین منبع شریعت اسلامی و ثقل اکبر است و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دوّم شریعت اسلامی و ثقل اصغر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حدیث ثقلین و اشاره به جانشینی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مناسبتهای مختلف، بر اهمّیّت فوق العادۀ این امر دلالت می‌کند و در واقع فرصتی است برای کسی که آن را نشنیده و تذکری است برای کسی که آن را شنیده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تصریح اکتفا نکرد بلکه آن را به شکل واضح‌تری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کعبه را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مرا می‌شناسد، می‌داند چه کسی هستم و هر کس که مرا نمی‌شناسد، بداند که من ابوذر هستم،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مثل کشتی نوح است، هرکس بر آن سوار شود، نجات می‌یابد و هرکس از آن تخلّف کند، غرق می‌شود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حدیث دیگری از ابن عبّاس و غیره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در امان نگه دارندۀ اهل زمین و اهل بیت من در امان نگه‌دارندۀ امّتم از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قبیله‌ای از عرب‌ها با آنان مخالفت کنند، با هم اختلاف پیدا کرده و از حزب ابلیس می‌شوند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روایات به این سخن حضرت دربارۀ ثقلین اشاره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پیشی نگیرید که هلاک می‌شوید و از آنان عقب نیفتید که هلاک می‌گردید و سعی نکنید که به آنان چیزی بیاموزید؛ زیرا آگاه‌تر از شما هستند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امیرالمومنین، علی ابن ابی طالب در قسمتهایی از خطبه‌اش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پیامبر خویش محافظت کنید و مقامشان را گرامی بدارید و از آثارشان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 را از راه هدایت، خارج نخواهند کرد و شما را به جاهلیّت و پستی، باز نخواهند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ساکت ماندند، پس شما هم ساکت بمانید و اگر قیام کردند، شما هم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پیشی نگیرید که گمراه خواهید شد و از آنان عقب نمانید که هلاک می‌شوید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کسانی در ابلاغ حجّت الهی و تأویل احکام خداوند مورد اطمینان هستند؟ مگر کسانی که عِدل قرآن و فرزندان ائمّۀ هدی و چراغهای هدایت هستند که خداوند به وسیلۀ آنان بر بندگانش احتجاج می‌کند و لحظه‌ای آنان را بدون حجّت وا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می‌شناسید؟ یا می‌یابید مگر از فروع شجرۀ</w:t>
      </w:r>
    </w:p>
    <w:p>
      <w:pPr>
        <w:pStyle w:val="BookText"/>
        <w:rPr/>
      </w:pPr>
      <w:r>
        <w:rPr>
          <w:rFonts w:ascii="IRNazanin" w:hAnsi="IRNazanin" w:eastAsia="IRNazanin"/>
          <w:color w:val="111111"/>
          <w:sz w:val="28"/>
          <w:sz w:val="28"/>
          <w:szCs w:val="28"/>
          <w:rtl w:val="true"/>
          <w:lang w:bidi="fa-IR"/>
        </w:rPr>
        <w:t>مبارکه و از بازماندگان برگزیدگانی که خداوند، رجس و پلیدی را از ایشان دور کرده و آنان را کاملاً تطهیر نموده و از آفات، دور نگاه داشته و مودّت ایشان را در کتاب، واجب گردانیده‌است؟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روشن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 افرادی را برای امّت خویش معیّن کرده است که بعد از وی به آنان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آن حضرت هستند که بر وجوب تمسّک به ایشان در کنار قرآن، تأکید کرده و مردم را از سرپیچی از دستوراتشان، یا مخالفت و روی گردانی از ایشان برحذر داشته است که باعث هلاکت و گمراهی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که چرا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دینی را در اهل‌بیت خودش محدود کرده است؟</w:t>
      </w:r>
    </w:p>
    <w:p>
      <w:pPr>
        <w:pStyle w:val="BookText"/>
        <w:rPr/>
      </w:pP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نکته که آن حضرت از روی هوا و هوس سخن نمی‌گوید لاینطق عن الهوی ، به این معناست که این دستورات اکید، به امر الهی بوده است و خداوند،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موهبتها و ویژگیهایی مخصوص گردانید که</w:t>
      </w:r>
    </w:p>
    <w:p>
      <w:pPr>
        <w:pStyle w:val="BookText"/>
        <w:rPr/>
      </w:pPr>
      <w:r>
        <w:rPr>
          <w:rFonts w:ascii="IRNazanin" w:hAnsi="IRNazanin" w:eastAsia="IRNazanin"/>
          <w:color w:val="111111"/>
          <w:sz w:val="28"/>
          <w:sz w:val="28"/>
          <w:szCs w:val="28"/>
          <w:rtl w:val="true"/>
          <w:lang w:bidi="fa-IR"/>
        </w:rPr>
        <w:t>شایستگی و قابلیّت پذیرش این امر مهم را 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محکمات کتاب قرآن نیز بر این مطلب گواهی می‌دهند،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می‌خواهد که رجس و پلیدی را از شما اهل‌بیت دور گرداند و کاملاً شما را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آیۀ شریفه طهارت و پاکی از تمام عیوبی را که بیشتر مردم بدان مبتلا هستند،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 و این طهارت، مستلزم عصمت و پاکی از گناهان، عیوب و لغزشها است که از جملۀ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بستن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دیگری را برای ایشان برشمرده؛ از جمله این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عالم‌ترین افراد نسبت به شریعت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مستلزم آن است که مرجع امّت اسلامی 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ترغیب و تشویق به پیروی و اقتدا به ایشان و عدم تقدّم یا تأخّر از آنان نموده است، معلوم می‌شود که آنان شایستگی این منصب مهم را دارند و چنین نیست که انتخاب آنان برای این منصب مهم به خاطر روابط خانوادگی و محبّت به ایشان باشد؛ زیرا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ابولهب که عمویش بود، هیچ اظهار علاقه‌ای نمی‌کرد بلکه او را به خاطر کارهای ناشایست، دشمن می‌داشت</w:t>
      </w:r>
      <w:r>
        <w:rPr>
          <w:rFonts w:eastAsia="IRNazanin" w:cs="IRNazanin"/>
          <w:color w:val="111111"/>
          <w:sz w:val="28"/>
          <w:szCs w:val="28"/>
          <w:rtl w:val="true"/>
          <w:lang w:bidi="fa-IR"/>
        </w:rPr>
        <w:t>.</w:t>
      </w:r>
      <w:bookmarkStart w:id="35" w:name="pg5297_33527"/>
    </w:p>
    <w:p>
      <w:pPr>
        <w:pStyle w:val="Heading3"/>
        <w:numPr>
          <w:ilvl w:val="2"/>
          <w:numId w:val="1"/>
        </w:numPr>
        <w:rPr/>
      </w:pPr>
      <w:bookmarkStart w:id="36" w:name="__RefHeading___Toc769964_581953129"/>
      <w:bookmarkStart w:id="37" w:name="_Toc13"/>
      <w:bookmarkEnd w:id="35"/>
      <w:bookmarkEnd w:id="36"/>
      <w:r>
        <w:rPr>
          <w:rtl w:val="true"/>
        </w:rPr>
        <w:t>مصادیق اهل بیت</w:t>
      </w:r>
      <w:r>
        <w:rPr>
          <w:rtl w:val="true"/>
        </w:rPr>
        <w:t>(</w:t>
      </w:r>
      <w:r>
        <w:rPr>
          <w:rtl w:val="true"/>
        </w:rPr>
        <w:t>علیهم السلام</w:t>
      </w:r>
      <w:r>
        <w:rPr>
          <w:rtl w:val="true"/>
        </w:rPr>
        <w:t>)</w:t>
      </w:r>
      <w:bookmarkEnd w:id="37"/>
    </w:p>
    <w:p>
      <w:pPr>
        <w:pStyle w:val="BookText"/>
        <w:rPr/>
      </w:pPr>
      <w:r>
        <w:rPr>
          <w:rFonts w:ascii="IRNazanin" w:hAnsi="IRNazanin" w:eastAsia="IRNazanin"/>
          <w:color w:val="111111"/>
          <w:sz w:val="28"/>
          <w:sz w:val="28"/>
          <w:szCs w:val="28"/>
          <w:rtl w:val="true"/>
          <w:lang w:bidi="fa-IR"/>
        </w:rPr>
        <w:t>بعضی تلاش کرده‌اند که افرادی را در مجموعۀ اهل بیت داخل کنند که از این مجموعه نیستند، امّا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متعدّدی را به مناسبتهای مختلف انجام دادند تا هرگونه شک و تردید احتمالی را در مورد مصادیق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از بعضی از صحابه روایاتی را نقل کرده‌اند که به صراحت به مصادیق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از جمله از امّ المؤمنین، امّ‌سلمه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فرزندانت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 حضرت، کسای فدکی را برایشان انداخت و سپس دست خویش را بر ایشان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محمّد هستند، پس صلوات و برکات خودت را بر محمّد و آل محمّد فرو فرست که تو حمید مجید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 را بالا زدم تا من هم زیر آن بروم،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امّ‌المؤمنین عایشه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خارج شد در حالی که رو اندازی از موی سیاه بر روی خودش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زیر کسا برد، سپس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هم زیر کسا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هم زیر کسا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زیر کسا برد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می‌خواهد که رجس و پلیدی را از شما اهل‌بیت دور گرداند و شما را کاملاً تطهیر کند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از وقایعی که هیچ اختلافی در آن نیست، این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پنج تن آل‌عبا به مباهله با نصارای نجران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مفسّران از تعدادی از صحابه؛ از جمله از سعد بن ابی وقّاص روایت کرده‌اند که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آیۀ مباهله را نازل 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اهل‌بیت، همین افراد هستند، پس با چه ملاکی شیعۀ امامیّه می‌گویند که ائمه‌ی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هستند؟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تعداد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آنان را به همین تعداد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و حافظان از جابر بن سمره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از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دوازده امیر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کلمه‌ای را گفت که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قریش هستند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آنچه گذشت، ادلّه‌ای که شایستگی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تصدّی مرجعیّت دینی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می‌کرد، بیان کردیم و شواهدی برای اثبات شایستگی و لیاقت آنان در پذیرش این کار مهم ارائه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موارد، از نصوص صریح قرآن و روایات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گفتیم که در اسلام، مرجعیّت دینی از رهبری سیاسی و حاکمیّت جامعۀ اسلامی جدا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وظیفۀ</w:t>
      </w:r>
    </w:p>
    <w:p>
      <w:pPr>
        <w:pStyle w:val="BookText"/>
        <w:rPr/>
      </w:pPr>
      <w:r>
        <w:rPr>
          <w:rFonts w:ascii="IRNazanin" w:hAnsi="IRNazanin" w:eastAsia="IRNazanin"/>
          <w:color w:val="111111"/>
          <w:sz w:val="28"/>
          <w:sz w:val="28"/>
          <w:szCs w:val="28"/>
          <w:rtl w:val="true"/>
          <w:lang w:bidi="fa-IR"/>
        </w:rPr>
        <w:t>مهم را با هم برعهده داشتند، به خصوص پس از آن که به مدینه هجرت کرده و حکومت اسلامی را تشکیل دادند، مسلمانان می‌دیدند که چگونه سلطۀ سیاسی با سلطۀ دینی 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 است؛ از این رو، اگر آن حضرت مرجعیّت دینی فردی را معیّن می‌کردند، لازمه‌اش آن بود که مرجعیّت سیاسی وی را نیز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اوّل پس از خود را تعیین فرمودند؛ چنان که افراد پس از حاکم اوّل را نیز تعیین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بود که امور در مجرای طبیعی خود قرار گرفت و هرکدام از جانشینان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پس از خود را معرّفی می‌کردند؛ 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سیرۀ نبوی مراجعه می‌کنیم، می‌بینیم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رسالت، عنایت خاصّی به مسألۀ جانشینی خود داشته است و به تربیت کسی که جانشینی وی را برعهده خواهد گرفت، اهتمام خاصّی می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خاصّ الهی سبب شده بود که زمینه‌های این تربیت خاصّ نبوی حتّی قبل از آن که آن حضرت به پیامبری برگزیده شود،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ابن هشام از او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چنین توصیف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خدا بر علی ابن ابی‌طالب و از خیرات و منّتهایی که خدا بر او گذاشت این بود که قریش به قحطی و خشکسالی</w:t>
      </w:r>
    </w:p>
    <w:p>
      <w:pPr>
        <w:pStyle w:val="BookText"/>
        <w:rPr/>
      </w:pPr>
      <w:r>
        <w:rPr>
          <w:rFonts w:ascii="IRNazanin" w:hAnsi="IRNazanin" w:eastAsia="IRNazanin"/>
          <w:color w:val="111111"/>
          <w:sz w:val="28"/>
          <w:sz w:val="28"/>
          <w:szCs w:val="28"/>
          <w:rtl w:val="true"/>
          <w:lang w:bidi="fa-IR"/>
        </w:rPr>
        <w:t>شدیدی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ابوطالب عیال 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عمویش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ثروتمندترین افراد بنی‌هاشم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چنان که می‌دانی ابوطالب عیال وار است و می‌بینی که مردم از این قطحی، به رنج و سختی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نزد ابوطالب برویم و مقداری بار او را سبک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فرزندانش و تو فرزند دیگری را بر می‌داریم و آن را تحت تکفّل خودمان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پس با هم پیش ابوطالب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که مقداری از بار تو را سبک گردانیم؛ از این رو، هر کدام یکی از فرزندانت را تحت تکفّل خویش قرار می‌دهیم تا از این قحطی بیرون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برای من باقی بگذارید و هرطور صلاح می‌دانید،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برداشت و او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بزرگ شد تا این که خدای متعال او را به پیامبری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کرده به او ایمان آورد و او 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نیز همچنان تحت کفالت عبّاس بود تا این که اسلام آورد و از حمایت عمویش بی‌نیاز شد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فراوانی، به سبقت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و اسلام اشاره کرده و از نقش مهمّ وی در آینده خبر داده و او را برای</w:t>
      </w:r>
    </w:p>
    <w:p>
      <w:pPr>
        <w:pStyle w:val="BookText"/>
        <w:rPr/>
      </w:pPr>
      <w:r>
        <w:rPr>
          <w:rFonts w:ascii="IRNazanin" w:hAnsi="IRNazanin" w:eastAsia="IRNazanin"/>
          <w:color w:val="111111"/>
          <w:sz w:val="28"/>
          <w:sz w:val="28"/>
          <w:szCs w:val="28"/>
          <w:rtl w:val="true"/>
          <w:lang w:bidi="fa-IR"/>
        </w:rPr>
        <w:t>پذیرش این کار مهم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اوَّلَ مَنْ آمَنَ بی و هو اوَّل من یصافِحُنی یوم القیامة و هو الصّدیق الاکبر و هذا فاروق هذِهِ الامَّة یفرِّق بین الحقّ و الباطل و هذا یعسوب المؤمنین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اوّلین کسی است که به من ایمان آورد و اوّلین کسی است که در روز قیامت با من مصافحه می‌کند و او صدّیق اکبر و فاروق این امّت است که حقّ و باطل را از هم جدا می‌کند و او سرور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خطبه‌ای به این تربیت عظیم نبوی از زمان طفولیّتش اشاره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وضعتُ بکلاکِلِ العَرَب و کسرتُ نواجم</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خردسالی، بزرگان عرب را به خاک افکندم و شجاعان دو قبیلۀ معروف ربیعه ومضر را در هم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موقعیّت مرا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خویشاوندی نزدیک و در مقام و منزلت ویژه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اتاق خویش می‌نشاند، در حالی که کودک بودم، مرا در آغوش خود می‌گرفت و در بستر مخصوص خود می‌خوابانید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به بدن من می‌چسبانید و بوی پاکیزۀ خود را به</w:t>
      </w:r>
      <w:bookmarkStart w:id="38" w:name="pg5297_33533"/>
    </w:p>
    <w:p>
      <w:pPr>
        <w:pStyle w:val="BookText"/>
        <w:rPr/>
      </w:pPr>
      <w:bookmarkEnd w:id="38"/>
      <w:r>
        <w:rPr>
          <w:rFonts w:ascii="IRNazanin" w:hAnsi="IRNazanin" w:eastAsia="IRNazanin"/>
          <w:color w:val="111111"/>
          <w:sz w:val="28"/>
          <w:sz w:val="28"/>
          <w:szCs w:val="28"/>
          <w:rtl w:val="true"/>
          <w:lang w:bidi="fa-IR"/>
        </w:rPr>
        <w:t>من می‌بویانید و گاهی غذایی را لقمه لقمه در دهانم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دروغی در گفتار من و اشتباهی در کردارم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لحظه‌ای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شیر گرفتند، خداوند بزرگترین فرشتۀ خود را مسؤول تربیت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شب و روز، او را به راههای بزرگواری و اخلاق نیکو راهنمایی کند و من همواره با پیامبر بودم، چنان شتر بچّه ای که همواره با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نشانۀ تازه‌ای از اخلاق نیکو را برایم آشکار می‌فرمود و به من فرمان می‌داد که به او اقتدا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از سال را در غار حرا می‌گذراند، تنها من او را مشاهده می‌کردم و کسی جز من او را نمی‌دید در آن روزها، در هیچ خانه‌ای اسلام راه نیافت، جز خانۀ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خدیجه در آن بود و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و رسالت را می‌دیدم و بوی نبوّت را استشمام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می‌آمد، نالۀ شیطان را شنیدم،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نالۀ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شیطان است که از پرستش خویش مأیوس گردیده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می‌شنوم، می‌شنوی و آنچه را که من می‌بینم، می‌بینی، جز این که تو پیامبر نیستی بلکه وزیر من بوده و به راه خیر می‌روی</w:t>
      </w:r>
      <w:r>
        <w:rPr>
          <w:rFonts w:eastAsia="IRNazanin" w:cs="IRNazanin"/>
          <w:color w:val="111111"/>
          <w:sz w:val="28"/>
          <w:szCs w:val="28"/>
          <w:rtl w:val="true"/>
          <w:lang w:bidi="fa-IR"/>
        </w:rPr>
        <w:t>».</w:t>
      </w:r>
    </w:p>
    <w:p>
      <w:pPr>
        <w:pStyle w:val="Heading3"/>
        <w:numPr>
          <w:ilvl w:val="2"/>
          <w:numId w:val="1"/>
        </w:numPr>
        <w:rPr/>
      </w:pPr>
      <w:bookmarkStart w:id="39" w:name="__RefHeading___Toc769966_581953129"/>
      <w:bookmarkStart w:id="40" w:name="_Toc14"/>
      <w:bookmarkEnd w:id="39"/>
      <w:r>
        <w:rPr>
          <w:rtl w:val="true"/>
        </w:rPr>
        <w:t>نصوص نبوی در مسألۀ جانشینی پیامبر</w:t>
      </w:r>
      <w:r>
        <w:rPr>
          <w:rtl w:val="true"/>
        </w:rPr>
        <w:t>(</w:t>
      </w:r>
      <w:r>
        <w:rPr>
          <w:rtl w:val="true"/>
        </w:rPr>
        <w:t>صلی الله علیه و آله</w:t>
      </w:r>
      <w:r>
        <w:rPr>
          <w:rtl w:val="true"/>
        </w:rPr>
        <w:t>)</w:t>
      </w:r>
      <w:bookmarkEnd w:id="4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اموری است که اختلاف و مناظرات زیادی دربارۀ آن بین فرقه‌های اسلامی و به خصوص بین پیروان خلفا و پیروان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خلفا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صریحی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جانشینی فرد خاصّی وارد نشده و آن حضرت امور امّت اسلامی را به خودشان واگذاشته تا هر کسی را که خودشان می‌خواهند برای خود انتخاب کنند، در حالی که شیعه قایل به این است که نصوصی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جانشینی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آن حضرت او را به عنوان راهنما و هدایت‌گر امّت اسلام و امام پس از خود، منصوب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سیرۀ نبوی مراجعه کنیم، می‌بینیم که آن حضرت اهمّیّت بسیاری به مسألۀ امامت و جانشینی می‌داده و حتّی در ساده‌ترین امور، افرادی را برای جانشینی انتخاب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هرگاه دو نفر را به جایی می‌فرستاد، یکی را به عنوان امام و رهبر انتخاب می‌کرد و هرگاه مدینه را به قصد غزوه، یا سفری ترک می‌کرد، خودش کسی را به جانشینی خود تعیین می‌کرد و انتخاب جانشین را بر عهدۀ مردم نمی‌گذاشت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مسألۀ جانشینی در زمان حیاتش تا این اندازه اهمّیّت می‌داده است، هر آینه سزاوار بوده است که به مسألۀ جانشینی‌اش بعد از وفات خود، اهمّیّت مضاعف داده و برای هنگامی که خودش به رفیق اعلی می‌پیوندد و برای همیشه امّت اسلامی را ترک می‌کند، جانشین لایق و شایسته‌ای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تمام مسلمانان به این مسألۀ مهم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ابوبکر، دستور می‌دهد که عمر بن خطّاب جانشین وی باشد و امّت اسلامی را به حال خود واگذار نمی‌کند که خودشان کسی را انتخاب کنند و می‌بینیم که عمر بن خطّاب، اقرار می‌کند که اگر سالم، آزاد کردۀ ابوحذیفه یا ابوعبیدۀ جراح زنده بودند، یکی از آنان را بدون تردید برای جانشینی خود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فقدان این دو نفر، وی امّت اسلامی را به طور مطلق به خود واگذار نمی‌کند بلکه امر را در شش نفری که خودش انتخاب کرده محصور می‌کند و دستور می‌دهد که این شش نفر، یکی را از میان خودشان برای خلافت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بپذیریم که صحابۀ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مسألۀ خلافت پی برده بودند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غافل مانده بود، در حالی که عاقل‌ترین مردم و حریص‌ترین فرد به سرنوشت امّت اسلامی و مصالح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سیرۀ نبوی مراجعه کنیم، در می‌یابیم که آن حضرت این امر مهم را که متعلّق به آیندۀ امّت اسلامی بوده، مورد غفلت و اهمال قرار نداده است و نشانه‌های این مرجعیّت دینی و سیاسی را از همان آغاز بعثت بیان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منابع جمهور را مطالعه می‌کنیم، می‌بینیم که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آیۀ انذار نازل شد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 </w:t>
      </w:r>
      <w:r>
        <w:rPr>
          <w:rStyle w:val="FootnoteAnchor"/>
          <w:rtl w:val="true"/>
        </w:rPr>
        <w:footnoteReference w:id="45"/>
      </w:r>
      <w:r>
        <w:rPr>
          <w:rFonts w:ascii="IRNazanin" w:hAnsi="IRNazanin" w:eastAsia="IRNazanin"/>
          <w:color w:val="111111"/>
          <w:sz w:val="28"/>
          <w:sz w:val="28"/>
          <w:szCs w:val="28"/>
          <w:rtl w:val="true"/>
          <w:lang w:bidi="fa-IR"/>
        </w:rPr>
        <w:t>خویشاوندان نزدیک خودت را انذار کن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است که خاندان نزدیک خودم را انذار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دستور سینه‌ام تنگ شده؛ زیرا می‌دانم که اگر این امر را آشکار کنم، رفتارهای ناشایستی از بعضی از آنان می‌بینم که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اقدامی نکردم تا جبرئیل امین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دستور را انجام ندهی، پروردگارت تو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پیمانه غذا تهیّه کن و یک ران گوسفند به آن اضافه کن و ظرفی از شیر فراهم نما، آنگاه فرزندان عبدالمطّلب را دعوت کن تا با آنان صحبت کنم و دستور خدا را به آنان ابلاغ نمایم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انجام دادم و آنان را که در آن روز، حدود چهل نفر بودند،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عموهای آن حضرت ابوطالب، حمزه، عبّاس و ابولهب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همگی آمدند، آن حضرت فرمودند که غذا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طبق غذا را بر زمین نهادم،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گوشت را برداشت و آن را با دندانهایش ریز کرد و در جاهای مختلف طَبق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افراد شروع به خوردن کردند، به حدّی که همگی سیر شدند و در این حال فقط جای دستهایشان در غذا مانده و چیزی از آن کم نشده بود و قسم به خدایی که جان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می‌توانست که به تنهایی تمام این غذایی را که آورده بودم،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ظرف را آوردم و همگی از آن نوشیدند تا کاملاً سیر شدند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می‌توانست تمام این ظرف را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با آنان صحبت کند، ابولهب پیشی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میزبان شما، شما را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افراد متفرّق 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با ایشان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همین کار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چنان که دیدی در سخن گفتن بر من پیشی گرفت و کار را خراب کرد و قبل از آن که سخن بگویم، افراد متفرّق شدند، پس دوباره غذایی آماده کن و این افراد را دعوت کن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دوباره غذا آماده کردم و این افراد را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همگی جمع شدند،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غذا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بردم و آن حضرت همان کارهای روز گذشته را تکرار کرد و آنان شروع به غذا خوردن کردند تا کاملاً سیر شدند،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آوردم و همگی، آن قدر نوشیدند تا سیراب شدند،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صحبت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در میان عرب نمی‌شناسم که چیزی بهتر از آنچه من برای شما آورده‌ام،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آورده‌ام و خداوند به من دستور داده است که شما را به سوی آن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شما مرا در این کار یاری می‌کند تا برادر و وصی و جانشین من در میان شما باشد؟</w:t>
      </w:r>
    </w:p>
    <w:p>
      <w:pPr>
        <w:pStyle w:val="BookText"/>
        <w:rPr/>
      </w:pPr>
      <w:r>
        <w:rPr>
          <w:rFonts w:ascii="IRNazanin" w:hAnsi="IRNazanin" w:eastAsia="IRNazanin"/>
          <w:color w:val="111111"/>
          <w:sz w:val="28"/>
          <w:sz w:val="28"/>
          <w:szCs w:val="28"/>
          <w:rtl w:val="true"/>
          <w:lang w:bidi="fa-IR"/>
        </w:rPr>
        <w:t>همۀ آن افراد از پذیرش این درخواست طفره رفتند و من که از همه کم و سن و سال‌تر و کم جثّه‌تر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همکار شما در این امر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بر شانه‌ام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وصی و جانشین من در شما است، پس سخنان او را بشنوید و از او اطاعت کنید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سخنان، آنان برخاستند و در حالی که بعضی می‌خندیدند، با تمسخر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دستور داده است که سخنان فرزندت را بشنوی و از او اطاعت کنی</w:t>
      </w:r>
      <w:r>
        <w:rPr>
          <w:rFonts w:eastAsia="IRNazanin" w:cs="IRNazanin"/>
          <w:color w:val="111111"/>
          <w:sz w:val="28"/>
          <w:szCs w:val="28"/>
          <w:rtl w:val="true"/>
          <w:lang w:bidi="fa-IR"/>
        </w:rPr>
        <w:t xml:space="preserve">». </w:t>
      </w:r>
      <w:r>
        <w:rPr>
          <w:rStyle w:val="FootnoteAnchor"/>
          <w:rtl w:val="true"/>
        </w:rPr>
        <w:footnoteReference w:id="46"/>
      </w:r>
      <w:bookmarkStart w:id="41" w:name="pg5297_33539"/>
    </w:p>
    <w:p>
      <w:pPr>
        <w:pStyle w:val="BookText"/>
        <w:rPr/>
      </w:pPr>
      <w:bookmarkEnd w:id="41"/>
      <w:r>
        <w:rPr>
          <w:rFonts w:ascii="IRNazanin" w:hAnsi="IRNazanin" w:eastAsia="IRNazanin"/>
          <w:color w:val="111111"/>
          <w:sz w:val="28"/>
          <w:sz w:val="28"/>
          <w:szCs w:val="28"/>
          <w:rtl w:val="true"/>
          <w:lang w:bidi="fa-IR"/>
        </w:rPr>
        <w:t>این نص که در ابتدای دعوت اسلام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دارای عبارتهای صریحی در مورد جانشینی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صراحت و بلاغت آن به حدّی است که برخی از محدّثین و مورّخین مغرض در صدد تحریف آن برآمده و اجزای مهمّ آن را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اجزایی که تأکید می ورزد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بعد از خود را منصوب کرده و مردم را به اطاعت از وی ملزم نموده است، تا جایی که ابوطالب را مورد تمسخر قرار دادند و با نیشخند به وی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لازم شده است که سخنان پسرت را بشنوی و از او اطاعت کنی</w:t>
      </w:r>
      <w:r>
        <w:rPr>
          <w:rFonts w:eastAsia="IRNazanin" w:cs="IRNazanin"/>
          <w:color w:val="111111"/>
          <w:sz w:val="28"/>
          <w:szCs w:val="28"/>
          <w:rtl w:val="true"/>
          <w:lang w:bidi="fa-IR"/>
        </w:rPr>
        <w:t>!».</w:t>
      </w:r>
    </w:p>
    <w:p>
      <w:pPr>
        <w:pStyle w:val="Heading3"/>
        <w:numPr>
          <w:ilvl w:val="2"/>
          <w:numId w:val="1"/>
        </w:numPr>
        <w:rPr/>
      </w:pPr>
      <w:bookmarkStart w:id="42" w:name="__RefHeading___Toc769968_581953129"/>
      <w:bookmarkStart w:id="43" w:name="_Toc15"/>
      <w:bookmarkEnd w:id="42"/>
      <w:r>
        <w:rPr>
          <w:rtl w:val="true"/>
        </w:rPr>
        <w:t>نصوص دیگری از پیامبر اکرم</w:t>
      </w:r>
      <w:r>
        <w:rPr>
          <w:rtl w:val="true"/>
        </w:rPr>
        <w:t>(</w:t>
      </w:r>
      <w:r>
        <w:rPr>
          <w:rtl w:val="true"/>
        </w:rPr>
        <w:t>علیهما السلام</w:t>
      </w:r>
      <w:r>
        <w:rPr>
          <w:rtl w:val="true"/>
        </w:rPr>
        <w:t>) (</w:t>
      </w:r>
      <w:r>
        <w:rPr>
          <w:rtl w:val="true"/>
        </w:rPr>
        <w:t xml:space="preserve">بر جانشینی علی </w:t>
      </w:r>
      <w:r>
        <w:rPr>
          <w:rtl w:val="true"/>
        </w:rPr>
        <w:t>(</w:t>
      </w:r>
      <w:r>
        <w:rPr>
          <w:rtl w:val="true"/>
        </w:rPr>
        <w:t>علیه السلام</w:t>
      </w:r>
      <w:r>
        <w:rPr>
          <w:rtl w:val="true"/>
        </w:rPr>
        <w:t>)</w:t>
      </w:r>
      <w:bookmarkEnd w:id="43"/>
    </w:p>
    <w:p>
      <w:pPr>
        <w:pStyle w:val="BookText"/>
        <w:rPr/>
      </w:pPr>
      <w:r>
        <w:rPr>
          <w:rFonts w:ascii="IRNazanin" w:hAnsi="IRNazanin" w:eastAsia="IRNazanin"/>
          <w:color w:val="111111"/>
          <w:sz w:val="28"/>
          <w:sz w:val="28"/>
          <w:szCs w:val="28"/>
          <w:rtl w:val="true"/>
          <w:lang w:bidi="fa-IR"/>
        </w:rPr>
        <w:t>اقدامات و سخنان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می‌فهمانید که او چه جایگاهی در پیشگاه آن حضرت دارد و همۀ اینها زمینه‌سازی و آماده کردن اذهان برای آینده‌ای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رسالت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حضرت مسلمانان را متوجّه کرد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می‌باشد و تنها او بود که این ویژگی را در سال اوّل هجرت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حافظان و از جمله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سیرۀ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مهاجرین و انصار پیمان اخوّت و برادری ایجاد کرد و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تآخوا فی اللهِ أخوین، اخوین؛ در راه خدا دو به دو با همدیگر پیمان برادری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ابن ابی‌طالب را گرفت</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اخی؛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المرسلین و امام المتّقین و فرستادۀ پروردگار جهانیان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خلایق، نظیر و بدیلی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برادری بست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موارد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غزوۀ تبوک از مدینه خارج شد و علی ابن ابی‌طالب را جانشین خویش در میان خانواده‌اش قرار داد و سباع بن عرفطه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خویش در مدینه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از باقی ماندن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غافلگیر شدند و گفتند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 نبرده است، مگر برای این که او را شایستۀ همراهی با خویش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سخنان به گوش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سلاحش را برداشت و از مدینه خارج شد تا در منزلگاه جرف، 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گمان می‌کنند که مرا شایستۀ همراهی با خویش ندانسته‌ای؛ از این رو در مدینه پیش زنان و کودکان گذارده‌ای</w:t>
      </w:r>
      <w:r>
        <w:rPr>
          <w:rFonts w:eastAsia="IRNazanin" w:cs="IRNazanin"/>
          <w:color w:val="111111"/>
          <w:sz w:val="28"/>
          <w:szCs w:val="28"/>
          <w:rtl w:val="true"/>
          <w:lang w:bidi="fa-IR"/>
        </w:rPr>
        <w:t>!</w:t>
      </w:r>
      <w:bookmarkStart w:id="44" w:name="pg5297_33541"/>
    </w:p>
    <w:p>
      <w:pPr>
        <w:pStyle w:val="BookText"/>
        <w:rPr/>
      </w:pPr>
      <w:bookmarkEnd w:id="44"/>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هر آینه من تو را در مدینه باقی گذاردم به خاطر خطرهایی که مدینه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جانشین من در خانواده‌ام و خانواده‌ات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جایگاه تو نسبت به من، همانند جایگاه هارون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الّا این که بعد از من پیامبری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خود ادامه داد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بدین ترتیب، روشن شد که تمام مراتبی را که هارون نسبت به موسی داشته همانند وزارت، خلافت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به استثنای مقام نبوّت</w:t>
      </w:r>
      <w:r>
        <w:rPr>
          <w:rFonts w:eastAsia="IRNazanin" w:cs="IRNazanin"/>
          <w:color w:val="111111"/>
          <w:sz w:val="28"/>
          <w:szCs w:val="28"/>
          <w:rtl w:val="true"/>
          <w:lang w:bidi="fa-IR"/>
        </w:rPr>
        <w:t>.</w:t>
      </w:r>
    </w:p>
    <w:p>
      <w:pPr>
        <w:pStyle w:val="Heading3"/>
        <w:numPr>
          <w:ilvl w:val="2"/>
          <w:numId w:val="1"/>
        </w:numPr>
        <w:rPr/>
      </w:pPr>
      <w:bookmarkStart w:id="45" w:name="__RefHeading___Toc769970_581953129"/>
      <w:bookmarkStart w:id="46" w:name="_Toc16"/>
      <w:bookmarkEnd w:id="45"/>
      <w:r>
        <w:rPr>
          <w:rtl w:val="true"/>
        </w:rPr>
        <w:t>انجام تبلیغ به جای رسول خدا</w:t>
      </w:r>
      <w:r>
        <w:rPr>
          <w:rtl w:val="true"/>
        </w:rPr>
        <w:t>(</w:t>
      </w:r>
      <w:r>
        <w:rPr>
          <w:rtl w:val="true"/>
        </w:rPr>
        <w:t>علیهما السلام</w:t>
      </w:r>
      <w:r>
        <w:rPr>
          <w:rtl w:val="true"/>
        </w:rPr>
        <w:t>)</w:t>
      </w:r>
      <w:bookmarkEnd w:id="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موارد ذکر شده برای بیان شایستگی و لیاقت امیرالمؤمنین جهت برعهده گرفتن خلافت و جانشینی پس از</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نکرد بلکه درصدد بود که تمایز و برتری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اصحاب خودش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احادیث اجماع دارند بر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نهم هجری،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برای خواندن سورۀ برائت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به وی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از او بگیر و آن را بر اهل مکّه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رسید و نامه را از او گرفت و به سوی مکّه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با ناراحتی بازگشت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من چیزی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من مأمور شده‌ام که خودم، یا یکی از اهل بیت خودم را برای ابلاغ پیام این سوره بفرستم</w:t>
      </w:r>
      <w:r>
        <w:rPr>
          <w:rFonts w:eastAsia="IRNazanin" w:cs="IRNazanin"/>
          <w:color w:val="111111"/>
          <w:sz w:val="28"/>
          <w:szCs w:val="28"/>
          <w:rtl w:val="true"/>
          <w:lang w:bidi="fa-IR"/>
        </w:rPr>
        <w:t xml:space="preserve">». </w:t>
      </w:r>
      <w:r>
        <w:rPr>
          <w:rStyle w:val="FootnoteAnchor"/>
          <w:rtl w:val="true"/>
        </w:rPr>
        <w:footnoteReference w:id="49"/>
      </w:r>
      <w:bookmarkStart w:id="47" w:name="pg5297_33543"/>
    </w:p>
    <w:p>
      <w:pPr>
        <w:pStyle w:val="Heading3"/>
        <w:numPr>
          <w:ilvl w:val="2"/>
          <w:numId w:val="1"/>
        </w:numPr>
        <w:rPr/>
      </w:pPr>
      <w:bookmarkStart w:id="48" w:name="__RefHeading___Toc769972_581953129"/>
      <w:bookmarkStart w:id="49" w:name="_Toc17"/>
      <w:bookmarkEnd w:id="47"/>
      <w:bookmarkEnd w:id="48"/>
      <w:r>
        <w:rPr>
          <w:rtl w:val="true"/>
        </w:rPr>
        <w:t>علی</w:t>
      </w:r>
      <w:r>
        <w:rPr>
          <w:rtl w:val="true"/>
        </w:rPr>
        <w:t>(</w:t>
      </w:r>
      <w:r>
        <w:rPr>
          <w:rtl w:val="true"/>
        </w:rPr>
        <w:t>علیه السلام</w:t>
      </w:r>
      <w:r>
        <w:rPr>
          <w:rtl w:val="true"/>
        </w:rPr>
        <w:t xml:space="preserve">) </w:t>
      </w:r>
      <w:r>
        <w:rPr>
          <w:rtl w:val="true"/>
        </w:rPr>
        <w:t>ولیّ شما بعد از من</w:t>
      </w:r>
      <w:bookmarkEnd w:id="49"/>
    </w:p>
    <w:p>
      <w:pPr>
        <w:pStyle w:val="BookText"/>
        <w:rPr/>
      </w:pPr>
      <w:r>
        <w:rPr>
          <w:rFonts w:ascii="IRNazanin" w:hAnsi="IRNazanin" w:eastAsia="IRNazanin"/>
          <w:color w:val="111111"/>
          <w:sz w:val="28"/>
          <w:sz w:val="28"/>
          <w:szCs w:val="28"/>
          <w:rtl w:val="true"/>
          <w:lang w:bidi="fa-IR"/>
        </w:rPr>
        <w:t>با گذشت ایّام و سالها،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متوالی دربارۀ علی ابن ابی‌طالب سخنانی را می‌گفت که بعضی از این نصوص، هیچ مجالی برای شک در مقصود و منظور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نمی‌گذارد؛ چون در آنها به ولایت علی ابن ابی‌طالب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بریده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فرماندهی لشکری به سوی یمن و خالد بن ولید را به فرماندهی لشکری به جبل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برخوردید،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هر دو لشکر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لشکر به هم رسیده بودند در حالی که غنایم بسیاری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از خمس برای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بریده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شمار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این امر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به سوی مدینه حرکت کردم و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 بود و عدّه‌ای از اصحاب، جلو درب منزل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خداوند پیروزی بزرگی را نصیب مسلمانان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که به مدینه بیایی؟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از خمس غنایم برداشته و من آمده‌ام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این 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بگذار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چشمش‌بیفتد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می‌شنید، برای همین با خشم و غضب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است که عدّه‌ای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کند، گویی از من عیبجویی کرده است و هرکس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گویی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طینت من خلق شده و من از طینت ابراهیم خلق شده‌ام و من برتر از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ذرّیّه‌ای که بعضی، از بعضی دیگر هستند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بیش از آن کنیزی است که برداشته است؟ و او ولی شما بعد از من می‌باشد؟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جدا نمی‌شوم تا دستتان را بدهید که دوباره با شما بر سر اسلام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جدا نشدم تا بر سر اسلام با او بیعت کردم</w:t>
      </w:r>
      <w:r>
        <w:rPr>
          <w:rFonts w:eastAsia="IRNazanin" w:cs="IRNazanin"/>
          <w:color w:val="111111"/>
          <w:sz w:val="28"/>
          <w:szCs w:val="28"/>
          <w:rtl w:val="true"/>
          <w:lang w:bidi="fa-IR"/>
        </w:rPr>
        <w:t xml:space="preserve">». </w:t>
      </w:r>
      <w:r>
        <w:rPr>
          <w:rStyle w:val="FootnoteAnchor"/>
          <w:rtl w:val="true"/>
        </w:rPr>
        <w:footnoteReference w:id="50"/>
      </w:r>
      <w:bookmarkStart w:id="50" w:name="pg5297_33545"/>
    </w:p>
    <w:p>
      <w:pPr>
        <w:pStyle w:val="BookText"/>
        <w:rPr/>
      </w:pPr>
      <w:bookmarkEnd w:id="50"/>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ولایت مطلقۀ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مسلمانان، بدون هیچ استثنایی ثابت کرده است، در حالی که ابوبکر و عمر هم در میان آنان بودند و آن دو را هم استثنا نکرد</w:t>
      </w:r>
      <w:r>
        <w:rPr>
          <w:rFonts w:eastAsia="IRNazanin" w:cs="IRNazanin"/>
          <w:color w:val="111111"/>
          <w:sz w:val="28"/>
          <w:szCs w:val="28"/>
          <w:rtl w:val="true"/>
          <w:lang w:bidi="fa-IR"/>
        </w:rPr>
        <w:t>.</w:t>
      </w:r>
    </w:p>
    <w:p>
      <w:pPr>
        <w:pStyle w:val="Heading3"/>
        <w:numPr>
          <w:ilvl w:val="2"/>
          <w:numId w:val="1"/>
        </w:numPr>
        <w:rPr/>
      </w:pPr>
      <w:bookmarkStart w:id="51" w:name="__RefHeading___Toc769974_581953129"/>
      <w:bookmarkStart w:id="52" w:name="_Toc18"/>
      <w:bookmarkEnd w:id="51"/>
      <w:r>
        <w:rPr>
          <w:rtl w:val="true"/>
        </w:rPr>
        <w:t>تاجگذاری علی</w:t>
      </w:r>
      <w:r>
        <w:rPr>
          <w:rtl w:val="true"/>
        </w:rPr>
        <w:t>(</w:t>
      </w:r>
      <w:r>
        <w:rPr>
          <w:rtl w:val="true"/>
        </w:rPr>
        <w:t>علیه السلام</w:t>
      </w:r>
      <w:r>
        <w:rPr>
          <w:rtl w:val="true"/>
        </w:rPr>
        <w:t xml:space="preserve">) </w:t>
      </w:r>
      <w:r>
        <w:rPr>
          <w:rtl w:val="true"/>
        </w:rPr>
        <w:t xml:space="preserve">توسط پیامبر </w:t>
      </w:r>
      <w:r>
        <w:rPr>
          <w:rtl w:val="true"/>
        </w:rPr>
        <w:t>(</w:t>
      </w:r>
      <w:r>
        <w:rPr>
          <w:rtl w:val="true"/>
        </w:rPr>
        <w:t>صلی الله علیه و آله</w:t>
      </w:r>
      <w:r>
        <w:rPr>
          <w:rtl w:val="true"/>
        </w:rPr>
        <w:t>)</w:t>
      </w:r>
      <w:bookmarkEnd w:id="5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ربط بین مرجعیّت دینی و مرجعیّت سیاسی، از اموری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بر آن تأکید می‌کرد و سعی می‌کرد که امّت اسلامی، آن را به طور کامل بفهمند؛ از این رو، در مناسبتهای مختلف به این نکته اشاره می‌کرد که تنها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بر عهده گرفتن این دو مسؤولیّت مهم را در کنار همدیگر دارند تا</w:t>
      </w:r>
    </w:p>
    <w:p>
      <w:pPr>
        <w:pStyle w:val="BookText"/>
        <w:rPr/>
      </w:pPr>
      <w:r>
        <w:rPr>
          <w:rFonts w:ascii="IRNazanin" w:hAnsi="IRNazanin" w:eastAsia="IRNazanin"/>
          <w:color w:val="111111"/>
          <w:sz w:val="28"/>
          <w:sz w:val="28"/>
          <w:szCs w:val="28"/>
          <w:rtl w:val="true"/>
          <w:lang w:bidi="fa-IR"/>
        </w:rPr>
        <w:t>شریعت اسلامی حفظ شود و دولت نوپای اسلامی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پایه‌گذاری کرده تقویت و تحکیم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بیشتر مناسبتها بین 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می‌کرد به این اعتبار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مسأله به بهترین وجه، بعد از بازگشت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در سال دهم هجری متجلّی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هنگام صحبت دربارۀ حدیث ثقلین، به این ارتباط اشاره کردیم و گفتیم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می‌بینم که به همین زودی دعوت می‌شوم و دعوت حق را اجابت می‌کنم و امّا دو چیز گرانبها در میان شما به یادگار می‌گذارم؛ کتاب خدا و عترتم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ریسمان الهی است که از آسمان به زمین کشیده شده است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دانا و مهربان به من خبر داده است که این دو از هم جدا نمی‌شوند تا در حوض بر من وارد شوند، پس مواظب باشید که به خوبی از آنها محافظت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عزّوجلّ، مولای من و مولای هر مؤمنی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w:t>
      </w:r>
      <w:bookmarkStart w:id="53" w:name="pg5297_33547"/>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من مولای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هرکسی که او را دوست دارد و دشمن بدار هر کسی که با او دشمنی می ورزد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عمامه‌اش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تاجی بر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تاج عرب‌هاست</w:t>
      </w:r>
      <w:r>
        <w:rPr>
          <w:rFonts w:eastAsia="IRNazanin" w:cs="IRNazanin"/>
          <w:color w:val="111111"/>
          <w:sz w:val="28"/>
          <w:szCs w:val="28"/>
          <w:rtl w:val="true"/>
          <w:lang w:bidi="fa-IR"/>
        </w:rPr>
        <w:t>».</w:t>
      </w:r>
    </w:p>
    <w:p>
      <w:pPr>
        <w:pStyle w:val="Heading3"/>
        <w:numPr>
          <w:ilvl w:val="2"/>
          <w:numId w:val="1"/>
        </w:numPr>
        <w:rPr/>
      </w:pPr>
      <w:bookmarkStart w:id="54" w:name="__RefHeading___Toc769976_581953129"/>
      <w:bookmarkStart w:id="55" w:name="_Toc19"/>
      <w:bookmarkEnd w:id="54"/>
      <w:r>
        <w:rPr>
          <w:rtl w:val="true"/>
        </w:rPr>
        <w:t>شایستگیهای امام علی</w:t>
      </w:r>
      <w:r>
        <w:rPr>
          <w:rtl w:val="true"/>
        </w:rPr>
        <w:t>(</w:t>
      </w:r>
      <w:r>
        <w:rPr>
          <w:rtl w:val="true"/>
        </w:rPr>
        <w:t>علیه السلام</w:t>
      </w:r>
      <w:r>
        <w:rPr>
          <w:rtl w:val="true"/>
        </w:rPr>
        <w:t xml:space="preserve">) </w:t>
      </w:r>
      <w:r>
        <w:rPr>
          <w:rtl w:val="true"/>
        </w:rPr>
        <w:t>برای مرجعیّت</w:t>
      </w:r>
      <w:bookmarkEnd w:id="55"/>
    </w:p>
    <w:p>
      <w:pPr>
        <w:pStyle w:val="Heading4"/>
        <w:numPr>
          <w:ilvl w:val="3"/>
          <w:numId w:val="1"/>
        </w:numPr>
        <w:rPr/>
      </w:pPr>
      <w:bookmarkStart w:id="56" w:name="__RefHeading___Toc769978_581953129"/>
      <w:bookmarkStart w:id="57" w:name="_Toc20"/>
      <w:bookmarkEnd w:id="56"/>
      <w:r>
        <w:rPr>
          <w:rtl w:val="true"/>
        </w:rPr>
        <w:t>اشاره</w:t>
      </w:r>
      <w:bookmarkEnd w:id="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روی محبّت و علاقه به پسرعمو و دامادش، علی ابن ابی‌طالب را به مرجعیّت دینی پس از خود منصوب نکرده است؛ زیرا آن حضرت حق نداشته است که از روی هوا و هوس صحبت کند لاینطق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در تمام امور، تابع دستورات خداوند بوده است و محبّت به خویشاوندان در</w:t>
      </w:r>
    </w:p>
    <w:p>
      <w:pPr>
        <w:pStyle w:val="BookText"/>
        <w:rPr/>
      </w:pPr>
      <w:r>
        <w:rPr>
          <w:rFonts w:ascii="IRNazanin" w:hAnsi="IRNazanin" w:eastAsia="IRNazanin"/>
          <w:color w:val="111111"/>
          <w:sz w:val="28"/>
          <w:sz w:val="28"/>
          <w:szCs w:val="28"/>
          <w:rtl w:val="true"/>
          <w:lang w:bidi="fa-IR"/>
        </w:rPr>
        <w:t>نظر آن حضرت مهمتر از منافع امّت اسلامی نبوده است که در طول ربع قرن برای برپایی حکومت اسلامی و سرافرازی امّت اسلام، رنج و مشقّتهای فراوانی را تحمّل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زحمتهای طاقت‌فرسای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هسته‌های اوّلیّه حکومت اسلامی شکل گرفته بود و می‌خواست که انسانها را به مسیر خیر و صلاح دنیا و آخرت رهنمون شود؛ بنابراین،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هدایت و خیر و صلاح امّت خویش، بسیار حریص بود و می‌خواست که آنان را به سوی منافع دنیایی و آخرتی‌شان راهنمایی کند، در این صورت، آیا سزاوار بوده است که امّت خود را بدون راهنما و بدون آن که راه صحیح را به آنان نشان دهد، رها کند به گونه‌ای که از انحراف و گمراهی در امان نباشند و هر لحظه امکان داشته باشد که از طریق مستقیم، منحرف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دربارۀ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نیست؛ پیامبری که قرآن در وصف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عَزِیزٌ عَلَیْهِ مَا عَنِتُّمْ حَرِیصٌ عَلَیْکُم بِالْمُؤْمِنِینَ رَؤُوفٌ رَّحِیمٌ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 او دشوار است که شما در سختی بیفتید و به هدایت شما حریص و نسبت به مؤمنان، مهربان و دلسوز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انتخاب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 حضرت به اراده و فرمان الهی بوده است؛ چنان که خداوند، طالوت را به خاطر امتیازش در</w:t>
      </w:r>
      <w:bookmarkStart w:id="58" w:name="pg5297_33549"/>
    </w:p>
    <w:p>
      <w:pPr>
        <w:pStyle w:val="BookText"/>
        <w:rPr/>
      </w:pPr>
      <w:bookmarkEnd w:id="58"/>
      <w:r>
        <w:rPr>
          <w:rFonts w:ascii="IRNazanin" w:hAnsi="IRNazanin" w:eastAsia="IRNazanin"/>
          <w:color w:val="111111"/>
          <w:sz w:val="28"/>
          <w:sz w:val="28"/>
          <w:szCs w:val="28"/>
          <w:rtl w:val="true"/>
          <w:lang w:bidi="fa-IR"/>
        </w:rPr>
        <w:t>علم و جسم به رهبری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از جانب خداست و خداوند به مصلحت بندگانش آگاه‌تر بوده و بهتر می‌داند که چه کسی را به رهبری آنان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دیدگاه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دارندۀ تمام شایستگیها و ویژگیهایی بود که او را برای رهبری امّت اسلامی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می‌کرد،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شجاعت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وقایع و حوادث صدر اسلام نیز این برتری و افضلیّت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 و پیامبر عظیم‌الشأن در بسیاری از اقوال و افعالش به این موهبتهای الهی اشاره می‌فرمودند</w:t>
      </w:r>
      <w:r>
        <w:rPr>
          <w:rFonts w:eastAsia="IRNazanin" w:cs="IRNazanin"/>
          <w:color w:val="111111"/>
          <w:sz w:val="28"/>
          <w:szCs w:val="28"/>
          <w:rtl w:val="true"/>
          <w:lang w:bidi="fa-IR"/>
        </w:rPr>
        <w:t>.</w:t>
      </w:r>
    </w:p>
    <w:p>
      <w:pPr>
        <w:pStyle w:val="Heading4"/>
        <w:numPr>
          <w:ilvl w:val="3"/>
          <w:numId w:val="1"/>
        </w:numPr>
        <w:rPr/>
      </w:pPr>
      <w:bookmarkStart w:id="59" w:name="__RefHeading___Toc769980_581953129"/>
      <w:bookmarkStart w:id="60" w:name="_Toc21"/>
      <w:bookmarkEnd w:id="59"/>
      <w:r>
        <w:rPr>
          <w:rtl w:val="true"/>
        </w:rPr>
        <w:t>علی</w:t>
      </w:r>
      <w:r>
        <w:rPr>
          <w:rtl w:val="true"/>
        </w:rPr>
        <w:t>(</w:t>
      </w:r>
      <w:r>
        <w:rPr>
          <w:rtl w:val="true"/>
        </w:rPr>
        <w:t>علیه السلام</w:t>
      </w:r>
      <w:r>
        <w:rPr>
          <w:rtl w:val="true"/>
        </w:rPr>
        <w:t xml:space="preserve">) </w:t>
      </w:r>
      <w:r>
        <w:rPr>
          <w:rtl w:val="true"/>
        </w:rPr>
        <w:t>عالم ترین فرد امّت</w:t>
      </w:r>
      <w:bookmarkEnd w:id="60"/>
    </w:p>
    <w:p>
      <w:pPr>
        <w:pStyle w:val="BookText"/>
        <w:rPr/>
      </w:pPr>
      <w:r>
        <w:rPr>
          <w:rFonts w:ascii="IRNazanin" w:hAnsi="IRNazanin" w:eastAsia="IRNazanin"/>
          <w:color w:val="111111"/>
          <w:sz w:val="28"/>
          <w:sz w:val="28"/>
          <w:szCs w:val="28"/>
          <w:rtl w:val="true"/>
          <w:lang w:bidi="fa-IR"/>
        </w:rPr>
        <w:t>تردیدی نیست که تصدّی مرجعیّت دینی و سیاسی، علم فراوانی را نسبت به امور دینی از سویی و امور سیاسی و رهبری از سوی دیگر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فراوانی ثابت کرده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عالم‌ترین، حکیم‌ترین و بهترین قضاوت کنندۀ امّت،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صحابۀ بزرگوار و حوادث و وقایع پیش آمده شهادت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از ابن‌عبّاس و غیره نقل کرده‌اند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 فمن أراد المدینه فلیأت الباب</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درب آن است، پس هر کسی که می‌خواهد وارد این شهر علم شود، باید از درب آن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دار الحکمة و علی بابُها</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خانۀ حکمت هستم و علی درب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بعضی از روایاتی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نظر امّت خویش را به برتری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او را شایستۀ تصدّی مرجعیّت عام، بعد از آن حضرت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واضح در حدیث سلمان بین برتری علمی و اهلیّت برای پذیرش مرجعیّت عامّه رابطه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روایت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یک وصی دارد، پس وصی شما کیست؟ آن حضرت سکوت اختیار کرد و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مرا دید،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به خدمتش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وصی موسی چه کسی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یوشع بن 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عالم‌ترین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وصی من و صاحب اسرار من و بهترین کسی که بعد از خودم باقی می‌گذارم و کسی که به وعده‌هایم عمل می‌کند و دیون مرا ادا می‌کند، علی ابن ابی‌طالب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بعضی از صحابه که این حقایق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و مصادیق آن را دیده بودند، مردم را در جریان آنان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ابن‌عبّاس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مردی بود؟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سینه‌اش پر از حکمت و علم و شجاعت و هیبت و به علاوه از خویشاوندان نزدیک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عمرو بن سعید بن عاص نقل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عیاش بن ربیعه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علی ابن ابی‌طالب میل و علاقه داشتند؟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دلت بخواهد، دارای علم قطعی و یقینی بود و دارای عشیره‌ای گسترده و تقدّم در اسلام و دامادی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فقاهت در سنّت و</w:t>
      </w:r>
    </w:p>
    <w:p>
      <w:pPr>
        <w:pStyle w:val="BookText"/>
        <w:rPr/>
      </w:pPr>
      <w:r>
        <w:rPr>
          <w:rFonts w:ascii="IRNazanin" w:hAnsi="IRNazanin" w:eastAsia="IRNazanin"/>
          <w:color w:val="111111"/>
          <w:sz w:val="28"/>
          <w:sz w:val="28"/>
          <w:szCs w:val="28"/>
          <w:rtl w:val="true"/>
          <w:lang w:bidi="fa-IR"/>
        </w:rPr>
        <w:t>شجاعت و پایداری در جنگ و بخشش و کرامت نسبت به مستضعفان بود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عبدالملک بن سلیمان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عالمتر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کسی را نمی‌شناسم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عن کتاب الله</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دربارۀ کتاب خدا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آیه‌ای نیست، مگر آن که می‌دانم در روز نازل شده است، یا در شب، در دشت نازل شده است، یا در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ابن‌عبّاس روایت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قاضی در میان ماست</w:t>
      </w:r>
      <w:r>
        <w:rPr>
          <w:rFonts w:eastAsia="IRNazanin" w:cs="IRNazanin"/>
          <w:color w:val="111111"/>
          <w:sz w:val="28"/>
          <w:szCs w:val="28"/>
          <w:rtl w:val="true"/>
          <w:lang w:bidi="fa-IR"/>
        </w:rPr>
        <w:t xml:space="preserve">». </w:t>
      </w:r>
      <w:r>
        <w:rPr>
          <w:rStyle w:val="FootnoteAnchor"/>
          <w:rtl w:val="true"/>
        </w:rPr>
        <w:footnoteReference w:id="60"/>
      </w:r>
      <w:bookmarkStart w:id="61" w:name="pg5297_33553"/>
    </w:p>
    <w:p>
      <w:pPr>
        <w:pStyle w:val="BookText"/>
        <w:rPr/>
      </w:pPr>
      <w:bookmarkEnd w:id="61"/>
      <w:r>
        <w:rPr>
          <w:rFonts w:ascii="IRNazanin" w:hAnsi="IRNazanin" w:eastAsia="IRNazanin"/>
          <w:color w:val="111111"/>
          <w:sz w:val="28"/>
          <w:sz w:val="28"/>
          <w:szCs w:val="28"/>
          <w:rtl w:val="true"/>
          <w:lang w:bidi="fa-IR"/>
        </w:rPr>
        <w:t>و ابن مسعود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دربارۀ این مسأله صحبت می‌کردیم که بهترین قاضی مدینه، علی ابن ابی‌طالب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هیچ کدام از اینان سخنی نگفته‌اند، مگر این که شاهدی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 خویش آورده‌اند؛ چنان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امّتی علی</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بهترین قاضی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ثابت می‌کند که شرایط اعلمیّت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بوده است؛ چنان که این شرایط، در طالوت محقّق شده بود و حتّی دشمنان آن حضرت به برتری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اعتراف می‌کردند؛ چنان که معاویه با مطّلع شدن از شهادت آن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علم همراه با پسر ابوطالب، دفن شد</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62" w:name="__RefHeading___Toc769982_581953129"/>
      <w:bookmarkStart w:id="63" w:name="_Toc22"/>
      <w:bookmarkEnd w:id="62"/>
      <w:r>
        <w:rPr>
          <w:rtl w:val="true"/>
        </w:rPr>
        <w:t>علی</w:t>
      </w:r>
      <w:r>
        <w:rPr>
          <w:rtl w:val="true"/>
        </w:rPr>
        <w:t>(</w:t>
      </w:r>
      <w:r>
        <w:rPr>
          <w:rtl w:val="true"/>
        </w:rPr>
        <w:t>علیه السلام</w:t>
      </w:r>
      <w:r>
        <w:rPr>
          <w:rtl w:val="true"/>
        </w:rPr>
        <w:t xml:space="preserve">) </w:t>
      </w:r>
      <w:r>
        <w:rPr>
          <w:rtl w:val="true"/>
        </w:rPr>
        <w:t>شجاعترین فرد امّت</w:t>
      </w:r>
      <w:bookmarkEnd w:id="6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هیبت آن حضرت ترس در دل دشمنان می‌انداخت و هیچ کس در شجاعت و قدرت آن حضرت تردیدی</w:t>
      </w:r>
      <w:bookmarkStart w:id="64" w:name="pg5297_33554"/>
    </w:p>
    <w:p>
      <w:pPr>
        <w:pStyle w:val="BookText"/>
        <w:rPr/>
      </w:pPr>
      <w:bookmarkEnd w:id="64"/>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قبل از دوستان به این ویژگی وی اعتراف می‌کردند و این صفت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مشهور و متواتر بود که نسل به نسل در طی قرون متمادی آن را برای همدیگر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پرچمدار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جنگهای سخت‌بود</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65" w:name="__RefHeading___Toc769984_581953129"/>
      <w:bookmarkStart w:id="66" w:name="_Toc23"/>
      <w:bookmarkEnd w:id="65"/>
      <w:r>
        <w:rPr>
          <w:rtl w:val="true"/>
        </w:rPr>
        <w:t>علی</w:t>
      </w:r>
      <w:r>
        <w:rPr>
          <w:rtl w:val="true"/>
        </w:rPr>
        <w:t>(</w:t>
      </w:r>
      <w:r>
        <w:rPr>
          <w:rtl w:val="true"/>
        </w:rPr>
        <w:t>علیه السلام</w:t>
      </w:r>
      <w:r>
        <w:rPr>
          <w:rtl w:val="true"/>
        </w:rPr>
        <w:t xml:space="preserve">) </w:t>
      </w:r>
      <w:r>
        <w:rPr>
          <w:rtl w:val="true"/>
        </w:rPr>
        <w:t>در نبرد بدر</w:t>
      </w:r>
      <w:bookmarkEnd w:id="66"/>
    </w:p>
    <w:p>
      <w:pPr>
        <w:pStyle w:val="BookText"/>
        <w:rPr/>
      </w:pPr>
      <w:r>
        <w:rPr>
          <w:rFonts w:ascii="IRNazanin" w:hAnsi="IRNazanin" w:eastAsia="IRNazanin"/>
          <w:color w:val="111111"/>
          <w:sz w:val="28"/>
          <w:sz w:val="28"/>
          <w:szCs w:val="28"/>
          <w:rtl w:val="true"/>
          <w:lang w:bidi="fa-IR"/>
        </w:rPr>
        <w:t>فداکاری، قدرت و 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چشمگیر و قابل ملاحظه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سیره و تاریخ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تنهایی، بیشتر مشرکان را به قتل رسانده بود</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67" w:name="__RefHeading___Toc769986_581953129"/>
      <w:bookmarkStart w:id="68" w:name="_Toc24"/>
      <w:bookmarkEnd w:id="67"/>
      <w:r>
        <w:rPr>
          <w:rtl w:val="true"/>
        </w:rPr>
        <w:t>علی</w:t>
      </w:r>
      <w:r>
        <w:rPr>
          <w:rtl w:val="true"/>
        </w:rPr>
        <w:t>(</w:t>
      </w:r>
      <w:r>
        <w:rPr>
          <w:rtl w:val="true"/>
        </w:rPr>
        <w:t>علیه السلام</w:t>
      </w:r>
      <w:r>
        <w:rPr>
          <w:rtl w:val="true"/>
        </w:rPr>
        <w:t xml:space="preserve">) </w:t>
      </w:r>
      <w:r>
        <w:rPr>
          <w:rtl w:val="true"/>
        </w:rPr>
        <w:t>در نبرد احد</w:t>
      </w:r>
      <w:bookmarkEnd w:id="6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مسلمانان، پرچمداران مشرکان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پرچمداران دشمن را به قتل رسانده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آنانان را به هلاکت رسانید،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مشرکان را دید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گروه و سپاه مشرکان جدایی انداخت و به کشتار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دیگری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سپاه مشرکان جدا</w:t>
      </w:r>
      <w:bookmarkStart w:id="69" w:name="pg5297_33555"/>
    </w:p>
    <w:p>
      <w:pPr>
        <w:pStyle w:val="BookText"/>
        <w:rPr/>
      </w:pPr>
      <w:bookmarkEnd w:id="69"/>
      <w:r>
        <w:rPr>
          <w:rFonts w:ascii="IRNazanin" w:hAnsi="IRNazanin" w:eastAsia="IRNazanin"/>
          <w:color w:val="111111"/>
          <w:sz w:val="28"/>
          <w:sz w:val="28"/>
          <w:szCs w:val="28"/>
          <w:rtl w:val="true"/>
          <w:lang w:bidi="fa-IR"/>
        </w:rPr>
        <w:t>کرد و به کشتار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را دید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حمله کرد و آنان را به هلاکت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فداکاری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از من است و من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شنیدند که منادی فریاد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لافَتی إلّا علی، لاسیفَ إلّا ذوالفقار</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جوانمردی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شمشیری مانند ذوالفقار نیست</w:t>
      </w:r>
      <w:r>
        <w:rPr>
          <w:rFonts w:eastAsia="IRNazanin" w:cs="IRNazanin"/>
          <w:color w:val="111111"/>
          <w:sz w:val="28"/>
          <w:szCs w:val="28"/>
          <w:rtl w:val="true"/>
          <w:lang w:bidi="fa-IR"/>
        </w:rPr>
        <w:t>».</w:t>
      </w:r>
    </w:p>
    <w:p>
      <w:pPr>
        <w:pStyle w:val="Heading4"/>
        <w:numPr>
          <w:ilvl w:val="3"/>
          <w:numId w:val="1"/>
        </w:numPr>
        <w:rPr/>
      </w:pPr>
      <w:bookmarkStart w:id="70" w:name="__RefHeading___Toc769988_581953129"/>
      <w:bookmarkStart w:id="71" w:name="_Toc25"/>
      <w:bookmarkEnd w:id="70"/>
      <w:r>
        <w:rPr>
          <w:rtl w:val="true"/>
        </w:rPr>
        <w:t>علی</w:t>
      </w:r>
      <w:r>
        <w:rPr>
          <w:rtl w:val="true"/>
        </w:rPr>
        <w:t>(</w:t>
      </w:r>
      <w:r>
        <w:rPr>
          <w:rtl w:val="true"/>
        </w:rPr>
        <w:t>علیه السلام</w:t>
      </w:r>
      <w:r>
        <w:rPr>
          <w:rtl w:val="true"/>
        </w:rPr>
        <w:t xml:space="preserve">) </w:t>
      </w:r>
      <w:r>
        <w:rPr>
          <w:rtl w:val="true"/>
        </w:rPr>
        <w:t>در نبرد خندق</w:t>
      </w:r>
      <w:bookmarkEnd w:id="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احزاب، مسلمانان 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خندقی را حفر کرده بودند تا آنان را از حملۀ مشرکان در امان نگاه دارد امّا</w:t>
      </w:r>
    </w:p>
    <w:p>
      <w:pPr>
        <w:pStyle w:val="BookText"/>
        <w:rPr/>
      </w:pPr>
      <w:r>
        <w:rPr>
          <w:rFonts w:ascii="IRNazanin" w:hAnsi="IRNazanin" w:eastAsia="IRNazanin"/>
          <w:color w:val="111111"/>
          <w:sz w:val="28"/>
          <w:sz w:val="28"/>
          <w:szCs w:val="28"/>
          <w:rtl w:val="true"/>
          <w:lang w:bidi="fa-IR"/>
        </w:rPr>
        <w:t>نقاطی از این خندق، عمق و عرض کافی نداشت و دشمن می‌توانست از آن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آمادۀ دفاع شدند و دشمن آن را محاصره کرد، امّا بین آنان جنگی رخ نداد تا این که چند تن از سواران قریش،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 بن ابی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هم‌پیمان بنی عامر بن لؤی، عکرمة بن ابی‌جهل و هبیرة بن ابی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مخزومی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خطاب الشاعر بن مرداس، هم‌پیمان بنی محارب بن فهر، لباس جنگ پوشیدند و بر اسبهای خود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از کنار منازل بنی‌کنانه عبور می‌کردند،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آماده شوید که به زودی این اسب سواران چشم شما را روشن خواهند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به سوی مدینه پیش رفتند تا به خندق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این مانعی که مسلمانان ایجاد کرده بودند، ایستادند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تاکتیکی است که عرب آن را نمی‌دانسته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مقداری این طرف و آن طرف رفتند تا جای تنگی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اسبها را هی کردند و به آن طرف خندق پریدند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به جولان پرداختند تا این که علی ابن ابی‌طالب همراه عدّه‌ای پیش آمدند و گذرگاه مشرکان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قریش به سوی آنان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عبدود از کسانی بود که در جنگ بدر زخمی شده بود؛ از این رو در جنگ احد شرکت نکرده و در جنگ خندق حاضر شده بود تا شجاعت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مسلمانان قرار گرفت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مبارزه‌اش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خدا عهد کرده‌ای که اگر مردی از قریش از تو دو خواسته داشت، تو یکی از آن دو خواسته را اجابت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سوی خدا و رسولش و اسلام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بدانننها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تورا به جنگ و مقاتله فرا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پسر برادرم؟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تو را به قتل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تو را به قتل برسانم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از این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از اسب پایین پرید و آن را پی کرد، سپس متوجّه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مدّتی با هم جنگیدند تا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به قتل رسانید و بقیۀ سواران دشمن با دیدن این وضع، فرار کردند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سیوطی در تفسیر الدرّ المنثور در ذیل تفسیر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اللَّهُ الَّذِینَ کَفَرُوا بِغَیْظِهِمْ لَمْ یَنَالُوا خَیْرًا وَکَفَی اللَّهُ الْمُؤْمِنِینَ الْقِتَالَ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کافران را با غیظ و ناراحتی از این که به اهداف خود نرسیده بودند، برگردانید و خداوند در هنگامۀ کارزار، مؤمنان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ی یاد شده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 ابن مردویه و ابن‌عساکر، از ابن‌مسعود روایت کرده‌اند که ابن مسعود آخر آیه را چنین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اللهُ المومنینَ القتال بِعلی ابن ابی‌طالب؛ چنان که ذهبی روایت کرده است که ابن‌مسعود، آیه را چنین قرائت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وکفی اللهُ المؤمنین القتالَ بعلی</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مسلمانان از مبارزه با عمرو بن عبدود می‌ترسیدند؛ زیرا از قدرت و جنگاوری وی اطّلاع داشتند و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مبارزۀ عمرو رفت، دلهره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اسکافی، طبق آنچه ابن ابی‌الحدید معتزلی از او نقل می‌کند، جریان این حادثه و حالت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تفصیل بازگو</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که از سیره و اخبار به دست آورده نقل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لازم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برای سلامتی و پیروزی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آن حضرت در روز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مبارزه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اصحابش دستها را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حمزه را و در روز بدر، عبیده را از من گرفتی، پس امروز علی را برای من حفظ کن و مرا تنها باقی مگذار که بهترین وارث،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مبارزۀ عمرو برود، جلوگیری می‌کرد و هنگامی که عمرو، صدای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بلند کرده بود، در هر مرتبه مردم به دعوت وی پاسخ نمی‌گفتند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خودش را اعلام می‌کرد،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اذن میدان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برای آخرین مرتبه،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علی هستم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نزدیک کرد و او را بوسید و عمامه‌اش را بر سرش گذاشت و هنگام خداحافظی، مقداری او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بسیار نگران بود و از آنچه پیش می‌آید، دلهره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گوشه‌ای رفت و دستهای و صورت خود را به آسمان بلند کرد و</w:t>
      </w:r>
      <w:bookmarkStart w:id="72" w:name="pg5297_33560"/>
    </w:p>
    <w:p>
      <w:pPr>
        <w:pStyle w:val="BookText"/>
        <w:rPr/>
      </w:pPr>
      <w:bookmarkEnd w:id="72"/>
      <w:r>
        <w:rPr>
          <w:rFonts w:ascii="IRNazanin" w:hAnsi="IRNazanin" w:eastAsia="IRNazanin"/>
          <w:color w:val="111111"/>
          <w:sz w:val="28"/>
          <w:sz w:val="28"/>
          <w:szCs w:val="28"/>
          <w:rtl w:val="true"/>
          <w:lang w:bidi="fa-IR"/>
        </w:rPr>
        <w:t>همین‌طور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 و منتظر بود که ببیند چه پیش می‌آید و مسلمانان در کنار او ساکت و بی‌حرکت ایستاده بودند، گویی که پرنده بر سرشان نشسته است، تا این که گرد و غبار فرونشست و صدای تکبیر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فهمیدند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به قتل رسانده است،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 و مسلمانان هم به دنبال او چنان تکبیر می‌گفتند که تمام لشکریان مشرکان که در پشت خندق بودند، این صدای تکبیر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خدیفة بن یمان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فضیلت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خندق، عمرو را به هلاکت رسانید، بین تمام مسلمانان تقسیم شود، برای همه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ابن‌عبّاس در ذیل قول خدای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اللهُ المومنین القتال ،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کفایت به وسیلۀ علی ابن ابی‌طالب است</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73" w:name="__RefHeading___Toc769990_581953129"/>
      <w:bookmarkStart w:id="74" w:name="_Toc26"/>
      <w:bookmarkEnd w:id="73"/>
      <w:r>
        <w:rPr>
          <w:rtl w:val="true"/>
        </w:rPr>
        <w:t>علی</w:t>
      </w:r>
      <w:r>
        <w:rPr>
          <w:rtl w:val="true"/>
        </w:rPr>
        <w:t>(</w:t>
      </w:r>
      <w:r>
        <w:rPr>
          <w:rtl w:val="true"/>
        </w:rPr>
        <w:t>علیه السلام</w:t>
      </w:r>
      <w:r>
        <w:rPr>
          <w:rtl w:val="true"/>
        </w:rPr>
        <w:t xml:space="preserve">) </w:t>
      </w:r>
      <w:r>
        <w:rPr>
          <w:rtl w:val="true"/>
        </w:rPr>
        <w:t>در نبرد خیبر</w:t>
      </w:r>
      <w:bookmarkEnd w:id="7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هفتم هجری،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فتح قلعه‌های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از این رو، با لشکری روانۀ آن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بعضی از اصحابش را به سوی قلعه‌ها فرستاد، امّا کاری از پیش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بریده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سردرد مبتلا می‌شد و یک یا دو روز خارج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به خیبر رسیدیم،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سردرد مبتلا شد و از چادر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ابوبکر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به سوی قلعه‌ها رفت و پس از جنگ شدیدی، کاری از پیش نبرد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 پیش رفت و جنگ شدیدتری کرد و بدون نتیجه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کسی خواهم داد که خدا و رسولش را دوست دارد و خدا و رسول هم او را دوست دارند و او با زور قلعه‌ها را فتح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حاضر نبود، برای همین هر کدام از اصحاب دوست می‌داشتند که مصداق این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فردا،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شتری سوار بود، پیش آمد و نزدیک خیمۀ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خوابانید و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چشم درد مبتلا و چشمانش را با پارچه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درد مبتلا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حضرت آب دهان مبارک خود را بر چشمان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 پس از آن هیچ گاه</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درد مبتلا نشد تا این که به رفیق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در حالی که حلّه‌ای قرمز بر دوش انداخته بود، به سوی قلعه‌ها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مرحب خیبری در حالی که غرق سلاح بود و کلاهخودی سنگی بر سر داشت،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خیبر می‌داند که من مرحب هستم، غرق در سلاح و با تجربه و قهرمان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کسی هستم که مادرم مرا حیدر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شمشیرم همانند دانه بر می‌چینم و همانا شیر بیشۀ جنگلها و کارزار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 هم درگیر شدند و ضربانی رد و بدل شد تا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بر سر مرحب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سنگی و مغفر را پاره کرد و سر مرحب را تا چانه‌اش دو نیمه کرد و بدین ترتیب، قلعه را با زور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ابورافع؛ آزاد کردۀ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همراه او به طرف قلعه‌ها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 قلعه رسید، اهل قلعه برای دفاع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مبارزه با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 یهودی، ضربه‌ای وارد کرد و سپر آن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w:t>
      </w:r>
    </w:p>
    <w:p>
      <w:pPr>
        <w:pStyle w:val="BookText"/>
        <w:rPr/>
      </w:pPr>
      <w:r>
        <w:rPr>
          <w:rFonts w:ascii="IRNazanin" w:hAnsi="IRNazanin" w:eastAsia="IRNazanin"/>
          <w:color w:val="111111"/>
          <w:sz w:val="28"/>
          <w:sz w:val="28"/>
          <w:szCs w:val="28"/>
          <w:rtl w:val="true"/>
          <w:lang w:bidi="fa-IR"/>
        </w:rPr>
        <w:t>دربهای قلعه را که در کنار قلعه بود، از جا برداشت و سپر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همچنان در دست او بود تا این که خداوند فتح و پیروزی را نصیب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جنگ، آن را به گوشه‌ای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هفت نفر که من هشتمین نفر آنان بودم، سعی کردیم این درب را جابه جا کنیم، امّا نتوانستیم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محدّثان نیز این جریان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از ابولیلی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در خیبر نبودی؟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به سوی خیبر فرستاد، او همراه افرادش به پیش رفت، اما کاری از پیش نبرد و عقب‌نشینی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نقل شده است که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خیبر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بدان‌جا رسید، عمر را همراه عدّه‌ای به سوی شهر، یا قلعۀ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جنگ پرداختند و چیزی نگذشت که عمر و اصحابش بازگشتند، پس از آن، عمر افرادش ، همدیگر را به ترسو بودن متّهم می کردند</w:t>
      </w:r>
      <w:r>
        <w:rPr>
          <w:rFonts w:eastAsia="IRNazanin" w:cs="IRNazanin"/>
          <w:color w:val="111111"/>
          <w:sz w:val="28"/>
          <w:szCs w:val="28"/>
          <w:rtl w:val="true"/>
          <w:lang w:bidi="fa-IR"/>
        </w:rPr>
        <w:t xml:space="preserve">...». </w:t>
      </w:r>
      <w:r>
        <w:rPr>
          <w:rStyle w:val="FootnoteAnchor"/>
          <w:rtl w:val="true"/>
        </w:rPr>
        <w:footnoteReference w:id="72"/>
      </w:r>
      <w:bookmarkStart w:id="75" w:name="pg5297_33564"/>
    </w:p>
    <w:p>
      <w:pPr>
        <w:pStyle w:val="Heading4"/>
        <w:numPr>
          <w:ilvl w:val="3"/>
          <w:numId w:val="1"/>
        </w:numPr>
        <w:rPr/>
      </w:pPr>
      <w:bookmarkStart w:id="76" w:name="__RefHeading___Toc769992_581953129"/>
      <w:bookmarkStart w:id="77" w:name="_Toc27"/>
      <w:bookmarkEnd w:id="75"/>
      <w:bookmarkEnd w:id="76"/>
      <w:r>
        <w:rPr>
          <w:rtl w:val="true"/>
        </w:rPr>
        <w:t>علی</w:t>
      </w:r>
      <w:r>
        <w:rPr>
          <w:rtl w:val="true"/>
        </w:rPr>
        <w:t>(</w:t>
      </w:r>
      <w:r>
        <w:rPr>
          <w:rtl w:val="true"/>
        </w:rPr>
        <w:t>علیه السلام</w:t>
      </w:r>
      <w:r>
        <w:rPr>
          <w:rtl w:val="true"/>
        </w:rPr>
        <w:t xml:space="preserve">) </w:t>
      </w:r>
      <w:r>
        <w:rPr>
          <w:rtl w:val="true"/>
        </w:rPr>
        <w:t>در نبرد حنین</w:t>
      </w:r>
      <w:bookmarkEnd w:id="7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تعداد زیاد لشکر خود، مغرور شده بودند؛ زیرا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ده هزار نفر از کسانی که در فتح مکه شرکت کرده بودند، برای جنگ خارج شده بود و دو هزار نفر نیز از مسلمانان پس از فتح با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هوازن و هم پیمانان ایشان به طور ناگهانی، حملۀ شدیدی را علیه مسلمانان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وجود آن که بسیار بودند، شکست خورده و فرار کردند و تنها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نُه نفر از یاران ونزدیکانش، ثابت قدم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فرار کرده بودند و این نُه نفر، دور پیامبر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افسار مرکب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کشیده از جلو، آن حضرت را محافظت می‌کرد و بقیّه در راست و چپِ مرکب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دفاع می‌کردند و این در حالی بود که مهاجرین و انصار همه فرار کرده بودند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انس روایت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حنین مردم از اطراف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شده و فرار کردند، مگر عبّاس بن عبدالمطّلب و ابوسفیان بن حارث، پسر</w:t>
      </w:r>
    </w:p>
    <w:p>
      <w:pPr>
        <w:pStyle w:val="BookText"/>
        <w:rPr/>
      </w:pP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ندا در بنی حرث بن خزرج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که این صدا را شنیدند،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آنان پیش آمدند، جنگ و درگیری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حَمَی الوَطیسُ؛ الآن تنور جنگ داغ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مشتی سنگریزۀ سفید برداشت و آن را به سوی دشمن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جنگجوترین فرد در پیشاپیش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شواهد نشان می‌دهد که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پیشاهنگ سپاه اسلام در جنگ و جنگاورترین و شجاع‌ترین فرد سپاه اسلام در معرکه بوده است و در هیچ جنگی فرماندهی را بر عهده نمی‌گرفت، مگر این که پیروز بر می‌گشت؛ چنان که طالوت، امّت خود را برای پیروزی رهبری کرد و جالوت و پیروانش را از سرزمین فلسطین بیرون نمود و سرگردانی بنی اسرائیل در صحراها را پایان بخشید</w:t>
      </w:r>
      <w:r>
        <w:rPr>
          <w:rFonts w:eastAsia="IRNazanin" w:cs="IRNazanin"/>
          <w:color w:val="111111"/>
          <w:sz w:val="28"/>
          <w:szCs w:val="28"/>
          <w:rtl w:val="true"/>
          <w:lang w:bidi="fa-IR"/>
        </w:rPr>
        <w:t>.</w:t>
      </w:r>
      <w:bookmarkStart w:id="78" w:name="pg5297_33566"/>
    </w:p>
    <w:p>
      <w:pPr>
        <w:pStyle w:val="Heading3"/>
        <w:numPr>
          <w:ilvl w:val="2"/>
          <w:numId w:val="1"/>
        </w:numPr>
        <w:rPr/>
      </w:pPr>
      <w:bookmarkStart w:id="79" w:name="__RefHeading___Toc769994_581953129"/>
      <w:bookmarkStart w:id="80" w:name="_Toc28"/>
      <w:bookmarkEnd w:id="78"/>
      <w:bookmarkEnd w:id="79"/>
      <w:r>
        <w:rPr>
          <w:rtl w:val="true"/>
        </w:rPr>
        <w:t>عوامل اختلاف</w:t>
      </w:r>
      <w:bookmarkEnd w:id="80"/>
    </w:p>
    <w:p>
      <w:pPr>
        <w:pStyle w:val="BookText"/>
        <w:rPr/>
      </w:pPr>
      <w:r>
        <w:rPr>
          <w:rFonts w:ascii="IRNazanin" w:hAnsi="IRNazanin" w:eastAsia="IRNazanin"/>
          <w:color w:val="111111"/>
          <w:sz w:val="28"/>
          <w:sz w:val="28"/>
          <w:szCs w:val="28"/>
          <w:rtl w:val="true"/>
          <w:lang w:bidi="fa-IR"/>
        </w:rPr>
        <w:t>در این مبحث، هدف ما آن نیست که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برشماریم که قابل شمارش نیست و کتابهای بسیاری در مورد آن نوشته شده است بلکه هدف ما آن است که انگیزه هایی که باعث شد تا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خویش معرّفی کند، بیان نماییم و نقش کلیدی آن حضرت را در حیات امّت اسلامی، در صلح، یا جنگ،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روشن خواهد شد که انتخاب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جانشینی صرفاً به خاطر قرابت و محبّت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اجمالی می‌بینیم که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شایستگیها و ویژگیهای لازم را برای تصدّی مرجعیّت دینی و سیاسی دارا بوده است و از همین جا تفاوتها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برابر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مطلق هستند و آن را به منزلۀ وحی الهی می‌دانند؛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یَنْطِقُ عَنِ الهَوی ؛ از روی هوا و هوس صحبت نمی‌کند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عدّه‌ای قایل به این نیستند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قرابت و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انتخاب کرد و برای خود، حقّ اعتراض و حتّی مخالفت با قول و فعل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اعتراضها ناشی از حسادتی بوده است که کمتر فردی از آن خالی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می‌گوییم، صرف</w:t>
      </w:r>
    </w:p>
    <w:p>
      <w:pPr>
        <w:pStyle w:val="BookText"/>
        <w:rPr/>
      </w:pPr>
      <w:r>
        <w:rPr>
          <w:rFonts w:ascii="IRNazanin" w:hAnsi="IRNazanin" w:eastAsia="IRNazanin"/>
          <w:color w:val="111111"/>
          <w:sz w:val="28"/>
          <w:sz w:val="28"/>
          <w:szCs w:val="28"/>
          <w:rtl w:val="true"/>
          <w:lang w:bidi="fa-IR"/>
        </w:rPr>
        <w:t>ادّعا و بدون پشتوانۀ تحقیقی و سندی نیست بلکه اخبار بسیاری برای اثبات این حقیقت در منابع روایی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ارسال بُرَیده به وسیلۀ خالدبن ولید گفتیم که خالد او را برای شکایت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به او سفارش کرده بود که فرصت پیش آمده را غنیمت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می‌بینیم که حتّی صحابه‌ای که پشت درب بودند، به خاطر حسادت، بُرَیده را به شکایت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می‌کردند و آرزو داشتند که به این وسیله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که آن حضرت با خشم و غضب از گفته‌های آنان، از منزل خارج شد و به ایشان اعلام کرد که هر 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بیازارد، گویی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طائف،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طولانی به نجوا کردن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به گونه‌ای که ناراحتی و کراهت در چهرۀ افراد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اعتراض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شما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خیلی طولانی شده است،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انتجیتهُ، ولکن اللّهَ انتَجاه</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اورا برای نجوای با خود انتخاب نکردم بلکه این، به امر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زیدبن ارقم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خانۀ عدّه‌ای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الّا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این دربها غیر از درب خانۀ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این موضوع با رسول خدا صحبت کردند،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سخنان را شنید، بالای منبر 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انّی امرتُ بسدّ هذه الأبواب غیر بابِ علی، فقال فیه قائلکم، و اللّه ما سددتُ شیئاً ولا فتحته، ولکن امرتُ بشیء فاتبعتُهُ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شده‌ام که این دربها غیر از درب خانۀ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مسدود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عدّه‌ای اعتراض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دربی را از پیش خود نبستم و آن را باز نگذاردم بلکه به همان کاری که مأمور شدم، اقدام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سعدبن ابی وقّاص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دونفر دیگر در مسجد نشسته بودیم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گویی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پیش آمد، به گونه‌ای که غضب در چهره‌اش دیده می‌شد و من از غضب آن حضرت به خدا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مالکم و ما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علیّاً فقد</w:t>
      </w:r>
    </w:p>
    <w:p>
      <w:pPr>
        <w:pStyle w:val="BookText"/>
        <w:rPr/>
      </w:pPr>
      <w:r>
        <w:rPr>
          <w:rFonts w:ascii="IRNazanin" w:hAnsi="IRNazanin" w:eastAsia="IRNazanin"/>
          <w:color w:val="111111"/>
          <w:sz w:val="28"/>
          <w:sz w:val="28"/>
          <w:szCs w:val="28"/>
          <w:rtl w:val="true"/>
          <w:lang w:bidi="fa-IR"/>
        </w:rPr>
        <w:t xml:space="preserve">آذانی؛ </w:t>
      </w:r>
      <w:r>
        <w:rPr>
          <w:rStyle w:val="FootnoteAnchor"/>
          <w:rtl w:val="true"/>
        </w:rPr>
        <w:footnoteReference w:id="77"/>
      </w:r>
      <w:r>
        <w:rPr>
          <w:rFonts w:ascii="IRNazanin" w:hAnsi="IRNazanin" w:eastAsia="IRNazanin"/>
          <w:color w:val="111111"/>
          <w:sz w:val="28"/>
          <w:sz w:val="28"/>
          <w:szCs w:val="28"/>
          <w:rtl w:val="true"/>
          <w:lang w:bidi="fa-IR"/>
        </w:rPr>
        <w:t>شما به من چکار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رااذیّت کند، در واقع مرا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گرفته بود و در کوچه‌های مدینه قدم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جلو باغی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لکَ فی الجنّةِ 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تو در بهشت باغهایی بهتر از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پیش رفتیم و پس از آن که به کوچه‌های خلوت رسیدیم، مرادر آغوش گرفت و به شدّت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هایی در دل بعضی از افراد است که آن را پس از من، علیه تو آشکار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 دین من سالم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سلامة من دینک؛ دین تو سالم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حیان اسدی روایت شده است که شنیدم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الأمةَ سَتَغْدِرَ بک بعدی و انت تعیشُ عَلی امّتی و تقتل علی سنّتی، مَن احبَّک احبَّنی و من ابغضک ابغضنی و إنّ هذه ستخضب من هذا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من، امّت نسبت به تو مکر و غدر می‌کند، در حالی که تو بر آیین و ملّت من هستی و برای حفظ سنّت من می‌جنگی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آن کس که تو را دوست بدارد، در واقع مرا دوست داشته و هر کس با تو دشمنی بورزد، در واقع با من دشمنی ورزیده است و به درستی که این با این خضاب می‌شود و با دست به فرق سر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محاسنش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زمینه‌های روانی و اجتماعی مختلفی، باعث می شده تا خلافت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بود که نمی‌گذاشت تا خلافت و نبوّت در بنی هاشم جمع شود، با وجودی که حسودان می‌دانستند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مستحق‌ترین افراد برای خلافت هستند، امّا آن را قبول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عقده‌ها و کینه‌های درونی و حسادت به صورت آشکار در گفتگو هایی که بین ابن عبّاس و خلیفۀ دوّم به وقوع پیوسته است،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روایت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افرادی کنار پدرم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شعر به میان آمد و این که شاعرترین عرب کیست؟ هر کسی نام شاعری را می‌برد تا این که عبدالله بن عبّاس پیش آمد و در میان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به این سؤال جواب دهد،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شاعرترین عرب کدام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زهیربن ابی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شعرهایش را که بهتر می‌دانی،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 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در مدح قومش از غطفان به نام بنی سنان گفته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یقعد فوق الشمس من‌کرم قوم بأولهم او مجدهم قعدوا</w:t>
      </w:r>
    </w:p>
    <w:p>
      <w:pPr>
        <w:pStyle w:val="BookText"/>
        <w:rPr/>
      </w:pPr>
      <w:r>
        <w:rPr>
          <w:rFonts w:ascii="IRNazanin" w:hAnsi="IRNazanin" w:eastAsia="IRNazanin"/>
          <w:color w:val="111111"/>
          <w:sz w:val="28"/>
          <w:sz w:val="28"/>
          <w:szCs w:val="28"/>
          <w:rtl w:val="true"/>
          <w:lang w:bidi="fa-IR"/>
        </w:rPr>
        <w:t>قوم ابوهم سنان حین‌تنسبهم طابوا و طاب من الاولاد ما ولدوا</w:t>
      </w:r>
    </w:p>
    <w:p>
      <w:pPr>
        <w:pStyle w:val="BookText"/>
        <w:rPr/>
      </w:pPr>
      <w:r>
        <w:rPr>
          <w:rFonts w:ascii="IRNazanin" w:hAnsi="IRNazanin" w:eastAsia="IRNazanin"/>
          <w:color w:val="111111"/>
          <w:sz w:val="28"/>
          <w:sz w:val="28"/>
          <w:szCs w:val="28"/>
          <w:rtl w:val="true"/>
          <w:lang w:bidi="fa-IR"/>
        </w:rPr>
        <w:t>إنس اذا أمنوا، جنّ اذافزعوا مرزّؤون بهالیل اذا جهدوا</w:t>
      </w:r>
    </w:p>
    <w:p>
      <w:pPr>
        <w:pStyle w:val="BookText"/>
        <w:rPr/>
      </w:pPr>
      <w:r>
        <w:rPr>
          <w:rFonts w:ascii="IRNazanin" w:hAnsi="IRNazanin" w:eastAsia="IRNazanin"/>
          <w:color w:val="111111"/>
          <w:sz w:val="28"/>
          <w:sz w:val="28"/>
          <w:szCs w:val="28"/>
          <w:rtl w:val="true"/>
          <w:lang w:bidi="fa-IR"/>
        </w:rPr>
        <w:t>محسدّون علی ما کان من‌نعم لاینزع الله منهم ماله حسدوا</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بهترین شعر را گفته است و گمان نمی‌کنم که این مدح و ثنا جز برای این خاندان از بنی هاشم سزاوار باشد؛ زیرا قرابت و نزدیکی با رسول خدا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توفیق دهد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موفّق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چیزی باعث شد که مردم از شما روی گردان شوند؟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است 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دوست نداشت که نبوّت و خلافت در بنی هاشم جمع شود تا به دیگران فخر فروشی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قریش در این باره اندیشید و افراد دیگری را برای خلافت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خشم امیر المؤمنین در امان هستم تا سخنانی بگویم و او بشنود؟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امیرالمؤمنین که قریش از خلافت بنی هاشم کراهت دارد، خداوند متعال دربارۀ قومی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بِأَنَّهُمْ کَرِهُوا مَا أَنزَلَ اللَّهُ فَأَحْبَطَ أَعْمَالَهُمْ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آنچه خداوند نازل کرده بود، کراهت داشتند، در نتیجه اعمالشان را 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 ما به واسطۀ خلافت، فخر فروشی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این کار بودیم، به خاطر قرابت و خویشاوندی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فروشی می‌کردیم، امّا ما قومی هستیم که اخلاقمان از اخلاق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که خداوند متعال درباره‌اش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لَعَلی خُلُقٍ عَظِیمٍ ؛ </w:t>
      </w:r>
      <w:r>
        <w:rPr>
          <w:rStyle w:val="FootnoteAnchor"/>
          <w:rtl w:val="true"/>
        </w:rPr>
        <w:footnoteReference w:id="81"/>
      </w:r>
      <w:r>
        <w:rPr>
          <w:rFonts w:ascii="Amiri" w:hAnsi="Amiri" w:eastAsia="Amiri" w:cs="Amiri"/>
          <w:color w:val="111111"/>
          <w:sz w:val="28"/>
          <w:sz w:val="28"/>
          <w:szCs w:val="28"/>
          <w:rtl w:val="true"/>
          <w:lang w:bidi="ar-SA"/>
        </w:rPr>
        <w:t>هر آینه دارای اخلاق عظیم هستی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او دستور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جَنَاحَکَ لِمَنِ اتَّبَعَکَ مِنَ الْمُؤْمِنِینَ </w:t>
      </w:r>
      <w:r>
        <w:rPr>
          <w:rStyle w:val="FootnoteAnchor"/>
          <w:rtl w:val="true"/>
        </w:rPr>
        <w:footnoteReference w:id="82"/>
      </w:r>
      <w:r>
        <w:rPr>
          <w:rFonts w:ascii="IRNazanin" w:hAnsi="IRNazanin" w:eastAsia="IRNazanin"/>
          <w:color w:val="111111"/>
          <w:sz w:val="28"/>
          <w:sz w:val="28"/>
          <w:szCs w:val="28"/>
          <w:rtl w:val="true"/>
          <w:lang w:bidi="fa-IR"/>
        </w:rPr>
        <w:t>بالهایت را برای مؤمنانی که از تو پیروی می‌کنند، گسترده کن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کسی رابرای خلافت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وَرَبُّکَ یَخْلُقُ مَا یَشَاء وَیَخْتَارُ 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خدایت هر چه را بخواهد، خلق می‌کند و آنچه را که بخواهد، انتخاب می‌کند و برای آنان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تحقیق می‌دانم که خداوند برای بندگانش، آنچه را که می‌خواست،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اگرقریش از همان دریچه‌ای که خداوند برای ایشان درنظر گرفته بود، نگاه می‌کرد، موفّق می‌شد و به خیر و صواب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بنی هاشم، دائماً می‌خواهید که در امور قریش غش کنید و نسبت به آنان دشمنی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هاشم تهمت غش نزن؛ زیرا قلبهایشان از قلب رسول خداست که خداوند آن را تطهیر و تزکیه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دربارۀ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همانا خدای متعال اراده کرده است که رجس و پلیدی را از شما دور گرداند و شما را کاملاً تطهیرکند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هنوز هم نسبت به قریش، دشمنی و کینه می ورزند، چگونه دشمنی و کینه ورزی نکند کسی که حقّش غصب شده و آن را در دست دیگری می‌بیند؟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 سخنانی به من گفته شده است که کراهت دارم آنها را بیان کنم؛ زیرا از مقام و منزلت تو در پیش من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چیست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مطّلع کن که اگر باطل باشد، من باید آن را از خود دفع کنم و اگر حق باشد، از مقام و منزلت من در پیشگاه تو کاسته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تو هنوز هم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روی حسد و ظلم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حسد، هر آینه ابلیس نسبت به حضرت آدم حسادت ورزید و او را از بهشت بیرون کرد و ما از فرزندان آدمی هستیم که مورد حسد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ظلم، هر آینه امیرالمومنین می‌داند که صاحب حق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عرب بر عجم به حقّ رسول خدا احتجاج نکرده است؟ و آیا قریش نسبت به سایر عرب‌ها به حقّ رسول‌خدا احتجاج نکرده است؟ و آیا ما نسبت به سایر قریش، به رسول‌خدا احق نیستیم؟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برخیز و به منزلت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می‌رفت، عمر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اندازۀ مقام و منزلتی که داری، حقّ تو را رعایت می‌کنم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صورتش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تو و همۀ مسلمانان حقّی به خاطر قرابت با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هر کس این حقّ را رعایت کند، حقّ خودش را رعایت کرده و</w:t>
      </w:r>
      <w:bookmarkStart w:id="81" w:name="pg5297_33575"/>
    </w:p>
    <w:p>
      <w:pPr>
        <w:pStyle w:val="BookText"/>
        <w:rPr/>
      </w:pPr>
      <w:bookmarkEnd w:id="81"/>
      <w:r>
        <w:rPr>
          <w:rFonts w:ascii="IRNazanin" w:hAnsi="IRNazanin" w:eastAsia="IRNazanin"/>
          <w:color w:val="111111"/>
          <w:sz w:val="28"/>
          <w:sz w:val="28"/>
          <w:szCs w:val="28"/>
          <w:rtl w:val="true"/>
          <w:lang w:bidi="fa-IR"/>
        </w:rPr>
        <w:t>هر کسی آن را ضایع کند، در واقع حقّ نفس خودش را ضایع کرده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علاوه بر حسادت، به خاطر جمع‌شدن خلافت و نبوّت در بنی هاشم، دلیل دیگری که برای کنار گذاشتن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بدان تمسّک می‌جستند،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 رساندن رؤسای مشرکان به وسیلۀ آن حضرت در جنگهای بزرگ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قلبهای ایشان، با وجودی که اسلام را پذیرفته بودند، پر از عقده و کینه‌های عصر جاهلیّت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چنان که ابن عبّاس روایت کرده است، به این عقده و کینه‌ها تصریح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لفظی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 که قریش شما رادوست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جنگ بدر، هفتاد نفر از ایشان را کشتید که گویی صورتهایشان مثل قطعه‌های طلا بود و بینی‌شان را قبل از لبهایشان به خاک مالیدید</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82" w:name="__RefHeading___Toc769996_581953129"/>
      <w:bookmarkStart w:id="83" w:name="_Toc29"/>
      <w:bookmarkEnd w:id="82"/>
      <w:r>
        <w:rPr>
          <w:rtl w:val="true"/>
        </w:rPr>
        <w:t>اقدامات معارضان علی</w:t>
      </w:r>
      <w:r>
        <w:rPr>
          <w:rtl w:val="true"/>
        </w:rPr>
        <w:t>(</w:t>
      </w:r>
      <w:r>
        <w:rPr>
          <w:rtl w:val="true"/>
        </w:rPr>
        <w:t>علیه السلام</w:t>
      </w:r>
      <w:r>
        <w:rPr>
          <w:rtl w:val="true"/>
        </w:rPr>
        <w:t>)</w:t>
      </w:r>
      <w:bookmarkEnd w:id="8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قایلان به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قایلان به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بسیار قوی و کارساز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 تلاش کردند تا اهل</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جانشینی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کنند و در این کار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اقدامات خود را قبل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حادثۀ غدیر، بسیار روشن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صدد بود که مرجعیّت دینی و سیاسی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می‌دانست عدّه‌ای از این اقدام راضی نیستند و با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خواهند کرد، تصمیم گرفت آنان را با سپاه اسامه اعزام کند تا هنگام وفات آن حضرت در مدینه نباشند، امّا افراد اصلی خطّ اجتهاد، شروع به نافرمانی از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در پیوستن به سپاه اسامه و اعزام آن، مانع تراشی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می‌شد که به رفیق اعلی بپیوندد و از سوی دیگر، سپاه اسامه آماده می‌شد که به جایی دور اعزام شود که نتایج این لشکرکشی معلوم نبود و سرانجام هیچ کدام از این اشخاص تا بازگشت سپاه مشخّص نبود و در همین 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طرفدارانش در لیست اعزام سپاه اسامه قرار نگرفته بودند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پیروان خطّ اجتهاد، هدف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اعزام این سپاه را فهمیده بودند و می‌دانستند که دورکردن معارضان از مدینه، زمینه را برای تصدّی خلافت به وسیلۀ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بدون هیچ مشکلی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غیبت طولانی،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می‌رسد و تمام امور به نفع وی سر و سامان می‌گیرد و آنگاه مجالی برای معارضه باقی نمی‌ماند و باید به آنچه واقع شده است، اذعان کرد و آنچه را مردم پذیرفته‌اند،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مخالفان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این نکته را به خوبی فهمیده بودند، برای همین در فرستادن سپاه اسامه کارشکنی می‌کردند و با وجود اصرار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ارسال هر چه سریع‌تر سپاه اسامه و تکرار مکرّر این جملۀ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اَنفذوا بعثَ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سپاه اسامه را هر چه زودتر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اقدامات تخریبی خویش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می‌کرد که تدبیرش کارساز نشده است و قبل از آن که مخالفان را از مرکز حکومت دور کند، هنگام رحلتش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تدبیر دیگری اندیشید تا شاید بدین وسیله به مقصودش نایل آید و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را به صورت مکتوب در آورد تا تأویل یا کنار گذاشتن آن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افرادی که در اطراف بسترش بودند، خواست تا قلم و کاغذی بیاورند تا آنچه را می‌گوید، بنویسند که بعد از وی گمراه نشوند؛ چنان که این خبر را قبلاً به تفصیل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مخالفان،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قایل به اجتهاد بعد از آن حضرت بودند، مشکل نبود که بفهمند،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می‌خواهد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می‌دیدند که آن حضرت در بستر مرگ افتاده است و در این لحظات آخر، می‌خواهد وصیّتش را بنویسد و این وصیّت، دربارۀ امور مادّی و ارث و میراث نخواهد بود؛ زیرا فرموده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 از من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دلالت می‌کرد که 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آینده و رهبری امّت اسلامی است؛ زیرا شریعت اسلام از تمام جهات کامل شده و خداوند هم آن را اعلام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أتممت علیکم نعمتی و رضیتُ لکم الاسلام دیناً</w:t>
      </w:r>
      <w:r>
        <w:rPr>
          <w:rFonts w:eastAsia="IRNazanin" w:cs="IRNazanin"/>
          <w:color w:val="111111"/>
          <w:sz w:val="28"/>
          <w:szCs w:val="28"/>
          <w:rtl w:val="true"/>
          <w:lang w:bidi="fa-IR"/>
        </w:rPr>
        <w:t xml:space="preserve">... .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 شما کامل گردانیدم و نعمتم را بر شما به اتمام رسانیدم و به دین اسلام برای شما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مقایسۀ این سخن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در حدیث ثقلین که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تمسَّکتم بِهِمَا لَنْ تَضِلّوا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به این دو چنگ بزنید،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روشنی این نتیجه گرفته می‌شد که آن حضرت می‌خواهد دربارۀ جانشینی اهل بیت خودش وصیّت 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طلایه دار ایشان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مخالفان با تمام نیرو و قوّه تلاش کردند تا از اجرای این تدبیر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کنند و حتّی اذعان کردند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شدّت بیماری، هذیان می‌گوید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در این حال، رسول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جسارت و بی‌پروایی، هیچ راهی نیافت که خشم و انزجار خویش را از این اقدامات اعلام کند، مگر این که دستور به خروج همه از کنار بسترش بدهد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و از پیش من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نیست که با توجّه به گفته‌ها، اوضاع، احوال و قرینه‌ها آن را استنتاج کرده باشیم بلکه خود عمر به این مطلب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عمر در اوایل خلافتش وارد شدم، در حالی که یک صاع خرما جلو او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خوردن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یک عدد خرما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طور خرماها را خورد تا آن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بالشی که برایش گذاشته بودند، تکیه کرد و دائماً الحمدلله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می‌آیی‌ای عبدالله؟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پسرعمویت را تنها گذاشتی؟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کردم که عبدالله بن جعفر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گذاشتم تا با همسالانش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او نبود بلکه بزرگ شما اهل‌بیت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ترک کردم که با دلو به فلان نخلستان آب می‌داد و در همان حال قرآن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به گردنت باشد اگر حقیقت را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هوای خلافت و جانشینی در سر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او تصریح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من از پدرم در مورد مدّعایش سؤال کردم،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سخنانی به اشاره و کنایه گفته بود که نه حجّتی را ثابت می‌کند و نه عذری را برطرف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زمانی دربارۀ جانشینی او سخنانی می‌گفت تا این که هنگام بیماری‌اش تصمیم گرفت صراحتاً از او به عنوان جانشین خودش نام ببرد، امّا به خاطر حفظ اسلام از این کار جلوگیری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هرگز خلافت علی را نمی پذیرفت و اگر او خلافت را بر عهده بگیرد، تمام اعراب، عهد و پیمانهای خود را نقض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فهمید که من آنچه را می‌خواهد بدان تصریح کند، فهمیده‌ام؛ از این رو، ساکت شد و خداوند اراده نکرد، مگر این که آنچه را حتمی شده بود، امضا کند</w:t>
      </w:r>
      <w:r>
        <w:rPr>
          <w:rFonts w:eastAsia="IRNazanin" w:cs="IRNazanin"/>
          <w:color w:val="111111"/>
          <w:sz w:val="28"/>
          <w:szCs w:val="28"/>
          <w:rtl w:val="true"/>
          <w:lang w:bidi="fa-IR"/>
        </w:rPr>
        <w:t xml:space="preserve">». </w:t>
      </w:r>
      <w:r>
        <w:rPr>
          <w:rStyle w:val="FootnoteAnchor"/>
          <w:rtl w:val="true"/>
        </w:rPr>
        <w:footnoteReference w:id="89"/>
      </w:r>
      <w:bookmarkStart w:id="84" w:name="pg5297_33581"/>
    </w:p>
    <w:p>
      <w:pPr>
        <w:pStyle w:val="Heading2"/>
        <w:numPr>
          <w:ilvl w:val="1"/>
          <w:numId w:val="1"/>
        </w:numPr>
        <w:rPr/>
      </w:pPr>
      <w:bookmarkStart w:id="85" w:name="__RefHeading___Toc769998_581953129"/>
      <w:bookmarkStart w:id="86" w:name="_Toc30"/>
      <w:bookmarkEnd w:id="84"/>
      <w:bookmarkEnd w:id="85"/>
      <w:r>
        <w:rPr>
          <w:rtl w:val="true"/>
        </w:rPr>
        <w:t>فصل سوم</w:t>
      </w:r>
      <w:r>
        <w:rPr>
          <w:rtl w:val="true"/>
        </w:rPr>
        <w:t xml:space="preserve">: </w:t>
      </w:r>
      <w:r>
        <w:rPr>
          <w:rtl w:val="true"/>
        </w:rPr>
        <w:t>بذر تشیّع</w:t>
      </w:r>
      <w:bookmarkEnd w:id="86"/>
    </w:p>
    <w:p>
      <w:pPr>
        <w:pStyle w:val="Heading3"/>
        <w:numPr>
          <w:ilvl w:val="2"/>
          <w:numId w:val="1"/>
        </w:numPr>
        <w:rPr/>
      </w:pPr>
      <w:bookmarkStart w:id="87" w:name="__RefHeading___Toc770000_581953129"/>
      <w:bookmarkStart w:id="88" w:name="_Toc31"/>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در مقابل خطّ اجتهاد که قایل به اطاعت و تسلیم در تمام امور از وصایا و تعلیمات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عدّه‌ای بودند که قایل به لزوم تعبد در مقابل تمام نصوصی بودند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اوامر، نواهی و وصایای آن حضرت را در هر زمینه و موردی، واجب می‌شمردند؛ چه این که مربوط به امور تشریع و احکام، یا مربوط به امور بعد از رحلت آن حضرت‌باشد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افرادی که نمایندۀ خطّ تعبّد در مقابل تمام نصوص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و در حدود دهها نفر بودند، امّا بعدها عدّه‌ای به آنان پیوستند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پیروان نص،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مرجعیّت دینی و سیاسی پس از آن حضرت سؤال کرده بودند تا طبق دستور آن حضرت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این افراد، یک اجتهاد شخصی، یا امری که مربوط به وابستگیهای شخصی و قبیله‌ای باشد، نبود؛ زیرا این گروه، علاوه بر نصوص نبوی، در 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شایستگیهایی را دیده بودند؛ که او را لایق بر عهده گرفتن این امر خطیر و مهم می‌دیدند؛ امری که آیندۀ مکتبی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بنیانگذاری کرده بود، بدان وابسته بود و بر جانشینی که بعد از آن</w:t>
      </w:r>
    </w:p>
    <w:p>
      <w:pPr>
        <w:pStyle w:val="BookText"/>
        <w:rPr/>
      </w:pPr>
      <w:r>
        <w:rPr>
          <w:rFonts w:ascii="IRNazanin" w:hAnsi="IRNazanin" w:eastAsia="IRNazanin"/>
          <w:color w:val="111111"/>
          <w:sz w:val="28"/>
          <w:sz w:val="28"/>
          <w:szCs w:val="28"/>
          <w:rtl w:val="true"/>
          <w:lang w:bidi="fa-IR"/>
        </w:rPr>
        <w:t>حضرت می‌آمد، واجب بود که این بنای نبوی را محافظت کند و آن را از تند بادهای انحراف و سرگردانی، دور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بود که تازه مسلمان بودن بسیاری از قبایل و بادیه‌نشینها و عادت داشتن به آداب و رسوم عصر جاهلیّت و شدّت یافتن خطّ نفاق پس از هجبرت و انباشته‌شدن عقده و کینه‌های مربوط به جنگهای شدید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و به خصوص به خاک و خون کشیده شدن سران و گرد نکشان قریش در جنگهای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هر نوع شورش، انحراف و ارتدادی را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بودند که به خاطر حفظ خونشان و یا به طمع اموال و غنایم، مسلمان شده بودند و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اینان را 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با دادن اموال و غنایم فراوان به ایشان، درصدد به دست آوردن قلبهایشان بود تا اسلام و مسلمانان را از شرّ ایشان دور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این افراد، از روی ناچاری اسلام را پذیرفته‌اند و اگر اوضاع جدیدی پیش بیاید، اسلام را کنار خواهند گذاشت و همین، خطری جدّی برای اسلام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اسلام از خارج جزیرة العرب نیز تهدید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قدرتمندی در اطراف این منطقه حکومت می‌کردند که نمی‌توانستند پیشرفت و توسعۀ روزافزون اسلام را ببینند و در صدد بودند تا در فرصت مناسب، اسلام را از میان بردارند؛ بنابراین،</w:t>
      </w:r>
    </w:p>
    <w:p>
      <w:pPr>
        <w:pStyle w:val="BookText"/>
        <w:rPr/>
      </w:pPr>
      <w:r>
        <w:rPr>
          <w:rFonts w:ascii="IRNazanin" w:hAnsi="IRNazanin" w:eastAsia="IRNazanin"/>
          <w:color w:val="111111"/>
          <w:sz w:val="28"/>
          <w:sz w:val="28"/>
          <w:szCs w:val="28"/>
          <w:rtl w:val="true"/>
          <w:lang w:bidi="fa-IR"/>
        </w:rPr>
        <w:t>پیروان خطّ نص که مقابل خطّ اجتهاد بودند، از طرفی سعی می‌کردند که شرعیّت موضع خود را از شرعیّت موضع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اخذ کنند و از سوی دیگر، می‌دیدند که موضع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خلافت و جانشینی، بر 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 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اطاعنی فقد اطاع اللّه و من عصانی فقد عصی الله و من اطاع علیّاً فقد اطاعنی و من عصی علیّاً فقد عصانی</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من اطاعت کند، در واقع از خدا اطاعت کرده و هر کس از من نافرمانی کند، در واقع از خدا نافرمانی کرده و هرکس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در واقع از من اطاعت کرده و هر کس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کند، از من نافرمانی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علی حجّة اللّه علی عبادِهِ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حجّت خدا بر بندگانش هستیم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اوحی إلیّ فی علی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سیّد المسلمین و امام المتّقین و قائد الغرّ المحجَّلین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سه چیز وحی شده است؛ این که او آقای مسلمانان و امام متّقیان و پیشوای سفیدرویان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 وَ لَن یفترقا حتّی یردا علیّ الحوض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با علی است و این دو از هم جدا نمی‌شوند تا در روز قیامت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مقابلش گذشت،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ذا، الحق مع ذا</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همراه اوست، حق همراه اوست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نصوص و امثال آن،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امر بسیار مهمّی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و آن این که او همیشه بر حق و همراه حق است و این دو هیچ گاه از هم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مطالب گذشته گفتیم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ثقلین، اهل بیت خویش را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در حوض کوثر بر من وارد شوند، سپس به صورت خاص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القرآن و القرآنُ مَعَ علی، لن یفترقا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و قرآن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از هم جدا نمی‌شوند تا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حقّی باشد که هیچ شک و باطلی در آن راه ندارد و از سوی دیگر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باشد، پس بدیهی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است و مادامی که او بر حق است، پیروی از او واجب می‌گردد؛ زیرا پیروی از حقّ،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مهمترین دلایلی است که پیروان نص به واسطۀ آن، پیروی و اطاعت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دانسته و مخالفت با او را جایز ندانسته‌اند و موضعگیری آنان حتی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کردعلی می‌نویسد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بزرگان صحابه به موالات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شده‌اند مثل سلمان فارسی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کردیم که خیرخواه مسلمانان باشیم و امامت علی‌ابن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و او را دوست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ابی سعید خدری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چیز دستور داده شده بودند که به چهار تا عمل کردند و یکی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دربارۀ چهار تا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کنار گذاشتند؟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ابوذر غفاری، عمّاربن یاسر، حذیفة بن یمان، ذوالشهادتین خزیمة بن ثابت، ابو ایّوب انصاری، خالدبن سعید بن عاص و قیس بن سعد بن عباده</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دکتر صبحی صالح به این حقیقت اذعان کرده است، در آن‌جا که می‌نویسد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آن حضرت افرادی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جملۀ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مقداد بن اسود، جابربن عبدالله، ابی بن کعب، ابوالطفیل عامر بن واثله، عبّاس بن عبدالمطلب و تمام فرزندانش، عمّار بن یاسر و ابوایّوب انصاری بودند</w:t>
      </w:r>
      <w:r>
        <w:rPr>
          <w:rFonts w:eastAsia="IRNazanin" w:cs="IRNazanin"/>
          <w:color w:val="111111"/>
          <w:sz w:val="28"/>
          <w:szCs w:val="28"/>
          <w:rtl w:val="true"/>
          <w:lang w:bidi="fa-IR"/>
        </w:rPr>
        <w:t xml:space="preserve">». </w:t>
      </w:r>
      <w:r>
        <w:rPr>
          <w:rStyle w:val="FootnoteAnchor"/>
          <w:rtl w:val="true"/>
        </w:rPr>
        <w:footnoteReference w:id="96"/>
      </w:r>
      <w:bookmarkStart w:id="89" w:name="pg5297_33587"/>
    </w:p>
    <w:p>
      <w:pPr>
        <w:pStyle w:val="Heading3"/>
        <w:numPr>
          <w:ilvl w:val="2"/>
          <w:numId w:val="1"/>
        </w:numPr>
        <w:rPr/>
      </w:pPr>
      <w:bookmarkStart w:id="90" w:name="__RefHeading___Toc770002_581953129"/>
      <w:bookmarkStart w:id="91" w:name="_Toc32"/>
      <w:bookmarkEnd w:id="89"/>
      <w:bookmarkEnd w:id="90"/>
      <w:r>
        <w:rPr>
          <w:rtl w:val="true"/>
        </w:rPr>
        <w:t>اصطلاح شیعه از زبان پیامبر</w:t>
      </w:r>
      <w:r>
        <w:rPr>
          <w:rtl w:val="true"/>
        </w:rPr>
        <w:t>(</w:t>
      </w:r>
      <w:r>
        <w:rPr>
          <w:rtl w:val="true"/>
        </w:rPr>
        <w:t>علیهما السلام</w:t>
      </w:r>
      <w:r>
        <w:rPr>
          <w:rtl w:val="true"/>
        </w:rPr>
        <w:t>)</w:t>
      </w:r>
      <w:bookmarkEnd w:id="91"/>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الفاظی نیست که بعد از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شده باشد؛ چنان که بعضی سعی دارند تا آن گونه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را گاه به گاهی برای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 و آنان را بشارت می‌داد که بر حق هستند و رستگار بوده و بهترین مردم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حافظان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وَعَمِلُوا الصَّالِحَاتِ أُوْلَئِکَ هُمْ خَیْرُ الْبَرِیَّةِ </w:t>
      </w:r>
      <w:r>
        <w:rPr>
          <w:rStyle w:val="FootnoteAnchor"/>
          <w:rtl w:val="true"/>
        </w:rPr>
        <w:footnoteReference w:id="97"/>
      </w:r>
      <w:r>
        <w:rPr>
          <w:rFonts w:ascii="IRNazanin" w:hAnsi="IRNazanin" w:eastAsia="IRNazanin"/>
          <w:color w:val="111111"/>
          <w:sz w:val="28"/>
          <w:sz w:val="28"/>
          <w:szCs w:val="28"/>
          <w:rtl w:val="true"/>
          <w:lang w:bidi="fa-IR"/>
        </w:rPr>
        <w:t>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تو و شیعیانت هستید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صحابه‌ای که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گمانشان این بود که امر خلافت از میان بنی‌هاشم و بزرگشان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فراوانی بر این مسأله کرده و مردم را دائماً تشویق و تحریض می‌کردند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اهل‌بیتش تمسّک بجویند، امّا حوادثی که به سرعت در سقیفه به وقوع پیوست، اوضاع را کاملاً به عقب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غیرمنتظره بود و اصلاً به ذهن هیچ کدام خطور نمی‌کرد که اوضاع چنین شود، با وجودی که قراین و علامتهایی نشان می‌داد که پیروان خطّ اجتهاد از قریش، در امر جانشینی، تابع و تسلیم ارادۀ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بزرگان خطّ اجتهاد با صراحت به ابن عباس گفته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دوست ندارد که خلافت و نبوّت در بنی هاشم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تمام اقدامات برای این بود که این دو مقام، در بنی هاشم جمع نشود و آثار این تلاشها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سقیفۀ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اقدامات پیروان خطّ اجتهاد، به طور کامل بر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بعضی از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کرده بودند که قریش برای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کرده تا خلافت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براءبن عازب این ماجراها را چنین توضیح می‌دهد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از دوستداران بنی هاشم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می‌ترسیدم که قریش امر خلافت را از بنی هاشم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شده بودم که از چیزی می‌ترسد و در انتظار به سر می‌برد، در حالی که به خاطر بیماری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و غمگین بودم، پیش بنی هاشم می‌رفتم که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 را نیز زیر نظر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بودم که ابوبکر و عمر را در میان آنان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سقیفۀ بنی ساعده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ابوبکر را دیدم که پیش می‌آید و عمر و ابوعبیده و جمعی از اصحاب سقیفه 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روپوشهای صنعانی، خود را پوشانده بودند و هر کسی را که می‌دیدند، او را پیش می‌آوردند و دست او را به عنوان بیعت در دست ابوبکر می‌گذاشتند، چه این که</w:t>
      </w:r>
    </w:p>
    <w:p>
      <w:pPr>
        <w:pStyle w:val="BookText"/>
        <w:rPr/>
      </w:pPr>
      <w:r>
        <w:rPr>
          <w:rFonts w:ascii="IRNazanin" w:hAnsi="IRNazanin" w:eastAsia="IRNazanin"/>
          <w:color w:val="111111"/>
          <w:sz w:val="28"/>
          <w:sz w:val="28"/>
          <w:szCs w:val="28"/>
          <w:rtl w:val="true"/>
          <w:lang w:bidi="fa-IR"/>
        </w:rPr>
        <w:t>به این کار مایل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می‌دیدم باور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حرکت کردم تا به درب خانۀ بنی‌هاشم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در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نشسته‌اید؟ همانا مردم با ابوبکر بن ابی قحافه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به خاک سیاه نشانده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کاری دستور دادم، امّا از من نافرمانی‌کردید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می‌گذشت و من از آنچه پیش آمده بود، خیلی رنج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مقداد، سلمان، ابوذر، عبادة بن صامت، ابوالهیثم بن تیهان، حذیفه و عمار را دیدم که می‌خواستند خلافت را به شورای مهاجرین باز گردانند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فعّالیّت و اقدامات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حادثۀ سقیفه و بیعت ناگهانی با ابوبکر، لحظه به لحظه بیشتر و آشکارتر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دیدار کوتاهی را که براءبن عازب ذکر می‌کند، یکی از همان اعتراضات بوده است، پس از آن اقدامات دیگری صورت گرفت و به بیعتی که ناگهانی و بدون در نظر گرفتن مصالح صورت گرفته بود، اعتراض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اعتراضهایی که سلمان کرد، این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مسن‌ترین فرد از خودتان بیعت کردید واز اهل بیت پیامبرتان روی برگرداندید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را به آنان می‌دادید، هیچ گاه دونفراز شما اختلاف نمی‌کردند و بهرۀ آن را می‌بردید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بسیاری از مردم دربارۀ خودداری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ابوبکر صحبت می‌کردند و ابوبکر و عمر او را برای بیعت تحت فشار قرار داده بودند، امّ مسطح بن اثاثه از منزل خارج شد و کنار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امورٌٌ و انباءٌ و هنبثة لَو کنتَ شَاهَدَهَا لم تکثر الخُطبُ</w:t>
      </w:r>
    </w:p>
    <w:p>
      <w:pPr>
        <w:pStyle w:val="BookText"/>
        <w:rPr/>
      </w:pPr>
      <w:r>
        <w:rPr>
          <w:rFonts w:ascii="Amiri" w:hAnsi="Amiri" w:eastAsia="Amiri" w:cs="Amiri"/>
          <w:color w:val="111111"/>
          <w:sz w:val="28"/>
          <w:sz w:val="28"/>
          <w:szCs w:val="28"/>
          <w:rtl w:val="true"/>
          <w:lang w:bidi="ar-SA"/>
        </w:rPr>
        <w:t xml:space="preserve">انا فقدناک فقدالارضِ و ابلها و اختلّ قومُک فاشهدهم و لاتَغَبُ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واقع و وقایع و حوادث ناگواری پیش آمد که اگر حاضر بودی، هرگز آن پیشاهدهای ناگوار صورت نمی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از دست دادیم؛ چنان که زمین، بارش و سرسبزی خویش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کار قوم تو از هم گسست که باید حاضر باشی و آن راببینی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که براءبن عازب دربارۀ ابتدای حوادث سقیفه نقل کرده آمده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شده بودم تا عدّه‌ای از صحابه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پیش آمده بود، بسیار غصّه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رسید،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واردآن شدم، به یاد آوردم که من همهمۀ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خواندن قرآن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حرکت‌کردم و به فضای بیرون مسجد رسیدم؛ فضای بنی بیاضه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آن جا چند نفر را دیدم که با هم نجوا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آنان نزدیک شدم،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مسیر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شناختند و من ایشان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خویش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أسود، عبادة بن صامت، سلمان فارسی، ابوذر، حذیفه و ابوالهیثم بن تیهان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جمع حذیفه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شما خبر می‌دهم،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دروغ گفته نشده و دروغ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می‌خواستند که شورای خلافت را دوباره در میان مهاجرین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ابی بن کعب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که من می‌دانم،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خانۀ ابی بن کعب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درب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مقداد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مهمّی داریم و نمی‌توانیم از پشت درب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را باز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برای چه کاری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می‌خواهید در این بیعتی که صورت پذیرفته، تجدیدنظر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حذیفه در میان شما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بگوید،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درب را باز می‌کنم تا این وقایع و حوادث به پایان برسد و به آنچه بدتر از این است، برسد و من از این جریانات به درگاه خدا شکوه می‌کنم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نظر می‌رسد که ابیّ بن کعب، این راز را آشکار نکرد تا این که بعد از سالها تصمیم گرفت آن را افشا کند، امّا پیش از افشاگری، اجل به او مهلت نداد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عتبة‌بن صخره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بن کعب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اصحاب رسول‌خدا هستید، چرا کاری نمی‌کنید؟ ما از راه دور پیش شمامی آییم و امید خیر و نیکی از شما داریم، امّا به ما بی اعتنایی می‌کنید؟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تا این جمعه زنده بمانم، مطالبی را می‌گویم و دیگر با کی از زنده ماندن یا کشته شدن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جمعه فرا رسید، از منزل خارج شدم و دیدم که مردم مدینه در کوچه‌ها موج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سیّدالمسلمین، ابی بن کعب از دنیا رفت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در روایت ابن سعد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اسراری پنهان تو را از اسرار این روز که آن مرد در دل داشت، سراغ ندارم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روایت حاکم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روز جمعه زنده بمانم، آنچه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بازگو خواهم کرد و در این راه از سرزنش و ملامت هیچ کس باکی ندارم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مهاجرین و انصار از بیعت با ابوبکر خودداری کرده و به علی‌ابن ابی طالب مایل بودند؛ از جملۀ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فضل بن عبّاس، زبیر بن عوام، خالد بن سعید، مقداد بن عمرو، سلمان فارسی، ابوذر غفاری، عمّار بن یاسر، براء بن عازب و ابیّ بن کعب بودند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همین باعث شده است که بعضی از محقّقان و مستشرقان بر این عقیده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جولد تسیهر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ابتدا که مشکل خلافت پیش آمد، در میان بزرگان صحابه، حزبی تشکیل شد که به روش انتخاب خلفای سه گانه؛ یعنی ابوبکر، عمر و عثمان معترض بود و آن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خلیفۀ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خویشاوندی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ترجیح داد که به اعتبار معیار خویشاوندی،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تصدّی خلافت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کند؛ زیرا وی پسر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فاطمه بود، امّا این حزب، فرصت پیدا نکرد تا صدایش را به همه برساند و آنان را موافق خویش گرداند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خالد بن سعید بن عاص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مأموریّتی به خارج مدینه فرستاده بود، پس از رحلت آن حضرت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مردم با ابوبکر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 را هم به بیعت فراخواند، امّا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من واگذار تا مجبور شود که بیعت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جلو عمر را گرفت تا این که یک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 روز ابوبکر از جلو خانۀ خالد می‌گذشت که خالد جلو درب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او را صدا زد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بیعت را می‌پذیری؟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پیش او رفت و خالد در حالی که جلو درب خانه‌اش نشسته بود، با او بیعت کرد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مبارزۀ کسانی که مؤیّد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شورای شش نفرۀ عمر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ایّامی که نتیجۀ رای‌گیری شورا به خلافت عثمان منتهی شد، صحابه مواضع خود را به صورت صریح و علنی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و آخرین روزی که عمر آن را برای تعیین خلیفه معیّن کرده بود، عبدالرحمان بن عوف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کنید و بگویید که بین علی و عثمان، کدام یک را انتخاب‌کنم؟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که مردم دچار اختلاف و تفرقه نشوند،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درست می‌گوید؛ اگر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 آن را می‌پذیریم و از او اطاعت می‌کنیم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ابی‌سرح </w:t>
      </w:r>
      <w:r>
        <w:rPr>
          <w:rStyle w:val="FootnoteAnchor"/>
          <w:rtl w:val="true"/>
        </w:rPr>
        <w:footnoteReference w:id="108"/>
      </w:r>
      <w:r>
        <w:rPr>
          <w:rFonts w:ascii="IRNazanin" w:hAnsi="IRNazanin" w:eastAsia="IRNazanin"/>
          <w:color w:val="111111"/>
          <w:sz w:val="28"/>
          <w:sz w:val="28"/>
          <w:szCs w:val="28"/>
          <w:rtl w:val="true"/>
          <w:lang w:bidi="fa-IR"/>
        </w:rPr>
        <w:t>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که قریش دچار اختلاف و تفرقه نشوند، با عثمان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ابی‌ربیعه مخزومی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می‌گوید، اگر با عثمان بیعت کنی، می‌پذیریم و از او اطاعت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ابن ابی‌سرح ناسزا گفت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وقت دلسوز اسلام و مسلمانان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بنی‌هاشم و بنی‌امیّه به بحث و مذاکره پرداختند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شما را با پیامبرتان کرامت بخشید و شما را با دین خودش عزیز گردانید،</w:t>
      </w:r>
    </w:p>
    <w:p>
      <w:pPr>
        <w:pStyle w:val="BookText"/>
        <w:rPr/>
      </w:pPr>
      <w:r>
        <w:rPr>
          <w:rFonts w:ascii="IRNazanin" w:hAnsi="IRNazanin" w:eastAsia="IRNazanin"/>
          <w:color w:val="111111"/>
          <w:sz w:val="28"/>
          <w:sz w:val="28"/>
          <w:szCs w:val="28"/>
          <w:rtl w:val="true"/>
          <w:lang w:bidi="fa-IR"/>
        </w:rPr>
        <w:t>پس تا چه هنگام می‌خواهید که اهل‌بیت پیامبرتان را از این حق محروم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بنی‌مخزوم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از گلیمت فراتر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انتخاب امیر به وسیلۀ قریش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یک سره کن، قبل از آن که مردم به اختلاف و نزاع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عبدالرحمان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بیعت می‌کنم که به سیرۀ شیخین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من به رأی خودم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شرط را به عثمان عرضه کرد و پس از آن که وی آن را پذیرفت، با او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اوّلین روزی نیست که علیه ما متّحد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جمیل پیشه می‌سازیم و به خدا پناه می‌بریم از آنچه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عثمان بیعت نکردی، مگر به خاطر این که آن را به تو بازگرداند و همانا خداوند در هر روز شأنی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معرض خطر قرار 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منظورش این بود که عمر به ابوطلحه دستور داده بود تا گردن مخالف را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خارج شد، در حالی که می‌فرمود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سَیَبلُغُ الکتابُ أجلَه؛ به زودی اجل مقرّر فراخواهد 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بزرگی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به حقّ قضاوت می‌کند و عدالت را برپامی‌دارد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مانند این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پیامبرشان مورد جفا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مردی را کنار گذاشتند که عادل‌تر، عالم‌تر و باتقواتر از او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افرادی مرا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عبدالرحمان وسط حرفش پرید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دچار فتنه شوی</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بعد از آن که کار به نفع عثمان سروسامان گرفت، فردای آن روز، مقداد از منزل خارج شد که عبدالرحمان بن عوف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دست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کاری که کردی، رضایت خدا را در نظر داشتی، امیدوارم که خداوند ثواب دنیا و آخرت را به تو عنایت فرماید و اگر به دنبال دنیا بودی، امیدوارم که اموال تو را زیاد گرداند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نیستم سخنان تو را بشنوم و به سرعت دستش را کشید و از آن جا رفت تا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اینان بجنگ که ما هم در کنار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نیرویی وارد جنگ شوم؟ خدا تورا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عمّار بن یاسر آمد در حالی که با صدای بلند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ناعی الإسلام قم فانعه قد مات عرفٌ و بدا 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بیان کنندۀ مصیبتهای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معروف، کنار گذاشته شده و منکر، آشکار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مرا کمک کنند، به جنگ با آنان برمی‌خیزم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جنگ با آنان برخیزد، من دوّمین نفر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نمی‌بینم تا به جنگ برخیزم و دوست ندارم که شما را در معرض چیزی قرار دهم که از عهده‌اش برنمی‌آیید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سخنان، روشن می‌شود که معارضۀ طرفداران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وقت، پس از انتخاب عثمان، شکل شدیدتری به خود گرفت و حتّی همدیگر را به قیام و مبارزه علیه حکومت دعوت</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درخواستهای ایشان پاسخ مثبت می‌داد، مبارزه و جنگ خونینی برپا می‌شد، امّا آن حضرت دوراندیش‌تر از آن بود و پایان کارها و خطرهایی را که متوجّه اسلام بود، پیش‌بینی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نسبت به نیّتهای طرفداران خطّ خلافت و اهداف کسانی که نمایندۀ اکثریّت بودند، کاملاً آگاه بود و علّت‌های طرفداری عدّه‌ای را از خطّ خلافت، به وضوح بیان می‌کرد؛ چنان که در روایت جندب بن عبدالله ازدی آمده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مسجدالنبی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مردی روی زانوهایش نشسته وچنان سخن می‌گوید که گویی تمام دنیا مالِ او بوده و از او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اهل‌بیت پیامبرشان را از جانشینی آن حضرت محروم کردند، در حالی که اوّلین مؤمن و پسرعموی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عالم‌ترین و فقیه‌ترین فرد در دین خدا و بیناترین فرد به راه درست و هدایت کننده‌ترین فرد به صراط مستقیم در میان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از دست کسی که هادی، مهتدی، طاهر و نقی بود، گرفتند و مقصودشان خیرخواهی برای امّت اسلام نبود بلکه دنیا را به آخرت ترجیح داده و به دنبال دنیا بودند، پس دور باشند از رحمت خدا و به آتش دوزخ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نزدیک شدم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و این مردی که درباره‌اش صحبت می‌کنید،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مقداد بن عمرو هستم و این مرد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قیام نمی‌کنی تا من هم تو را کمک کنم؟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با یک، یا دو نفر به انجام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مسجد خارج شدم و ابوذر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مقداد گفته بود، برای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مقداد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عبدالله بن مسعود رفتم و جریان را برایش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می‌دانستیم، امّا نتوانستیم کاری از پیش ببریم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ابن ابی‌الحدید این روایت را با اختلاف کمی نقل کرده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وقایع و حوادثی که در زمان خلافت عثمان رخ داد و باعث اعتراضات و قیام مردم علیه حکومت او شد، چشمان مردم را بیشتر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به سیاستهای اشتباه عثمان، روز به روز گسترش یافت و مردم پی برده بودند که این همه مشکلات و بی‌عدالتیها، نتیجۀ نادیده گرفتن دستورات و سفارشهای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 کردن اهل‌بیت آن حضرت از حقّشان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شیعه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ابن‌مسعود و ابوذر غفاری، در رأس کسانی بودند که می‌خواستند انحرافات را اصلاح و حقّ را به</w:t>
      </w:r>
    </w:p>
    <w:p>
      <w:pPr>
        <w:pStyle w:val="BookText"/>
        <w:rPr/>
      </w:pPr>
      <w:r>
        <w:rPr>
          <w:rFonts w:ascii="IRNazanin" w:hAnsi="IRNazanin" w:eastAsia="IRNazanin"/>
          <w:color w:val="111111"/>
          <w:sz w:val="28"/>
          <w:sz w:val="28"/>
          <w:szCs w:val="28"/>
          <w:rtl w:val="true"/>
          <w:lang w:bidi="fa-IR"/>
        </w:rPr>
        <w:t>صاحب آن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اعتراضها به سیاست خلیفۀ سوّم، ابتدا زبانی بود، امّا پافشاری خلیفه بر اجرای سیاستهای غلط خویش، زمینۀ قیامهای مسلّحانه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قیام و اعتراض مردم علیه خلیفه سوّم، به حذیفة بن یمان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اوّلیّۀ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و حال در بستر مرگ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 که تکلیف ما در این اوضاع چیست؟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ملازم عمّار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هیچ گاه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حسادت، انسان را نابود می‌کند، آیا نزدیکی عمّار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شما از عمّار روی گردان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افضل و فاصلۀ آنان از زمین تا آسمان است، همانا عمّار از دوستان است، او می‌دانست که اگر آنان در کنار عمار باشند، حتماً ملازم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به اطّلاع حذیفة بن یمان رسید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ذی‌قار شده است و مردم نیز او را همراهی کرده‌اند، طرفداران و آشنایان خود را جمع کرد و پس از موعظه‌ها و نصیحتها در مورد عدم دلدادگی به دنیا و توجّه به آخرت،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و وصی سیّدالمرسلین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او را یاری کنید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حذیفه از کسانی بود که مسلمانان را از بروز فتنه برحذر می داشت و در مدّتی که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امور بودند، همه را دعوت می‌کرد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چه گروهی مردم را به سوی امیرالمؤمنین دعوت می‌کند، به همان گروه ملحق شوید؛ زیرا چنین افرادی بر طریق هدایت هستند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هم در مسجد می‌نشست و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آدم است و تمام فضایل پیامبران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بعد از پیامبرتان سرگردان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که خدا مقدّم داشته بود، مقدّم می‌داشتید و کسی را که خدا مؤخّر داشته بود، موخّر می‌داشتید و ولایت و وراثت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می‌پذیرفتید، هر آینه از زمین و آسمان رزق و روزی بر شما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هیچ مشکلی و سؤالی دربارۀ فرایض و احکام خداوند مطرح نمی‌شد، مگر این که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آگاه به کتاب و سنّت هستند، جواب آن را می‌دادند، امّا</w:t>
      </w:r>
      <w:bookmarkStart w:id="92" w:name="pg5297_33605"/>
    </w:p>
    <w:p>
      <w:pPr>
        <w:pStyle w:val="BookText"/>
        <w:rPr/>
      </w:pPr>
      <w:bookmarkEnd w:id="92"/>
      <w:r>
        <w:rPr>
          <w:rFonts w:ascii="IRNazanin" w:hAnsi="IRNazanin" w:eastAsia="IRNazanin"/>
          <w:color w:val="111111"/>
          <w:sz w:val="28"/>
          <w:sz w:val="28"/>
          <w:szCs w:val="28"/>
          <w:rtl w:val="true"/>
          <w:lang w:bidi="fa-IR"/>
        </w:rPr>
        <w:t>اکنون که چنین کردید، پس بچشید جزای آنچه را که خود کردید و بدانید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وَسَیَعْلَمُ الَّذِینَ ظَلَمُوا أَی مُنقَلَب یَنقَلِبُونَ ؛ </w:t>
      </w:r>
      <w:r>
        <w:rPr>
          <w:rStyle w:val="FootnoteAnchor"/>
          <w:rtl w:val="true"/>
        </w:rPr>
        <w:footnoteReference w:id="116"/>
      </w:r>
      <w:r>
        <w:rPr>
          <w:rFonts w:ascii="IRNazanin" w:hAnsi="IRNazanin" w:eastAsia="IRNazanin"/>
          <w:color w:val="111111"/>
          <w:sz w:val="28"/>
          <w:sz w:val="28"/>
          <w:szCs w:val="28"/>
          <w:rtl w:val="true"/>
          <w:lang w:bidi="fa-IR"/>
        </w:rPr>
        <w:t>به زودی کسانی که ظلم کردند، خواهند فهمید به چه جایگاهی خواهند رفت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عدی بن حاتم نیز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ملاک بر عهده گرفتن خلافت، علم به کتاب و سنّت باشد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عالم‌ترین مردم به این دو است و اگر به خاطر سبقت و جایگاه در اسلام باشد که او اوّلین مسلمان 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مسلمان است و اگر به خاطر زهد و عبادت باشد، او زاهدترین و عابدترین مردم است و اگر به خاطر عقل و خلق و خوی است باشد که او عاقل‌ترین و بزرگوارترین فرد است</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93" w:name="__RefHeading___Toc770004_581953129"/>
      <w:bookmarkStart w:id="94" w:name="_Toc33"/>
      <w:bookmarkEnd w:id="93"/>
      <w:r>
        <w:rPr>
          <w:rtl w:val="true"/>
        </w:rPr>
        <w:t>هنگام بیعت با علی</w:t>
      </w:r>
      <w:r>
        <w:rPr>
          <w:rtl w:val="true"/>
        </w:rPr>
        <w:t>(</w:t>
      </w:r>
      <w:r>
        <w:rPr>
          <w:rtl w:val="true"/>
        </w:rPr>
        <w:t>علیه السلام</w:t>
      </w:r>
      <w:r>
        <w:rPr>
          <w:rtl w:val="true"/>
        </w:rPr>
        <w:t>)</w:t>
      </w:r>
      <w:bookmarkEnd w:id="9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دعوتهای مستمر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مردم را آگاه‌تر کرد و خطّ تشیّع را در مقابل خطّ خلافت، پررنگ‌تر و آشکارتر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از شیعیان اوّلیّۀ حضرت بودند، در این زمینه نقش مهمّی داشتند؛ از این رو، می‌بینیم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بیعت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اوصیا و وارث علم انبیا، حلّال مشکلها و بی‌نیاز از همگان است که خداوند به ایمان او شهادت داده و پیامبرش به این که او از بهشتیان است، بشارت داده او کسی است که فضایل در او کامل گردیده و اوّلین و آخرین در علم، و فضل و سبقت در اسلامش شک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به نمایندگی مردم کوفه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طلحه و زبیر نیز به نیابت از مهاجرین با آن حضرت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ابوالهیثم بن تیهان، عقبة بن عمرو و ابوایّوب نیز برخاستند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می‌کنیم بر این که بیعت انصار و سایر قریش بر عهدۀ ما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عدّه‌ای دیگر برخاستند و صحبت کردند که اوّلین ایشان، ثابت بن قیس بن شمّاس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خطیب انصار بود و در سخنانی گفت</w:t>
      </w:r>
      <w:r>
        <w:rPr>
          <w:rFonts w:eastAsia="IRNazanin" w:cs="IRNazanin"/>
          <w:color w:val="111111"/>
          <w:sz w:val="28"/>
          <w:szCs w:val="28"/>
          <w:rtl w:val="true"/>
          <w:lang w:bidi="fa-IR"/>
        </w:rPr>
        <w:t>:</w:t>
      </w:r>
      <w:bookmarkStart w:id="95" w:name="pg5297_33607"/>
    </w:p>
    <w:p>
      <w:pPr>
        <w:pStyle w:val="BookText"/>
        <w:rPr/>
      </w:pPr>
      <w:bookmarkEnd w:id="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ولایت بر شما پیشی گرفتند، در دین از شما سبقت نگرفتند و اگر دیروز شما را کنار گذاشتند، امروز به این بلا و گرفتاریها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ایشان بودی و لیاقت و شایستگی‌ات بر کسی مخفی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تمام امور به تو نیازمند بودند و تو با علم سرشارت، به کسی احتیاج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خزیمة بن ثابت انصاری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غیر از شما نیافتیم که بتواند این امر مهم را بر عهده بگیرد و هیچ راهی جز بازگشت به شما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خودمان صادق باشیم، باید بگوییم که مقدّم‌ترین فرد از جهت ایمان و آگاه‌ترین فرد به خدا و نزدیکترین فرد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را که دیگران دارند، تو بهترش را داری و بسیاری از آنچه را که تو داری،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صعصعة بن صوحان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زینت دادی و خلافت تو را زینت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و جایگاه آن را بالا بردی و خلافت، مقام و جایگاهت را بالا نبرد و همانا خلافت به تو محتاج‌تر است تا این که تو به آن محتاج باشی</w:t>
      </w:r>
      <w:r>
        <w:rPr>
          <w:rFonts w:eastAsia="IRNazanin" w:cs="IRNazanin"/>
          <w:color w:val="111111"/>
          <w:sz w:val="28"/>
          <w:szCs w:val="28"/>
          <w:rtl w:val="true"/>
          <w:lang w:bidi="fa-IR"/>
        </w:rPr>
        <w:t xml:space="preserve">». </w:t>
      </w:r>
      <w:r>
        <w:rPr>
          <w:rStyle w:val="FootnoteAnchor"/>
          <w:rtl w:val="true"/>
        </w:rPr>
        <w:footnoteReference w:id="119"/>
      </w:r>
    </w:p>
    <w:p>
      <w:pPr>
        <w:pStyle w:val="Heading3"/>
        <w:numPr>
          <w:ilvl w:val="2"/>
          <w:numId w:val="1"/>
        </w:numPr>
        <w:rPr/>
      </w:pPr>
      <w:bookmarkStart w:id="96" w:name="__RefHeading___Toc770006_581953129"/>
      <w:bookmarkStart w:id="97" w:name="_Toc34"/>
      <w:bookmarkEnd w:id="96"/>
      <w:r>
        <w:rPr>
          <w:rtl w:val="true"/>
        </w:rPr>
        <w:t>انحرافی دوباره</w:t>
      </w:r>
      <w:bookmarkEnd w:id="97"/>
    </w:p>
    <w:p>
      <w:pPr>
        <w:pStyle w:val="BookText"/>
        <w:rPr/>
      </w:pPr>
      <w:r>
        <w:rPr>
          <w:rFonts w:ascii="IRNazanin" w:hAnsi="IRNazanin" w:eastAsia="IRNazanin"/>
          <w:color w:val="111111"/>
          <w:sz w:val="28"/>
          <w:sz w:val="28"/>
          <w:szCs w:val="28"/>
          <w:rtl w:val="true"/>
          <w:lang w:bidi="fa-IR"/>
        </w:rPr>
        <w:t>بعد از پایان دوران خلافت عثمان، مردم به شدّت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آوردند، چنان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بیعت مردم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فتداکّوا علیّ تداکّ الإبل الهیم یوم وردها و قد ارسلها راعیها و خُلعت مثانیها، حتی ظننتُ أنهم قاتلی، او بعضهم قاتل بعض لدی</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عثمان، مردم نزد من خود را به یکدیگر زده ازدحام نمودند مانند ازدحام شتر تشنه هنگام اشامیدن آب که عقال و ریسمانش باز شده و ساربان رهایش نموده باشد که گمان کردم می‌خواهند مرا به قتل برسانند، یا بعضی از ایشان قصد دارند در حضور من، بعض دیگر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 به تدریج برعکس شد؛ هنگامی که عدّه‌ای از صحابۀ پیامبر فهمیدند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است تا امور را همانند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کند و فرقی بین افراد قایل نشود، به دشمنی و کارشکنی علیه آن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مواهب و هدایای زیادی برخوردار بودند که عمر آن را مرسوم کرده و عثمان آن را گسترش و توسعه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حضرت والیانی را که به سوء استفاده از مقام و موقعیّت، متّهم بودند و لیاقت کافی نداشتند،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آتش جنگ شعله ور گردید و تا زمان شهادت آن حضرت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پنج سالۀ آن حضرت در مبارزه با نفاق و سرکشی مخالفان صرف شد و جنگهای خانمانسوز جمل و صفّین، بهترین و مخلص‌ترین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کام مرگ فرو برد و عدّۀ بسیاری از پیروان آن حضرت را دچار شک و تردید در ایمان و عقیده کرد، به گونه‌ای که تعداد کمی ثابت قدم مانده بودند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بسیار وخیم بود؛ کسانی که کنار آن حضرت باقی مانده بودند، ایمان و اخلاص شیعیان واقعی آن حضرت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سلمان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جنگ آنان را خسته کرده و رمقشان را گرفته بود؛ از این رو، می‌بینیم که در مقابل نیرنگ پسر ابوسفیان، زود تسلیم شده و خواستار مصالحه و صلح با وی بودند و وقتی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می‌داد که این صلح، فریبی بیش نیست و این قرآن‌ها برای فریب شما بالای نیزه رفته است، به آن حضرت اعتراض کردند و حتی در صورت عدم پذیرش صلح، او را تهدید به قتل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چاره‌ای جز پذیرش صلح نداشت، امّا همین افرادی که وی را به پذیرش صلح مجبور کردند، به سرعت از قبول حکمیّت پشیمان شدند و فهمیدند که چه اشتباه بزرگی مرتکب شده‌اند؛ امّا می‌خواستند که این اشتباه را با اشتباه بزرگتری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حضرت می‌خواستند که تمام بندهای صلحنامه را زیرپا بگذارد و دوباره جنگ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می‌رساند که اینان اهل بصیرت نبودند و پیروی آنان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ظاهری و سطحی بود و ایمان و عقیدۀ راسخ و ریشه‌دار نسبت به ولایت آن حضرت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همانند پیروان خطّ اجتهاد بودند که سرپیچی از دستورات آن حضرت را امری عادی می‌دانستند؛ چنان که سرپیچی از دستورات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ممکن می‌شمردند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نافرمانی این افراد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را پیچیده‌تر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حوادث و جریاناتی، آن حضرت چاره‌ای جز جنگ با این عدّه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فساد و نافرمانی پرداخته و افراد بی‌گناهی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اختلاف</w:t>
      </w:r>
    </w:p>
    <w:p>
      <w:pPr>
        <w:pStyle w:val="BookText"/>
        <w:rPr/>
      </w:pPr>
      <w:r>
        <w:rPr>
          <w:rFonts w:ascii="IRNazanin" w:hAnsi="IRNazanin" w:eastAsia="IRNazanin"/>
          <w:color w:val="111111"/>
          <w:sz w:val="28"/>
          <w:sz w:val="28"/>
          <w:szCs w:val="28"/>
          <w:rtl w:val="true"/>
          <w:lang w:bidi="fa-IR"/>
        </w:rPr>
        <w:t>آنان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می‌شد تا این که آتش جنگ نهروان شعله ور گردید و آن حضرت مجبور شد که خوارج را قلع و قمع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حادثۀ غمبار هنگامی به اوج خود رسید که یکی از خوارج نجات یافته از نهروان، تصمیم به قتل آن حضرت در محراب عبادت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پنج سال تلاش و استقامت برای زنده‌کردن احکام کتاب خدا و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چهلم هجری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اثری عظیم در دنیای اسلام بر جای گذاشت و مسیر را به کلّی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بود که در این اوضاع متلاطم و سخت، راه پدرش را که همان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ادامه دهد، امّا نیروی کافی در اختیار نداشت و همین نیروهایی که باقی مانده بودند، از ایمان و عقیدۀ صحیحی نسبت به امامت و ولایت برخوردار نبودند؛ از این رو، بسیاری، او را تنها گذاشته و به معاویه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حضرت چاره‌ای جز صلح با معاویه نداشت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معاویه بر اریکۀ قدرت تکیه زد، سخت‌ترین و جانکاه‌ترین دوران حیات تشیّع شروع شد؛ زیرا معاویه با خشونت و سنگدلی تمام به انتقام‌گیری از شیعه مشغول شد و چیزی نگذشت که فقط تعداد انگشت‌شماری از شیعیان واقعی آن حضرت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قساوت، افرادی از قبیل حجر بن عدی و</w:t>
      </w:r>
    </w:p>
    <w:p>
      <w:pPr>
        <w:pStyle w:val="BookText"/>
        <w:rPr/>
      </w:pPr>
      <w:r>
        <w:rPr>
          <w:rFonts w:ascii="IRNazanin" w:hAnsi="IRNazanin" w:eastAsia="IRNazanin"/>
          <w:color w:val="111111"/>
          <w:sz w:val="28"/>
          <w:sz w:val="28"/>
          <w:szCs w:val="28"/>
          <w:rtl w:val="true"/>
          <w:lang w:bidi="fa-IR"/>
        </w:rPr>
        <w:t>یارانش را به شهادت رسانید و در طی حکومت بیست ساله‌اش انواع آزار و شکنجه‌ها را در مورد شیعیان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معتزلی از کتاب الاحداث مدائنی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طی حکمی به تمام عمّال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ذمّۀ خودم را از هر کسی که دربارۀ فضایل ابوتراب و اهل بیتش چیزی روایت کند،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خطبا در هر شهر و روستایی، به بدگویی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او را بالای منابر، لعن و نفرین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اوضاع، مردم کوفه از همه بیشتر تحت فشار و اختناق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بیشتر بودند و معاویه، زیاد بن سمیّه را والی این شهر قرار داده و بصره را هم بدان ضمیمه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روزگاری از یاران و فرمانداران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تمام شیعیان و خواصّ آن حضرت را می‌شناخت و آنان را در هر جا که پنهان می‌شدند، پیدا می‌کرد و به شهادت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و پای عدۀ زیادی از شیعیان را قطع کرد و چشم بسیاری را میل کشید و بسیاری را به دار زد و آنان را از عراق تار و 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چیزی نگذشت که شیعیان شناخته شده ای در عراق باقی نمانده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تمام عمّال خود دستور داده بود که گواهی هیچ شیعه‌ای را در هیچ محکمه‌ای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دستورالعمل دیگری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 چه کسانی از شیعیان و دوستداران عثمان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از قبل دوستدار و پیرو عثمان بوده‌اند، احترام کنید و در مجالس و محافل به آنان اکرام نمایید و هر فضیلتی را که دربارۀ عثمان روایت می‌کنند، بنویسید و برای من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معاویه این کار را ادامه دادند تا این که فضایل و مناقب عثمان، بسیار زیاد شد؛ زیرا در مقابل هر فضیلتی که از عثمان نقل می‌کردند، جایزه‌ای می‌گرفتند و بسیاری از بزرگان که دوست داشتند مورد احترام و اکرام قرارگیرند، سعی می‌کردند فضیلتی را دربارۀ عثمان بازگو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معاویه به عمّال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دربارۀ فضایل عثمان بسیار زیاد شده و همه جا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نوشته به دست شما رسید، از مردم بخواهید که دربارۀ فضایل صحابه و خلیفه‌های اوّل و دوّم حدیث نقل کنند و هر حدیثی را که دربارۀ ابوتراب نقل شده است، شبیه آن را در مورد صحابه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کار برای من محبوب‌تر است و باعث روشنی چشمم می‌شود و ابوتراب و شیعیانش را ناراحت می‌کند و برایشان سخت‌تر و ناراحت کننده‌تر از ذکر فضایل عثمان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بخشنامه‌اش به دست کار گزارانش رسید و برای مردم خوانده شد، اخبار بسیاری در مورد صحابه نقل گردید که هیچ پایه و اساسی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جعل و نقل روایات در فضایل صحابه</w:t>
      </w:r>
    </w:p>
    <w:p>
      <w:pPr>
        <w:pStyle w:val="BookText"/>
        <w:rPr/>
      </w:pPr>
      <w:r>
        <w:rPr>
          <w:rFonts w:ascii="IRNazanin" w:hAnsi="IRNazanin" w:eastAsia="IRNazanin"/>
          <w:color w:val="111111"/>
          <w:sz w:val="28"/>
          <w:sz w:val="28"/>
          <w:szCs w:val="28"/>
          <w:rtl w:val="true"/>
          <w:lang w:bidi="fa-IR"/>
        </w:rPr>
        <w:t>آن قدر زیاده‌روی کردند که کتابهای بسیاری در این زمینه تألیف شد و همین احادیث جعلی را به اطفال و دانش‌آموزان می‌آموختند تا سینه به سینه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طی بخشنامۀ دیگر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دلیل و بیّنه‌ای وجود دارد که او یا خانواده‌اش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 اسمش را از دیوان پاک کنید و عطا و سهمیّه‌اش را از بیت المال قطع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تبصره‌ای برای این بخشنامه نوشت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متّهم به موالات و دوستی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او سخت بگیرید و خانه‌اش را خراب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رنج و مشقّتها چنان که گفته شد برای اهل عراق و به خصوص اهل کوفه از همه جا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گونه‌ای بود که اگر فرد مورد اطمینانی پیش یکی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از این که در گوشه‌ای خلوت از خانه‌اش با او گفتگو کند، می‌ترسید؛ زیرا امکان داشت که خادم یا کنیزی، جاسوسی کند و با او صحبت نمی‌کرد تا عهد و میثاق محکمی بگیرد که شیعه بودنش را کتمان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جعلی در همه جا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قضات و والیان به همین احادیث جعلی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بدبخت‌ترین مردم، قاریان و کاتبان بودند که برای تقرّب به درگاه عمّال بنی‌امیّه، این احادیث را می‌خواندند و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به مطامع دنیایی خویش</w:t>
      </w:r>
    </w:p>
    <w:p>
      <w:pPr>
        <w:pStyle w:val="BookText"/>
        <w:rPr/>
      </w:pPr>
      <w:r>
        <w:rPr>
          <w:rFonts w:ascii="IRNazanin" w:hAnsi="IRNazanin" w:eastAsia="IRNazanin"/>
          <w:color w:val="111111"/>
          <w:sz w:val="28"/>
          <w:sz w:val="28"/>
          <w:szCs w:val="28"/>
          <w:rtl w:val="true"/>
          <w:lang w:bidi="fa-IR"/>
        </w:rPr>
        <w:t>می‌رسیدند، امّا مستضعفان که بعدها آمدند و از جریانات تاریخی اطّلاع نداشتند، با وجودی که دنبال حق و حقیقت بودند، این احادیث جعلی را به مثابۀ احادیث واقعی دانسته و به مفاد آن عقیده پیدا کرده و طبق آن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 و گرفتاری مسلمانان از عمّال بنی‌امیّه روز به روز افزون‌تر می‌شد تا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پنجاه 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همۀ شیعیان بر جان خویش می‌ترسیدند و هر لحظه احتمال می‌دادند که دستگیر و اعدام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قیام حسین بن 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شهادت آن بزرگوار، اوضاع وخیم‌تر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عبدالملک مروان، حکومت را به دست گرفت، حجّاج بن یوسف ثقفی را والی عراق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کشتار و قلع و قمع مردم عراق، قساوت و خونخواری را از حد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می‌شود جدّ اصمعی، عبدالملک بن قریب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 مرا عاق کرده‌اند و اسم علی را برای من انتخاب نموده‌اند، حال، من فقیر و نیازمند هستم و چشم امید به صله و پاداش امیر دارم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شیرین زبانی‌ات، تو را والی فلان منطقه قراردادم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عرفه، معروف به نفطویه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و اعلام محدّثان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مطلبی را نقل می‌کند که با این خبر،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احادیث در مناقب و فضایل صحابه در زمان بنی‌امیّه جعل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که بدین وسیله حکومت و خلافت خود را موجّه نشان داده و به گمان خویش، بینی بنی‌هاشم را به خاک بمالند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به علاوه، ابن ابی‌الحدید روایت دیگری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معنا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آن حضرت روایت کرده‌اند که وی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ظلم و جفاکاری قریش و همدستی ایشان علیه ما چه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 دوستداران ما چه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قبض روح شد که اعلام کرده بود، ما برای جانشینی آن حضرت اولی هستیم، امّا قریش علیه ما دسیسه کرد تااین امر را از مسیر آن خارج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قریش برای اثبات حقّانیت خویش در تصدّی خلافت نسبت به انصار، به حقّی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کرده بود، احتجاج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یکی پس</w:t>
      </w:r>
    </w:p>
    <w:p>
      <w:pPr>
        <w:pStyle w:val="BookText"/>
        <w:rPr/>
      </w:pPr>
      <w:r>
        <w:rPr>
          <w:rFonts w:ascii="IRNazanin" w:hAnsi="IRNazanin" w:eastAsia="IRNazanin"/>
          <w:color w:val="111111"/>
          <w:sz w:val="28"/>
          <w:sz w:val="28"/>
          <w:szCs w:val="28"/>
          <w:rtl w:val="true"/>
          <w:lang w:bidi="fa-IR"/>
        </w:rPr>
        <w:t>از دیگری خلافت را اشغال کردند تا این حقّ دوباره به صاحب حقّ رسید، امّا بیعتها را شکستند و جنگها را شعله ور کردند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قدر در جنگ نگه داشتند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پسرش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امّا بیعت را شکسته او را تنها گذاشتند و آنگاه بنی‌امیّه با مکر و حیله صلح را بر او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آن قدر نسبت به او جسارت کردند تا این که خنجر در پهلویش فرو کرده و سپاهش را از هم گسیخته نمودند و خلخال را از پای مادران فرزندانش درآوردند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ناچار با معاویه مصالحه کرد تا خون شیعیان و اهل‌بیتش را حفظ کند و آنان افرادی بسیار اندک بودند که در سختی به سرمی‌بردند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بیست هزار نفر از مردم عراق با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بیعت خود را شکستند و در حالی که بیعت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گردنشان بود، به او حمله کردند و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 اهل‌بیت، دائماً در فشار و سختی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آرامش نداشته و بر جان و مال خود ایمن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دروغگویان در هر شهر و روستایی به جعل احادیث و دروغ بستن به ما پرداختند تا چهرۀ ما را نزد مردم مخدوش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دسیسه و نیرنگ در زمان معاویه بود که بعد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شیعه‌ای را در هر جا می‌یافتند، دست و پایش را قطع می‌کردند و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متّهم به دوستی ما</w:t>
      </w:r>
    </w:p>
    <w:p>
      <w:pPr>
        <w:pStyle w:val="BookText"/>
        <w:rPr/>
      </w:pPr>
      <w:r>
        <w:rPr>
          <w:rFonts w:ascii="IRNazanin" w:hAnsi="IRNazanin" w:eastAsia="IRNazanin"/>
          <w:color w:val="111111"/>
          <w:sz w:val="28"/>
          <w:sz w:val="28"/>
          <w:szCs w:val="28"/>
          <w:rtl w:val="true"/>
          <w:lang w:bidi="fa-IR"/>
        </w:rPr>
        <w:t>می‌شد، زندانی می‌شد و یا به قتل می‌رسید و اموالش مصادره و خانه‌اش ویران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بلا و فتنه روز به روز بیشتر می‌شد تا عبیدالله بن زیاد،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نهایت مظلومیت در کربلا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حجّاج بن یوسف به عراق آمد و قتل عام فجیعی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گونه‌ای شده بود که اگر به کسی زندیق یا کافر می‌گفتند، برایش بهتر از این بود که به وی شیعۀ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زیرا به محض اتّهام دستگیر و به قتل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روایات عجیبی را دربارۀ صحابه و خلفا نقل می‌کردند، در حالی که هیچ کدام از این احادیث واقعی نبود، امّا به خاطر این که روایان آنان دروغگو یا افراد کم تقوا نبودند، مردم آنان را تلّقی به قبول می‌کردند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نقل قول، اوضاع و احوال شیعه را در عصر اموی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دولت بنی‌امیّه که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کردند و استقرار بنی‌عبّاس، باز هم رنج و مشقّتهای شیعیان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که با توسّل به شعار جلب رضایت آل محمّد، مردم را به دور خویش جمع کرده و حکومت بنی‌امیّه را ساقط کرده بودند، به سرعت، تغییر روش داده و راه و</w:t>
      </w:r>
    </w:p>
    <w:p>
      <w:pPr>
        <w:pStyle w:val="BookText"/>
        <w:rPr/>
      </w:pPr>
      <w:r>
        <w:rPr>
          <w:rFonts w:ascii="IRNazanin" w:hAnsi="IRNazanin" w:eastAsia="IRNazanin"/>
          <w:color w:val="111111"/>
          <w:sz w:val="28"/>
          <w:sz w:val="28"/>
          <w:szCs w:val="28"/>
          <w:rtl w:val="true"/>
          <w:lang w:bidi="fa-IR"/>
        </w:rPr>
        <w:t>روش بنی‌امیّه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پسرعموهایشان بودند، مورد سخت‌ترین آزار و شکنجه‌ها قرار دادند و آنان را یکی پس از دیگری مسموم کردند یا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فقط در دوران کوتاهی که بنی‌امیّه و بنی‌عبّاس در حال جنگ و گریز بودند،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نفس راحتی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سرعت و به خصوص در زمان منصور دوانیقی، به خطر گسترش فعّالیّتهای شیعه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می‌دیدند که مردم به سرعت در اطراف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می‌شوند و با آنان رابطۀ عاطفی برقرار می‌سازند؛ از این رو، برای حفظ پایه‌های حکومت خویش، سعی می‌کردند که از گسترش و توسعۀ تشیّع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سختگیری علیه سادات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قدر شدید کردند که منجر به قیامهای علویان شد؛ از جمله محمّد بن عبدالله بن حسن بن علی،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منصور عبّاسی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خطاب به منصور، یادآور شد که چگونه بنی‌عباس با سوء استفاده از مقام و موقعیّت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اطراف خویش جمع و حکومت بنی‌امیّه را به خونخواهی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نفس‌زکیّه در نامه‌اش آورده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حقّ، 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ابتدا ادّعا کردید که به خاطر ما قیام کرده‌اید و بدین وسیله شیعیان ما را دنبال خود</w:t>
      </w:r>
    </w:p>
    <w:p>
      <w:pPr>
        <w:pStyle w:val="BookText"/>
        <w:rPr/>
      </w:pPr>
      <w:r>
        <w:rPr>
          <w:rFonts w:ascii="IRNazanin" w:hAnsi="IRNazanin" w:eastAsia="IRNazanin"/>
          <w:color w:val="111111"/>
          <w:sz w:val="28"/>
          <w:sz w:val="28"/>
          <w:szCs w:val="28"/>
          <w:rtl w:val="true"/>
          <w:lang w:bidi="fa-IR"/>
        </w:rPr>
        <w:t>کشاندید و به خاطر ما به مقصود خودتان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 ما علی ابن ابی‌طالب، وصی پیامبر و امام بر حق بود و چگونه شما ولایت او را به ارث برده‌اید در حالی که فرزندان او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هیچ کس حسب و نسب ما را ندارد و نمی‌تواند چنین ادّعایی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فرزندان لعن شدگان، مطرودین و آزادشدگان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و هیچ یک از بنی‌هاشم، قرابت، فضل و شایستگی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ما را برگزید و فضایلی برای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 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الأنبیاء است و جدّ ما علی ابن ابی‌طالب، اوّلین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برترینشان خدیجۀ کبری اوّلین کسی که به سوی قبله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مادرما، فاطمۀ زهرا، سیّدة النساء العالمین و سرور زنان بهشتی است و از کسانی که در اسلام متولّد شدند، حسن و حسین که سروران جوانان اهل بهشت هستند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منصور درصدد دستگیری نفس زکیّه برآمد، امّا نتوانست او را دستگیر کند؛ از این رو، حقد و کینۀ خویش را بر سر علویان خالی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در ورد اقدامات منصور علیه علویان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به سوی بنی‌حسن در کوفه رفت و آنان را در قصر ابن هبیره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محمّد بن ابراهیم بن حسن را آوردند و در حالی که زنده بود، ستونی را دور او ساختند و بر همین حال او را رها کردند تا از گرسنگی و تشنگی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اکثر بنی‌حسن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غمر بن حسن بن حسن بن علی ابن ابی‌طالب از کسانی بود که او را با غل و زنجیر، از مدینه به شهر انبار آوردند، او به دو برادرش عبدالله و حسن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می‌کردیم که روزی دولت بنی‌امیّه ساقط شود و به همدیگر بشارت می‌دادیم که دولت بنی‌عبّاس روی کار آمده است، امّا اوضاع و احوال ما از آنچه بود، بدتر شد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بعد از شکست قیام نفس زکیّه و شهادت وی در مدینه، برادرش ابراهیم بن عبدالله نیز که در بصره قیام کرده در باخمری در نزدیکی کوفه پس از جنگی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کشته شد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بر ضدّ بنی‌عبّاس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مهدی عبّاسی، پسر منصور دوانیقی، علی بن عبّاس بن حسن بن حسن ابن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امّا مهدی عبّاسی او را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شفاعت حسن</w:t>
      </w:r>
    </w:p>
    <w:p>
      <w:pPr>
        <w:pStyle w:val="BookText"/>
        <w:rPr/>
      </w:pPr>
      <w:r>
        <w:rPr>
          <w:rFonts w:ascii="IRNazanin" w:hAnsi="IRNazanin" w:eastAsia="IRNazanin"/>
          <w:color w:val="111111"/>
          <w:sz w:val="28"/>
          <w:sz w:val="28"/>
          <w:szCs w:val="28"/>
          <w:rtl w:val="true"/>
          <w:lang w:bidi="fa-IR"/>
        </w:rPr>
        <w:t>بن علی آزاد شد، اما طی توطئه‌ای، به وی شربت مسموم خورانیدند، این سم مؤثّر افتاد و بدن او را به تدریج ضعیف می‌کرد تا این که وقتی وارد مدینه شد، تمام گوشت بدنش آب شده و استخوانهایش نمایان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روز پس از ورود به مدینه به شهادت رسید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در زمان هادی عبّاسی، حسین بن علی بن حسن ابن حسن بن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منطقه فخ در خارج مکّه به شهادت رسید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هارون الرشید، پس از هادی عبّاسی، زمام امور را در دست گرفت، یحیی بن عبدالله بن حسن را دستگیر کرد و دستور داد که زنده زنده دور او دیوار بکشند تا از تشنگی و گرسنگی بمیرد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هنگامی که مأمون عبّاسی پس از پیروزی بر امین، بر اریکۀ قدرت تکیه زد، تظاهر به محبّت و دوستی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فراخواند و با زور، مقام ولایت عهدی را بر او تحمیل کرد، سپس او را مسموم کرد و امام به شهادت رسید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شنیع بنی‌عبّاس علیه ائمّۀ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داشت و حتّی از تجاوز به اموات شیعه هم خودداری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دستور داد تا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کنند و در آن آب بیندازند و از زیارت مردم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گروه‌هایی را مسؤول کرده بود تا</w:t>
      </w:r>
    </w:p>
    <w:p>
      <w:pPr>
        <w:pStyle w:val="BookText"/>
        <w:rPr/>
      </w:pPr>
      <w:r>
        <w:rPr>
          <w:rFonts w:ascii="IRNazanin" w:hAnsi="IRNazanin" w:eastAsia="IRNazanin"/>
          <w:color w:val="111111"/>
          <w:sz w:val="28"/>
          <w:sz w:val="28"/>
          <w:szCs w:val="28"/>
          <w:rtl w:val="true"/>
          <w:lang w:bidi="fa-IR"/>
        </w:rPr>
        <w:t>مسافران کربلا را بازرسی کنند و هر کسی را که به قصد زیارت آمده است، دستگیر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سیاست محاصرۀ اقتصادی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بن فرج را والی مکّه و مدینه قرار داد تا بر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گونه کمک مردم جلوگیری می‌کردند و اگر کسی درصدد کمک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می‌آمد، او را به سختی مجازات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علویان به شدّت در سختی و مشقّت قرار گرفتند و حتّی نقل شده است که زنان علوی به خاطر نداشتن لباس مناسب، در یک لباس مشترک، نماز می‌خواندند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پس از آن که مستعین به حکومت رسید، دستور داد که یحیی بن عمر بن حسین را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دربارۀ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شجاع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سرش را وارد بغداد کردند، اهالی آن فریاد می‌کشیدند و شادی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ابوهاشم علی محمّد بن عبدالله بن طاهر بر مستعین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به خاطر کشته شدن این مرد به تو تسلیت بگویم که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به وی تسلیت گفته می‌شد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اسیران را که از اصحاب یحیی بودند،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چنان شکنجه می‌کردند که کسی مثل آن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که همگی پابرهنه و بدون لباس بودند در یک صف طویل حرکت داده می‌شدند و اگر کسی عقب می‌افتاد، گردنش را می‌زدند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بدین ترتیب، شیعه در طی قرنها امنیّت و آرامش را به خود ندیده بود تا این که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دارای منش و روش نیکویی بودند و فرهنگ و تمدّن در عصر آنان شکوفا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سلجوقیان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بغداد را فتح کردند و طغرل‌بیک دستور داد تا کتابخانۀ مرجع شیعیان، شیخ طوسی را به آتش بکشند و منبری را که بر آن می‌نشست و تدریس می‌کرد، بسوزانند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کتابخانه‌ای را که ابونصر شاپور بن اردشیر، وزیر بهاءالدوله تأسیس کرده بود،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دانشمند در محلۀ کرخ بغداد که بین رودهای دجله و فرات واقع شده بود، ساختمان بزرگ و مهمّی را ساخت که شبیه بیت الحکمه‌ای بود که هارون‌الرشید آن‌را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علم‌دوست، کتابهای مختلف فارسی و عربی، هندی، چینی و رومی را در این کتابخانه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مخزن این کتابخانه بیش از ده‌هزار جلد کتاب وجود داشت که همگی، از منابع مهم و بیشتر، از نسخه‌های اصلی به خطّ مؤلفین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این کتابخانه، قرآن‌هایی به خطّ ابن مقله بود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یاقوت حموی در وصف این کتابخانه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کتابخانه‌ای بهتر از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کتابها به خطّ ائمّۀ معتبر و اصول درست بود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زمان عثمانی‌ها هم شیعه در امنیّت و آسایش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سلطان سلیم عثمانی رسیده بود که بعضی از تعالیم شیعی در میان رعایایش منتشر شده است و بعضی به این مذهب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تمام کسانی را که به شیعه گرویده‌اند، به قتل برسانند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پس از این دستور، حدود چهل هزار مرد را کشتند و شیخ الاسلام دولت عثمانی فتوا داد که کشتن شیعیان و برپایی جنگ علیه ایشان ثواب دارد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هزاران شیعه را به قتلگاهی که در شهر حلب ایجاد کرده بودند،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دنبال فتوای شیخ نوح حنفی در جواب سؤال کسی بود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جنگ با شیعیان و جایز بودن کشتن ایشان چیست؟ او در جواب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اینان کافر، و فاجر و فاسد هستند که کفر، عناد، فسوق، بغی و الحاد را در خویش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کفر، الحاد و وجوب جنگ با ایشان و جواز قتل آنان شک کند، او هم کافری مثل ایشان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این اشرار و کفّار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توبه کنند 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حکم به بردگی زنان و فرزندانشان داد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گوشه‌ای از رنج و مشقّتهایی بود که شیعه در طول تاریخ پرمرارت خویش متحمّل شده است و ما آن را به صورت بسیار مختصر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روشن شد که چرا سلطه‌های حاکم درصدد ارائۀ تصویری زشت از شیعه به مردم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در طول تاریخ همانند خاری در چشمان سلاطین جور و حاکمان ظالم بوده‌اند، برای همین مبغوض ایشان واقع می‌شدند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این مطالب فهمیده می‌شود که چرا و چگونه زمینه‌های اختلاف و تفرقه در شیعه ایجاد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گاهی فرقه‌های منحرفی پدیدار می‌شده‌اند که به شدّت از خطّ اصیل تشیّع دور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می‌شده است که افرادی منحرف در صفوف شیعیان نفوذ کرده و بعضی از سخنان فاسد و باطل را می‌گفتند تا تصویر نادرستی از تشیّع ارائه دهند، به این ترتیب، فرصت و زمینۀ مناسب برای حاکمان جور به وجود می‌آمد تا به قلع و قمع شیعیان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ظالم می‌خواستند به هر وسیله‌ای که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شیعیان را متفرق کرده و آنان را به جان هم بیندازند تا در صدد حفظ ارزشهای اسلام و زنده نگه‌داشتن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کردن احکام و دستورات قرآن نباشند؛ زیرا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خودش را عِدل و همنشین قرآن معرّفی می‌کرد</w:t>
      </w:r>
      <w:r>
        <w:rPr>
          <w:rFonts w:eastAsia="IRNazanin" w:cs="IRNazanin"/>
          <w:color w:val="111111"/>
          <w:sz w:val="28"/>
          <w:szCs w:val="28"/>
          <w:rtl w:val="true"/>
          <w:lang w:bidi="fa-IR"/>
        </w:rPr>
        <w:t>.</w:t>
      </w:r>
      <w:bookmarkStart w:id="98" w:name="pg5297_33627"/>
    </w:p>
    <w:p>
      <w:pPr>
        <w:pStyle w:val="Heading2"/>
        <w:numPr>
          <w:ilvl w:val="1"/>
          <w:numId w:val="1"/>
        </w:numPr>
        <w:rPr/>
      </w:pPr>
      <w:bookmarkStart w:id="99" w:name="__RefHeading___Toc770008_581953129"/>
      <w:bookmarkStart w:id="100" w:name="_Toc35"/>
      <w:bookmarkEnd w:id="98"/>
      <w:bookmarkEnd w:id="99"/>
      <w:r>
        <w:rPr>
          <w:rtl w:val="true"/>
        </w:rPr>
        <w:t>فصل چهارم</w:t>
      </w:r>
      <w:r>
        <w:rPr>
          <w:rtl w:val="true"/>
        </w:rPr>
        <w:t xml:space="preserve">: </w:t>
      </w:r>
      <w:r>
        <w:rPr>
          <w:rtl w:val="true"/>
        </w:rPr>
        <w:t>ادامۀ مسیر تشیّع</w:t>
      </w:r>
      <w:bookmarkEnd w:id="100"/>
    </w:p>
    <w:p>
      <w:pPr>
        <w:pStyle w:val="Heading3"/>
        <w:numPr>
          <w:ilvl w:val="2"/>
          <w:numId w:val="1"/>
        </w:numPr>
        <w:rPr/>
      </w:pPr>
      <w:bookmarkStart w:id="101" w:name="__RefHeading___Toc770010_581953129"/>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نسل اوّل شیعه که عقیده و اخلاص خاصّی داشتند، از بین رفته‌اند و نسلهای بعدی به مرحله‌ای نرسیده‌اند که آمادگی ایثار و جانفشانی در راه ایمان و عقیدۀ خویش را داشته باشند، برای همین، به کار فرهنگی روی همین شیعیان باقیمانده پرداختند و تلاش کردند تا ایمان و عقیدۀ آنان را مستحکم نمایند تا در مقابل عقاید انحرافی که از زمان حکومت بنی‌امیه با اسمهای مختلف شروع شده بود، مقاومت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پدرش، این راه را شروع کرد و به پخش تعالیم صحیح و حقیقی اسلام پرداخت و سعی کرد تا راه صحیح اسلام و سنّت صحیح نبوی را زنده نگه دارد، امّا اوضاع آشفته و خفقان آور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و سختگیری شدید بنی‌امیّه بر شیعیان باعث شد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آن گونه که شایسته و بایسته است، وارد عرصۀ فرهنگی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فرزندش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برعهده گرفت،اوضاع کمی بهتر و بازتر شده بود؛ حکومت بنی‌امیّه ضعیف شده بود و تسلّط کافی بر اوضاع نداشت و مدّعیان، از هر گوشه و کناری ادّعای خلافت می‌کردند، برای همین،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گذشته می‌توانست با شیعیان ارتباط برقرار کند و عقاید حقیقی اسلام را بسط و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پدرش به امامت رسید، دولت بنی‌امیّه آخرین نفسهایش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آنان صرف سرکوب قیام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توجّهی به شیعیان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را بسیار مغتنم شمردند و تمام تلاش خود را برای گسترش علوم اسلامی صحیح، مبذول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مسجدالنبی برای تدریس می‌نشست و هزاران نفر از اقصی نقاط سرزمین اسلام برای تعلّم خدمتش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برهه، فرصت بسیار خوبی بود که شیعه با امام خود رابطه برقرار کرده و از جهت فکری و عقیدتی، تغذیه شود تا بتواند در مقابل پیروان مذاهب و فرقه‌های دیگر که بنی‌امیّه آنان را گسترش داده بودند، مقاومت و ایستادگی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قیام مسلّحانه خودداری می‌کردند؛ زیرا می‌دیدند که شیعیان در مرحله‌ای نیستند که بتوانند مسؤولیّت قیام و حفظ دستاوردهای آن را برعهده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عِدّه و عُدّۀ</w:t>
      </w:r>
    </w:p>
    <w:p>
      <w:pPr>
        <w:pStyle w:val="BookText"/>
        <w:rPr/>
      </w:pPr>
      <w:r>
        <w:rPr>
          <w:rFonts w:ascii="IRNazanin" w:hAnsi="IRNazanin" w:eastAsia="IRNazanin"/>
          <w:color w:val="111111"/>
          <w:sz w:val="28"/>
          <w:sz w:val="28"/>
          <w:szCs w:val="28"/>
          <w:rtl w:val="true"/>
          <w:lang w:bidi="fa-IR"/>
        </w:rPr>
        <w:t>کافی را برای مبارزه با دستگاه حکومتی نداشتند؛ از این رو، تلاشهای فرهنگی، اهمّیّت بیشتری داشته و زمینه را برای اقدامات بعدی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درستی این موضع را قیام مسلّحانۀ زید بن علی بر ضدّ حکومت بنی‌امیّه و شهادت وی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از حمایت زید دست برداشتند؛ چنان که از حمایت پدرانش دست برداشته بودند؛ زیرا فهم و شعور کافی برای تحمّل تبعات قیام مسلّحانه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تأسیس حکومت بنی‌عبّاس، امنیّت و آرامش نسبی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همین مطلب، زمینۀ مناسبی برای شیعه بود تا علوم اسلامی را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 زیرا فضای باز آن برهه باعث شد تا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و بنیانهای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مستحکم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چیزی نگذشت که فشار و اختناق بنی‌عبّاس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رغبت و علاقۀ مردم به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می‌دیدند و نمی‌توانستند آن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ابتدا با شعار، جلب رضایت آل‌محمّد به قیام علیه بنی‌امیّه پرداختند، امّا پس از آن که به اریکۀ قدرت تکیه زدند،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فشار و اختناق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مشاهدۀ این تناقض در رفتار و گفتار حکومت بنی‌عبّاس، از آنان روی گردان شده و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بنی‌عبّاس که از قیام مردم تحت لوای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حکومت خویش می‌ترسیدند، فشار و اختناق را علیه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بیشتر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قیامهای مردمی را به رهبری علویان به شدّت و قساوت، سرکوب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ائمّۀ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تحت کنترل داشتند تا جایی که آنان را سالهای طولانی، زندانی می‌کردند؛ چنان که هارون الرشید،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به روایتی، به مدّت چهارده سال زندانی کرد و یا آنان را از مدینه به پایتخت دولت عبّاسی تبعید می‌کردند؛ چنان که باقی مانده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بسیار سختی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نمی‌توانستند به راحتی با امامان خود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 و تحت‌نظر بودن به شدّت ادامه یافت تا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به شدّت مراقب بودند که از فرزندش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امر الهی غایب می‌شد، اطّلاعاتی کسب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هفتاد سال طول کشید و در این مدّت، رابطۀ شیعه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می‌شد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فقهایی که شایستگی و شرایط لازم را</w:t>
      </w:r>
      <w:bookmarkStart w:id="103" w:name="pg5297_33631"/>
    </w:p>
    <w:p>
      <w:pPr>
        <w:pStyle w:val="BookText"/>
        <w:rPr/>
      </w:pPr>
      <w:bookmarkEnd w:id="103"/>
      <w:r>
        <w:rPr>
          <w:rFonts w:ascii="IRNazanin" w:hAnsi="IRNazanin" w:eastAsia="IRNazanin"/>
          <w:color w:val="111111"/>
          <w:sz w:val="28"/>
          <w:sz w:val="28"/>
          <w:szCs w:val="28"/>
          <w:rtl w:val="true"/>
          <w:lang w:bidi="fa-IR"/>
        </w:rPr>
        <w:t>داشتند، مرجعیّت علمی، شرعی و سیاسی شیعیان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نایبان عامّ امام غایب بودند و احکام را از قواعد و قوانینی که ائمّۀ اطهار پی‌ریزی کرده بودند، استنباط می‌کردند</w:t>
      </w:r>
      <w:r>
        <w:rPr>
          <w:rFonts w:eastAsia="IRNazanin" w:cs="IRNazanin"/>
          <w:color w:val="111111"/>
          <w:sz w:val="28"/>
          <w:szCs w:val="28"/>
          <w:rtl w:val="true"/>
          <w:lang w:bidi="fa-IR"/>
        </w:rPr>
        <w:t>.</w:t>
      </w:r>
    </w:p>
    <w:p>
      <w:pPr>
        <w:pStyle w:val="Heading3"/>
        <w:numPr>
          <w:ilvl w:val="2"/>
          <w:numId w:val="1"/>
        </w:numPr>
        <w:rPr/>
      </w:pPr>
      <w:bookmarkStart w:id="104" w:name="__RefHeading___Toc770012_581953129"/>
      <w:bookmarkStart w:id="105" w:name="_Toc37"/>
      <w:bookmarkEnd w:id="104"/>
      <w:r>
        <w:rPr>
          <w:rtl w:val="true"/>
        </w:rPr>
        <w:t>فرقه های اسلامی و انحرافات غُلات</w:t>
      </w:r>
      <w:bookmarkEnd w:id="105"/>
    </w:p>
    <w:p>
      <w:pPr>
        <w:pStyle w:val="BookText"/>
        <w:rPr/>
      </w:pPr>
      <w:r>
        <w:rPr>
          <w:rFonts w:ascii="IRNazanin" w:hAnsi="IRNazanin" w:eastAsia="IRNazanin"/>
          <w:color w:val="111111"/>
          <w:sz w:val="28"/>
          <w:sz w:val="28"/>
          <w:szCs w:val="28"/>
          <w:rtl w:val="true"/>
          <w:lang w:bidi="fa-IR"/>
        </w:rPr>
        <w:t>ادامۀ مسیر تشیّع در طول تاریخ، خالی از مصایب و مشکلات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اموی و عبّاسی، شیعیان را تحت فشار و شکنجه و قتل و غارت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می‌شد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تقیّه را در پیش بگیرند، این در حالی بود که آنان نمی‌توانستند حقایق را به شکل صریح و علنی بازگو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خون شیعیان، آنان را به تقیّه سفارش می‌کردند تا نهال تشیّع زنده بماندو در فرصت مناسب، رشد و نموّ کند و ثمربدهد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فشارها و تقیّه‌ها باعث شد که بعضی از شیعیان، دچار شک و تردید شوند و بعضی از افراد مریض و فرصت‌طلب، از این اوضاع سوء استفاده کرده و سعی می‌کردند به اهداف خیالی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جهل و بی‌خبری عوام، باعث می‌شد که افکار و مسیرهای انحرافی در مسیر تشیّع واقعی به سرعت رشد و نموّ کنند؛ چنان که در میان مذاهب دیگر مسلمانان نیز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کوتاه، فرقه‌های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معتزله، جهمیه، مرجئه و غیره پدید آمدند؛ زیرا</w:t>
      </w:r>
    </w:p>
    <w:p>
      <w:pPr>
        <w:pStyle w:val="BookText"/>
        <w:rPr/>
      </w:pPr>
      <w:r>
        <w:rPr>
          <w:rFonts w:ascii="IRNazanin" w:hAnsi="IRNazanin" w:eastAsia="IRNazanin"/>
          <w:color w:val="111111"/>
          <w:sz w:val="28"/>
          <w:sz w:val="28"/>
          <w:szCs w:val="28"/>
          <w:rtl w:val="true"/>
          <w:lang w:bidi="fa-IR"/>
        </w:rPr>
        <w:t>در تأویل و تفسیر آیات قرآنی و احادیث شریف نبوی، با هم اختلاف پیدامی‌کردند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بعضی از به ظاهر مسلمانان از اهل کتاب و ادیان دیگر، نقش حسّاسی را در ایجاد و تأسیس فرقه‌ها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کنار پدیدۀ جعل حدیث، اسرائیلیّات را در میان مسلمانان منتشرمی‌کردند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فرقه‌های مختلف باعث شد که هر کدام برای تأیید عقیده و مذهب خویش به آیات قرآنی و احادیث شریف نبوی متمسّک شوند، تا ثابت کنند که فقط فرقۀ خودشان بر حقّ و صحیح است و بقیّۀ فرقه‌ها در گمراهی و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دیدگاه تنگ نظرانه بعضی از مذاهب، تمام مسلمانان دیگر را تکفیر می‌کردند و خون و ناموس و ذریّۀ ایشان را برای خود حلال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درگیریهای کلامی نیز بین این فرقه‌ها شدّت یافته و همدیگر را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کور و تنگ‌نظرانه باعث می‌شد که اصطلاحات و مفاهیم با هم خلط شده و همدیگر را به مطالبی متّهم می‌کردند که شایستۀ یک مسلمان موحّد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رنج و مشقّتها را از این اوضاع و احوال متحمّل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جا بود که بسیاری از فرقه‌های باطل و پیروان ایشان که دارای اعتقادات فاسدی بودند، خود را به مذاهب حقّ ملحق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بود که بعضی از این</w:t>
      </w:r>
    </w:p>
    <w:p>
      <w:pPr>
        <w:pStyle w:val="BookText"/>
        <w:rPr/>
      </w:pPr>
      <w:r>
        <w:rPr>
          <w:rFonts w:ascii="IRNazanin" w:hAnsi="IRNazanin" w:eastAsia="IRNazanin"/>
          <w:color w:val="111111"/>
          <w:sz w:val="28"/>
          <w:sz w:val="28"/>
          <w:szCs w:val="28"/>
          <w:rtl w:val="true"/>
          <w:lang w:bidi="fa-IR"/>
        </w:rPr>
        <w:t>مذاهب به طور کلّی با مذهب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بودند، امّا ادّعا می‌کردند که از دوستداران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هدفشان این بود که عوام را فریب داده و برای خود، جای پایی درست کنند؛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دوستدار و پیرو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در حالی که عقل و شرع و حتّی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قبول نداشتند و اهداف و نیّتهای مغرضانه و دنیاپرستانۀ آنان را افشا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منتسب شدن غلات به تشیّع این بود که آنان تظاهر می‌کردند پیرو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حالی که عقاید انحرافی ایشان از غلوّ نشأت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فوق به همراه اسباب دیگری؛ از جمله درگیری با سلطه حاکم، باعث خلط مفاهیم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مولّفان کتابهای ملل و نحل نیز دارای اشتباهات فاحشی در معرّفی فرقه‌های مختلف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مورد شیعه این اشتباهات، فاحش‌تر می‌باشد به گونه‌ای که هیچ اتّفاق نظری در میان آنان در مورد تعداد فرقه‌های شیعه وجودندارد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فرقه‌هایی که نام می‌برند، هیچ وجود خارجی و عینی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بعضی از مؤلّفان، گاهی یک فرد را یک فرقه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شهرستانی در کتاب خود، فرقه‌های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هشامیّه، یونسیّه و زراریّه را از فرقه‌های شیعی می‌داند، در حالی که برای این افراد، فرقه و پیروانی شناخته شده نیست و نظریّات و عقاید خاصّی را ارائه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بعضی از مؤلّفین، به خاطر تعصّب نسبت به عقیدۀ خویش، فرقه‌های دیگر را از تمام فضایل محروم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بغدادی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و سنّت خدای متعال، در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مجسّمه، خوارج، روافض، جهیمه و سایر فرقه‌ها، عالم بزرگی در فقه، یا روایت حدیث، یا لغت و نحو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و مورّخ مورد اعتمادی ندارند که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باشد و یا امامی در موعظه، اخلاق، تأویل و تفسیر ندارند و تمام ائمّۀ این علوم به طور خاص و عام از اهل سنّت و جماعت بوده‌اند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سخنی است که به تمام معنا در مورد دیگران اجحاف می‌کند و هر کس که کمترین اطّلاعی از میراث اسلامی داشته باشد که مملّوّ از تالیفات علمای اسلام و محدّثان و مورّخان از تمام فرقه‌ها می‌باشد، این ادّعا را نمی‌پذیرد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مثالهایی که خلط شدن بین مفاهیم را در ذهن بعضی از مولّفان آشکار می‌کند، تقسیمی است که امام ابوالحسن علی بن اسماعیل اشعری، متوفّای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کتاب مقالات الاسلامیّین و اختلاف المصلّین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را در ابتدا به سه فرقۀ رئیسی تقسیم، سپس در هر کدام، فروعاتی را ذکر می‌کند و آنگاه فرقۀ</w:t>
      </w:r>
    </w:p>
    <w:p>
      <w:pPr>
        <w:pStyle w:val="BookText"/>
        <w:rPr/>
      </w:pPr>
      <w:r>
        <w:rPr>
          <w:rFonts w:ascii="IRNazanin" w:hAnsi="IRNazanin" w:eastAsia="IRNazanin"/>
          <w:color w:val="111111"/>
          <w:sz w:val="28"/>
          <w:sz w:val="28"/>
          <w:szCs w:val="28"/>
          <w:rtl w:val="true"/>
          <w:lang w:bidi="fa-IR"/>
        </w:rPr>
        <w:t>غُلات را به پانزده فرقۀ دیگر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امامیّه را ذکر می‌کند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آن را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فرقه‌های امامیّه می‌نامد، در حالی که آنان از فرقه‌های غلات هستند و هیچ رابطه و تناسبی با امامیّه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و آن را به سه طایفۀ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جارودیّه، بتریّه و سلیمانیّه تقسیم و سپس این فرقه‌ها را به فرقه‌های دیگری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است که عدّۀ بسیاری سلیمانیّه را از فرقه‌های زیدیّه شمرده‌اند، در حالی که عقیدۀ آنان به تمام معنا، مشابه عقیدۀ جمهور اهل‌سنّت است؛ چنان که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تأسّف است که عدّۀ بسیاری از مولّفان معاصر نیز همین مسیر را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تحقیق و بررسی، آنچه را در کتابهای قدما آمده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زحمت به خود نداده‌اند که به منابع هر فرقه، یا طایفه مراجعه کنند تا عقیده، اندیشه و روش فکری ایشان را از زبان خودشان بشنوند بلکه به نوشته‌ها و گفته‌های دشمنان هر فرقه اکتفا کرده‌اند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در این جا برای ما مهم است، این می‌باشد که چگونگی شکل‌گیری، و رشد و توسعۀ هر کدام از فرقه‌های شیعی را که مرتبط با بحث ما هستند، بررسی کنیم، سپس اوضاع و اقتضاآت زمان و مکان را مورد مطالعه قرار دهیم تا بدانیم که شیعه</w:t>
      </w:r>
      <w:bookmarkStart w:id="106" w:name="pg5297_33636"/>
    </w:p>
    <w:p>
      <w:pPr>
        <w:pStyle w:val="BookText"/>
        <w:rPr/>
      </w:pPr>
      <w:bookmarkEnd w:id="106"/>
      <w:r>
        <w:rPr>
          <w:rFonts w:ascii="IRNazanin" w:hAnsi="IRNazanin" w:eastAsia="IRNazanin"/>
          <w:color w:val="111111"/>
          <w:sz w:val="28"/>
          <w:sz w:val="28"/>
          <w:szCs w:val="28"/>
          <w:rtl w:val="true"/>
          <w:lang w:bidi="fa-IR"/>
        </w:rPr>
        <w:t>چه مراحلی را پشت سر گذاشته تا بدین مرحله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می‌خواهیم خلط و اشتباهی را که مولّفان در آن واقع شده و فرقه‌هایی را شیعه دانسته‌اند که خود امامیّه قبول ندارند که آنان شیعه هستند و فرقه‌هایی را شیعه ندانسته‌اند که در واقع شیعه هستند، روشن و آشکار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ابتدا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داشت، سپس به مهمترین فرقه‌های شیعه اشاره می‌کنیم و در آخر، موضع شیعه و ائمّۀ ایشان را در مورد غلوّ و غلات، بیان خواهیم کرد</w:t>
      </w:r>
      <w:r>
        <w:rPr>
          <w:rFonts w:eastAsia="IRNazanin" w:cs="IRNazanin"/>
          <w:color w:val="111111"/>
          <w:sz w:val="28"/>
          <w:szCs w:val="28"/>
          <w:rtl w:val="true"/>
          <w:lang w:bidi="fa-IR"/>
        </w:rPr>
        <w:t>.</w:t>
      </w:r>
    </w:p>
    <w:p>
      <w:pPr>
        <w:pStyle w:val="Heading3"/>
        <w:numPr>
          <w:ilvl w:val="2"/>
          <w:numId w:val="1"/>
        </w:numPr>
        <w:rPr/>
      </w:pPr>
      <w:bookmarkStart w:id="107" w:name="__RefHeading___Toc770014_581953129"/>
      <w:bookmarkStart w:id="108" w:name="_Toc38"/>
      <w:bookmarkEnd w:id="107"/>
      <w:r>
        <w:rPr>
          <w:rtl w:val="true"/>
        </w:rPr>
        <w:t>مفهوم تشیّع</w:t>
      </w:r>
      <w:bookmarkEnd w:id="108"/>
    </w:p>
    <w:p>
      <w:pPr>
        <w:pStyle w:val="Heading4"/>
        <w:numPr>
          <w:ilvl w:val="3"/>
          <w:numId w:val="1"/>
        </w:numPr>
        <w:rPr/>
      </w:pPr>
      <w:bookmarkStart w:id="109" w:name="__RefHeading___Toc770016_581953129"/>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مؤلّفان، دربارۀ شیعه و تشیّع، تعاریف متعدّدی را ارائه نموده‌اند که مهمترین آنها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شیعه گفته می‌شد؛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و یاری می‌کردند و او را مقدّم بر سایر 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تعریف آن می‌گوید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با شیعه هم عقیده باشد، در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مردم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مستحق‌ترین فرد برای امامت است و</w:t>
      </w:r>
    </w:p>
    <w:p>
      <w:pPr>
        <w:pStyle w:val="BookText"/>
        <w:rPr/>
      </w:pPr>
      <w:r>
        <w:rPr>
          <w:rFonts w:ascii="IRNazanin" w:hAnsi="IRNazanin" w:eastAsia="IRNazanin"/>
          <w:color w:val="111111"/>
          <w:sz w:val="28"/>
          <w:sz w:val="28"/>
          <w:szCs w:val="28"/>
          <w:rtl w:val="true"/>
          <w:lang w:bidi="fa-IR"/>
        </w:rPr>
        <w:t>این شایستگی را فرزندانش بعد از او دارا می‌باشند، شیعی است، اگر چه در سایر امور با آنان هم عقیده نباشد، امّا اگر در این اموری که ذکر کردیم، با شیعه مخالف باشد، دیگر شیعی نیست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به کسانی می‌گویند که به خصوص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 و گفتند که طبق نص و وصیّت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خلیفۀ آن حضرت می‌باشد؛ چه این که این امامت و خلافت، آشکار، یا مخفی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اعتقاد دارند که امامت از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نمی‌شود و اگر خارج شده باشد، به واسطۀ ظلم دیگران است، یا به خاطر تقیّۀ خود امام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 قضیّۀ مصلحت اندیشانه نیست که ملاک آن قبول عامّۀ مردم باشد و به وسیلۀ مردم، امام منصوب شود بلکه مسأله‌ای اصولی و از ارکان دین می‌باشد که برای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نمی‌باشد از آن غفلت بورزند، یا مورد اهمال قرار دهند، یا آن را در اختیار مردم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می‌افزاید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می‌گوید که تعیین و تصریح به امام واجب است و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باید از صغایر و کبایر، عصمت داشته باشند و قایل</w:t>
      </w:r>
    </w:p>
    <w:p>
      <w:pPr>
        <w:pStyle w:val="BookText"/>
        <w:rPr/>
      </w:pPr>
      <w:r>
        <w:rPr>
          <w:rFonts w:ascii="IRNazanin" w:hAnsi="IRNazanin" w:eastAsia="IRNazanin"/>
          <w:color w:val="111111"/>
          <w:sz w:val="28"/>
          <w:sz w:val="28"/>
          <w:szCs w:val="28"/>
          <w:rtl w:val="true"/>
          <w:lang w:bidi="fa-IR"/>
        </w:rPr>
        <w:t>به تولّا و تبرّا در گفتار، رفتار و عقیده هستند، مگر در حالت تقیّه</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فرید و جدی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کسانی هستند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و او را امام می‌دانند و اعتقاد دارند که امامت از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 قضیّۀ مصلحتی نیست که اختیار و ملاک آن در دست مردم باشد بلکه یکی از اصول و ارکان دین است و لازم است که رسول بر آن به طور آشکاری تصریح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قایل به عصمت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صغایر و کبایر هستند و قایل به تولّا و تبرّا در قول و فعل می‌باشند، مگر در حال تقیّه که از شرّ ظالم در امان نباشند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مولّفان شیعه‌ای که مفهوم تشیّع را تعریف کرده است، نوبختی می‌باشد که نوشته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فرقه در اسلام، فرقۀ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فرقۀ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شیعۀ علی ابن ابی طالب 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قایل به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برخی از بزرگان ایشان،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أسود، سلمان فارسی، ابوذر جندب بن جناده غفاری، عمّار بن یاسر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است که در این امّت به اسم تشیّع نامیده شده است؛ زیرا اسم تشیّع از قدیم بوده و گفته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شیعۀ ابراهیم، شیعۀ موسی، شیعۀ عیسی و بقیّۀ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مفید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و او را بر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بدارد و معتقد باشد که او بنا بر 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 و ارادۀ خدای متعال، امام مردم می‌باشد، شیعه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بارۀ نصّ و وصیّت سخن گفته و تشیّع را اعتقاد به این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مسلمانان به وصیّت رسول خدا و به ارادۀ خدای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جلی و خفی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نصّی است که فقط شیعۀ امامیّه قایل به آن هستند، اگرچه برخی از اصحاب حدیث آن را به صورت خبر واحد نقل کرده باشند؛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نصّی است که تمام امّت، آن را قبول داشته باشند، اگر چه در تأویل، تفسیر و مقصود آن، اختلاف داشته باشند و تمام کسانی که به سخنانشان اعتنایی می‌شود، آن را انکار نمی‌کنند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فرقۀ سلیمانیّه از فروعات فرقۀ زیدیّه را از فرقه‌های شیعه نمی‌داند؛ زیرا قایل به نصّ نیستند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وسیلۀ</w:t>
      </w:r>
      <w:bookmarkStart w:id="111" w:name="pg5297_33640"/>
    </w:p>
    <w:p>
      <w:pPr>
        <w:pStyle w:val="BookText"/>
        <w:rPr/>
      </w:pPr>
      <w:bookmarkEnd w:id="111"/>
      <w:r>
        <w:rPr>
          <w:rFonts w:ascii="IRNazanin" w:hAnsi="IRNazanin" w:eastAsia="IRNazanin"/>
          <w:color w:val="111111"/>
          <w:sz w:val="28"/>
          <w:sz w:val="28"/>
          <w:szCs w:val="28"/>
          <w:rtl w:val="true"/>
          <w:lang w:bidi="fa-IR"/>
        </w:rPr>
        <w:t>شورا معیّن می‌شود و این شورا با حضور دو نفر از برگزیدگان مسلمانان، رسمیّت و اعتبار پیدا می‌کند و تقدّم مفضول بر افضل در امامت،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قول صالحیّه و بتریّه از فروعات زیدیّه در خصوص امامت، همانند قول سلیمانیّه است، در نظر شیخ طوسی، آنچه در مورد سلیمانیّه گفته شد، در مورد اینان هم گفته می‌شود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آنچه گفته شد، مهمترین آرایی بود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متقدّمان و متأخّران هر دو فرقه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از این کلمات، این نتیجه را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دارد؛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به معنای عام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تمام کسانی که متعرّض این موضوع شده‌اند، بین این دو مفهوم، خلط کرده و آن دو را یکی گرفته‌اند و امّا آرای مؤلّفینی که در این جا ذکر کردیم، کسانی بوده‌اند که تشیّع به معنای خاص را در نظر گرفته‌اند و متعرّض معنای عام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صدد توضیح و بیان تقسیمات آن هستیم</w:t>
      </w:r>
      <w:r>
        <w:rPr>
          <w:rFonts w:eastAsia="IRNazanin" w:cs="IRNazanin"/>
          <w:color w:val="111111"/>
          <w:sz w:val="28"/>
          <w:szCs w:val="28"/>
          <w:rtl w:val="true"/>
          <w:lang w:bidi="fa-IR"/>
        </w:rPr>
        <w:t>.</w:t>
      </w:r>
    </w:p>
    <w:p>
      <w:pPr>
        <w:pStyle w:val="Heading4"/>
        <w:numPr>
          <w:ilvl w:val="3"/>
          <w:numId w:val="1"/>
        </w:numPr>
        <w:rPr/>
      </w:pPr>
      <w:bookmarkStart w:id="112" w:name="__RefHeading___Toc770018_581953129"/>
      <w:bookmarkStart w:id="113" w:name="_Toc40"/>
      <w:bookmarkEnd w:id="112"/>
      <w:r>
        <w:rPr>
          <w:rtl w:val="true"/>
        </w:rPr>
        <w:t>الف</w:t>
      </w:r>
      <w:r>
        <w:rPr>
          <w:rtl w:val="true"/>
        </w:rPr>
        <w:t xml:space="preserve">: </w:t>
      </w:r>
      <w:r>
        <w:rPr>
          <w:rtl w:val="true"/>
        </w:rPr>
        <w:t>تشیّع به معنای عام</w:t>
      </w:r>
      <w:bookmarkEnd w:id="11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این قسم، قول کسانی است که قایل به افضلیّت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عثمان بن عفّان هستند، نه بر 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تشیّع را عدّۀ بسیاری از صحابه و تابعین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داشتند؛ چنان که شمس‌الدین ذهبی در شرح حال ابان بن تغلب و در ردّ کسانی که به دلیل شیعه بودن او به وثاقت وی اعتراض کرده‌اند،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صغری، همانند غلّو تشیّع و بدعت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بسیاری از تابعین و تابعان آنان را می‌بینیم که دین‌دار، متّقی و صادق هستند، در این صورت اگر حدیث این افراد کنار گذاشته شود، در واقع بسیاری از آثار و احادیث نبوی کنار گذاشته شده است و این مفسدۀ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غالی در زمان سلف و در عرف ایشان، کسی بوده است که علیه عثمان، زبیر، طلحه، معاویه و کسانی 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صحبت کند و آنان را سب نماید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قایل به افضلیّت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صحابه و از جمله ابوبکر و عمر هستند، امّا خلافت آن دو را قبول دارند و معتقدند که نصّی بر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 دیگری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معتزلۀ بغداد و بعضی از بصری‌ها از این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در ابتدای کتاب شرح نهج‌البلاغه می‌نویسد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شیوخ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متقدّمان و متأخّران و از بصری‌ها و بغدادی‌ها اتفاق نظر دارند که بیعت ابوبکر،</w:t>
      </w:r>
    </w:p>
    <w:p>
      <w:pPr>
        <w:pStyle w:val="BookText"/>
        <w:rPr/>
      </w:pPr>
      <w:r>
        <w:rPr>
          <w:rFonts w:ascii="IRNazanin" w:hAnsi="IRNazanin" w:eastAsia="IRNazanin"/>
          <w:color w:val="111111"/>
          <w:sz w:val="28"/>
          <w:sz w:val="28"/>
          <w:szCs w:val="28"/>
          <w:rtl w:val="true"/>
          <w:lang w:bidi="fa-IR"/>
        </w:rPr>
        <w:t>بیعتی صحیح و شرعی بوده است و این بیعت به واسطۀ نص نبوده بلکه با انتخابی بوده که با اجماع و غیر آن ثابت شده که طریقی برای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تفضیل، اختلاف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بصریّین؛ مانند ابی عثمان عمرو بن عبید، ابی اسحاق ابراهیم بن یسار النظام، ابی عثمان عمرو بن بحر جاحظ، ابی معن ثمامة بن اشرس، ابی محمّد هشام بن عمور فوطی، ابی یعقوب یوسف بن عبدالله الشحام و جماعتی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برتری در فضیلت را به ترتیبِ خلافت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تمام بغدادی‌ها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متقدّمان و متأخّران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ابی سهل بشر بن معتمر، ابی موسی بن صبیح، ابی عبدالله جعفر بن مبشر، ابی جعفر اسکافی، ابی الحسین خیاط، ابوالقاسم عبدالله بن محمود بلخی و شاگردانش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افضل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بصریّین همانند ابوعلی محمّد بن عبدالوهّاب جبایی، اخیراً قایل به همین قول اخیر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از متوقّفین بود و میل به تفضیل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بقیّه داشت، امّا بدان تصریح نمی‌کرد و در تصنیفات خویش سکوت می‌کرد و چیزی نمی‌گفت و در بسیاری از تصانیف خویش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طائر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قاضی القضات در شرح کتاب المقالات، تألیف ابوالقاسم بلخی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جبایی از دنیا نرفت تا این که قایل به افضلیّت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 که این را از خودش شنیده‌ام و در مصنّفاتش بدان تصریح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جبایی در روزی که از دنیا رفت، پسرش ابوهاشم را نزد خود فرا خواند و با صدای ضعیفی، مطالبی را به وی گفت؛ از جمله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افضلیّت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بصریّونی که قایل به افضلیّت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شیخ ابوعبدالله حسین بن علی بصری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امر پافشاری و تصریح می‌کرد و کتاب مستقلّی را در این موضوع تصنیف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بصریّون دیگری که قایل به افضلیّت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قاضی القضات ابوالحسن عبدالجبّار بن احمد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متویه به نقل از وی در کتاب الکفایه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کلام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از متوقّفین بین علی و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مطلب احتجاجات طولانی آورده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شیوخ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توقّف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شده‌اند؛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ابوحذیفه، واصل بن عطا، ابی الهذیل محمّد بن هذیل علّاف، از متقدّمان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اگرچه در تفضیل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و عمر قایل به توقّف شده‌اند، امّا به افضلیّت آن حضرت بر عثمان قطع و یقین دارند</w:t>
      </w:r>
      <w:r>
        <w:rPr>
          <w:rFonts w:eastAsia="IRNazanin" w:cs="IRNazanin"/>
          <w:color w:val="111111"/>
          <w:sz w:val="28"/>
          <w:szCs w:val="28"/>
          <w:rtl w:val="true"/>
          <w:lang w:bidi="fa-IR"/>
        </w:rPr>
        <w:t>.</w:t>
      </w:r>
      <w:bookmarkStart w:id="114" w:name="pg5297_33645"/>
    </w:p>
    <w:p>
      <w:pPr>
        <w:pStyle w:val="BookText"/>
        <w:rPr/>
      </w:pPr>
      <w:bookmarkEnd w:id="114"/>
      <w:r>
        <w:rPr>
          <w:rFonts w:ascii="IRNazanin" w:hAnsi="IRNazanin" w:eastAsia="IRNazanin"/>
          <w:color w:val="111111"/>
          <w:sz w:val="28"/>
          <w:sz w:val="28"/>
          <w:szCs w:val="28"/>
          <w:rtl w:val="true"/>
          <w:lang w:bidi="fa-IR"/>
        </w:rPr>
        <w:t>از افراد دیگری که قایل به توقّف شده‌اند، شیخ ابوهاشم عبدالسلام بن ابی علی و شیخ ابوالحسین محمّد بن علی بن طیّب بصری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قایل به همان مطلبی شده‌ایم که شیوخ بغدادی ما بدان قایل شده و گفته‌اند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کتابهای کلامی خود آورده‌ایم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آیا منظور از آن، ثواب بیشتر است، یا کسی که مزایای فضل، خُلق و خوی حمیدۀ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کتابهای خود، بیان کردیم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معنا افضل‌است</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115" w:name="__RefHeading___Toc770020_581953129"/>
      <w:bookmarkStart w:id="116" w:name="_Toc41"/>
      <w:bookmarkEnd w:id="115"/>
      <w:r>
        <w:rPr>
          <w:rtl w:val="true"/>
        </w:rPr>
        <w:t>ب</w:t>
      </w:r>
      <w:r>
        <w:rPr>
          <w:rtl w:val="true"/>
        </w:rPr>
        <w:t xml:space="preserve">: </w:t>
      </w:r>
      <w:r>
        <w:rPr>
          <w:rtl w:val="true"/>
        </w:rPr>
        <w:t>تشیّع به معنای خاص</w:t>
      </w:r>
      <w:bookmarkEnd w:id="116"/>
    </w:p>
    <w:p>
      <w:pPr>
        <w:pStyle w:val="BookText"/>
        <w:rPr/>
      </w:pPr>
      <w:r>
        <w:rPr>
          <w:rFonts w:ascii="IRNazanin" w:hAnsi="IRNazanin" w:eastAsia="IRNazanin"/>
          <w:color w:val="111111"/>
          <w:sz w:val="28"/>
          <w:sz w:val="28"/>
          <w:szCs w:val="28"/>
          <w:rtl w:val="true"/>
          <w:lang w:bidi="fa-IR"/>
        </w:rPr>
        <w:t>تشیّع به معنای خاص، قایل است که علی ابن‌ابی‌طالب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افراد امّت،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و نصّ صریح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وی وجود دارد که این نص به امر خدای متعال بوده است و امامت پس از آن حضرت در فرزندانش قرار داد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مفهومی است که از عهد رسالت شایع بوده است و تعدادی از صحابۀ مقرّب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ایمان آورده و آن را برای دیگران نقل کرده‌اند و این خط از آن زمان تا کنون ادامه یافته و روز به روز پر رنگ‌تر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در شیعۀ امامیّۀ اثناعشری، ظهور یافته که خلاصه‌ای از عقاید آن بیان می‌شود</w:t>
      </w:r>
      <w:r>
        <w:rPr>
          <w:rFonts w:eastAsia="IRNazanin" w:cs="IRNazanin"/>
          <w:color w:val="111111"/>
          <w:sz w:val="28"/>
          <w:szCs w:val="28"/>
          <w:rtl w:val="true"/>
          <w:lang w:bidi="fa-IR"/>
        </w:rPr>
        <w:t>.</w:t>
      </w:r>
      <w:bookmarkStart w:id="117" w:name="pg5297_33646"/>
    </w:p>
    <w:p>
      <w:pPr>
        <w:pStyle w:val="Heading3"/>
        <w:numPr>
          <w:ilvl w:val="2"/>
          <w:numId w:val="1"/>
        </w:numPr>
        <w:rPr/>
      </w:pPr>
      <w:bookmarkStart w:id="118" w:name="__RefHeading___Toc770022_581953129"/>
      <w:bookmarkStart w:id="119" w:name="_Toc42"/>
      <w:bookmarkEnd w:id="117"/>
      <w:bookmarkEnd w:id="118"/>
      <w:r>
        <w:rPr>
          <w:rtl w:val="true"/>
        </w:rPr>
        <w:t>عقاید شیعۀ اثناعشری</w:t>
      </w:r>
      <w:bookmarkEnd w:id="119"/>
    </w:p>
    <w:p>
      <w:pPr>
        <w:pStyle w:val="BookText"/>
        <w:rPr/>
      </w:pPr>
      <w:r>
        <w:rPr>
          <w:rFonts w:ascii="IRNazanin" w:hAnsi="IRNazanin" w:eastAsia="IRNazanin"/>
          <w:color w:val="111111"/>
          <w:sz w:val="28"/>
          <w:sz w:val="28"/>
          <w:szCs w:val="28"/>
          <w:rtl w:val="true"/>
          <w:lang w:bidi="fa-IR"/>
        </w:rPr>
        <w:t>شیعۀ اثناعشریّه به امامت دوازده امام معتقد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سپس حسن بن علی، حسین بن علی، علی بن حسین، محمّد بن علی الباقر، جعفربن محمّدالصادق، موسی بن جعفر الکاظم، علی بن موسی‌الرضا، محمّد بن علی جواد، علی بن محمّد الهادی، حسن بن علی العسکری و سپس محمّد بن الحسن 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عقیدۀ خویش، به نصوصی که مورد قبول هر دو فرقه، در مورد ولایت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 و رسولش می‌باشد،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نصوص نقل شد که محکمترین آنها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تصریح می‌کند که تمسّک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مطالب قبلی گفتیم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و امّا در مورد بقیۀ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دوازده 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نصوصی که خاصّ شیعه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نصوص مورد قبول هر دو فرقه، استنادمی‌کنند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را محدّثان بزرگ جمهور و از جمله بخاری و مسلم نقل کرده‌اند تا چه رسد به بقیّۀ صاحبان صحاح و مسانید و</w:t>
      </w:r>
    </w:p>
    <w:p>
      <w:pPr>
        <w:pStyle w:val="BookText"/>
        <w:rPr/>
      </w:pPr>
      <w:r>
        <w:rPr>
          <w:rFonts w:ascii="IRNazanin" w:hAnsi="IRNazanin" w:eastAsia="IRNazanin"/>
          <w:color w:val="111111"/>
          <w:sz w:val="28"/>
          <w:sz w:val="28"/>
          <w:szCs w:val="28"/>
          <w:rtl w:val="true"/>
          <w:lang w:bidi="fa-IR"/>
        </w:rPr>
        <w:t>معجم‌های روایی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جابر بن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از بخاری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امیر می‌آیند، سپس کلمه‌ای گفت که من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محدّثان، غیر از بخاری با الفاظ دیگری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خلیفه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مرد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قیّم می‌آیند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جمهور در این که این دوازده نفر چه کسانی هستند، سرگردان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عن الائمّة الاثناعشر الذین کلُّهم مِنْ قریش، آورده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دوازده نفری که روافض به امامت ایشان قایل هستند،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افرادی که ایشان می‌شمارند، هیچ کدام امور مردم را در اختیار نگرفتند، مگر علی ابن ابی‌طالب و پسرش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فرد ایشان، به گمان روافض، مهدی منتظر است که در سرداب سامرّا غایب شده و هیچ وجود، حضور 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این دوازده نفری که از خبرداده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w:t>
      </w:r>
    </w:p>
    <w:p>
      <w:pPr>
        <w:pStyle w:val="BookText"/>
        <w:rPr/>
      </w:pPr>
      <w:r>
        <w:rPr>
          <w:rFonts w:ascii="IRNazanin" w:hAnsi="IRNazanin" w:eastAsia="IRNazanin"/>
          <w:color w:val="111111"/>
          <w:sz w:val="28"/>
          <w:sz w:val="28"/>
          <w:szCs w:val="28"/>
          <w:rtl w:val="true"/>
          <w:lang w:bidi="fa-IR"/>
        </w:rPr>
        <w:t>راشدین که ابوبکر، عمر،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سپس عمربن عبدالعزیز از آنان می‌باشد و هیچ اختلافی بین ائمّۀ حدیث بنابر هر دو قول از اهل سنّت در تفسیر اثناعشر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بعداز بیان نصوص حدیث، اقوال علمایی مثل بیهقی و غیره را نقل می‌کند، امّا در هر صورت عدد دوازده درست در نمی‌آید؛ چون آنان تلاش می‌کنند که پادشاهان بنی‌امیّه را به خلفای راشدین ملحق کنند؛ از این رو، مجبور می‌شوند که یزیدبن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ولیدبن یزید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این دوازده نفر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ابن کثیر در مورد ولید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فاسقی که احادیثی در ذم و لعن وی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احتساب پادشاهان بنی امیّه عدد از دوازده تجاوز می‌کند، برای همین مجبور می‌شوند بعضی را با این بهانه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قبول همه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به نتیجۀ قطعی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آخر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ابی الجلد، به واقع و صحّت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ابی الجلد کتابهای قدیمی را مورد بررسی قرارداده و در تورات این معنا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بشارتِ اسماعیل را به ابراهیم داد و بشارت داد که نسل او را رشد و توسعه می‌دهد و از ذرّیّه‌اش دوازده مرد بزرگ برمی‌گزیند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ابن کثیر قول استاد خود ابن تیمیّۀ حرّانی را روایت می‌کند که مفاد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کسانی هستند که در حدیث جابر بن سمره به آنان بشارت داده شده است و مقرّر کرده است که آنان در میان امّت به صورتی پراکنده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برپا نمی‌شود تا همگی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یهودیان که به اسلام گرویده‌اند، اشتباه کرده‌اند که گمان نموده‌اند، اینان، همان کسانی هستند که فرقۀ رافضه به سوی آنان دعوت می‌کند و آنان از ایشان پیروی کردند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این سخنان، به این مطلب اعتراف شده است که اهل کتاب، به واسطۀ کتابهای خویش فهمیده‌اند که این دوازده نفر، همان‌طور که شیعه می‌گوید، ائمّۀ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مسلمان و شیعه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اعتنایی به گفته‌های ابن تیمیّه و غیره نمی‌شود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خلفا در میان امّت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مطلب در روایات نیامده است و علاوه بر این، تعداد این عدّه تا امروزه که خلافت اسلامی به پایان رسیده تکمیل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آرای تعدادی از علما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ابن بطال و غیره را در مورد این حدیث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مورد این حدیث گفته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مفاد و مقصود این حدیث، بحثهای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انواع حدس و گمانها را بررسی کردم و دربارۀ آن از افراد بی</w:t>
      </w:r>
    </w:p>
    <w:p>
      <w:pPr>
        <w:pStyle w:val="BookText"/>
        <w:rPr/>
      </w:pPr>
      <w:r>
        <w:rPr>
          <w:rFonts w:ascii="IRNazanin" w:hAnsi="IRNazanin" w:eastAsia="IRNazanin"/>
          <w:color w:val="111111"/>
          <w:sz w:val="28"/>
          <w:sz w:val="28"/>
          <w:szCs w:val="28"/>
          <w:rtl w:val="true"/>
          <w:lang w:bidi="fa-IR"/>
        </w:rPr>
        <w:t>شماری سؤال کردم، امّا به مقصود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الفاظ روایت، مختلف است و شکّی نیست که تخلیط در روایت، کار راویان‌است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روشن می‌شود که اضطراب و اختلاف علمای عامّه در تفسیر حدیث، به الفاظ آن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کرده‌اند که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بنی‌امیّه و بنی‌عبّاس و طاغوتهای دیگر بوده است و نفهمیده‌اند که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امارت و خلافت،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دایرۀ آن بسیار وسیع‌است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بقیّۀ عقاید و اصول امامیّه باید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این که خداوند یکتاست و شریکی ندارد و واجب‌الوجود لذاته می‌باشد که نه زاییده شده و نه می‌زاید و از آفات و نقصان، منزّه است و محدود به مکان و زمان نیست و هیچ مثل و مانندی ندارد و از جسمیّت و حدوث، منزّه است و چشمها او را در دنیا و آخرت درک نمی‌کنند و تمام صفات ذاتیّه‌اش از حیات و قدرت و علم و اراده و غیرآن، عین ذاتش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به طور خلاصه دربارۀ این اصل گفته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عادل و کریم است و بندگان را برای عبادت خودش خلق کرده است و آنان را به اطاعت خویش امر کرده و از</w:t>
      </w:r>
    </w:p>
    <w:p>
      <w:pPr>
        <w:pStyle w:val="BookText"/>
        <w:rPr/>
      </w:pPr>
      <w:r>
        <w:rPr>
          <w:rFonts w:ascii="IRNazanin" w:hAnsi="IRNazanin" w:eastAsia="IRNazanin"/>
          <w:color w:val="111111"/>
          <w:sz w:val="28"/>
          <w:sz w:val="28"/>
          <w:szCs w:val="28"/>
          <w:rtl w:val="true"/>
          <w:lang w:bidi="fa-IR"/>
        </w:rPr>
        <w:t>معصیت خود،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مشمول هدایت خویش قرار داده و همه را مورد احسان، تفضّل و لطف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تکلیفی بیش از طاقتش نداده و هیچ کس را به کاری امر ننموده، مگر این که استطاعت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عبثی در صنع او و هیچ تفاوتی در خلقش و هیچ قبیحی در فعلش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مشارکت بندگانش در اعمال، منزّه است و هیچ کس را عذاب نمی‌کند، مگر به خاطر گناهش و هیچ بنده‌ای را ملامت نمی‌کند، مگر به خاطر اعمال قبیحش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یَظْلِمُ مِثْقَالَ ذَرَّةٍ وَإِن تَکُ حَسَنَةً یُضَاعِفْهَا وَیُؤْتِ مِن لَّدُنْهُ أَجْرًا عَظِیمًا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ذرّه‌ای ظلم نمی‌کند و اگر حسنه‌ای باشد، آن را مضاعف می‌کند واز جانب خودش اجر عظیمی می‌دهد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بیشتر فرقه‌های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خداوند، نیکوکار را بدون آن که گناهی از او سرزده باشد،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گناهکار را پاداش دهد و او 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ظلمی است که به خداوند نسبت داده می‌شود، در حالی که خدای متعال از این نسبت منزّه 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در این اصل با شیعه هم عقیده هستند، لذا به آنان هم اصطلاحاً عدلیّه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ارسال انبیا برای تبشیر و انذار خلایق، واجب است و همانا خدای متعال، انبیایش را از زمان خلقت آدم ارسال کرده و آن را با حضرت خاتم‌الأنبیا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رسانیده است و شریعت او تا روز قیامت جاودانه خواهد بود و او از خطا، و نسیان و ارتکاب معاصی و رذایل، قبل از بعثت و بعد از آن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هوا و هوس سخن نمی‌گوید و آنچه می‌گوید بر اساس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رسالت خود را به طور کامل به انجام رسانیده و حدود شریعت را برای مسلمین بیان کرده و قرآنی که بر او نازل گردیده، غیرقدیم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قدیم، تنها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هیچ باطلی در آن راه ندارد و از تحریف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لطفی از سوی خدا است که سزاوار نیست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پیامبر ما،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غدیر خم به عنوان امام منصوب کرده و در احادیث بسیاری، همه را دعوت کرده که به او تمسّک جسته و از او پیروی کنند؛ چنان که همه را دعوت کرده تا به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شوند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تمام خلایق در روز قیامت مبعوث می‌شوند تا خداوند، جزای هر یک را در مقابل عملش بدهد؛ هر کس که نیکی کرده پاداش بگیرد و هر کس که بدی کرده عقوبت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حقّ است و برای مسلمانانی است که مرتکب گناه کبیره شده‌اند و کفّار و مشرکان در آتش مخلّد هستند</w:t>
      </w:r>
      <w:r>
        <w:rPr>
          <w:rFonts w:eastAsia="IRNazanin" w:cs="IRNazanin"/>
          <w:color w:val="111111"/>
          <w:sz w:val="28"/>
          <w:szCs w:val="28"/>
          <w:rtl w:val="true"/>
          <w:lang w:bidi="fa-IR"/>
        </w:rPr>
        <w:t>.</w:t>
      </w:r>
      <w:bookmarkStart w:id="120" w:name="pg5297_33653"/>
    </w:p>
    <w:p>
      <w:pPr>
        <w:pStyle w:val="BookText"/>
        <w:rPr/>
      </w:pPr>
      <w:bookmarkEnd w:id="120"/>
      <w:r>
        <w:rPr>
          <w:rFonts w:ascii="IRNazanin" w:hAnsi="IRNazanin" w:eastAsia="IRNazanin"/>
          <w:color w:val="111111"/>
          <w:sz w:val="28"/>
          <w:sz w:val="28"/>
          <w:szCs w:val="28"/>
          <w:rtl w:val="true"/>
          <w:lang w:bidi="fa-IR"/>
        </w:rPr>
        <w:t>این مطالب، خلاصۀ بسیار فشرده‌ای از اصول عقاید شیعۀ اثناعشری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ما اینها را ذکر کردیم تا اتّهاماتی را که به شیعه نسبت داده می‌شود،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شیعه را متّهم به تجسیم و غیره می‌کنند و هدفشان این است که چهرۀ زشتی از شیعه ارائه بدهند</w:t>
      </w:r>
      <w:r>
        <w:rPr>
          <w:rFonts w:eastAsia="IRNazanin" w:cs="IRNazanin"/>
          <w:color w:val="111111"/>
          <w:sz w:val="28"/>
          <w:szCs w:val="28"/>
          <w:rtl w:val="true"/>
          <w:lang w:bidi="fa-IR"/>
        </w:rPr>
        <w:t>.</w:t>
      </w:r>
    </w:p>
    <w:p>
      <w:pPr>
        <w:pStyle w:val="Heading3"/>
        <w:numPr>
          <w:ilvl w:val="2"/>
          <w:numId w:val="1"/>
        </w:numPr>
        <w:rPr/>
      </w:pPr>
      <w:bookmarkStart w:id="121" w:name="__RefHeading___Toc770024_581953129"/>
      <w:bookmarkStart w:id="122" w:name="_Toc43"/>
      <w:bookmarkEnd w:id="121"/>
      <w:r>
        <w:rPr>
          <w:rtl w:val="true"/>
        </w:rPr>
        <w:t>گروه های منحرف</w:t>
      </w:r>
      <w:bookmarkEnd w:id="12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حوادثی که پس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منجر شد به این که خطّ اجتهاد به حاکمیّت و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که شیعه به یک گروه معارض با سلطۀ حاکم، به خصوص در زمان بنی‌امیّه و بنی‌عبّاس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سلطه‌های حاکم سعی می‌کردند تا شیعه را قلع و قمع کرده و آنان را نابود سازند، امّا هر چه شدّت و خشونت به خرج دادند، مؤثّر نیفتاد و شیعه همچنان به صورت مخفی و آشکار، تهدیدی برای حکومت آنان به شمار می‌رفت؛ از این رو، سلطه‌های حاکم از در نیرنگ وارد شده و سعی کردند که از جهت فرهنگی و عقیدتی، چهرۀ نامناسبی از تشیّع ارایه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هدف، افراد مزدوری را در صفوف شیعیان وارد کردند تا افکار مسموم و انحرافی را در میان عوام و ساده‌لوحان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این ترتیب آنان به مقصود خویش می‌رسیدند؛ زیرا مردم از شیعیان روی گردان می‌شدند و در مقابل، بر قدرت و شوکت سلاطین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حدّاقل این بود که شیعه گروهی منحرف معرّفی می‌گردید که نمی‌توانست ارکان حکومت آنان را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می‌بینیم گروه‌ها یا افرادی از منحرفان، ظهور کرده‌اند که قایل به بعضی از آرا و نظرات فاسدی شده‌اند که هیچ تناسبی با اسلام و تعالیم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آنان ادّعا کرده‌اند که پیرو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تا بدین وسیله مردم را نسبت به شیعه بد بین کنند و در نتیجه با تضعیف پایگاه مردمی شیعه زمینه را برای نابودی آن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اوضاع بوده و دائماً به شیعیان خود تذّکر می‌داده‌اند تا در دام این گروه‌ها و افراد منحرف نیفتند، امّا گاهی مکر و حیلۀ این گروه‌ها و افراد، مؤثّر واقع شده و به طور نسبی برای خود پیروانی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خطّ اصیل شیعۀ دوازده امامی به رغم مکر و حیله‌ها و شبهه افکنی‌ها به مسیر خویش ادامه داده است و گروه‌های منحرف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نتوانسته‌اند چهرۀ آن را مخدوش نمایند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گفته شد، تمسّک به ائمّۀ دوازده‌گانه تعبیر عملی برای التزام به نصّ نبوی است که مردم را مأمور به تمسّک به اهل بیت خویش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التزام به نص، باعث حرکت در مسیر حقیقی و</w:t>
      </w:r>
    </w:p>
    <w:p>
      <w:pPr>
        <w:pStyle w:val="BookText"/>
        <w:rPr/>
      </w:pPr>
      <w:r>
        <w:rPr>
          <w:rFonts w:ascii="IRNazanin" w:hAnsi="IRNazanin" w:eastAsia="IRNazanin"/>
          <w:color w:val="111111"/>
          <w:sz w:val="28"/>
          <w:sz w:val="28"/>
          <w:szCs w:val="28"/>
          <w:rtl w:val="true"/>
          <w:lang w:bidi="fa-IR"/>
        </w:rPr>
        <w:t>عدم گرایش به خط اجتهاد می‌شود، امّا بعضی از شیعیان بر این نص ثابت قدم نمانده و در وسط راه به سوی دیگران متمایل شده‌اند، همانند زیدیّه و اسماعیلیّه که در بسیاری از عقاید، با شیعۀ اثناعشریّه مشترک هستند، امّا در پاره‌ای از آن، با ایشان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خلاصه‌ای از عقاید زیدیّه و اسماعیلیّه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قایل به افضلیّت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صحابه هستند، امّا به صحّت خلافت ابوبکر و عمر اعتراف نموده و تقدّم مفضول بر فاضل را جایز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پس از حسین بن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مردی از فرزندان فاطمه است که عالم، شجاع و زاهد باشد و با شمشیر قیام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گروه‌های فرعی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قایل به تفضیل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جایز نمی‌دانند که هیچ کس جایگاه آن حضرت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هر 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جایگاه و مقام نبیند، کافر است و در واقع امّت اسلام، با ترک بیعت با آن حضرت کافر و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امامت را بعد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شورا در بین اولاد این دو امام می‌دانند و هر کدام که قیام کند و شایستۀ امامت باشد، همو امام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نکتۀ قابل دقّت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عقیدۀ زیدیّه به تشیّع به معنای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معتزلۀ بغداد و بعضی از بصیریّین نیز برآنند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به امامت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حیات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ادّعا کردند که اسماعیل نمرده است و نمی‌میرد تا زمین را مالک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عقایدشان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السماوات السَّبع و الارضین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ائمّۀ هفتگانه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قواعد عقاید آل محمّد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باطنی دارند که جز امام، یا نایبش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آنچه در مورد حشر و نشر و غیره وارد شده است، همگی به عنوان رمزها و سمبلهایی برای امور باطنی هستند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غسل برای تجدید عهد، نماز به معنای دعا برای امام زکات به معنای برانگیختن علوم برای کسی است که تزکیه می‌شود و مستحقّ این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به معنای کتمان علم از اهل ظاهر، حجّ به معنای طلب علم، کعبه همان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 کعبه همان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 به معنای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مروه به معنای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میقات، به معنای امام، تلبیه به معنای اجابت دعوت کنندۀ به سوی حقّ است و هفت مرتبه طواف، به معنای طواف به دور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ائمّۀ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 xml:space="preserve">...». </w:t>
      </w:r>
      <w:r>
        <w:rPr>
          <w:rStyle w:val="FootnoteAnchor"/>
          <w:rtl w:val="true"/>
        </w:rPr>
        <w:footnoteReference w:id="152"/>
      </w:r>
      <w:bookmarkStart w:id="123" w:name="pg5297_33657"/>
    </w:p>
    <w:p>
      <w:pPr>
        <w:pStyle w:val="BookText"/>
        <w:rPr/>
      </w:pPr>
      <w:bookmarkEnd w:id="123"/>
      <w:r>
        <w:rPr>
          <w:rFonts w:ascii="IRNazanin" w:hAnsi="IRNazanin" w:eastAsia="IRNazanin"/>
          <w:color w:val="111111"/>
          <w:sz w:val="28"/>
          <w:sz w:val="28"/>
          <w:szCs w:val="28"/>
          <w:rtl w:val="true"/>
          <w:lang w:bidi="fa-IR"/>
        </w:rPr>
        <w:t>با ملاحظۀ این مطالب، متوجّه می‌شویم که این فرقه‌ها بیانگر تشیّعی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پایه‌گذاری کرد و تا امروز امتداد یافته نیست و فرقه‌ای که رسالت آن حضرت و دستوراتش را مراعات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اثناعشری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24" w:name="__RefHeading___Toc770026_581953129"/>
      <w:bookmarkStart w:id="125" w:name="_Toc44"/>
      <w:bookmarkEnd w:id="124"/>
      <w:r>
        <w:rPr>
          <w:rtl w:val="true"/>
        </w:rPr>
        <w:t>غُلُوّ و غلات</w:t>
      </w:r>
      <w:bookmarkEnd w:id="125"/>
    </w:p>
    <w:p>
      <w:pPr>
        <w:pStyle w:val="BookText"/>
        <w:rPr/>
      </w:pPr>
      <w:r>
        <w:rPr>
          <w:rFonts w:ascii="IRNazanin" w:hAnsi="IRNazanin" w:eastAsia="IRNazanin"/>
          <w:color w:val="111111"/>
          <w:sz w:val="28"/>
          <w:sz w:val="28"/>
          <w:szCs w:val="28"/>
          <w:rtl w:val="true"/>
          <w:lang w:bidi="fa-IR"/>
        </w:rPr>
        <w:t>مطلبی که باعث پرداختن به این موضوع در این بحث شده است، خلط بین غلات و شیعۀ اثناعشری در ذهن بسیاری از محقّقان متقدّم و متأخّر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بیشتر غلات و فرقه‌های ایشان، منقرض شده‌اند، امّا عدّه‌ای عمداً یا جهلاً بسیاری از عقاید غلات را به شیعه نسبت داده 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عدّه‌ای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بهانه‌ای برای تحقیر و طعن و طرد شیعه استفاده می‌کنند و عقاید مختلف فرقه‌های غالی و عقاید دیگران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می‌کنند و آن را به شیعه نسبت‌می‌دهند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ابن تیمیّه بسیاری از عقاید فاسد و امور عجیب و غریب را ذکر می‌کند و آنها را یک‌جا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می‌شود تا خواننده گمان کند که این امور از عقاید تمام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که چندین صفحه را با این مطالب پر می‌کند، در پایان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باید مورد توجّه قرار گیرد، این است که آنچه از اقوال و افعال مذموم که در جنس شیعه وجود دارد، چندین برابر این مقدار است که ما ذکر کردیم لکن همۀ این امور در امامیّۀ اثناعشریّه یا زیدیّه وجود ندارد، امّا بسیاری از آنها در غلات و عوام آنها وجود دارد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مشکل اصلی که باعث انتساب این نسبتهای ناروا به شیعۀ اثناعشری می‌شود، این است که بسیاری از منحرفین و غلات، ادّعای دوستی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منشأ پیدایش بسیاری از آنها، شهر کوفه بود که مرکز اصلی شیعیان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محلّ تضارب آرای فرقه‌های مختلف و نقطۀ تقابل عقاید وارداتی بود،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مانویه و ثنویه که در سایۀ مجوسیّت به وجود آمده بود و عقاید حلول، اتّحاد و تناسخ که از دینهای هندو آمده بود و در میان مردم عوام و ساده لوح انتشار می‌یافت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جایگاه ویژه‌ای در میان مسلمانان و به خصوص شیعیان اهل کوفه بودند، غلات، ادّعا می‌کردند که منتسب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شیعیان ایشان هستند تا قلوب مردم را متوجّه خویش سازند و زمینۀ ترویج عقاید باطلشان به راحتی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گروه‌های منحرف اشاره کرده و شیعیان خود را خصوصاً و تمام مسلمانان را عموماً از مکر و حیلۀ غلات برحذر داشته‌اند؛ چنان که نقل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موجود در بحث غلوّ، عدم تعریف آن به صورت واضح است که احیاناً منجر به خلط مباحث و مطالب می‌شد؛ از این رو لازم است که توضیحی دربارۀ آن ارائه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مقصود و تجاوز از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هر خروجی از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 فی الدین و الامر، یغلو 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حدّ خود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تَغْلُواْ فِی دِینِکُمْ ؛ در دینتان غلوّ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غلوتُ فی الامر غلوّاً و غلانیةً و غلانیاً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حد، تجاوز کردم و در آن افراط نمودم</w:t>
      </w:r>
      <w:r>
        <w:rPr>
          <w:rFonts w:eastAsia="IRNazanin" w:cs="IRNazanin"/>
          <w:color w:val="111111"/>
          <w:sz w:val="28"/>
          <w:szCs w:val="28"/>
          <w:rtl w:val="true"/>
          <w:lang w:bidi="fa-IR"/>
        </w:rPr>
        <w:t xml:space="preserve">...» .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اما در اصطلاح، تعریف جامعی برای غلوّ نمی‌یابیم، امّا می‌توانیم از اقوال علما در بیان مصادیق غلوّ، این نتیجه را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از قصد، در اعتقاد به اشخاص و بالابردن آنان به مراتبی است که در آنها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غلوّ، می تواند به تدریج از بیان فضایل اشخاص به صورت مبالغه آمیز شروع شود تا این که آنان را به مرتبۀ نبوّت و ربوبیّت</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می‌توانیم مبالغه در فضایل را نوعی غلوّ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کتابهای روایی اهل سنّت پر از فضایل جعل شده برای بعضی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فضایل در زمان بنی‌امیّه به منظور از بین بردن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آوردن جایگاه بنی‌هاشم،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از حافظان موثّق جمهور، از قبیل مدائنی و نفطویّه بدان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مردم به طور عام و برای ابوبکر و عمر به طور خاص، متجلّی می‌شود و ملائکه از عثمان حیا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فضایلی برای عایشه، طلحه و زبیر نقل شده است در حالی که اینان بر امام واجب الاطاعه در زمان خویش، خروج‌کردند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متصوّفه نیز در مورد شیوخ خود غلّو کرده و امور شنیعی را دربارۀ آنها ادّعا کرده‌اند و گاهی مرتبۀ آنان را بالاتر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پیروان مذاهب چهارگانۀ اهل سنّت، مسائلی افراطی در فضایل ائمّۀ خود گفته و غلوّ را به حدّ افراط رسانده‌اند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فرقۀ روندیّه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عبدالله روندی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بنی عبّاس تا حدّ کفر غلوّ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ادّعا کرده است که ابوهاشم به محمّدبن علی بن عبدالله بن عبّاس بن عبدالمطّلب وصیّت کرده است، زیرا او در منطقۀ شراة از سرزمین شام نزد او از دنیا رفت و وصیّت را از طریق پدرش علی بن عبدالله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p>
    <w:p>
      <w:pPr>
        <w:pStyle w:val="BookText"/>
        <w:rPr/>
      </w:pPr>
      <w:r>
        <w:rPr>
          <w:rFonts w:ascii="IRNazanin" w:hAnsi="IRNazanin" w:eastAsia="IRNazanin"/>
          <w:color w:val="111111"/>
          <w:sz w:val="28"/>
          <w:sz w:val="28"/>
          <w:szCs w:val="28"/>
          <w:rtl w:val="true"/>
          <w:lang w:bidi="fa-IR"/>
        </w:rPr>
        <w:t>خدای عزّوجلّ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همه چیز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بشناسد، هر کاری می‌خواهد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محمّد بن علی به پسرش ابراهیم بن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فرد از فرزندان عبّاس بود که امامت برای او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خراسانی مردم را به سوی او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ابراهیم به برادرش ابوالعبّاس عبدالله بن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خلیفۀ بنی‌عبّاس بود و برای پس از خودش به ابوجعفر، عبدالله بن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پسرش محمدبن عبدالله المهدی وصیّت کرد، اما مهدی عبّاسی، پس از رسیدن به خلافت، این مطلب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حنفیّه وصیّت کرده است، انکار کرد بلکه ادّعاکرد که پیامبر به عبّاس بن عبدالمطّلب وصیّت کرده است؛ زیرا عبّاس عمو و وارث آن حضرت و نزدیکترین شخص به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ابوبکر، عمر،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بعد از پیامبر از فرزندان عبّاس غصب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برای عبّاس معیّن شده بود، سپس برای پسرش عبدالله بن عبّاس، سپس برای پسرش علی بن عبدالله، سپس برای ابراهیم بن محمّد امام، سپس برای برادرش عبدالله، سپس برای برادرش ابوالعبّاس، سپس برای برادرش ابوجعفر منصور، و</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فرقۀ روندیّه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همه چیز عالم است و او خدای عزّوجلّ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ابومسلم</w:t>
      </w:r>
    </w:p>
    <w:p>
      <w:pPr>
        <w:pStyle w:val="BookText"/>
        <w:rPr/>
      </w:pPr>
      <w:r>
        <w:rPr>
          <w:rFonts w:ascii="IRNazanin" w:hAnsi="IRNazanin" w:eastAsia="IRNazanin"/>
          <w:color w:val="111111"/>
          <w:sz w:val="28"/>
          <w:sz w:val="28"/>
          <w:szCs w:val="28"/>
          <w:rtl w:val="true"/>
          <w:lang w:bidi="fa-IR"/>
        </w:rPr>
        <w:t>خراسانی، به پیامبری ارسال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غیب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ابوجعفر منصور که 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و نجوای آنان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آنان را علنی کرده مردم را به سوی ایشان دعوت‌کرد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عقاید و ادّعاها به اطّلاع منصور رسید، جماعتی از ایشان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عقاید خویش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آنان دستور داد که توبه کنند و از آنچه گفته‌اند، بازگردند، امّا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منصور، خدای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ما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شهید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پیامبران و رسولانش را به دست هر کسی بخواهد، به قتل می‌رساند و بعضی را با سوانح و وقایع می‌میراند و بر بعضی از آنان، درندگان را مسلّط می‌سازد و ارواح بعضی را ناگهان یا با عللی که خودش می‌داند، 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به ارادۀ اوست و هر کاری که بخواهد در مورد خلایق خود انجام دهد و از آنچه کرده است، سؤال نمی‌شود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پدیدۀ غلوّ، در میان پیروان ادیان سابق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برای عزیر، ادّعای نبوّت می‌کردند؛ پیامبری که خداوند درباره‌اش می‌فرماید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مِئَةَ عَامٍ ثُمَّ بَعَثَهُ</w:t>
      </w:r>
      <w:r>
        <w:rPr>
          <w:rFonts w:eastAsia="Amiri" w:cs="Amiri" w:ascii="Amiri" w:hAnsi="Amiri"/>
          <w:color w:val="111111"/>
          <w:sz w:val="28"/>
          <w:szCs w:val="28"/>
          <w:rtl w:val="true"/>
          <w:lang w:bidi="ar-SA"/>
        </w:rPr>
        <w:t xml:space="preserve">... .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کسی که از کنار قریه‌ای گذشت که همۀ ساکنان آن مرده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اینان را بعد از مرگ زنده می‌کند؟ پس خداوند او را صد سال میراند و سپس او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سخنان شنیع یهودیان را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الْیَهُودُ عُزَیْرٌ ابْنُ اللّهِ</w:t>
      </w:r>
      <w:r>
        <w:rPr>
          <w:rFonts w:eastAsia="Amiri" w:cs="Amiri" w:ascii="Amiri" w:hAnsi="Amiri"/>
          <w:color w:val="111111"/>
          <w:sz w:val="28"/>
          <w:szCs w:val="28"/>
          <w:rtl w:val="true"/>
          <w:lang w:bidi="ar-SA"/>
        </w:rPr>
        <w:t xml:space="preserve">... .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گفتند که عزیر، پسر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چنین ادّعایی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روایات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این معجزه از آن حضرت صادر شد و آنان به خاطر همین قایل به الوهیّت 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همین قضیّه در مورد نصارا نیز رخ داده است؛ زیرا آنان در مورد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غلوّ شده و ادّعای الوهیّت دربارۀ وی کردند؛ از این رو، قرآن پس از تذکّر به یهود، نصارا را مورد خطاب قرارداده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الْیَهُودُ عُزَیْرٌ ابْنُ اللّهِ وَقَالَتْ النَّصَارَی الْمَسِیحُ ابْنُ اللّهِ ذَلِکَ قَوْلُهُم بِأَفْوَاهِهِمْ یُضَاهِؤُونَ قَوْلَ الَّذِینَ کَفَرُواْ مِن قَبْلُ قَاتَلَهُمُ اللّهُ أَنَّی یُؤْفَکُونَ </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عزیر پسر خداست و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خاطر همین ادّعاها آنان را مورد سرزنش قرار داده و آنان را به شدّت از اندیشه‌ها و ادّعاهای باطل نهی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لاَ تَغْلُواْ فِی دِینِکُمْ وَلاَ تَقُولُواْ عَلَی اللّهِ إِلاَّ الْحَقِّ</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غلوّ نکنید و بر خدا چیزی جز حق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بعید نیست که غلوّ به واسطۀ ارتباطهای مسلمانان با اهل کتاب، در میان مسلمین رواج یافته باشد؛ چنان که اعتقادات باطل دیگری به واسطۀ ارتباط با ادیان دیگر در مسلمانان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بعضی از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تظاهر به اسلام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سست کردن ارکان و اصول داخل اسلام، غلوّ را در میان عوام و ساده‌لوحانِ مسلمان، ترویج می‌کردند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 هیچ یک از فرقه‌های مسلمان از تهاجم غلوّ در امان نمانده‌اند و هر کدام در بیان فضایل ائمّۀ خود، چنان افراط کرده‌اند که از راه عاقلانه خارج شده و از حدود منطق، تجاوز کرده‌اند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چنان که ادیان سابق، از غلوّ به مصادیق و مظاهر مختلف آن در امان نمانده‌اند، فرقه‌ها و مذاهب اسلامی نیز از این آفت در امان نمانده‌اند، امّا عجیب این است که مورّخان و محقّقان، بسیار کم اتّفاق می‌افتد که غلوّ را به یکی از فرقه‌های اسلامی نسبت دهند، به استثنای فرقۀ شیعه که همیشه آن را متّهم به غلوّ می‌کنند و این در اثر دشمنی و کینۀ سلاطین و حکومتهای ظالم با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آنان با قدرت و امکانات خویش در صدد ضربه زدن به اصول و عقاید شیعه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ما به اختصار عقاید شیعۀ اثناعشری را بیان کردیم و گفتیم که توحید و تنزیه پروردگار عالم، از اساسی‌ترین عقاید شیعه است، باز هم عدّه‌ای، شیعه را در ردیف مشرکین و غلات قرار می‌دهند و ما به زودی قول بعضی از علمای قدیم و جدید شیعه را در مورد غلو نقل می‌کنیم تا رأی و موضع شیعۀ اثناعشریّه دربارۀ غلوّ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از کسانی هستند که تظاهر به اسلام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آن حضرت را به الوهیّت و نبوّت نسبت می‌دهند و فضایلی در دین و دنیا برای آنان نقل می‌کنند که افراطی و خارج از حد و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گمراهانی هستند که کافرند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و سوزاندن ایشان با آتش را صادر کرد و ائمّۀ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غالیان، کافر و خارج از اسلام هستند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شیخ صدوق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 مورد غلات و مفوّضه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خدای متعال کافر هستند و از یهود، مجوس، قدریّه و حروریّه و از تمام اهل بدعت و صاحبان اندیشه‌های گمراه بدتر هستند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محقّق حلّی می‌نویسد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از دین اسلام خارج هستند، اگر چه تظاهر به اسلام داشته باشند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نراقی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شکّی در نجاست غلات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قایل به الوهیّت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مردم می‌باشند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به علاوه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نماز میّت بر ناصبی‌ها، خوارج و غلات اجماعاً جایز نیست، اگرچه تظاهر به اسلام داشته باشند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شیخ محمّد حسن نجفی می‌نویسد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خوارج، ناصبی‌ها و دیگرانی که ضروریّات دین را انکار می‌کنند، از مسلمانان ارث نمی‌برند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آقا رضا همدانی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بعضی از فرقه‌هایی است که محکوم به کفر هستند؛ از جملۀ این فرقه‌ها غلات می‌باشند که هیچ شکّی در کفر ایشان وجود ندارد، با این مبنا که قایل به الوهیّت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خلایق باشند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سیّدمحمّدرضا گلپایگانی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شرایط ذابح این است که مسلمان، یا در حکم مسلمان باشد، مثل کسی که از مسلمان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ذبیحۀ کافر حلال نیست، چه این که مشرک باشد، یا غیرآن، چه آن که اهل کتاب باشد، علی الاقوی و ایمان در ذابح شرط نیست؛ بنابراین، ذبیحۀ تمام فرقه‌های اسلام حلال است، غیر از ناصبی‌ها که محکوم به کفر هستند و آنان کسانی‌اند که مشهور به عداوت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اگرچه به اسلام تظاهر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هستند، فرقه‌های دیگری که تظاهر به اسلام دارند، امّا محکوم به کفر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و خوارج</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بیانات روشن شد که علمای شیعه به کفر غلات و نجاست ایشان حکم می‌کنند و احکام مترتّب بر آن از قبیل نجاست غلات و حرمت ذبیحۀ ایشان و منع توراث را قایل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جرح و تعدیل نیز در مورد غلات، موضع روشنی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در شرح حال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ادّعای نبوّت می‌کرد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سه‌بار توبه داد، امّا توبه نکرد و از عقیدۀ خویش بازنگشت، برای همین، آن حضرت او را همراه با هفتادنفر از پیروانش با آتش سوزانید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شیخ طوسی و ابن داوود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 کسی بود که به کفر بازگشت و اظهار غلوّ کرد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علّامۀ حلّی دربارۀ وی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غالی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او را در آتش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و خودش پیامبر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کشّی از ابان بن عثمان نقل کرده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عبدالله بن سبأ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ربوبیّت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امیرالمؤمنین بندۀ خاشع و خاضع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نفرین بر کسی که به ما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افرادی مطالبی دربارۀ ما می‌گویند که خودمان دربارۀ خود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چنین افرادی بیزار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درگاه خدا از چنین افرادی، برائت می‌جوییم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کشّی از عبدالله نقل کرده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از صدیقیّن هستیم، امّا ایمن از این نمی‌باشیم که کذّابی به ما دروغ ببندد و صدق ما را با کذب خود در پیش مردم مخدوش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راستگوترین مردم بود، امّا مسیلمۀ کذّاب بر او دروغ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از راستگویان خلایق،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عبدالله بن سبأ بر او دروغ می‌بست و می‌خواست که صدق او را تکذیب کند و به خدا افترا ببندد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بحارالأنوار این قسمت نیز در ادامۀ حدیث فوق آمده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به کذب و افترای مختار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شامی و بنان هم به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مغیرة بن سعید، بزیع، سری، ابوالخطاب، معمر، بشار شعیری، حمزه ترمذی و صائد نهدی را نام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دروغگویانی که</w:t>
      </w:r>
      <w:bookmarkStart w:id="126" w:name="pg5297_33673"/>
    </w:p>
    <w:p>
      <w:pPr>
        <w:pStyle w:val="BookText"/>
        <w:rPr/>
      </w:pPr>
      <w:bookmarkEnd w:id="126"/>
      <w:r>
        <w:rPr>
          <w:rFonts w:ascii="IRNazanin" w:hAnsi="IRNazanin" w:eastAsia="IRNazanin"/>
          <w:color w:val="111111"/>
          <w:sz w:val="28"/>
          <w:sz w:val="28"/>
          <w:szCs w:val="28"/>
          <w:rtl w:val="true"/>
          <w:lang w:bidi="fa-IR"/>
        </w:rPr>
        <w:t>به ما دروغ می‌بندند در امان نیستیم، خداوند ما را از شرّ هر کذّابی در امان نگاه دارد و حرارت آهن را به آنان بچشاند</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127" w:name="__RefHeading___Toc770028_581953129"/>
      <w:bookmarkStart w:id="128" w:name="_Toc45"/>
      <w:bookmarkEnd w:id="127"/>
      <w:r>
        <w:rPr>
          <w:rtl w:val="true"/>
        </w:rPr>
        <w:t>موضع ائمّۀ اطهار و شیعیانشان در برابر غلات</w:t>
      </w:r>
      <w:bookmarkEnd w:id="128"/>
    </w:p>
    <w:p>
      <w:pPr>
        <w:pStyle w:val="Heading4"/>
        <w:numPr>
          <w:ilvl w:val="3"/>
          <w:numId w:val="1"/>
        </w:numPr>
        <w:rPr/>
      </w:pPr>
      <w:bookmarkStart w:id="129" w:name="__RefHeading___Toc770030_581953129"/>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که در امّتش چه فتنه‌هایی بروز خواهد کرد؛ از جمله اموری که آن را با وصی خود، علی ابن ابی‌طالب در میان گذاشته بود، ظهور و پیدایش فرقه‌ای بود که تظاهر به محبّت و دوستی با آن حضرت می‌کنند، امّا به زودی دربارۀ وی غلوّ می‌کنند که همین، آنان را از اسلام خارج کرده و به کفر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شاذان، با اسناد وی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میان امّت من، مَثَل حضرت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به سه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به وی ایمان آوردند که حواریّون بودند و دسته‌ای که با وی دشمنی کردند که یهود بودند و دسته‌ای که دربارۀ او غلوّ کردند و از ایمان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نیز دربارۀ تو سه دسته خواهند شد؛ دسته‌ای به تو ایمان می‌آوردند که شیعۀ تو هستند و</w:t>
      </w:r>
      <w:bookmarkStart w:id="131" w:name="pg5297_33674"/>
    </w:p>
    <w:p>
      <w:pPr>
        <w:pStyle w:val="BookText"/>
        <w:rPr/>
      </w:pPr>
      <w:bookmarkEnd w:id="131"/>
      <w:r>
        <w:rPr>
          <w:rFonts w:ascii="IRNazanin" w:hAnsi="IRNazanin" w:eastAsia="IRNazanin"/>
          <w:color w:val="111111"/>
          <w:sz w:val="28"/>
          <w:sz w:val="28"/>
          <w:szCs w:val="28"/>
          <w:rtl w:val="true"/>
          <w:lang w:bidi="fa-IR"/>
        </w:rPr>
        <w:t>عدّه‌ای دشمن تو می‌شوند که شکّاکان هستند و دسته‌ای دربارۀ تو غلوّ می‌کنند که منکران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و دوستداران شیعیانت در بهشت و دشمن تو و غلوّکنندگان در دوزخ هستند</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132" w:name="__RefHeading___Toc770032_581953129"/>
      <w:bookmarkStart w:id="133" w:name="_Toc47"/>
      <w:bookmarkEnd w:id="132"/>
      <w:r>
        <w:rPr>
          <w:rtl w:val="true"/>
        </w:rPr>
        <w:t>موضع امیرالمؤمنین</w:t>
      </w:r>
      <w:r>
        <w:rPr>
          <w:rtl w:val="true"/>
        </w:rPr>
        <w:t>(</w:t>
      </w:r>
      <w:r>
        <w:rPr>
          <w:rtl w:val="true"/>
        </w:rPr>
        <w:t>علیه السلام</w:t>
      </w:r>
      <w:r>
        <w:rPr>
          <w:rtl w:val="true"/>
        </w:rPr>
        <w:t xml:space="preserve">) </w:t>
      </w:r>
      <w:r>
        <w:rPr>
          <w:rtl w:val="true"/>
        </w:rPr>
        <w:t>در مقابل غلات</w:t>
      </w:r>
      <w:bookmarkEnd w:id="133"/>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با غلات برخورد کرد و آنان را لعنت کرده و به شدّت عقوبت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روایت شده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غلات برائت می‌جویم، چنان که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نصارا برائت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تا ابد خوار و ذلیل قرار بده و هیچ یک از آنان را یاری نکن</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باشید که دربارۀ ما غلوّ نکنید،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خدا هستیم و آنگاه هر فضیلتی که می‌خواهید دربارۀ ما بگویید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احبار،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زمانی بوده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زمانی نبوده است تا گفته شود که از چه</w:t>
      </w:r>
      <w:bookmarkStart w:id="134" w:name="pg5297_33675"/>
    </w:p>
    <w:p>
      <w:pPr>
        <w:pStyle w:val="BookText"/>
        <w:rPr/>
      </w:pPr>
      <w:bookmarkEnd w:id="134"/>
      <w:r>
        <w:rPr>
          <w:rFonts w:ascii="IRNazanin" w:hAnsi="IRNazanin" w:eastAsia="IRNazanin"/>
          <w:color w:val="111111"/>
          <w:sz w:val="28"/>
          <w:sz w:val="28"/>
          <w:szCs w:val="28"/>
          <w:rtl w:val="true"/>
          <w:lang w:bidi="fa-IR"/>
        </w:rPr>
        <w:t>زمانی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قبل از قبل و بدون قبل بوده است و بعد از بعد و بدون بعد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غایتی ندارد و انتهایی برای غایتش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 به او منقطع می‌شوند و او منتهای هر غایتی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پیامبر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بنده‌ای از بندگان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آن حضرت در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حلال و حرام خود را باید از ما بپرسید، امّا نبوّت را نباید از ما سراغ گرفت</w:t>
      </w:r>
      <w:r>
        <w:rPr>
          <w:rFonts w:eastAsia="IRNazanin" w:cs="IRNazanin"/>
          <w:color w:val="111111"/>
          <w:sz w:val="28"/>
          <w:szCs w:val="28"/>
          <w:rtl w:val="true"/>
          <w:lang w:bidi="fa-IR"/>
        </w:rPr>
        <w:t xml:space="preserve">». </w:t>
      </w:r>
      <w:r>
        <w:rPr>
          <w:rStyle w:val="FootnoteAnchor"/>
          <w:rtl w:val="true"/>
        </w:rPr>
        <w:footnoteReference w:id="179"/>
      </w:r>
    </w:p>
    <w:p>
      <w:pPr>
        <w:pStyle w:val="Heading4"/>
        <w:numPr>
          <w:ilvl w:val="3"/>
          <w:numId w:val="1"/>
        </w:numPr>
        <w:rPr/>
      </w:pPr>
      <w:bookmarkStart w:id="135" w:name="__RefHeading___Toc770034_581953129"/>
      <w:bookmarkStart w:id="136" w:name="_Toc48"/>
      <w:bookmarkEnd w:id="135"/>
      <w:r>
        <w:rPr>
          <w:rtl w:val="true"/>
        </w:rPr>
        <w:t>موضع امام زین العابدین</w:t>
      </w:r>
      <w:r>
        <w:rPr>
          <w:rtl w:val="true"/>
        </w:rPr>
        <w:t>(</w:t>
      </w:r>
      <w:r>
        <w:rPr>
          <w:rtl w:val="true"/>
        </w:rPr>
        <w:t>علیه السلام</w:t>
      </w:r>
      <w:r>
        <w:rPr>
          <w:rtl w:val="true"/>
        </w:rPr>
        <w:t xml:space="preserve">) </w:t>
      </w:r>
      <w:r>
        <w:rPr>
          <w:rtl w:val="true"/>
        </w:rPr>
        <w:t>دربارۀ غلات</w:t>
      </w:r>
      <w:bookmarkEnd w:id="136"/>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به ما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یاد عبدالله بن سبأ افتادم و تمام موهای بدنم سیخ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بزرگی را ادّعا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 او را چه به این ادّعا؟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صالح 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هیچ کرامتی از جانب خدا نرسید، مگر به واسطۀ اطاعت از خدا و رسولش و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کرامتی از جانب خدا نرسید، مگر به واسطۀ اطاعت از خدای متعال</w:t>
      </w:r>
      <w:r>
        <w:rPr>
          <w:rFonts w:eastAsia="IRNazanin" w:cs="IRNazanin"/>
          <w:color w:val="111111"/>
          <w:sz w:val="28"/>
          <w:szCs w:val="28"/>
          <w:rtl w:val="true"/>
          <w:lang w:bidi="fa-IR"/>
        </w:rPr>
        <w:t>».</w:t>
      </w:r>
      <w:bookmarkStart w:id="137" w:name="pg5297_33676"/>
    </w:p>
    <w:p>
      <w:pPr>
        <w:pStyle w:val="BookText"/>
        <w:rPr/>
      </w:pPr>
      <w:bookmarkEnd w:id="137"/>
      <w:r>
        <w:rPr>
          <w:rFonts w:ascii="IRNazanin" w:hAnsi="IRNazanin" w:eastAsia="IRNazanin"/>
          <w:color w:val="111111"/>
          <w:sz w:val="28"/>
          <w:sz w:val="28"/>
          <w:szCs w:val="28"/>
          <w:rtl w:val="true"/>
          <w:lang w:bidi="fa-IR"/>
        </w:rPr>
        <w:t>آن حضرت به ابوخالد کابلی خبرداد که غلوّ در امّت اسلامی پدید خواهد آمد؛ چنان که در یهود و نصارا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یهود، عزیر را دوست داشتند تا این که آنچه را نمی‌بایست درباره‌اش بگویند، گفتند، پس از آن، نه عزیر از ایشان است و نه ایشان پیرو عزیر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نصارا حضرت عیسی را دوست داشتند، تا این که آنچه نمی‌بایست درباره‌اش بگویند،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عیسی از آنان نبود و ایشان هم پیرو عیسی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همین مسیر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عدّه‌ای از شیعیان ما را دوست می‌دارند تا جایی که مطالبی را می‌گویند که یهود، دربارۀ عزیر گفتند و نصارا دربارۀ عیسی بن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آنان از ما هستند و نه ما از آنان هستیم</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138" w:name="__RefHeading___Toc770036_581953129"/>
      <w:bookmarkStart w:id="139" w:name="_Toc49"/>
      <w:bookmarkEnd w:id="138"/>
      <w:r>
        <w:rPr>
          <w:rtl w:val="true"/>
        </w:rPr>
        <w:t>موضعگیری امام باقر</w:t>
      </w:r>
      <w:r>
        <w:rPr>
          <w:rtl w:val="true"/>
        </w:rPr>
        <w:t>(</w:t>
      </w:r>
      <w:r>
        <w:rPr>
          <w:rtl w:val="true"/>
        </w:rPr>
        <w:t>علیه السلام</w:t>
      </w:r>
      <w:r>
        <w:rPr>
          <w:rtl w:val="true"/>
        </w:rPr>
        <w:t>)</w:t>
      </w:r>
      <w:bookmarkEnd w:id="139"/>
    </w:p>
    <w:p>
      <w:pPr>
        <w:pStyle w:val="BookText"/>
        <w:rPr/>
      </w:pPr>
      <w:r>
        <w:rPr>
          <w:rFonts w:ascii="IRNazanin" w:hAnsi="IRNazanin" w:eastAsia="IRNazanin"/>
          <w:color w:val="111111"/>
          <w:sz w:val="28"/>
          <w:sz w:val="28"/>
          <w:szCs w:val="28"/>
          <w:rtl w:val="true"/>
          <w:lang w:bidi="fa-IR"/>
        </w:rPr>
        <w:t>زراره روایت کرده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بنان البیان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که لعنت خدا بر او باد، بر پدرم دروغ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پدرم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صالحی بود</w:t>
      </w:r>
      <w:r>
        <w:rPr>
          <w:rFonts w:eastAsia="IRNazanin" w:cs="IRNazanin"/>
          <w:color w:val="111111"/>
          <w:sz w:val="28"/>
          <w:szCs w:val="28"/>
          <w:rtl w:val="true"/>
          <w:lang w:bidi="fa-IR"/>
        </w:rPr>
        <w:t xml:space="preserve">». </w:t>
      </w:r>
      <w:r>
        <w:rPr>
          <w:rStyle w:val="FootnoteAnchor"/>
          <w:rtl w:val="true"/>
        </w:rPr>
        <w:footnoteReference w:id="181"/>
      </w:r>
      <w:bookmarkStart w:id="140" w:name="pg5297_33677"/>
    </w:p>
    <w:p>
      <w:pPr>
        <w:pStyle w:val="Heading4"/>
        <w:numPr>
          <w:ilvl w:val="3"/>
          <w:numId w:val="1"/>
        </w:numPr>
        <w:rPr/>
      </w:pPr>
      <w:bookmarkStart w:id="141" w:name="__RefHeading___Toc770038_581953129"/>
      <w:bookmarkStart w:id="142" w:name="_Toc50"/>
      <w:bookmarkEnd w:id="140"/>
      <w:bookmarkEnd w:id="141"/>
      <w:r>
        <w:rPr>
          <w:rtl w:val="true"/>
        </w:rPr>
        <w:t>موضعگیری امام صادق</w:t>
      </w:r>
      <w:r>
        <w:rPr>
          <w:rtl w:val="true"/>
        </w:rPr>
        <w:t>(</w:t>
      </w:r>
      <w:r>
        <w:rPr>
          <w:rtl w:val="true"/>
        </w:rPr>
        <w:t>علیه السلام</w:t>
      </w:r>
      <w:r>
        <w:rPr>
          <w:rtl w:val="true"/>
        </w:rPr>
        <w:t>)</w:t>
      </w:r>
      <w:bookmarkEnd w:id="142"/>
    </w:p>
    <w:p>
      <w:pPr>
        <w:pStyle w:val="BookText"/>
        <w:rPr/>
      </w:pPr>
      <w:r>
        <w:rPr>
          <w:rFonts w:ascii="IRNazanin" w:hAnsi="IRNazanin" w:eastAsia="IRNazanin"/>
          <w:color w:val="111111"/>
          <w:sz w:val="28"/>
          <w:sz w:val="28"/>
          <w:szCs w:val="28"/>
          <w:rtl w:val="true"/>
          <w:lang w:bidi="fa-IR"/>
        </w:rPr>
        <w:t>غلوّ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بیشتری پیداکرد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نشر علوم مختلف و معارف اسلامی بین شاگردانش کرد، به طوری که آوازه‌اش تمام ممالک اسلامی را فراگرفت و پیروان و شاگردانش بسیار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از بسیاری از اموری که نمی‌دانستند، با خبر می‌کرد و مطالبی را از پدرانش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مردم می‌رسانید؛ از این رو، بعضی از ساده لوحان که می‌دیدند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خبر می‌دهد، گمان می‌کردند که این علم غیب، مستلزم الوهیّت است؛ زیرا علم غیب را جز خدا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فرصت طلبان از این زمینۀ پیش آمده سوء استفاده کرده و از این ساده‌لوحان برای رسیدن به اهداف خویش و تخریب چهرۀ واقعی شیعه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کسانی که تازه به اسلام گرویده بودند و هنوز عقاید و عادتهای گذشته در ذهنشان بود، کمال استفاده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نیازهای مادّی و روانی باعث می‌شد که افرادی از مسیر مستقیم منحرف شوند، بدین ترتیب، حرفهای ناروایی دربارۀ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عطیّه، از بعضی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 ناراحت و غضبناک بود، بر ما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پیش برای کاری بیرون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p>
    <w:p>
      <w:pPr>
        <w:pStyle w:val="BookText"/>
        <w:rPr/>
      </w:pPr>
      <w:r>
        <w:rPr>
          <w:rFonts w:ascii="IRNazanin" w:hAnsi="IRNazanin" w:eastAsia="IRNazanin"/>
          <w:color w:val="111111"/>
          <w:sz w:val="28"/>
          <w:sz w:val="28"/>
          <w:szCs w:val="28"/>
          <w:rtl w:val="true"/>
          <w:lang w:bidi="fa-IR"/>
        </w:rPr>
        <w:t>یکی از سیاه‌پوستان مدینه متعرّض من شد و مرا مورد خطاب قرار داده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جعفربن محمّد، لبّیک، لبّیک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منزلم بازگشتم، در حالی که لرزه اندام مرا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گاه خود برای پروردگارم سجده کردم و پیشانی و گونه‌ها را برخاک ساییدم و از ادّعایی که آن مرد کرده بود، به او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عیسی بن مریم با آنچه خداوند درباره‌اش فرموده بود، مخالفت می‌کرد، در این صورت چنان کر می‌شد که هیچ صدایی را نشنود و چنان کور می‌شد که هیچ چیزی را نبیند و چنان می‌شد که هیچ سخنی نتواند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ابوالخطاب را لعنت کند و او را بکشد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ابو عمرو کشی، از سعد نقل کرده است که احمدبن محمدبن عیسی، از حسین بن سعید بن ابی عمیر، از هشام بن حکم، از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بنان، سری و بزیع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بهترین صورت و هیأت برای ایشان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فِی السَّمَاء إِلَهٌ وَفِی الأَرْضِ إِلَهٌ</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را این‌گونه تأویل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زمین غیر از خدای آسمان است</w:t>
      </w:r>
    </w:p>
    <w:p>
      <w:pPr>
        <w:pStyle w:val="BookText"/>
        <w:rPr/>
      </w:pPr>
      <w:r>
        <w:rPr>
          <w:rFonts w:ascii="IRNazanin" w:hAnsi="IRNazanin" w:eastAsia="IRNazanin"/>
          <w:color w:val="111111"/>
          <w:sz w:val="28"/>
          <w:sz w:val="28"/>
          <w:szCs w:val="28"/>
          <w:rtl w:val="true"/>
          <w:lang w:bidi="fa-IR"/>
        </w:rPr>
        <w:t>و خدای آسمان، از خدای زمین بزرگتر است و اهل زمین، فضل و برتری خدای آسمان را می‌دانند و او را تعظیم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خدای یکتا نیست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ساکنان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بنان را لعنت 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عزّوجلّ و عظمت او را کوچک شمرده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کشّی با اسناد خود از ابی‌عبدالله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این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بگویم که شیطان بر چه کسانی نازل می‌شود؟ شیطان بر هر دروغگوی گناهکاری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هفت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سعید، بنان، صائد، حمزة بن عمار، زبیدی، حارث شامی، عبدالله بن عمرو بن حارث و ابوالخطاب</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کشّی از حمدویه نقل کرده است که یعقوب، از ابن ابی‌عمیر، از عبدالصمد بن بشیر، از مصادف روایت کرده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عدّه‌ای از کوفه آمدند که قایل به ربوبیّت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او را مطلّع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به سرعت به سجده افتاد و سینه‌اش را بر زمین چسبانید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با انگشت به خود اشاره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فقیر و نیازمند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جملات را بارها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 را بالا آورد در حالی که قطره‌های اشک بر محاسنش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چنین خبری را به حضرت داده بودم، پشیمان شده و خود را ملامت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پیدا کرده‌اید؟ مگر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در برابر آنچه نصارا درباره‌اش گفتند، سکوت اختیار می‌کرد، مستحقّ آن بود که کرولال و کور شود و اگر من در مقابل آنچه ابوالخطاب گفته است، ساکت بنشینم، حقّ خدای متعال است که مرا کرولال و کور کند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کلینی از سدیر روایت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گمان می‌کنند که شما خدا هستید و برای اثبات مدّعای خویش، این آیه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فِی السَّمَاء إِلَهٌ وَفِی الأَرْضِ إِلَهٌ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پوست و خون من، از اینان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از آنان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دین من و پدرانم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من و اینان را جمع نمی‌کند، مگر این که بر ایشان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چگونه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خزانه‌های علم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بیانگر امر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معصوم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دستور به اطاعت از ما داده و از نافرمانی ما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بالغه هستیم برای کسانی که زیر آسمان و روی زمین هستند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مغیرة بن سعید یکی از اقطاب غلات بود که با مکر و حیله و سحر و شعبده افراد ساده لوح را به خود جذب و سپس غلوّ نسبت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ایشان ترویج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مقصود این غالی را برای اصحاب خود بیان کرد و عیب و ایرادهایش را آشکار کرد و او را رسوا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روزی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مغیرة بن سعید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یهودی را لعنت کند که پیش وی رفت و آمد می‌کرد و مغیره، سحر و شعبده و کارهای خارق العاده را از او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به پدرم نسبت</w:t>
      </w:r>
    </w:p>
    <w:p>
      <w:pPr>
        <w:pStyle w:val="BookText"/>
        <w:rPr/>
      </w:pPr>
      <w:r>
        <w:rPr>
          <w:rFonts w:ascii="IRNazanin" w:hAnsi="IRNazanin" w:eastAsia="IRNazanin"/>
          <w:color w:val="111111"/>
          <w:sz w:val="28"/>
          <w:sz w:val="28"/>
          <w:szCs w:val="28"/>
          <w:rtl w:val="true"/>
          <w:lang w:bidi="fa-IR"/>
        </w:rPr>
        <w:t>دروغ داد و بدین علّت، خداوند ایمانش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عدّه‌ای به من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بکشد، چرا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بندگانی هستیم که خداوند ما را خلق کرده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مالک هیچ سود و زیانی نیستیم، اگر به ما رحم می‌کند، به واسطۀ رحمت خودش می‌باشد و اگر ما را عذاب می‌کند، به خاطر گناهان خودمان می‌باشد،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هیچ حجّتی نداریم و هیچ برائتی نزد خداوند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می‌میریم و دفن می‌شویم و دوباره برانگیخته می‌شویم و نگه داشته شده و سؤال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چنین ادّعاهایی دربارۀ ما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اذیّت و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قبرش اذیّت کردند و امیرالمؤمنین و فاطمه و حسن و حسین و علی بن حسین و محمّد بن علی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که در میان شما هستم، گوشت و پوست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خوف و ترس در بسترم می‌خوابم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بی‌خیال هستند و من جزع و فزع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راحت می‌خوابند و من ترسان و لرزان از عظمت خدای متعال هستم و آوارۀ کوهها و بیابانها می‌باشم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پناه می‌برم از آنچه أجدع برّاد، بردۀ بنی اسد دربارۀ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ابوالخطاب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ما بیایند و به آنان دستور بدهیم که چنین عقیده‌ای دربارۀ ما داشته باشند؛ بر ایشان واجب است که آن را قبول نکنند، در حالی که</w:t>
      </w:r>
    </w:p>
    <w:p>
      <w:pPr>
        <w:pStyle w:val="BookText"/>
        <w:rPr/>
      </w:pPr>
      <w:r>
        <w:rPr>
          <w:rFonts w:ascii="IRNazanin" w:hAnsi="IRNazanin" w:eastAsia="IRNazanin"/>
          <w:color w:val="111111"/>
          <w:sz w:val="28"/>
          <w:sz w:val="28"/>
          <w:szCs w:val="28"/>
          <w:rtl w:val="true"/>
          <w:lang w:bidi="fa-IR"/>
        </w:rPr>
        <w:t>می‌بینند از آنچه گفته‌اند، مضطرب و هراسان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علیه ایشان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به درگاه خدا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من از فرزندان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اطاعت کنم، به من رحم می‌کند واگر از او نافرمانی کنم، مرا به شدّت عذاب می‌کند، یا شدیدترین عذاب را بر من واردمی‌کند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غلات به وی نسبت می‌دادند، نفی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دربارۀ شما چیزهایی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قطره‌های باران و تعداد ستارگان و برگهای درختان و وزن آب دریاها و مقدار خاک روی زمین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جز خدا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می‌گوید که شما رزق و روزی بندگان را مقدّر می‌فرمایید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را جز خدای متعال مقدّر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به مقداری غذا برای خانواده‌ام احتیاج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پولی در اختیار نداشتم، دلتنگ و پریشان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من دائماً مشغول بود تا این که به غذای کافی دست یافتم و آنگاه آرام و راحت‌شدم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عبدالله بن سبأ قایل به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و سپس امور را به آنان تفویض نمود، پس آن دو، خلق کردند، رزق دادند، زنده کردند و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 خدا،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او رفتی، این آیه را برای او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جَعَلُواْ لِلّهِ شُرَکَاء خَلَقُواْ کَخَلْقِهِ فَتَشَابَهَ الْخَلْقُ عَلَیْهِمْ قُلِ اللّهُ خَالِقُ کُلِّ شَیْ‌ءٍ وَهُوَ الْوَاحِدُ الْقَهَّارُ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پیش آن مرد رفتم و آنچه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سخنانم چنان کوبنده بود که او در جواب من هیچ نگفت، گویی که لال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مفضّل روایت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ابوالخطاب و غلات را یادآور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یک جا ننشین و با آنان هم سفره مشو و با آنان مصافحه نکن و برای آنان ارث مگذار</w:t>
      </w:r>
      <w:r>
        <w:rPr>
          <w:rFonts w:eastAsia="IRNazanin" w:cs="IRNazanin"/>
          <w:color w:val="111111"/>
          <w:sz w:val="28"/>
          <w:szCs w:val="28"/>
          <w:rtl w:val="true"/>
          <w:lang w:bidi="fa-IR"/>
        </w:rPr>
        <w:t>».</w:t>
      </w:r>
      <w:bookmarkStart w:id="143" w:name="pg5297_33685"/>
    </w:p>
    <w:p>
      <w:pPr>
        <w:pStyle w:val="Heading4"/>
        <w:numPr>
          <w:ilvl w:val="3"/>
          <w:numId w:val="1"/>
        </w:numPr>
        <w:rPr/>
      </w:pPr>
      <w:bookmarkStart w:id="144" w:name="__RefHeading___Toc770040_581953129"/>
      <w:bookmarkStart w:id="145" w:name="_Toc51"/>
      <w:bookmarkEnd w:id="143"/>
      <w:bookmarkEnd w:id="144"/>
      <w:r>
        <w:rPr>
          <w:rtl w:val="true"/>
        </w:rPr>
        <w:t>موضع امام موسی کاظم</w:t>
      </w:r>
      <w:r>
        <w:rPr>
          <w:rtl w:val="true"/>
        </w:rPr>
        <w:t>(</w:t>
      </w:r>
      <w:r>
        <w:rPr>
          <w:rtl w:val="true"/>
        </w:rPr>
        <w:t>علیه السلام</w:t>
      </w:r>
      <w:r>
        <w:rPr>
          <w:rtl w:val="true"/>
        </w:rPr>
        <w:t>)</w:t>
      </w:r>
      <w:bookmarkEnd w:id="145"/>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غلات و پیروان آنان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خطرناکترین غلات در زمان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از اصحاب آن حضرت بود که سپس قایل به غلوّ 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قایل به ربوبیّت حضرت بعد از وفاتش گردید و برای خودش ادّعای نبوّت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بشیر، با سحر و شعبده آشنا بود و به همین علّت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 و دربارۀ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ربوبیّت و برای خودش قایل به نبوّت شده بود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عدّه‌ای از عوام، افراد ساده لوح از ابن بشیر پیروی می‌کردند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از جمله عقاید باطل ایشان آن بود که تنها نماز، روزه و خمس واجب است و حجّ و زکات و سایر عبادات از ایشان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قایل به تناسخ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اینان یک امام هستند که از بدنی به بدن دیگر منتقل می‌شوند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خوردنیها و آشامیدنیها، اموال و زنان با هم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لواط را مباح می‌دانستند و به این آیه استناد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یُزَوِّجُهُمْ ذُکْرَانًا وَإِنَاثًا </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هنگامی که امام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اینان ادّعا کردند که او نمرده است بلکه غایب شده و همان مهدی است که به وی بشارت داده شده است و او محمّدبن بشیر را جانشین خود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از علی بن حدید مدائنی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فردی به ابوالحسن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کاظم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محمّد بن 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موسی بن جعفر نیستید که امام ما و حجت بین ما و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به بدترین و سخت‌ترین صورت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سخنان را از او شنیدم، آیا جایز است که خون او را بریزم چنان که ریختن خون سب کنندۀ رسول خدا و امام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ریختن خون او حلال است و آن را برای تو و کسانی که این سخنان را از تو می‌شنوند، حلال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سبّ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 به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 به پدرانم و سبّ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سبّی از این بزرگتر است؟ و چه سخنی از این بالاتر می‌توان ادّعا کرد؟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من بیاید و او را به قتل نرسانم، آیا گناهی مرتکب شده‌ام؟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برگردن تو چند برابر می‌شود، بدون آن که از گناهان او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w:t>
      </w:r>
    </w:p>
    <w:p>
      <w:pPr>
        <w:pStyle w:val="BookText"/>
        <w:rPr/>
      </w:pPr>
      <w:r>
        <w:rPr>
          <w:rFonts w:ascii="IRNazanin" w:hAnsi="IRNazanin" w:eastAsia="IRNazanin"/>
          <w:color w:val="111111"/>
          <w:sz w:val="28"/>
          <w:sz w:val="28"/>
          <w:szCs w:val="28"/>
          <w:rtl w:val="true"/>
          <w:lang w:bidi="fa-IR"/>
        </w:rPr>
        <w:t>بالاترین درجۀ شهدا در روز قیامت مخصوص کسی است که خدا و رسولش را در غیب یاری کرده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کشّی، از علی بن ابی حمزه بطائنی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ابوالحسن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بن بشیر را لعنت کند و او را بکشد؛ او به من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بیزار است و من به درگاه خداوند از او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ابن بشیر دربارۀ من ادّعا می‌کند، بیزار هستم و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او راحت کن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بر ما عمداً دروغ نمی‌بندد، مگر این که خداوند گرمی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ابوالمغیره بن سعید، بر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 و خداوند حرارت شمشیر را به او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ابوالخطاب به پدرم دروغ بست و خداوند گرمای شمشیر را به او چشانید، حال محمّدبن بشیر به من دروغ می‌بندد و من به پیشگاه خدا از او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محمّدبن بشیر دربارۀ من ادّعا می‌کند، بیزار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او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می‌خواهم که مرا از این رجسِ نجس، محمّد بن بشیر خلاص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شیطان با پدرش در رحم مادرش مشارکت کرده است</w:t>
      </w:r>
      <w:r>
        <w:rPr>
          <w:rFonts w:eastAsia="IRNazanin" w:cs="IRNazanin"/>
          <w:color w:val="111111"/>
          <w:sz w:val="28"/>
          <w:szCs w:val="28"/>
          <w:rtl w:val="true"/>
          <w:lang w:bidi="fa-IR"/>
        </w:rPr>
        <w:t>».</w:t>
      </w:r>
      <w:bookmarkStart w:id="146" w:name="pg5297_33688"/>
    </w:p>
    <w:p>
      <w:pPr>
        <w:pStyle w:val="BookText"/>
        <w:rPr/>
      </w:pPr>
      <w:bookmarkEnd w:id="146"/>
      <w:r>
        <w:rPr>
          <w:rFonts w:ascii="IRNazanin" w:hAnsi="IRNazanin" w:eastAsia="IRNazanin"/>
          <w:color w:val="111111"/>
          <w:sz w:val="28"/>
          <w:sz w:val="28"/>
          <w:szCs w:val="28"/>
          <w:rtl w:val="true"/>
          <w:lang w:bidi="fa-IR"/>
        </w:rPr>
        <w:t>علی بن حمزه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دعای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 و هیچ کس را ندیدم که فجیع‌تر از محمّدبن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باشد</w:t>
      </w:r>
      <w:r>
        <w:rPr>
          <w:rFonts w:eastAsia="IRNazanin" w:cs="IRNazanin"/>
          <w:color w:val="111111"/>
          <w:sz w:val="28"/>
          <w:szCs w:val="28"/>
          <w:rtl w:val="true"/>
          <w:lang w:bidi="fa-IR"/>
        </w:rPr>
        <w:t xml:space="preserve">». </w:t>
      </w:r>
      <w:r>
        <w:rPr>
          <w:rStyle w:val="FootnoteAnchor"/>
          <w:rtl w:val="true"/>
        </w:rPr>
        <w:footnoteReference w:id="194"/>
      </w:r>
    </w:p>
    <w:p>
      <w:pPr>
        <w:pStyle w:val="Heading4"/>
        <w:numPr>
          <w:ilvl w:val="3"/>
          <w:numId w:val="1"/>
        </w:numPr>
        <w:rPr/>
      </w:pPr>
      <w:bookmarkStart w:id="147" w:name="__RefHeading___Toc770042_581953129"/>
      <w:bookmarkStart w:id="148" w:name="_Toc52"/>
      <w:bookmarkEnd w:id="147"/>
      <w:r>
        <w:rPr>
          <w:rtl w:val="true"/>
        </w:rPr>
        <w:t>موضع امام رضا</w:t>
      </w:r>
      <w:r>
        <w:rPr>
          <w:rtl w:val="true"/>
        </w:rPr>
        <w:t>(</w:t>
      </w:r>
      <w:r>
        <w:rPr>
          <w:rtl w:val="true"/>
        </w:rPr>
        <w:t>علیه السلام</w:t>
      </w:r>
      <w:r>
        <w:rPr>
          <w:rtl w:val="true"/>
        </w:rPr>
        <w:t>)</w:t>
      </w:r>
      <w:bookmarkEnd w:id="148"/>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پدرانش را در مبارزۀ جدّی با غلات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رسوا می‌کرد و مردم را از آنان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خالد صیرفی روایت شده است که ابوالحسن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قایل به تناسخ باشد، کافر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غلات را لعنت کند؛ چه این که یهودی، نصرانی، مجوس، قدریّه، مرجئه یا حروریّه باشند،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نشست و برخاست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تصدیق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بیزاری بجویید که خداوند از ایشان بیزار است</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غلات را بدترین فرقه و دارای فاسدترین و منحرف‌ترین عقیده می‌دانست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حول و قوّه، و هیچ حول و قوّه‌ای نیست مگر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تو از کسانی که ادّعاهایی را دربارۀ ما می‌کنند که به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کسانی که مطالبی دربارۀ ما می‌گویند که خودمان آن را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فرمانروایی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از تو کمک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خالق ما و خالق پدران اوّلین و آخرین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سزاوار کسی جز تو نیست و الوهیّت شایستۀ کسی نیست، مگر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را لعنت کن که عظمت تو را کوچک شمردند و تمام کسانی که چنین ادّعاهایی را کردند،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تو و فرزندان بندگان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هیچ نفع و ضرری برای خود نیستیم و مرگ و زندگی به دست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ادّعای ربوبیّت برای ما کند، ما از او بیزار هستیم؛ چنان که عیسی بن مریم از نصارا بیزار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به آنچه گمان کرده‌اند، فرا نخوانده‌ایم، پس ما را به خاطر آنچه می‌گویند، مواخذه نکن و ببخش بر ما آنچه را که گمان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وَلا یَلِدُوا إِلا فَاجِرًا کَفَّارًا </w:t>
      </w:r>
      <w:r>
        <w:rPr>
          <w:rFonts w:eastAsia="Amiri" w:cs="Amiri" w:ascii="Amiri" w:hAnsi="Amiri"/>
          <w:color w:val="111111"/>
          <w:sz w:val="28"/>
          <w:szCs w:val="28"/>
          <w:rtl w:val="true"/>
          <w:lang w:bidi="ar-SA"/>
        </w:rPr>
        <w:t xml:space="preserve">. </w:t>
      </w:r>
      <w:r>
        <w:rPr>
          <w:rStyle w:val="FootnoteAnchor"/>
          <w:rtl w:val="true"/>
        </w:rPr>
        <w:footnoteReference w:id="196"/>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کافری را بر روی زمین باقی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واگذاری، بندگانت را گمراه می‌کنند و جز فاجر و کافر نمی‌زایند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ابوهاشم جعفری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غلات و مفوّضه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کافر و مفوّضه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آنان نشست و برخاست کند و یا با آنان رفت و آمد کند و با آنان هم‌غذا و هم‌سفره شود، یا با آنان ازدواج کند، یا آنان را امین بداند، یا حدیث آنان را تصدیق کند، یا آنان را با کلمه‌ای تأیید کند، از ولایت خدای متعال، ولایت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ما اهل بیت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مهم ظهور غلوّ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ما، اخباری در فضایل ما جعل کرده‌اند که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غلوّ است و برخی، بیان عیب و نقص در ماست و برخی، تصریح به عیب و ایرادهای دشمنان ما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غلوّ دربارۀ ما را بشنوند، شیعیان ما را تکفیر می‌کنند و آنان را قایل به ربوبیّت ما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عیب و نقص ما را بشنوند، بدان‌ها معتقد می‌شوند و هنگامی که بدگویی و ایراد عیب و نقص دشمنان ما را بشنوند، از ما بدگویی می‌کنند، این در حالی است که 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تَسُبُّواْ الَّذِینَ یَدْعُونَ مِن دُونِ اللّهِ فَیَسُبُّواْ اللّهَ عَدْوًا بِغَیْرِ عِلْمٍ</w:t>
      </w:r>
      <w:r>
        <w:rPr>
          <w:rFonts w:eastAsia="Amiri" w:cs="Amiri" w:ascii="Amiri" w:hAnsi="Amiri"/>
          <w:color w:val="111111"/>
          <w:sz w:val="28"/>
          <w:szCs w:val="28"/>
          <w:rtl w:val="true"/>
          <w:lang w:bidi="ar-SA"/>
        </w:rPr>
        <w:t xml:space="preserve">... .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غیراز خدا را می‌خوانند، سب نکنید؛ زیرا آنان خداوند را از روی دشمنی و ناآگاهی سب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ابومحمود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دیدی که به چپ و راست منحرف شده‌اند، تو ملازم راه ما باش؛ زیرا هر کس ملازم ما باشد، ملازم او هستیم و هر کس از ما جدا شود، از او جدا می‌شویم</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که چگونه غلات، باعث نسبت دادن غلوّ به تمام شیعیان می‌شوند؛ از این رو، می‌بینیم که مولّفان ملل و نحل،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شیعه و به خصوص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 و این بر اساس اخباری بوده است که غلات در میان مردم منتشر می‌کرده‌اند و مخالفان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می‌کرده‌اند که تمام این اخبار، از طریق شیعه نقل شده است؛ از این رو، غلوّ را به آنان نسبت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بسیاری از مولّفان به خطای فاحشی دچار شده و قول به تشبیه و تجسیم را به شیعه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به هنگام بیان اصول عقاید شیعه گفتیم که شیعه بهتر از همه خداوند را منزّه می‌داند و سخت‌تر از همه تشبیه و تجسیم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علل این امور را چنین نقل 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غلات، اخباری را در تشبیه و جبر وضع کرده و به ما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عظمت خدای متعال را کوچک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دوست بدارد، ما را ناراحت کرده و هر کس آنان را ناراحت کند، ما را خوشحال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آنها دوستی کند، با ما دشمنی کرده و هر کس با آنان دشمنی کند، با ما دوستی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آنان ارتباط برقرار کند، با ما قطع رابطه کرده و هر کس با آنان قطع رابطه کند، با ما ارتباط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آنان جفا کند، به ما نیکی کرده و هر کس به آنان نیکی کند، به ما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اکرام کند، به مااهانت کرده و هر کس به آنان اهانت کند، ما را اکرام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قبول داشته باشد، ما را رد کرده و هر کس آنان را رد کند، ما را قبول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آنان نیکی کند، به ما بدی کرده و هر کس به آنان بدی کند، به ما</w:t>
      </w:r>
      <w:bookmarkStart w:id="149" w:name="pg5297_33693"/>
    </w:p>
    <w:p>
      <w:pPr>
        <w:pStyle w:val="BookText"/>
        <w:rPr/>
      </w:pPr>
      <w:bookmarkEnd w:id="149"/>
      <w:r>
        <w:rPr>
          <w:rFonts w:ascii="IRNazanin" w:hAnsi="IRNazanin" w:eastAsia="IRNazanin"/>
          <w:color w:val="111111"/>
          <w:sz w:val="28"/>
          <w:sz w:val="28"/>
          <w:szCs w:val="28"/>
          <w:rtl w:val="true"/>
          <w:lang w:bidi="fa-IR"/>
        </w:rPr>
        <w:t>نیکی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تصدیق کند، ما را تکذیب کرده و هر کس آنان را تکذیب کند، ما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به آنان عطا کند، ما را محروم کرده و هر کس آنان را محروم کند، چیزی به ما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شیعۀ ما باشد، آنان را دوست و همکار خود قرار نمی‌دهد</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150" w:name="__RefHeading___Toc770044_581953129"/>
      <w:bookmarkStart w:id="151" w:name="_Toc53"/>
      <w:bookmarkEnd w:id="150"/>
      <w:r>
        <w:rPr>
          <w:rtl w:val="true"/>
        </w:rPr>
        <w:t>موضع امام هادی و امام عسکری</w:t>
      </w:r>
      <w:r>
        <w:rPr>
          <w:rtl w:val="true"/>
        </w:rPr>
        <w:t>(</w:t>
      </w:r>
      <w:r>
        <w:rPr>
          <w:rtl w:val="true"/>
        </w:rPr>
        <w:t>علیهما السلام</w:t>
      </w:r>
      <w:r>
        <w:rPr>
          <w:rtl w:val="true"/>
        </w:rPr>
        <w:t>)</w:t>
      </w:r>
      <w:bookmarkEnd w:id="151"/>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زمان خود با عدّه‌ای از غلات درگیر بود که قایل به الوهیّت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ایشان،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نصیر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فرقۀ نصیریّه به وی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کمی از وی پیروی کردند که در رأس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حاتم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بابا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می‌نویسد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قایل به نبوّت محمّدبن نصیر نمیری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می‌کرد که پیامبر می باشد و علی بن محمّد الهادی او را به پیامبری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قایل به تناسخ و غلوّ در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او ادّعای ربوبیّت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محارم را مباح و همجنس بازی را حلال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مفعول هر دو شهوت دارند که</w:t>
      </w:r>
    </w:p>
    <w:p>
      <w:pPr>
        <w:pStyle w:val="BookText"/>
        <w:rPr/>
      </w:pPr>
      <w:r>
        <w:rPr>
          <w:rFonts w:ascii="IRNazanin" w:hAnsi="IRNazanin" w:eastAsia="IRNazanin"/>
          <w:color w:val="111111"/>
          <w:sz w:val="28"/>
          <w:sz w:val="28"/>
          <w:szCs w:val="28"/>
          <w:rtl w:val="true"/>
          <w:lang w:bidi="fa-IR"/>
        </w:rPr>
        <w:t>خداوند آن را پاک قرار داده و چیزی از آن را حرام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موسی بن حسن بن فرات از کسانی بود که ابن نصیر را کمک و همراهی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عدّه‌ای، محمّدبن نصیر را دیدند که دراز کشیده و غلامش بر پشت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این کار ملامت و سرزنش کردند، امّا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واقع شدن از لذّات و نشانۀ تواضع در مقابل خدا و عدم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نصربن صباح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معروف به ابن بابا و محمّدبن نصیر نمیری و فارس بن حاتم قزوینی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ابومحمّد فضل بن شاذان در بعضی از کتابهایش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بابا قمی از دروغگویان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عبیدی برای من روایت کرده است که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نامه‌ای فرستاد که در آن آمده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فهری و حسن بن محمّد بن بابا قمی به خدا پناه می‌برم، تو هم از آن دو بیزار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تمام پیروانم را از آن دو 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واسطۀ ما مردم را می چاپند و بسیار حیله‌گر و آزاردهنده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عذاب کند و لباس ذلّت بر تنشان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بابا قمی ادّعا می‌کند که من او را به پیامبری مبعوث کرده‌ام و او باب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او مسخّر شده و او را</w:t>
      </w:r>
    </w:p>
    <w:p>
      <w:pPr>
        <w:pStyle w:val="BookText"/>
        <w:rPr/>
      </w:pPr>
      <w:r>
        <w:rPr>
          <w:rFonts w:ascii="IRNazanin" w:hAnsi="IRNazanin" w:eastAsia="IRNazanin"/>
          <w:color w:val="111111"/>
          <w:sz w:val="28"/>
          <w:sz w:val="28"/>
          <w:szCs w:val="28"/>
          <w:rtl w:val="true"/>
          <w:lang w:bidi="fa-IR"/>
        </w:rPr>
        <w:t>اغوا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کسی را که از او پیروی کند،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که سرش را با سنگ بشکنی، این کار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مرا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دنیا و آخرت عذاب کند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کشّی، از ابراهیم بن شیبه نقل کرده است که او طی نامه‌ای به امام‌هادی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کسانی هستند که فضایلی از شما بیان می‌کنند که آدم از آن مشمئز و دچار تردید می‌شود، در حالی که آنان ادّعا می‌کنند سخنانشان از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طرفی نمی‌توانیم این سخنان راقبول کنیم؛ چون سخنان گزافی در آنهاست و از طرفی نمی‌توانیم آنها را انکار و رد کنیم؛ زیرا به پدران شما نسبت داده می‌شود، برای همین وقوف می‌کنیم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دربارۀ قول خدای متعال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وَالْمُنکَر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 </w:t>
      </w:r>
      <w:r>
        <w:rPr>
          <w:rStyle w:val="FootnoteAnchor"/>
          <w:rtl w:val="true"/>
        </w:rPr>
        <w:footnoteReference w:id="202"/>
      </w:r>
      <w:r>
        <w:rPr>
          <w:rFonts w:ascii="Amiri" w:hAnsi="Amiri" w:eastAsia="Amiri" w:cs="Amiri"/>
          <w:color w:val="111111"/>
          <w:sz w:val="28"/>
          <w:sz w:val="28"/>
          <w:szCs w:val="28"/>
          <w:rtl w:val="true"/>
          <w:lang w:bidi="ar-SA"/>
        </w:rPr>
        <w:t>همانا نماز از فحشا و منکرات باز می‌دارد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وَأَقِیمُوا الصَّلاةَ وَآتُوا الزَّکَاةَ</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نماز را به پای دارید و زکات را بپردازید؛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یک مرد است، نه رکوع و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معنای زکات، همان مرد است نه تعداد دراهم و اخراج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چنین عقاید، آداب، رسوم و کارهای خلافی دارند و من مقداری از آن را برای شما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صلاح می‌دانید، بر پیروان خویش منّت گذاشته و نامه‌ای بنویسید تا آنان را از سخنان و عقاید باطلی که افراد را به سوی هلاکت و نیستی می‌برد،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سخنانی می‌گویند، ادّعا می‌کنند که دوستان شما هستند و مردم را به اطاعت از خویش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افراد، علی بن حسکه و قاسم یقطینی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قبول احادیث و سخنان ایشان چه می‌فرمایید؟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ما نیست، از آن دوری کن</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همچنین از سهل بن زیاد آدمی روایت کرده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ما به امام ابوالحسن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حسکه ادّعا می‌کند که از اولیای تو می‌باشد و تو اوّل و قدیم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باب تو و پیامبر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او دستور داده‌اید که مردم را به سوی چنین مطالبی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که نماز، روزه، حجّ و زکات، همگی معرفت شما و معرفت کسی است که مثل ابن حسکه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معرفتی داشته باشد، مؤمن کامل است که تعبّد و عمل به نماز، روزه و حجّ از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شرایع دین را ذکر کرده و گفته که معنای آن، چیزی است که برای شما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عدۀ زیادی به وی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می‌دانید، بر پیروان خود منّت بگذارید تا از گمراهی و هلاکت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او از پیروان من چه می‌خواهد؟ 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انبیای قبل از او را مبعوث نکرد، مگر به دین حنیف و نماز و زکات و روزه و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نکرد، مگر به سوی خدای یکتایی که شریکی ندارد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ما که اوصیای آن حضرت هستیم، بندگان کوچک خدا بوده و چیزی را شریک او قرار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اطاعت کنیم، به ما رحم می‌کند و اگر از او نافرمانی نماییم، ما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خدا هیچ حجّتی نداریم بلکه حجّت خدای عزّوجلّ بر ما و تمام خلایق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کسانی که چنین ادّعایی می‌کنند و از چنین سخنانی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تنگنا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آنان را در جای خلوتی دیدی، با سنگ سرش را بشکن</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پس از بررسی این فرقه‌ها روشن شده است که یکی از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انجام تکالیفی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زکات، حجّ و غیره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علّت، غلات را رسوا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یکی از اصحابش که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ادّعا می‌کنند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نشده بلکه این امر بر مردم مشتبه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دربارۀ عدّه‌ای از شیعیان شما که چنین ادّعایی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شیعیان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اعلام برائت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غلات و مفوّضه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عظمت خدای متعال را کوچک شمردند و به او کافر و مشرک شدند و برای فرار از انجام واجبات و ادای حقوق، گمراه شدند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تمام با غلوّ و غلات مبارزه می‌کردند و نیّات پلید و اهداف زشت آنان را افشا می‌نمودند و شیعیان خود را از ایشان بر حذر می‌داشتند؛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سفارش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خود را از غلات دور نگه دارید تا آنان را فاسد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غلات بدترین مخلوقات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عظمت خدای متعال را کوچک می‌شمارند و برای بندگان قایل به ربوبیّت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از یهود، نصارا، مجوس و مشرکان بدتر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به سوی ما باز می‌گردد و توبه می‌کند و ما او را</w:t>
      </w:r>
    </w:p>
    <w:p>
      <w:pPr>
        <w:pStyle w:val="BookText"/>
        <w:rPr/>
      </w:pPr>
      <w:r>
        <w:rPr>
          <w:rFonts w:ascii="IRNazanin" w:hAnsi="IRNazanin" w:eastAsia="IRNazanin"/>
          <w:color w:val="111111"/>
          <w:sz w:val="28"/>
          <w:sz w:val="28"/>
          <w:szCs w:val="28"/>
          <w:rtl w:val="true"/>
          <w:lang w:bidi="fa-IR"/>
        </w:rPr>
        <w:t>نمی‌پذیریم، امّا مقصّر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غالی به ترک نماز، روزه، زکات و حجّ عادت کرده و توانایی ترک عادت و بازگشت به اطاعت از خدای متعال را ندارد، امّا مقصّر، وقتی که بفهمد، عمل و اطاعت می‌کند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می‌بینیم که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مشکلات و تنگناها، علاوه بر مبارزه با سلاطین جور، با افکار و گروه‌های منحرف، مبارزه می‌کرده‌اند و لحظه‌ای آرام نمی‌نشسته‌اند و به فضل خدای متعال و تلاش و همّت نیّتهای خالص، شیعه از میان حوادث مختلف، سرافراز و سالم بیرون آمده است</w:t>
      </w:r>
      <w:r>
        <w:rPr>
          <w:rFonts w:eastAsia="IRNazanin" w:cs="IRNazanin"/>
          <w:color w:val="111111"/>
          <w:sz w:val="28"/>
          <w:szCs w:val="28"/>
          <w:rtl w:val="true"/>
          <w:lang w:bidi="fa-IR"/>
        </w:rPr>
        <w:t>.</w:t>
      </w:r>
      <w:bookmarkStart w:id="152" w:name="pg5297_33701"/>
    </w:p>
    <w:p>
      <w:pPr>
        <w:pStyle w:val="Heading2"/>
        <w:numPr>
          <w:ilvl w:val="1"/>
          <w:numId w:val="1"/>
        </w:numPr>
        <w:rPr/>
      </w:pPr>
      <w:bookmarkStart w:id="153" w:name="__RefHeading___Toc770046_581953129"/>
      <w:bookmarkStart w:id="154" w:name="_Toc54"/>
      <w:bookmarkEnd w:id="152"/>
      <w:bookmarkEnd w:id="153"/>
      <w:r>
        <w:rPr>
          <w:rtl w:val="true"/>
        </w:rPr>
        <w:t>فصل پنجم</w:t>
      </w:r>
      <w:r>
        <w:rPr>
          <w:rtl w:val="true"/>
        </w:rPr>
        <w:t xml:space="preserve">: </w:t>
      </w:r>
      <w:r>
        <w:rPr>
          <w:rtl w:val="true"/>
        </w:rPr>
        <w:t>حقیقت تشیّع</w:t>
      </w:r>
      <w:bookmarkEnd w:id="154"/>
    </w:p>
    <w:p>
      <w:pPr>
        <w:pStyle w:val="Heading3"/>
        <w:numPr>
          <w:ilvl w:val="2"/>
          <w:numId w:val="1"/>
        </w:numPr>
        <w:rPr/>
      </w:pPr>
      <w:bookmarkStart w:id="155" w:name="__RefHeading___Toc770048_581953129"/>
      <w:bookmarkStart w:id="156" w:name="_Toc55"/>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در طول تاریخ، هیچ یک از مذاهب دیگر به اندازۀ مذهب تشیّع مورد توجّه مولّفان و محقّقان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باعث این توجّه بوده است؛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طول حیات خود، یکی از معارضان جدّی با جریانهای فکری منحرف بوده که توسّط سلاطین حاکم بر سرزمینهای اسلامی، ایجاد و ترویج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حکومتها خود را مجبور می‌دیده‌اند که وسایل تبلیغاتی خود را علیه طایفۀ شیعه به کار بگیرند تا آن را ضعیف کرده و چنین تبلیغ کنند که شیعه فرقه‌ای منحرف و خارج از دین است و آنان را بدعت‌گذار در دین بنامند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توجّه فوق العادۀ شیعیان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تعالیم آنان و ابراز محبّت و احترام فوق العاده به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می‌شد که حکومتها خوف این را داشته باشند که شیعه افکار و تعالیم خود را بین همۀ مسلمانان ترویج کند؛ از این رو، خود را مجبور می‌دیدند که با شیعه مبارزه کنند تا جلو انقلابها و قیام مردم را بگیرند</w:t>
      </w:r>
      <w:r>
        <w:rPr>
          <w:rFonts w:eastAsia="IRNazanin" w:cs="IRNazanin"/>
          <w:color w:val="111111"/>
          <w:sz w:val="28"/>
          <w:szCs w:val="28"/>
          <w:rtl w:val="true"/>
          <w:lang w:bidi="fa-IR"/>
        </w:rPr>
        <w:t>.</w:t>
      </w:r>
      <w:bookmarkStart w:id="157" w:name="pg5297_33702"/>
    </w:p>
    <w:p>
      <w:pPr>
        <w:pStyle w:val="BookText"/>
        <w:rPr/>
      </w:pPr>
      <w:bookmarkEnd w:id="157"/>
      <w:r>
        <w:rPr>
          <w:rFonts w:ascii="IRNazanin" w:hAnsi="IRNazanin" w:eastAsia="IRNazanin"/>
          <w:color w:val="111111"/>
          <w:sz w:val="28"/>
          <w:sz w:val="28"/>
          <w:szCs w:val="28"/>
          <w:rtl w:val="true"/>
          <w:lang w:bidi="fa-IR"/>
        </w:rPr>
        <w:t>به این ترتیب، می‌بینیم که این حکومتها، اهتمام خاصّی به فرقۀ شیعه داشته‌اند و به شدّت جلوی گسترش و توسعۀ آن را می‌گرفته‌اند و مردم را شدیداً از آن برحذر می‌داشته‌اند، با این ادّعا که اصول و معتقدات شیعه هیچ تناسب و ارتباطی با اصول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فرقۀ شیعه را فرقه‌ای اجنبی و بیگانه از اسلام معرّفی می‌کرده‌اند که از یهود و مجوس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خود، راههای مختلفی را می‌پیمودند که مهمترین آنها تشویه و تخریب اذهان نسبت به حقیقت تشیّع بوده‌اند</w:t>
      </w:r>
      <w:r>
        <w:rPr>
          <w:rFonts w:eastAsia="IRNazanin" w:cs="IRNazanin"/>
          <w:color w:val="111111"/>
          <w:sz w:val="28"/>
          <w:szCs w:val="28"/>
          <w:rtl w:val="true"/>
          <w:lang w:bidi="fa-IR"/>
        </w:rPr>
        <w:t>.</w:t>
      </w:r>
    </w:p>
    <w:p>
      <w:pPr>
        <w:pStyle w:val="Heading3"/>
        <w:numPr>
          <w:ilvl w:val="2"/>
          <w:numId w:val="1"/>
        </w:numPr>
        <w:rPr/>
      </w:pPr>
      <w:bookmarkStart w:id="158" w:name="__RefHeading___Toc770050_581953129"/>
      <w:bookmarkStart w:id="159" w:name="_Toc56"/>
      <w:bookmarkEnd w:id="158"/>
      <w:r>
        <w:rPr>
          <w:rtl w:val="true"/>
        </w:rPr>
        <w:t>شبهۀ اصول یهودی</w:t>
      </w:r>
      <w:bookmarkEnd w:id="159"/>
    </w:p>
    <w:p>
      <w:pPr>
        <w:pStyle w:val="BookText"/>
        <w:rPr/>
      </w:pPr>
      <w:r>
        <w:rPr>
          <w:rFonts w:ascii="IRNazanin" w:hAnsi="IRNazanin" w:eastAsia="IRNazanin"/>
          <w:color w:val="111111"/>
          <w:sz w:val="28"/>
          <w:sz w:val="28"/>
          <w:szCs w:val="28"/>
          <w:rtl w:val="true"/>
          <w:lang w:bidi="fa-IR"/>
        </w:rPr>
        <w:t>خطرناکترین تهمتی که به شیعه می‌زده‌اند، این بوده است که اصول آن یهودی است و ریشه‌های آن از تعالیم عبدالله بن سبأ یهودی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تظاهر به اسلام نمود و از سرزمین یمن حرکت کرد و به حجاز، شام، عراق و مصر رفت تا عقاید فاسدش را بین مسلمانان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بود که علی، وصی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وجدی می‌نویسد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یهودی و از اهالی حیره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اسلام نمود و تمایل داشت که در کوفه دارای ریاست و</w:t>
      </w:r>
    </w:p>
    <w:p>
      <w:pPr>
        <w:pStyle w:val="BookText"/>
        <w:rPr/>
      </w:pPr>
      <w:r>
        <w:rPr>
          <w:rFonts w:ascii="IRNazanin" w:hAnsi="IRNazanin" w:eastAsia="IRNazanin"/>
          <w:color w:val="111111"/>
          <w:sz w:val="28"/>
          <w:sz w:val="28"/>
          <w:szCs w:val="28"/>
          <w:rtl w:val="true"/>
          <w:lang w:bidi="fa-IR"/>
        </w:rPr>
        <w:t>جایگاهی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کوفیان گفت او در تورات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یک وصی دارد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محمّد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اصل این روایت در تاریخ طبری، </w:t>
      </w:r>
      <w:r>
        <w:rPr>
          <w:rStyle w:val="FootnoteAnchor"/>
          <w:rtl w:val="true"/>
        </w:rPr>
        <w:footnoteReference w:id="207"/>
      </w:r>
      <w:r>
        <w:rPr>
          <w:rFonts w:ascii="IRNazanin" w:hAnsi="IRNazanin" w:eastAsia="IRNazanin"/>
          <w:color w:val="111111"/>
          <w:sz w:val="28"/>
          <w:sz w:val="28"/>
          <w:szCs w:val="28"/>
          <w:rtl w:val="true"/>
          <w:lang w:bidi="fa-IR"/>
        </w:rPr>
        <w:t>از طریق سیف بن عمر نقل شده است که این شخص از سوی محدّثان به شدّت مورد طعن و ضعف واقع شده است</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مورّخانی که پس از طبری آمده‌اند، روایت را همان طور که طبری نقل نموده روایت کرده‌اند تا به روایتی مشهور</w:t>
      </w:r>
    </w:p>
    <w:p>
      <w:pPr>
        <w:pStyle w:val="BookText"/>
        <w:rPr/>
      </w:pP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مؤلّفان قدیم و جدید، به همین روایت مشهور، اعتماد کرده‌اند، بدون آن که در آن تحقیق و بررسی کنند، در حالی که ابن حجر در کتاب خویش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روایت طبری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مؤلّفان به این حقیقت توجّه نکرده‌اند و در طول قرنهای متمادی روایت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دشمنان اسلام، قدرت و نفوذ و سرعت انتشار اسلام را دیدند، فهمیدند که در مقابل آن کاری از پیش نمی‌برند و با شمشیر نمی‌توانند جلو گسترش اسلام رابگیرند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مکر و حیله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تخریب اصول و بنیانهای اسلام از داخل پرداختند و با گسترش نفاق و دورویی، اختلافات را ایجاد کرده و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اختلافات و انحرافات و فتنه‌ها را ایجاد کرد، عبدالله‌بن سبأ و پیروانش بودند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دو گرایش مهمّی را که مربوط به شخصیّت عبدالله بن سبأ است،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گرایشها تلاش می‌کند که پدیدۀ ایجاد فتنه در امّت اسلامی را ناشی از افکار ابن سبأ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مشکلهایی را که در زمان عثمان بن عفّان به وجود آمد، به ابن سبأ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عقیدۀ خویش به روایت تاریخ طبری اعتماد کرده و نقشی اسطوره‌ای و غیرمعقول برای ابن</w:t>
      </w:r>
    </w:p>
    <w:p>
      <w:pPr>
        <w:pStyle w:val="BookText"/>
        <w:rPr/>
      </w:pPr>
      <w:r>
        <w:rPr>
          <w:rFonts w:ascii="IRNazanin" w:hAnsi="IRNazanin" w:eastAsia="IRNazanin"/>
          <w:color w:val="111111"/>
          <w:sz w:val="28"/>
          <w:sz w:val="28"/>
          <w:szCs w:val="28"/>
          <w:rtl w:val="true"/>
          <w:lang w:bidi="fa-IR"/>
        </w:rPr>
        <w:t>سبأ قایل می‌شوند و بسیاری از صحابۀ برگزیده را متأثّر از افکار این یهودی تازه 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گروهی دیگر، او را شخصیّتی بی‌اهمّیّت می‌داند که به علّت روایت ضعیفی که طبری نقل کرده، دربارۀ او خیالبافی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منابع تاریخی، وجود این شخص را در تاریخ قبول دارند، اما نقش مهم و مؤثّر وی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اساس روایات فراوانی که در منابع شیعه و سنّی آمده است،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شخصیّت در زمان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 و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الوهیّت شد و پیروانی هم پیدا کرد، امّا آن حضرت به شدّت با وی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تأثیر ابن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مهم و اساسی نبوده است؛ زیرا در این صورت، منابع حدیثی و به خصوص صحاح، روایات مربوط به او را مهمل نمی‌گذاشتند و حدّ اقل اشاره‌ای به او می‌کردند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محقّقان و مستشرقان متوجّه این نکته شده‌اند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کردن اهمّیّت ابن سبأ برای تخریب وجهۀ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لقب سَبَئیّه را به تمام شیعیان اطلاق می‌کرده‌اند، در حالی این لفظ، فقط بر غلات منطبق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دکتر محمّد عماره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مبحث ما مربوط است، این است که وجود ابن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که وجودی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نیست که تشیع با ظهور وی، ایجاد شده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حتّی شیعیان، حدیثی را از او روایت نمی‌کنند؛ بنابر این، عصر وی، نمی‌تواند زمان آغاز شیعه و تشیّع به معنای فنی و معروف باشد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لکن مشکل این جاست که سیاست در تشکیل نقش ابن سبأ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تأسّف است که جدال سختی در سطح روزنامه‌ها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روزنامۀ ریاض، چاپ سعودی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موهوم ابن سبأ بین اساتید و محقّقان به وقوع می‌پیوندد وهیچ انگیزه‌ای از مطرح کردن این بحثهای موهوم و خیالی نیست، مگر تخریب وجهۀ شیعه بین مسلمانان و اصرار بر ردّ عقاید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عدّه‌ای از محقّقان با انصاف، ابن سبأ را جزئی از عقیدۀ جمهور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دکتر حسن بن فهد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جدل دربارۀ ابن سبأ در سه سطح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غالب و مطرح در میان مؤرّخان اسلامی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داشته و به تمام معنا در ایجاد فتنه‌ها و اختلافات نقش داشته است</w:t>
      </w:r>
      <w:r>
        <w:rPr>
          <w:rFonts w:eastAsia="IRNazanin" w:cs="IRNazanin"/>
          <w:color w:val="111111"/>
          <w:sz w:val="28"/>
          <w:szCs w:val="28"/>
          <w:rtl w:val="true"/>
          <w:lang w:bidi="fa-IR"/>
        </w:rPr>
        <w:t>.</w:t>
      </w:r>
      <w:bookmarkStart w:id="160" w:name="pg5297_33707"/>
    </w:p>
    <w:p>
      <w:pPr>
        <w:pStyle w:val="BookText"/>
        <w:rPr/>
      </w:pPr>
      <w:bookmarkEnd w:id="160"/>
      <w:r>
        <w:rPr>
          <w:rFonts w:ascii="IRNazanin" w:hAnsi="IRNazanin" w:eastAsia="IRNazanin"/>
          <w:color w:val="111111"/>
          <w:sz w:val="28"/>
          <w:sz w:val="28"/>
          <w:szCs w:val="28"/>
          <w:rtl w:val="true"/>
          <w:lang w:bidi="fa-IR"/>
        </w:rPr>
        <w:t>نظر مستشرفین و شیعیان متأخّر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سبأ واقعیّتی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نقش او را مردود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شیعیان متقدّم، وجود ابن سبأ را قبول داشته‌اند، اگر چه بعضی از اثرات او را نفی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نیز وجود ابن سبأ را قبول داشته و نقش او را متوسّط می‌دانسته‌اند و ما همین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دکتر هلابی و بعد از او، حسن مالکی به همراه عدّه‌ای، وجود شخصیّت ابن سبأ را به شدّت رد می‌کردند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از این مباحث، روشن شد که مسألۀ وجود خارجی ابن سبأ و نقش افسانه‌ای وی، به عنوان یک جهت‌گیری عقیدتی برای بعضی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حفاظت از قداست میراث گذشتگان با تمام عیب و نقصها، وابسته به وجود ابن سبأ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مسالۀ ابن سبأ به چماقی تبدیل شده است که با آن، به عقاید حقّۀ شیعه حمله می‌شود و تمام تلاشها صورت می‌گیرد تا وی را به شیعه بچسبانند؟</w:t>
      </w:r>
      <w:r>
        <w:rPr>
          <w:rFonts w:eastAsia="IRNazanin" w:cs="IRNazanin"/>
          <w:color w:val="111111"/>
          <w:sz w:val="28"/>
          <w:szCs w:val="28"/>
          <w:rtl w:val="true"/>
          <w:lang w:bidi="fa-IR"/>
        </w:rPr>
        <w:t>!</w:t>
      </w:r>
    </w:p>
    <w:p>
      <w:pPr>
        <w:pStyle w:val="Heading3"/>
        <w:numPr>
          <w:ilvl w:val="2"/>
          <w:numId w:val="1"/>
        </w:numPr>
        <w:rPr/>
      </w:pPr>
      <w:bookmarkStart w:id="161" w:name="__RefHeading___Toc770052_581953129"/>
      <w:bookmarkStart w:id="162" w:name="_Toc57"/>
      <w:bookmarkEnd w:id="161"/>
      <w:r>
        <w:rPr>
          <w:rtl w:val="true"/>
        </w:rPr>
        <w:t>شبهۀ اصول فارسی</w:t>
      </w:r>
      <w:bookmarkEnd w:id="16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دولت بنی‌امیّه دولتی عربی بود و سیاستش این بود که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نقاط دور در سرزمینهای اسلامی</w:t>
      </w:r>
    </w:p>
    <w:p>
      <w:pPr>
        <w:pStyle w:val="BookText"/>
        <w:rPr/>
      </w:pPr>
      <w:r>
        <w:rPr>
          <w:rFonts w:ascii="IRNazanin" w:hAnsi="IRNazanin" w:eastAsia="IRNazanin"/>
          <w:color w:val="111111"/>
          <w:sz w:val="28"/>
          <w:sz w:val="28"/>
          <w:szCs w:val="28"/>
          <w:rtl w:val="true"/>
          <w:lang w:bidi="fa-IR"/>
        </w:rPr>
        <w:t xml:space="preserve">بفرستد و از رشد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سعی می‌کردند که عرب را مورد تعریف وتمجید قرار داده و در هر چیزی آنان را برتر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نسبت دادن کسی به عجم، یکی از وسایل جنگ تبلیغاتی بود که بنی‌امیّه علیه مخالفان خویش 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شیعه به عنوان قوی‌ترین معارضان و مخالفان حکومت بنی‌امیّه به شمار می‌رفتند و انتشار آثار و عقاید آنان، پایه‌های سلطنت بنی‌امیّه را تهدید می‌کرد، بنی امیّه به همین اکتفا نکردند که شیعه را به عبدالله بن سبأ یهودی نسبت دهند بلکه تلاش کردند این فکر را ترویج کنند که شیعه یک تفکّر و اندیشۀ وارداتی از عجم است که پس از فتح سرزمینهای فارس‌ها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به اصطلاح محقّقان معاصر بر این نکته اصرار ورزیده و در آن مبالغه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سعی کرده‌اند اصول یهودی و فارسی را با هم جمع کرده و آن را منشأ پیدایش شیعه 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عطیة الله می‌نویسد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سبئیّه، مشتمل بر ریشه‌های عقیدتی شیعه است که از اصول یهودی اقتباس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آیین مزدکی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فرقه، یک یهودی یمنی الاصل قرار داد و این در حالی است که بعضی از عقاید مزدکی فارسی در طی حکومت فارس‌ها بر بعضی از قسمتهای</w:t>
      </w:r>
    </w:p>
    <w:p>
      <w:pPr>
        <w:pStyle w:val="BookText"/>
        <w:rPr/>
      </w:pPr>
      <w:r>
        <w:rPr>
          <w:rFonts w:ascii="IRNazanin" w:hAnsi="IRNazanin" w:eastAsia="IRNazanin"/>
          <w:color w:val="111111"/>
          <w:sz w:val="28"/>
          <w:sz w:val="28"/>
          <w:szCs w:val="28"/>
          <w:rtl w:val="true"/>
          <w:lang w:bidi="fa-IR"/>
        </w:rPr>
        <w:t>جزیرة العرب، به عرب‌ها و یهودیان آن جا منتقل شده بود؛ از این رو، می‌بینیم که سبئیّه از سوی بعضی از مردم عراق که مجاور فارس‌ها بوده‌اند، به سرعت پذیرفته‌می‌شود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حقّ الهی، نظریّه‌ای است که به سبئیّه و شیعه که عموماً از فارس‌ها هستند، منتقل شد و این نظریّه بر این اساس می‌باشد که خلیفۀ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از جانب خدای متعال، مستحقّ این امامت شده است و این حقّ با وراثت به اهل بیتش می‌رسد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 فرد می‌خواهد که بین توارث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امامت و بین اندیشه‌های فارسی که به مسلمین سرایت یافته است،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که فارس‌ها به پادشاهی وراثتی معقتد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 است که بسیاری از محقّقان و مستشرقان آن را پذیرفته‌اند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تأمّل به نظریّه نگاه کنیم، باید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 امیّه بودند که این رسم و عادت را بنیاد گذاشتند؛ زیرا خلافت را به پادشاهی مطلقه‌ای تبدیل کردند که موروثی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بنی امیّه، عربی خالص و از قریش بود؛ از این رو، تأثیرپذیری و تقلید بنی امیّه از فارس‌ها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w:t>
      </w:r>
    </w:p>
    <w:p>
      <w:pPr>
        <w:pStyle w:val="BookText"/>
        <w:rPr/>
      </w:pPr>
      <w:r>
        <w:rPr>
          <w:rFonts w:ascii="IRNazanin" w:hAnsi="IRNazanin" w:eastAsia="IRNazanin"/>
          <w:color w:val="111111"/>
          <w:sz w:val="28"/>
          <w:sz w:val="28"/>
          <w:szCs w:val="28"/>
          <w:rtl w:val="true"/>
          <w:lang w:bidi="fa-IR"/>
        </w:rPr>
        <w:t>اساس، الهام گرفتن شیعه از عقاید فارسی، سخنی پوچ و مضحک است، به خصوص که پس از این خواهیم گفت تشیّع، عربی اصیل و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به اصطلاح محقّقان، مدّعی شده‌اند که بیشتر شیعیان اوّلیّه از فارس‌ها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ابوزهره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ما معتقدیم شیعه از افکار و اندیشه‌های فارس‌ها در موضوع پادشاهی و وراثت، تأثیر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بین عقاید آنان و نظام پادشاهی فارسی، بسیار واضح و روشن است و این نظر را این مطلب تأیید می‌کند که اکثر فارس‌ها شیعه هستند و شیعیان اولیه هم از فارس‌ها بوده‌اند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 که اکثر فارس‌ها شیعه هستند، مطلب درستی است، امّا نکته‌ای که ابوزهره از آن غافل مانده این است که اکثر اهل فارس در دوران متأخّر و به خصوص در زمان بنی‌عبّاس به تشیّع گرویده‌اند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شیعیان اوّلیّه از فارس‌ها بوده‌اند، مطلب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 و تحقیق تاریخی، نشان می‌دهد که اکثر شیعیان اوّلیّه عربی خالص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متقدّم این مطالب را ثبت کرده‌اند و گفته‌اند که تشیّع در مناطق محدودی از سرزمین فارس‌ها وجود داشته که ابتدای آن در شهر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که ساکنان اوّلیّۀ قم، عربی خالص بوده‌اند، نه از فارس‌ها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قوت حموی دربارۀ شهر قم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 شهری جدید است که در معاجم، اثری از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متوّجه آن شد، طلحة بن احوص أشعری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ساکنان آن شیعۀ امامیّه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تأسیس آن در زمان حجّاج بن یوسف،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اشعث شکست خورد، همراه عدّه‌ای که با وی پیمان برادری بسته بودند، به کابل بازگشت، برادران وی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احوص، عبدالرحمان، اسحاق 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بنی سعد بن مالک بن عامر اشعری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عبدالله بن سعد دارای جایگاه بالاتری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قَدری مسلک در کوفه داشت که امامی بود و از کوفه به قم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باعث گسترش تشیّع در میان ساکنان قم شد و هیچ سنّی در این شهر وجود ندارد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حموی نقل می‌کند، تشیّع تا زمان معتمد عبّاسی وارد شهر ری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ری، از اهل سنّت و جماعت بودند تا این که احمد بن حسن مادراتی بر آن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تشیّع کرد و شیعیان را اکرام و مقرّب درگاه خودش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کتابهایی در مورد تشیّع تصنیف شد، مردم به تشیّع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عبدالرحمان بن ابی حاتم، کتابی را در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ایّام معتمد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غلبۀ احمدبن حسن بر ری،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صورت گرفت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مقدّسی تأکید می‌کند که مذهب غالب در میان فارس‌ها مذهب حنفی و شافعی بوده است و اشاره‌ای به وجود تشیّع در میان فارس‌ها در زمان خودش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جماعت از چهار فرقه تشکیل شده‌اند؛ اصحاب ابوحنیفه در شرق، اصحاب مالک در مغرب، اصحاب شافعی در خراسان و نیشابور و اصحاب حدیث که در شام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بقیّۀ سرزمینها مخلوطی از مذاهب مختلف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در بغداد با حنابله 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شیعیان ساکن اند، مگر در محلّۀ کناسه که سنّی‌ها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موصل، حنابله ساکن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شیعه هم وجود دارد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ابن فقیه، مطلب مهمّی را از زبان محمّد بن علی، فرمانده قیام عباسیّان علیه امویان برای ما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سفارشاتی را به سربازانش می‌کند که لازم الاجرا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مناطق مختلف را تقسیم می‌کند و به عاملان خود دستور می‌دهد که برای جلب نیرو و امکانات، به سوی این سرزمینها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و اطراف آن، شیعۀ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بصره و اطراف آن عثمانی می باشند که دینشان را می‌توان با درهم و دینار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موصل، حروریّه و مارقین و عرب‌های اعلاج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جا خلق و خوی نصارا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شام، غیر از آل ابی‌سفیان و مروانیان کسی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کینه‌ای عمیق و جهل متراکمی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مکّه و مدینه غالباً طرفدار ابوبکر و عمر هستند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بر شما باد به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تعداد زیادی نیروی مناسب وجود دارد که قلبهایشان سالم و دست نخورده است و به فرقه‌ها و نحله‌های مختلف تقسیم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بدنهای قوی و شانه‌های پهن و صدای بلند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 به مشرق زمین که محلّ طلوع خورشید است، فال نیک می‌زنم</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مستشرقان و محقّقان معاصر به این حقیقت اعتراف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عبدالله فیاض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تاریخی ثابت می‌کند که ظهور تشیّع در بین عرب‌ها و در محیطی بوده که آداب و رسوم و ویژگیهای عربی حاکم بوده است؛ از جملۀ این مناطق، کوفه بوده و دلایل ما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می‌رفتند و در جنگها به همراهش بودند، غالباً از عرب‌های حجاز و عراق بودند و ما در تاریخ اسم فردی مهم و با اهمّیّت را نمی‌بینیم که ایرانی الاصل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از او درخواست کردند که به کوفه بیاید، همگی از رؤسای قبایل عربی ساکن در کوفه و اطراف آن بودند؛ چنان که از اسامی ایشان که در مقتل ابی مخنف آمده است، این مطلب به دست‌می‌آید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سلیمان بن صرد خزاعی در قیام توّابین، همگی از قبایل عربی معروف بودند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مستشرق اروپایی، فلهوزن می‌نویسد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نخیله چهار هزارنفر از توّابین جمع شده بودند که از عرب‌های قبایل اطراف و روستاها بودند و هیچ یک از موالی در میان ایشان نبودند</w:t>
      </w:r>
      <w:r>
        <w:rPr>
          <w:rFonts w:eastAsia="IRNazanin" w:cs="IRNazanin"/>
          <w:color w:val="111111"/>
          <w:sz w:val="28"/>
          <w:szCs w:val="28"/>
          <w:rtl w:val="true"/>
          <w:lang w:bidi="fa-IR"/>
        </w:rPr>
        <w:t>».</w:t>
      </w:r>
      <w:bookmarkStart w:id="163" w:name="pg5297_33715"/>
    </w:p>
    <w:p>
      <w:pPr>
        <w:pStyle w:val="BookText"/>
        <w:rPr/>
      </w:pPr>
      <w:bookmarkEnd w:id="163"/>
      <w:r>
        <w:rPr>
          <w:rFonts w:ascii="IRNazanin" w:hAnsi="IRNazanin" w:eastAsia="IRNazanin"/>
          <w:color w:val="111111"/>
          <w:sz w:val="28"/>
          <w:sz w:val="28"/>
          <w:szCs w:val="28"/>
          <w:rtl w:val="true"/>
          <w:lang w:bidi="fa-IR"/>
        </w:rPr>
        <w:t>علاوه بر این،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بگوییم آرا و نظرات شیعه با ایرانیان سازگار است و لذا نتیجه بگیریم که شیعه متأثّر از افکار و اندیشه‌های ایرانی است، مطلب اشتباهی است بلکه اقوال تاریخی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ابتدا در محیطهای عربی وجود داشت و پس از آن، به موالی منتقل شد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عبدالله فیاض از ماسینیون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قبیله‌ای بزرگ و صاحب شوکت و قوّت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شدیدی به تشیّع‌داشت</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164" w:name="__RefHeading___Toc770054_581953129"/>
      <w:bookmarkStart w:id="165" w:name="_Toc58"/>
      <w:bookmarkEnd w:id="164"/>
      <w:r>
        <w:rPr>
          <w:rtl w:val="true"/>
        </w:rPr>
        <w:t>سبب دیگر در فارسی دانستن فرقۀ شیعه</w:t>
      </w:r>
      <w:bookmarkEnd w:id="165"/>
    </w:p>
    <w:p>
      <w:pPr>
        <w:pStyle w:val="BookText"/>
        <w:rPr/>
      </w:pPr>
      <w:r>
        <w:rPr>
          <w:rFonts w:ascii="IRNazanin" w:hAnsi="IRNazanin" w:eastAsia="IRNazanin"/>
          <w:color w:val="111111"/>
          <w:sz w:val="28"/>
          <w:sz w:val="28"/>
          <w:szCs w:val="28"/>
          <w:rtl w:val="true"/>
          <w:lang w:bidi="fa-IR"/>
        </w:rPr>
        <w:t>یکی دیگر از اسبابی که بعضی بدان استدلال کرده‌اند تا شیعه را یک فرقۀ فارسی بدانند، قضیّۀ ازدواج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دختران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مصطفی شکعه می‌نویسد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می‌گویند شیعه به عنوان یک مذهب سیاسی به وجود آمده است، نه مذهب دینی، برای اثبات مدّعای خویش چنین استدلال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فارسی‌ها شیعۀ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p>
    <w:p>
      <w:pPr>
        <w:pStyle w:val="BookText"/>
        <w:rPr/>
      </w:pPr>
      <w:r>
        <w:rPr>
          <w:rFonts w:ascii="IRNazanin" w:hAnsi="IRNazanin" w:eastAsia="IRNazanin"/>
          <w:color w:val="111111"/>
          <w:sz w:val="28"/>
          <w:sz w:val="28"/>
          <w:szCs w:val="28"/>
          <w:rtl w:val="true"/>
          <w:lang w:bidi="fa-IR"/>
        </w:rPr>
        <w:t>امر آن است که فارس‌ها گمان می‌کنند از اقوام نسبی امام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یزدگر، بعد از آن که به دست مسلمانان اسیر شد،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و بدین ترتیب، فارس‌ها، دایی‌های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علاقۀ ایشان به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سیاسی بوده است تا دینی و حدّاقل این است که اندیشۀ تشیّع از جانب فارس‌ها بیشتر سیاسی بوده است و خودشان اعتراف می‌کرده‌اند که به خاطر پیوند نسبی با خانوادۀ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به دکتر شکعه باید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فارسی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 رابطۀ نسبی، شیعه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شیعیان غیرفارسی چه باید گفت؟ به خصوص در مورد عرب‌هایی که از شیعیان اصلی بوده و قبل از فارس‌ها شیعه شده بودند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ازدواج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سلافۀ فارسی، علّت گرایش فارس‌ها به مذهب تشیّع شده است، چرا این جریان در مورد دیگران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نبوده است که با کنیز فارسی ازدواج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افراد دیگری هم با شاهزاده‌های ایرانی که در جنگها</w:t>
      </w:r>
      <w:bookmarkStart w:id="166" w:name="pg5297_33717"/>
    </w:p>
    <w:p>
      <w:pPr>
        <w:pStyle w:val="BookText"/>
        <w:rPr/>
      </w:pPr>
      <w:bookmarkEnd w:id="166"/>
      <w:r>
        <w:rPr>
          <w:rFonts w:ascii="IRNazanin" w:hAnsi="IRNazanin" w:eastAsia="IRNazanin"/>
          <w:color w:val="111111"/>
          <w:sz w:val="28"/>
          <w:sz w:val="28"/>
          <w:szCs w:val="28"/>
          <w:rtl w:val="true"/>
          <w:lang w:bidi="fa-IR"/>
        </w:rPr>
        <w:t xml:space="preserve">اسیر شده بودند، ازدواج کردند؛ از جمله عبدالله بن عمر با خواهر سلافه دختریزدگرد ازدواج کرد و از او صاحب فرزند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خلیفۀ مسلمین بوده است، عبدالله بن عمر هم فرزند خلیفۀ مسلمین، بوده است که قبل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محمّدبن ابی‌بکر با خواهر دیگر سلافه ازدواج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معروف از همین مادر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محمدبن ابی‌بکر نیز پسر خلیفه است و پدرش قبل از پدر ابن عمر به خلافت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ازدواج در زمان عمربن خطّاب واقع شده بود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پس این دلیل، مخدوش است و نمی‌تواند علّت گرایش فارس‌ها به تشیّع باشد</w:t>
      </w:r>
      <w:r>
        <w:rPr>
          <w:rFonts w:eastAsia="IRNazanin" w:cs="IRNazanin"/>
          <w:color w:val="111111"/>
          <w:sz w:val="28"/>
          <w:szCs w:val="28"/>
          <w:rtl w:val="true"/>
          <w:lang w:bidi="fa-IR"/>
        </w:rPr>
        <w:t>.</w:t>
      </w:r>
    </w:p>
    <w:p>
      <w:pPr>
        <w:pStyle w:val="Heading2"/>
        <w:numPr>
          <w:ilvl w:val="1"/>
          <w:numId w:val="1"/>
        </w:numPr>
        <w:rPr/>
      </w:pPr>
      <w:bookmarkStart w:id="167" w:name="__RefHeading___Toc770056_581953129"/>
      <w:bookmarkStart w:id="168" w:name="_Toc59"/>
      <w:bookmarkEnd w:id="167"/>
      <w:r>
        <w:rPr>
          <w:rtl w:val="true"/>
        </w:rPr>
        <w:t>چکیدۀ بحث</w:t>
      </w:r>
      <w:bookmarkEnd w:id="16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بذر تشیّع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 و آن حضرت به مناسبتهای مختلف با اشاره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بذر را آبیاری می‌کرد تا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دعوت می‌کرد که دور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 حق است و شیعیانش رستگار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عبدالله بن سبأ آن را ادّعا کرده باشد بلکه نصّ ثابتی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سؤالهای خود، دربارۀ وصی آن حضرت، سؤال می‌کردند و او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لقب؛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شد و شعرا به وی به خاطر این لقب، تهنیت گفتند و این کلمه به عنوان لقبی برای آن حضرت در معاجم لغت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گفته شد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زبیدی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بر وزن غنی، لقب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ابن ابی الحدید به دهها بیتی که از سوی تعدادی از صحابه گفته شده، استشهاد کرده و نتیجه گرفته است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اوّلیّه، از بزرگان صحابه و از افراد باسابقه در اسلام بودند که به خطّ تشیّع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 بودند و آن را در میان امّت اسلامی، منتشر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اوّلیّه، از عرب‌های اصیل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جولد تسهیر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محیط نشأت و اصولی که بر پایۀ آن پدید آمد، عربی اصیل بوده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کسانی که سعی می‌کنند تا ثابت کنند که فارس‌ها به منظور منهدم کردن اسلام و اعادۀ دیانت زرتشتی، تشیّع را پذیرفته‌اند، باید متوجّه باشندکه بیشتر ائمّۀ اهل سنّت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مسلم، ترمذی، ابن ماجه، ابوحنیفه و بسیاری از فقها و محدّثان از فارس‌ها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منظور فارس‌ها از پذیرش تشیّع، تخریب اسلام بوده است، باید گفت که منظور علمای اهل تسنّن نیز همین بوده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حقیقتی که هیچ اختلافی در آن نیست، این است که تشیّع بیانگر مسیر اصیل اسلام است که از انحرافات بعد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مانده است و این مسیر را با تمام مشکلات و سختیهایش طی می‌کند تا قضای الهی، آن گونه که ارادۀ اوست، جاری شود</w:t>
      </w:r>
      <w:r>
        <w:rPr>
          <w:rFonts w:eastAsia="IRNazanin" w:cs="IRNazanin"/>
          <w:color w:val="111111"/>
          <w:sz w:val="28"/>
          <w:szCs w:val="28"/>
          <w:rtl w:val="true"/>
          <w:lang w:bidi="fa-IR"/>
        </w:rPr>
        <w:t>.</w:t>
      </w:r>
      <w:bookmarkStart w:id="169" w:name="pg5297_33720"/>
    </w:p>
    <w:p>
      <w:pPr>
        <w:pStyle w:val="Heading2"/>
        <w:numPr>
          <w:ilvl w:val="1"/>
          <w:numId w:val="1"/>
        </w:numPr>
        <w:rPr/>
      </w:pPr>
      <w:bookmarkStart w:id="170" w:name="__RefHeading___Toc770058_581953129"/>
      <w:bookmarkStart w:id="171" w:name="_Toc60"/>
      <w:bookmarkEnd w:id="169"/>
      <w:bookmarkEnd w:id="170"/>
      <w:r>
        <w:rPr>
          <w:rtl w:val="true"/>
        </w:rPr>
        <w:t>منابع کتاب</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أحسن التقاسیم للمقدسی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إحیاء علوم الدین للغزالی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النزول للواحدی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الغابة لابن الأثیر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إسلام بلا مذاهب للدکتور مصطفی الشکعة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الاستیعاب لابن عبدالبر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الإصابة فی معرفة الصحابة لابن حجر العسقلانی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الأموال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 لابن کثیر الدمشقی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الخلافة ونشأة الأحزاب السیاسیة للدکتور محمد عمارة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الخوارج والشیعة لفلهوزن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للسیوطی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الریاض النضرة للمحب الطبری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الکبری للبیهقی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الحلبیة لبرهان الدین الحلبی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النبویة أحمد زینی دحلان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النبویة لابن هشام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الصارم المسلول لابن تیمیة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المحرقة لابن حجر الهیثمی المکی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لابن سعد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العقیدة والشریعة فی الإسلام لجولد تسیهر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بمأثور الخطاب للدیلمی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لابن الصباغ المالکی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 لأحمد بن حنبل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 لابن الأثیر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 للحاکم النیسابوری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المسند لأبی یعلی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المسند للحمیدی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 لابن أبی شیبة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الأوسط للطبرانی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للطبرانی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المغازی للواقدی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للخوارزمی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لابن الجوزی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النظم الإسلامیة للدکتور صبحی الصالح</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 للبلاذری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 للزبیدی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الإمامیة للدکتور عبدالله فیاض</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المذاهب الإسلامیة لمحمد أبو زهرة</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الیعقوبی‌لابن واضح الیعقوبی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 للخطیب البغدادی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لابن عساکر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 لسبط ابن الجوزی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الطبری لابن جریر الطبری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التهذیب لابن حجر العسقلانی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الأولیاء لأبی نعیم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خطط الشام لمحمد کرد علی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القرن العشرین لفرید وجدی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العقبی للمحب الطبری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 لابن ماجة القزوینی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النسائی لأحمد بن شعیب النسائی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المواهب اللدنیة للزرقانی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لابن أبی الحدید المعتزلی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 لمحمد بن اسماعیل البخاری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 القشیری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 للحموئی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القدیرللمناوی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الطالب للکنجی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للمتقی الهندی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کنوز الحقائق للمناوی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لابن منظور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المیزان لابن حجر العسقلانی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 لنورالدین الهیثمی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تاریخ دمشق لابن منظور</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کتاب البلدان لابن الفقیه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المصابیح لسبط ابن الجوزی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مصابیح السنّة للبغوی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 لیاقوت الحموی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الصحابة لأبی نعیم</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السمطین لجمال الدین الزرندی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وفیات الأعیان لابن خلکان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صفین‌نصر بن مزاحم المنقری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النبویّه والآثارالمحمّدیّه، در حاشیه السیرة الحلبیّه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السیره النبویّه والآثارالمحمّدیّه، احمد زینی دحلان، در حاشیه السیره الحلبیّه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وآیه مربوط به 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باب صلح حدیبیّه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براء بن عازب آمده است که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خود را به عمره تبدیل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فرستادۀ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آن را عمره قرار دهیم در حالی که برای حجّ مُحرم شده‌ایم؟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که شما را به چه چیزی امر می کنم، همان را انجام دهید، امّاآنان حرف او را نپذیرفتند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صحیحی از العوالی می باشد که ابن ماجه آن را تخریج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ابی شیبه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727/7</w:t>
      </w:r>
      <w:r>
        <w:rPr>
          <w:rFonts w:ascii="IRNazanin" w:hAnsi="IRNazanin" w:eastAsia="IRNazanin"/>
          <w:b w:val="false"/>
          <w:b w:val="false"/>
          <w:bCs w:val="false"/>
          <w:i w:val="false"/>
          <w:i w:val="false"/>
          <w:iCs w:val="false"/>
          <w:color w:val="333333"/>
          <w:sz w:val="20"/>
          <w:sz w:val="20"/>
          <w:szCs w:val="20"/>
          <w:rtl w:val="true"/>
        </w:rPr>
        <w:t>، مسند حمیدی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مسند ابی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چاپ بیروت؛ الکامل، ابن 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معتزلی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السیرة الحلبیّه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السیره النبویّه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انساب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اسامه از تهذیب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مغازی 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السیره الحلبیّه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کتاب العلم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باب مرض النبی و وفاته، با الفاظی نزدیک به همین در جزء چهارم، صفحۀ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صحیح بخاری، کتاب الجزیه، باب اخراج الیهود من جزیرة العرب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سکوت در مورد وصیّت سوّم؛ چنان که از ابن‌عبّاس روایت شده است، یا ادّعای فراموشی آن از جانب سعید، اهمیّت موضوع آن را می رساندو این مسألۀ مهم، چیزی است که در بحثهای آینده در مورد آن بحث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کتاب الاعتصام بالکتاب و السنه، باب کراهیه الخلاف؛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کتاب الوصیّة؛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صحیح</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را ذهبی در تلخیص، صحیح دانسته و با صاحب مستدرک موافقت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جامع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خصائص امیرالمؤمنین، 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صحیح مسلم، باب فضائل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الکبری، ابن سعد، قسمت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فیض القدیر، مناوی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حلیه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بر طبق شرایط مسلم صحیح است؛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حلیّه الاولیاء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تاریخ بغداد، 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ذخائر العقبی، محبّ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فیض القدیر، مناوی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از روایات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هرکس وارد آنها شود، مؤمن و هرکس از آن خارج گردد، کافر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او متذکّر می شود که این حدیث صحیح الاسناد است؛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فیض القدیر، مناوی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ذخائر العقبی، محبّ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چاپ دار اندلس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کتاب فضائل الصحابه، باب فضائل اهل بیت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طبق ضوابط شیخین صحیح است؛ سنن 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هم این روایت را در تفسیر آیۀ مباهله آورده است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تقریباً مورد قبول همۀ اهل تفسیر و حدیث است؛ جامع تزمذی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طبق شرایط شیخین صحیح می باشد؛ صحیح مسلم، باب فضائل علی ابن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اسباب النزول، 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مفسّران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کتاب الاحکام، باب الاستخلاف؛ سنن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اینها،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رجل وقیّم 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السیره النبویّه،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61849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130/12</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الکامل، ابن 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دلائل النبوه، 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منابع آمده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یک با من همکاری می کنید تا برادرم باشد؛ چنان که در المنتظم ابن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از نسخه‌ها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برادرم و کذا و کذا باشد؛ چنان که در البدایه و النهایه ابن کثیر،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در تفسیر ابن کثیر، ذیل آیۀ انذار از سورۀ شعراء و تفسیر طبری در ذیل همین آیه، حدیث به همین صورت می باشد؛ چنان که محمّدحسین هیکل نیز در چاپ اوّل کتاب حیاة محمّد حدیث را به همین صورت نقل کرده است ، امّا در چاپهای بعدی، قسمت آخر حدیث را حذف کرده و تنها به برادری اشاره کرده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السیره النبویّه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 جامع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السیره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مصابیح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4799</w:t>
      </w:r>
      <w:r>
        <w:rPr>
          <w:rFonts w:ascii="IRNazanin" w:hAnsi="IRNazanin" w:eastAsia="IRNazanin"/>
          <w:b w:val="false"/>
          <w:b w:val="false"/>
          <w:bCs w:val="false"/>
          <w:i w:val="false"/>
          <w:i w:val="false"/>
          <w:iCs w:val="false"/>
          <w:color w:val="333333"/>
          <w:sz w:val="20"/>
          <w:sz w:val="20"/>
          <w:szCs w:val="20"/>
          <w:rtl w:val="true"/>
        </w:rPr>
        <w:t>؛ مشکاه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الفضائل،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136/12</w:t>
      </w:r>
      <w:r>
        <w:rPr>
          <w:rFonts w:ascii="IRNazanin" w:hAnsi="IRNazanin" w:eastAsia="IRNazanin"/>
          <w:b w:val="false"/>
          <w:b w:val="false"/>
          <w:bCs w:val="false"/>
          <w:i w:val="false"/>
          <w:i w:val="false"/>
          <w:iCs w:val="false"/>
          <w:color w:val="333333"/>
          <w:sz w:val="20"/>
          <w:sz w:val="20"/>
          <w:szCs w:val="20"/>
          <w:rtl w:val="true"/>
        </w:rPr>
        <w:t>؛ تذکره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حدیث را صحیح دانسته است؛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36345</w:t>
      </w:r>
      <w:r>
        <w:rPr>
          <w:rFonts w:ascii="IRNazanin" w:hAnsi="IRNazanin" w:eastAsia="IRNazanin"/>
          <w:b w:val="false"/>
          <w:b w:val="false"/>
          <w:bCs w:val="false"/>
          <w:i w:val="false"/>
          <w:i w:val="false"/>
          <w:iCs w:val="false"/>
          <w:color w:val="333333"/>
          <w:sz w:val="20"/>
          <w:sz w:val="20"/>
          <w:szCs w:val="20"/>
          <w:rtl w:val="true"/>
        </w:rPr>
        <w:t>؛ مسند ابی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صحیح بخاری، کتاب بدء الخلق، باب مناقب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مسلم، کتاب فضائل الصحابه، باب فضائل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مسند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حلیه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خصائص نسایی،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الطبقات الکبری، ابن سعد،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البدایه و النهایه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تاریخ طبری، حوادث سال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الکامل، ابن اثیر، حوادث سال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السنن الکبری، 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8461</w:t>
      </w:r>
      <w:r>
        <w:rPr>
          <w:rFonts w:ascii="IRNazanin" w:hAnsi="IRNazanin" w:eastAsia="IRNazanin"/>
          <w:b w:val="false"/>
          <w:b w:val="false"/>
          <w:bCs w:val="false"/>
          <w:i w:val="false"/>
          <w:i w:val="false"/>
          <w:iCs w:val="false"/>
          <w:color w:val="333333"/>
          <w:sz w:val="20"/>
          <w:sz w:val="20"/>
          <w:szCs w:val="20"/>
          <w:rtl w:val="true"/>
        </w:rPr>
        <w:t>؛ الاموال، ابی عبید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تاریخ دمشق، شرح حال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مختصر 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ابن 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تاریخ دمشق،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خشمگین شده است که هیچ گاه ندیده بودم آن طور خشمگین شده باشد، مگر در روز مواجهه با بنی قریظه و بنی نضیر، پس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به من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شما بعد از من است، پس علی را دوست بدار که او به آنچه دستور داده شده عمل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عبدالله بن عطاء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قضیّه با ابوحرب بن سوید بن غفله صحبت کردم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بریده قسمتی از حدیث را از تو مخفی نگاه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بعد از من منافق می شوی ای بریده؟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از ابن‌عبّاس آمده است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ولیّ کلّ مؤمن بعدی؛ تو ولیّ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ابن کثیر در البدایة و النهایه،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ذهبی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این حدیث، متواتر است و یقین دارم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فرموده است و امّا 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اضافه‌ای است که سند قوی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جزری هم در أسنی المطالب، صفحه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این وجه حسن و از وجوه بسیاری صحیحه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طریق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از طریق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است و جمع بسیاری، از جمع بسیاری آن را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مکّی در الصواعق المحرقه،صفحه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سی نفر از صحابه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 که بسیاری از طرق آن، صحیح، یا حسن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حدیثی صحیح الاسناد است؛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گفته است قاسم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یحیی بن معین درباره‌ی این روایت سؤال کردم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صحیح است؛ اسد الغابه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کنوز الحقائق، مناوی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حلیه الاولیاء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را طبرانی روایت کرده است و مخفی نماند که سؤال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سلمان دربارۀ علّت وصایت یوشع برای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منظور بوده است که اعلمیّت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اظهار و آشکار کند؛ السیره النبویّه ابن اسحاق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باکمی اختلاف در متن حدیث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از ابی الطفیل؛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آن آورده است که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سؤال کنید، 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هیچ چیزی سؤال نمی کنید، مگر این که به شما جواب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دربارۀ کتاب خدا سؤال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آیه‌ای نیست، مگر این که می دانم در شب نازل شده است، یا در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تفسیر آیۀ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نَنْسِخ من آیة اوْ نُنْسِهَا ؛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حلیه الاولیاء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طبق شرایط شیخین صحیح می باشد؛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نور الابصار، شبلنجی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الاستیعاب، 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روایات دیگری در این معنا از صحابه روایت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طرق مختلف از عمر روایت شده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ترین فرد امّت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تسمیة مَنْ قُتِلَ من المشرکین ببدر؛ السیره النبویّه،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الکامل، ابن 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سیرۀ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المعجم الکبیر، 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تاریخ دمشق، شرح حال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کفایه الطالب، گنجی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وقعه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 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خبر را جمعی از محدّثان روایت کرده‌اند و مشهور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ascii="IRNazanin" w:hAnsi="IRNazanin" w:eastAsia="IRNazanin"/>
          <w:b w:val="false"/>
          <w:b w:val="false"/>
          <w:bCs w:val="false"/>
          <w:i w:val="false"/>
          <w:i w:val="false"/>
          <w:iCs w:val="false"/>
          <w:color w:val="333333"/>
          <w:sz w:val="20"/>
          <w:sz w:val="20"/>
          <w:szCs w:val="20"/>
          <w:rtl w:val="true"/>
        </w:rPr>
        <w:t>؛ الکامل، ابن 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حوادث سال هفتم هجری، غزوه خیبر؛ الکامل، ابن 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؛کتاب المغازی، ذهبی در تلخیص خود، آن را صحیح دانسته و با آن موافقت کرده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ابویعلی و طبرانی در الاوسط آورده‌اند و رجال این حدیث صحیح است، غیر از عمران بن دوار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تاریخ دمشق،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ابویعلی و بزاز به اختصار روایت کرده‌اند و رجال ابی یعلی صحیح است، غیر از محمودبن خداش و قنان که هر دو ثقه هستند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آن را صحیح دانسته و قبول کرده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از روایات واضح است،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خطّاب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النبی لیهجر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هذیان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 که به زشتی این عبارت پی برده بودند، آن را در بعضی از روایاتی که معلوم است، گوینده عمر بوده است، تغییر داده و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غَلَبُه 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آورده‌اند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را احمد بن ابی طاهر، صاحب کتاب تاریخ بغداد به صورت مسند در کتابش آورده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به نقل از 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صحیح الاسناد است؛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کنوز الحقائق، مناوی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؛ذخائرالعقبی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حدیث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اسدالغابه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122/13</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فیض القدیرل، المناوی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جامع،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تواتر ثابت شده است که علی ابن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را با جهر می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در دین خود به علی ابن ابی طالب اقتدا کند، در واقع هدایت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آن هم قول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أدرِ الحقَّ مع علی حیث دار؛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را با علی قرار بده، هر جا که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مبحث جهر به بسم‌الله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النظم الاسلامیه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کتاب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از جابربن عبدالله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پیامبراکرم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بودیم که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نفسی بیده، انّ هذا و شیعته لهم الفائزن یوم القیامة؛ قسم به آن که جانم در دست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این مرد و شیعیانش از رستگاران در روز قیامت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 خداوند نازل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آمنوا و عملوا الصالحات اولئک هم خیر البریّة ؛ همانا کسانی که ایمان آورده‌اند و به صالحات عمل کردند، آنان به درستی بهترین مردم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هرگاه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می‌آمد، اصحاب پیامبر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خیرالبریه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از ابن عبّاس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آیۀ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آمنوا و عملوا الصالحات اولئک هم خیر البریّة نازل شد،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العقیده و الشریعه فی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فجر الاسلام، احمد 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بن سعد بن ابی سرح، از کسانی است که ابن عبدالبرّ در شرح حال وی در کتاب الاستیعاب،جلد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فتح مکّه اسلام آورد و به مدینه هجرت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کاتبان وحی شمرده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مرتد شد و نزد مشرکان قریش در مکّه بازگشت و 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همان‌طور که می خواستم، نظر محمّد را تغییر می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روزی وحی خود را به من املا می کرد تا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حاشیه‌ی این مطلب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طبرانی نقل کرده و رجال آن ثقه هستند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بزاز نقل کرده و رجال آن ثقه هستند؛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جمهرة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شمارۀ</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النزاع و التخاصم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ابی الفرج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ابی الفرج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ابی الفرج اصفهانی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الاربعه، اسد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 فی تألیف الامه، سیّد عبدالحسین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الفتاوی الحامدیّه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تاریخ الشیعه،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التقیة فی فقه اهل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الاسلامیین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چاپ قاهره،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فی الملل و الاهواء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چاپ بغداد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دائره معارف القرن العشرین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هویّة التشیع، شیخ احمد وائلی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موسوعه العتبات المقدّسه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الامامیه، عبدالله فیاضی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کثیر در البدایه و النهایه، جلد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خبر طائر، عدّه‌ای تصنیف کرده‌اند و طرق متعدّدی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روایاتی را که در مورد آن ذکر شده نقل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کتاب الاحکام، باب الاستخلاف؛ جامع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المعجم الکبیر،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البدایه و 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عقاید الامامیّة، شیخ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الفرق الاسلامیّه، الفَرق بین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عقائد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السّنة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نوبختی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جا به برخی از این ادّعاها اشاره می شود که دربارۀ ائمّۀ مذاهب جمهور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ابوحنیفه را به شریعت و کرامت مخصوص گردانید و از جمله کراماتش این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روز صبح به محضر وی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پنج سال احکام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شمارۀ</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رجال ابی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الخلاصه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شمارۀ</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شمارۀ</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83/26</w:t>
      </w:r>
      <w:r>
        <w:rPr>
          <w:rFonts w:ascii="IRNazanin" w:hAnsi="IRNazanin" w:eastAsia="IRNazanin"/>
          <w:b w:val="false"/>
          <w:b w:val="false"/>
          <w:bCs w:val="false"/>
          <w:i w:val="false"/>
          <w:i w:val="false"/>
          <w:iCs w:val="false"/>
          <w:color w:val="333333"/>
          <w:sz w:val="20"/>
          <w:sz w:val="20"/>
          <w:szCs w:val="20"/>
          <w:rtl w:val="true"/>
        </w:rPr>
        <w:t>؛ دراسات فی الحدیث و المحدثین، هاشم معروف 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رجالی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الاعتقادات، 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باب ماکتبه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دائرة‌معارف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معین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ضعیف الحدیث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هیچ ارزشی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متروک الحدیث است و احادیثش شبیه احادیث واقدی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داوود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هیچ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و دارقطنی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احادیث وی مشهور است و بیشتر آنها منکر است و مورد اعتنا قرار نمی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احادیث جعلی را از افراد موثّق روایت می کند و گفته‌اند که احادیثی راجعل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بقیۀ سخن ابن حبّان این است که وی متّهم به زندقه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برقانی از دارقطنی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متروک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حاکم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زندقه متّهم شده و از او روایت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الصارم المسلول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الخوارج و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قبلاً گفته شد که تشیّع در ابتدای دعوت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شد؛ یعنی در زمانی که نام و ذکری از ابن سبأ نبود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الخلافة و نشأة الاحزاب السیاسیّه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الریاض،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الاوّل</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القاموس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المذاهب الاسلامیه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احسن التقاسیم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کتاب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امامیّه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امامیّه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امامیّه، به نقل از خطط الکوفه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الاسلام بلا مذاهب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العقیده و الشریعه فی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43.xml"/><Relationship Id="rId251" Type="http://schemas.openxmlformats.org/officeDocument/2006/relationships/footnotes" Target="footnotes.xml"/><Relationship Id="rId252" Type="http://schemas.openxmlformats.org/officeDocument/2006/relationships/numbering" Target="numbering.xm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49658</Words>
  <Characters>199245</Characters>
  <CharactersWithSpaces>247307</CharactersWithSpaces>
  <Paragraphs>1826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2026-08-19T00:50:02Z</dcterms:created>
  <dc:creator>ghaemiyeh.com</dc:creator>
  <dc:description/>
  <dc:language>en-US</dc:language>
  <cp:lastModifiedBy/>
  <dcterms:modified xsi:type="dcterms:W3CDTF">2026-08-19T04:20:09Z</dcterms:modified>
  <cp:revision>1</cp:revision>
  <dc:subject/>
  <dc:title>هویت و سرچشمه تشیع</dc:title>
</cp:coreProperties>
</file>

<file path=docProps/custom.xml><?xml version="1.0" encoding="utf-8"?>
<Properties xmlns="http://schemas.openxmlformats.org/officeDocument/2006/custom-properties" xmlns:vt="http://schemas.openxmlformats.org/officeDocument/2006/docPropsVTypes"/>
</file>