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القراءات والاحرف السبعة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7132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07134_581953129">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07136_581953129">
            <w:r>
              <w:rPr>
                <w:webHidden/>
                <w:rStyle w:val="IndexLink"/>
                <w:rtl w:val="true"/>
              </w:rPr>
              <w:t>کلمة الناشر</w:t>
            </w:r>
            <w:r>
              <w:rPr>
                <w:rStyle w:val="IndexLink"/>
                <w:rtl w:val="true"/>
              </w:rPr>
              <w:tab/>
            </w:r>
            <w:r>
              <w:rPr>
                <w:rStyle w:val="IndexLink"/>
              </w:rPr>
              <w:t>11</w:t>
            </w:r>
          </w:hyperlink>
        </w:p>
        <w:p>
          <w:pPr>
            <w:pStyle w:val="Contents2"/>
            <w:tabs>
              <w:tab w:val="clear" w:pos="8743"/>
              <w:tab w:val="right" w:pos="9026" w:leader="dot"/>
            </w:tabs>
            <w:rPr/>
          </w:pPr>
          <w:hyperlink w:anchor="__RefHeading___Toc407138_581953129">
            <w:r>
              <w:rPr>
                <w:webHidden/>
                <w:rStyle w:val="IndexLink"/>
                <w:rtl w:val="true"/>
              </w:rPr>
              <w:t>مقدمة قسم المناهج الدراسیة</w:t>
            </w:r>
            <w:r>
              <w:rPr>
                <w:rStyle w:val="IndexLink"/>
                <w:rtl w:val="true"/>
              </w:rPr>
              <w:tab/>
            </w:r>
            <w:r>
              <w:rPr>
                <w:rStyle w:val="IndexLink"/>
              </w:rPr>
              <w:t>13</w:t>
            </w:r>
          </w:hyperlink>
        </w:p>
        <w:p>
          <w:pPr>
            <w:pStyle w:val="Contents2"/>
            <w:tabs>
              <w:tab w:val="clear" w:pos="8743"/>
              <w:tab w:val="right" w:pos="9026" w:leader="dot"/>
            </w:tabs>
            <w:rPr/>
          </w:pPr>
          <w:hyperlink w:anchor="__RefHeading___Toc407140_581953129">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407142_581953129">
            <w:r>
              <w:rPr>
                <w:webHidden/>
                <w:rStyle w:val="IndexLink"/>
                <w:rtl w:val="true"/>
              </w:rPr>
              <w:t>المقدمة</w:t>
            </w:r>
            <w:r>
              <w:rPr>
                <w:rStyle w:val="IndexLink"/>
                <w:rtl w:val="true"/>
              </w:rPr>
              <w:tab/>
            </w:r>
            <w:r>
              <w:rPr>
                <w:rStyle w:val="IndexLink"/>
              </w:rPr>
              <w:t>23</w:t>
            </w:r>
          </w:hyperlink>
        </w:p>
        <w:p>
          <w:pPr>
            <w:pStyle w:val="Contents2"/>
            <w:tabs>
              <w:tab w:val="clear" w:pos="8743"/>
              <w:tab w:val="right" w:pos="9026" w:leader="dot"/>
            </w:tabs>
            <w:rPr/>
          </w:pPr>
          <w:hyperlink w:anchor="__RefHeading___Toc407144_581953129">
            <w:r>
              <w:rPr>
                <w:webHidden/>
                <w:rStyle w:val="IndexLink"/>
                <w:rtl w:val="true"/>
              </w:rPr>
              <w:t>تمهید</w:t>
            </w:r>
            <w:r>
              <w:rPr>
                <w:rStyle w:val="IndexLink"/>
                <w:rtl w:val="true"/>
              </w:rPr>
              <w:tab/>
            </w:r>
            <w:r>
              <w:rPr>
                <w:rStyle w:val="IndexLink"/>
              </w:rPr>
              <w:t>27</w:t>
            </w:r>
          </w:hyperlink>
        </w:p>
        <w:p>
          <w:pPr>
            <w:pStyle w:val="Contents3"/>
            <w:tabs>
              <w:tab w:val="clear" w:pos="8459"/>
              <w:tab w:val="right" w:pos="9026" w:leader="dot"/>
            </w:tabs>
            <w:rPr/>
          </w:pPr>
          <w:hyperlink w:anchor="__RefHeading___Toc407146_581953129">
            <w:r>
              <w:rPr>
                <w:webHidden/>
                <w:rStyle w:val="IndexLink"/>
                <w:rtl w:val="true"/>
              </w:rPr>
              <w:t>تعریف القراءات</w:t>
            </w:r>
            <w:r>
              <w:rPr>
                <w:rStyle w:val="IndexLink"/>
                <w:rtl w:val="true"/>
              </w:rPr>
              <w:tab/>
            </w:r>
            <w:r>
              <w:rPr>
                <w:rStyle w:val="IndexLink"/>
              </w:rPr>
              <w:t>27</w:t>
            </w:r>
          </w:hyperlink>
        </w:p>
        <w:p>
          <w:pPr>
            <w:pStyle w:val="Contents3"/>
            <w:tabs>
              <w:tab w:val="clear" w:pos="8459"/>
              <w:tab w:val="right" w:pos="9026" w:leader="dot"/>
            </w:tabs>
            <w:rPr/>
          </w:pPr>
          <w:hyperlink w:anchor="__RefHeading___Toc407148_581953129">
            <w:r>
              <w:rPr>
                <w:webHidden/>
                <w:rStyle w:val="IndexLink"/>
                <w:rtl w:val="true"/>
              </w:rPr>
              <w:t>مصطلحات</w:t>
            </w:r>
            <w:r>
              <w:rPr>
                <w:rStyle w:val="IndexLink"/>
                <w:rtl w:val="true"/>
              </w:rPr>
              <w:tab/>
            </w:r>
            <w:r>
              <w:rPr>
                <w:rStyle w:val="IndexLink"/>
              </w:rPr>
              <w:t>27</w:t>
            </w:r>
          </w:hyperlink>
        </w:p>
        <w:p>
          <w:pPr>
            <w:pStyle w:val="Contents3"/>
            <w:tabs>
              <w:tab w:val="clear" w:pos="8459"/>
              <w:tab w:val="right" w:pos="9026" w:leader="dot"/>
            </w:tabs>
            <w:rPr/>
          </w:pPr>
          <w:hyperlink w:anchor="__RefHeading___Toc407150_581953129">
            <w:r>
              <w:rPr>
                <w:webHidden/>
                <w:rStyle w:val="IndexLink"/>
                <w:rtl w:val="true"/>
              </w:rPr>
              <w:t>رأی تعسّفی</w:t>
            </w:r>
            <w:r>
              <w:rPr>
                <w:rStyle w:val="IndexLink"/>
                <w:rtl w:val="true"/>
              </w:rPr>
              <w:tab/>
            </w:r>
            <w:r>
              <w:rPr>
                <w:rStyle w:val="IndexLink"/>
              </w:rPr>
              <w:t>33</w:t>
            </w:r>
          </w:hyperlink>
        </w:p>
        <w:p>
          <w:pPr>
            <w:pStyle w:val="Contents3"/>
            <w:tabs>
              <w:tab w:val="clear" w:pos="8459"/>
              <w:tab w:val="right" w:pos="9026" w:leader="dot"/>
            </w:tabs>
            <w:rPr/>
          </w:pPr>
          <w:hyperlink w:anchor="__RefHeading___Toc407152_581953129">
            <w:r>
              <w:rPr>
                <w:webHidden/>
                <w:rStyle w:val="IndexLink"/>
                <w:rtl w:val="true"/>
              </w:rPr>
              <w:t>تعلیق علی ما تقدم من تعریفات</w:t>
            </w:r>
            <w:r>
              <w:rPr>
                <w:rStyle w:val="IndexLink"/>
                <w:rtl w:val="true"/>
              </w:rPr>
              <w:tab/>
            </w:r>
            <w:r>
              <w:rPr>
                <w:rStyle w:val="IndexLink"/>
              </w:rPr>
              <w:t>34</w:t>
            </w:r>
          </w:hyperlink>
        </w:p>
        <w:p>
          <w:pPr>
            <w:pStyle w:val="Contents2"/>
            <w:tabs>
              <w:tab w:val="clear" w:pos="8743"/>
              <w:tab w:val="right" w:pos="9026" w:leader="dot"/>
            </w:tabs>
            <w:rPr/>
          </w:pPr>
          <w:hyperlink w:anchor="__RefHeading___Toc407154_581953129">
            <w:r>
              <w:rPr>
                <w:webHidden/>
                <w:rStyle w:val="IndexLink"/>
                <w:rtl w:val="true"/>
              </w:rPr>
              <w:t>الفصل الأوّل</w:t>
            </w:r>
            <w:r>
              <w:rPr>
                <w:rStyle w:val="IndexLink"/>
                <w:rtl w:val="true"/>
              </w:rPr>
              <w:t xml:space="preserve">: </w:t>
            </w:r>
            <w:r>
              <w:rPr>
                <w:rStyle w:val="IndexLink"/>
                <w:rtl w:val="true"/>
              </w:rPr>
              <w:t>أقسام القراءة عند جمهور السُّنَّة</w:t>
            </w:r>
            <w:r>
              <w:rPr>
                <w:rStyle w:val="IndexLink"/>
                <w:rtl w:val="true"/>
              </w:rPr>
              <w:tab/>
            </w:r>
            <w:r>
              <w:rPr>
                <w:rStyle w:val="IndexLink"/>
              </w:rPr>
              <w:t>35</w:t>
            </w:r>
          </w:hyperlink>
        </w:p>
        <w:p>
          <w:pPr>
            <w:pStyle w:val="Contents3"/>
            <w:tabs>
              <w:tab w:val="clear" w:pos="8459"/>
              <w:tab w:val="right" w:pos="9026" w:leader="dot"/>
            </w:tabs>
            <w:rPr/>
          </w:pPr>
          <w:hyperlink w:anchor="__RefHeading___Toc407156_581953129">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407158_581953129">
            <w:r>
              <w:rPr>
                <w:webHidden/>
                <w:rStyle w:val="IndexLink"/>
                <w:rtl w:val="true"/>
              </w:rPr>
              <w:t>أقسام القراءة عند البُلقینی والسیوطی</w:t>
            </w:r>
            <w:r>
              <w:rPr>
                <w:rStyle w:val="IndexLink"/>
                <w:rtl w:val="true"/>
              </w:rPr>
              <w:tab/>
            </w:r>
            <w:r>
              <w:rPr>
                <w:rStyle w:val="IndexLink"/>
              </w:rPr>
              <w:t>36</w:t>
            </w:r>
          </w:hyperlink>
        </w:p>
        <w:p>
          <w:pPr>
            <w:pStyle w:val="Contents3"/>
            <w:tabs>
              <w:tab w:val="clear" w:pos="8459"/>
              <w:tab w:val="right" w:pos="9026" w:leader="dot"/>
            </w:tabs>
            <w:rPr/>
          </w:pPr>
          <w:hyperlink w:anchor="__RefHeading___Toc407160_581953129">
            <w:r>
              <w:rPr>
                <w:webHidden/>
                <w:rStyle w:val="IndexLink"/>
                <w:rtl w:val="true"/>
              </w:rPr>
              <w:t>صور الاختلاف فی القراءة</w:t>
            </w:r>
            <w:r>
              <w:rPr>
                <w:rStyle w:val="IndexLink"/>
                <w:rtl w:val="true"/>
              </w:rPr>
              <w:tab/>
            </w:r>
            <w:r>
              <w:rPr>
                <w:rStyle w:val="IndexLink"/>
              </w:rPr>
              <w:t>38</w:t>
            </w:r>
          </w:hyperlink>
        </w:p>
        <w:p>
          <w:pPr>
            <w:pStyle w:val="Contents3"/>
            <w:tabs>
              <w:tab w:val="clear" w:pos="8459"/>
              <w:tab w:val="right" w:pos="9026" w:leader="dot"/>
            </w:tabs>
            <w:rPr/>
          </w:pPr>
          <w:hyperlink w:anchor="__RefHeading___Toc407162_581953129">
            <w:r>
              <w:rPr>
                <w:webHidden/>
                <w:rStyle w:val="IndexLink"/>
                <w:rtl w:val="true"/>
              </w:rPr>
              <w:t>أقوال العلماء فی أقسام القراءة</w:t>
            </w:r>
            <w:r>
              <w:rPr>
                <w:rStyle w:val="IndexLink"/>
                <w:rtl w:val="true"/>
              </w:rPr>
              <w:tab/>
            </w:r>
            <w:r>
              <w:rPr>
                <w:rStyle w:val="IndexLink"/>
              </w:rPr>
              <w:t>41</w:t>
            </w:r>
          </w:hyperlink>
        </w:p>
        <w:p>
          <w:pPr>
            <w:pStyle w:val="Contents4"/>
            <w:tabs>
              <w:tab w:val="clear" w:pos="8176"/>
              <w:tab w:val="right" w:pos="9026" w:leader="dot"/>
            </w:tabs>
            <w:rPr/>
          </w:pPr>
          <w:hyperlink w:anchor="__RefHeading___Toc407164_581953129">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407166_581953129">
            <w:r>
              <w:rPr>
                <w:webHidden/>
                <w:rStyle w:val="IndexLink"/>
                <w:rtl w:val="true"/>
              </w:rPr>
              <w:t>ما هی الأقوال الأخری فی القراءات ؟</w:t>
            </w:r>
            <w:r>
              <w:rPr>
                <w:rStyle w:val="IndexLink"/>
                <w:rtl w:val="true"/>
              </w:rPr>
              <w:tab/>
            </w:r>
            <w:r>
              <w:rPr>
                <w:rStyle w:val="IndexLink"/>
              </w:rPr>
              <w:t>43</w:t>
            </w:r>
          </w:hyperlink>
        </w:p>
        <w:p>
          <w:pPr>
            <w:pStyle w:val="Contents4"/>
            <w:tabs>
              <w:tab w:val="clear" w:pos="8176"/>
              <w:tab w:val="right" w:pos="9026" w:leader="dot"/>
            </w:tabs>
            <w:rPr/>
          </w:pPr>
          <w:hyperlink w:anchor="__RefHeading___Toc407168_581953129">
            <w:r>
              <w:rPr>
                <w:webHidden/>
                <w:rStyle w:val="IndexLink"/>
                <w:rtl w:val="true"/>
              </w:rPr>
              <w:t>شروط قبول القراءة</w:t>
            </w:r>
            <w:r>
              <w:rPr>
                <w:rStyle w:val="IndexLink"/>
                <w:rtl w:val="true"/>
              </w:rPr>
              <w:tab/>
            </w:r>
            <w:r>
              <w:rPr>
                <w:rStyle w:val="IndexLink"/>
              </w:rPr>
              <w:t>43</w:t>
            </w:r>
          </w:hyperlink>
        </w:p>
        <w:p>
          <w:pPr>
            <w:pStyle w:val="Contents3"/>
            <w:tabs>
              <w:tab w:val="clear" w:pos="8459"/>
              <w:tab w:val="right" w:pos="9026" w:leader="dot"/>
            </w:tabs>
            <w:rPr/>
          </w:pPr>
          <w:hyperlink w:anchor="__RefHeading___Toc407170_581953129">
            <w:r>
              <w:rPr>
                <w:webHidden/>
                <w:rStyle w:val="IndexLink"/>
                <w:rtl w:val="true"/>
              </w:rPr>
              <w:t>القراءة وتقسیمات التواتر</w:t>
            </w:r>
            <w:r>
              <w:rPr>
                <w:rStyle w:val="IndexLink"/>
                <w:rtl w:val="true"/>
              </w:rPr>
              <w:tab/>
            </w:r>
            <w:r>
              <w:rPr>
                <w:rStyle w:val="IndexLink"/>
              </w:rPr>
              <w:t>45</w:t>
            </w:r>
          </w:hyperlink>
        </w:p>
        <w:p>
          <w:pPr>
            <w:pStyle w:val="Contents4"/>
            <w:tabs>
              <w:tab w:val="clear" w:pos="8176"/>
              <w:tab w:val="right" w:pos="9026" w:leader="dot"/>
            </w:tabs>
            <w:rPr/>
          </w:pPr>
          <w:hyperlink w:anchor="__RefHeading___Toc407172_581953129">
            <w:r>
              <w:rPr>
                <w:webHidden/>
                <w:rStyle w:val="IndexLink"/>
                <w:rtl w:val="true"/>
              </w:rPr>
              <w:t>ما هو التواتر فی القراءة ؟</w:t>
            </w:r>
            <w:r>
              <w:rPr>
                <w:rStyle w:val="IndexLink"/>
                <w:rtl w:val="true"/>
              </w:rPr>
              <w:tab/>
            </w:r>
            <w:r>
              <w:rPr>
                <w:rStyle w:val="IndexLink"/>
              </w:rPr>
              <w:t>45</w:t>
            </w:r>
          </w:hyperlink>
        </w:p>
        <w:p>
          <w:pPr>
            <w:pStyle w:val="Contents5"/>
            <w:tabs>
              <w:tab w:val="clear" w:pos="7892"/>
              <w:tab w:val="right" w:pos="9026" w:leader="dot"/>
            </w:tabs>
            <w:rPr/>
          </w:pPr>
          <w:hyperlink w:anchor="__RefHeading___Toc407174_581953129">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407176_581953129">
            <w:r>
              <w:rPr>
                <w:webHidden/>
                <w:rStyle w:val="IndexLink"/>
                <w:rtl w:val="true"/>
              </w:rPr>
              <w:t>أولاً</w:t>
            </w:r>
            <w:r>
              <w:rPr>
                <w:rStyle w:val="IndexLink"/>
                <w:rtl w:val="true"/>
              </w:rPr>
              <w:t xml:space="preserve">: </w:t>
            </w:r>
            <w:r>
              <w:rPr>
                <w:rStyle w:val="IndexLink"/>
                <w:rtl w:val="true"/>
              </w:rPr>
              <w:t>فی عدد القراءات علی وجه الإجمال</w:t>
            </w:r>
            <w:r>
              <w:rPr>
                <w:rStyle w:val="IndexLink"/>
                <w:rtl w:val="true"/>
              </w:rPr>
              <w:tab/>
            </w:r>
            <w:r>
              <w:rPr>
                <w:rStyle w:val="IndexLink"/>
              </w:rPr>
              <w:t>46</w:t>
            </w:r>
          </w:hyperlink>
        </w:p>
        <w:p>
          <w:pPr>
            <w:pStyle w:val="Contents5"/>
            <w:tabs>
              <w:tab w:val="clear" w:pos="7892"/>
              <w:tab w:val="right" w:pos="9026" w:leader="dot"/>
            </w:tabs>
            <w:rPr/>
          </w:pPr>
          <w:hyperlink w:anchor="__RefHeading___Toc407178_581953129">
            <w:r>
              <w:rPr>
                <w:webHidden/>
                <w:rStyle w:val="IndexLink"/>
                <w:rtl w:val="true"/>
              </w:rPr>
              <w:t>ثانیاً</w:t>
            </w:r>
            <w:r>
              <w:rPr>
                <w:rStyle w:val="IndexLink"/>
                <w:rtl w:val="true"/>
              </w:rPr>
              <w:t xml:space="preserve">: </w:t>
            </w:r>
            <w:r>
              <w:rPr>
                <w:rStyle w:val="IndexLink"/>
                <w:rtl w:val="true"/>
              </w:rPr>
              <w:t>فی التواتر وعدمه</w:t>
            </w:r>
            <w:r>
              <w:rPr>
                <w:rStyle w:val="IndexLink"/>
                <w:rtl w:val="true"/>
              </w:rPr>
              <w:tab/>
            </w:r>
            <w:r>
              <w:rPr>
                <w:rStyle w:val="IndexLink"/>
              </w:rPr>
              <w:t>47</w:t>
            </w:r>
          </w:hyperlink>
        </w:p>
        <w:p>
          <w:pPr>
            <w:pStyle w:val="Contents2"/>
            <w:tabs>
              <w:tab w:val="clear" w:pos="8743"/>
              <w:tab w:val="right" w:pos="9026" w:leader="dot"/>
            </w:tabs>
            <w:rPr/>
          </w:pPr>
          <w:hyperlink w:anchor="__RefHeading___Toc407180_581953129">
            <w:r>
              <w:rPr>
                <w:webHidden/>
                <w:rStyle w:val="IndexLink"/>
                <w:rtl w:val="true"/>
              </w:rPr>
              <w:t>الفصل الثانی</w:t>
            </w:r>
            <w:r>
              <w:rPr>
                <w:rStyle w:val="IndexLink"/>
                <w:rtl w:val="true"/>
              </w:rPr>
              <w:t xml:space="preserve">: </w:t>
            </w:r>
            <w:r>
              <w:rPr>
                <w:rStyle w:val="IndexLink"/>
                <w:rtl w:val="true"/>
              </w:rPr>
              <w:t>القراءات السبعة</w:t>
            </w:r>
            <w:r>
              <w:rPr>
                <w:rStyle w:val="IndexLink"/>
                <w:rtl w:val="true"/>
              </w:rPr>
              <w:tab/>
            </w:r>
            <w:r>
              <w:rPr>
                <w:rStyle w:val="IndexLink"/>
              </w:rPr>
              <w:t>50</w:t>
            </w:r>
          </w:hyperlink>
        </w:p>
        <w:p>
          <w:pPr>
            <w:pStyle w:val="Contents3"/>
            <w:tabs>
              <w:tab w:val="clear" w:pos="8459"/>
              <w:tab w:val="right" w:pos="9026" w:leader="dot"/>
            </w:tabs>
            <w:rPr/>
          </w:pPr>
          <w:hyperlink w:anchor="__RefHeading___Toc407182_581953129">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407184_581953129">
            <w:r>
              <w:rPr>
                <w:webHidden/>
                <w:rStyle w:val="IndexLink"/>
                <w:rtl w:val="true"/>
              </w:rPr>
              <w:t>الرخصة فی القراءة</w:t>
            </w:r>
            <w:r>
              <w:rPr>
                <w:rStyle w:val="IndexLink"/>
                <w:rtl w:val="true"/>
              </w:rPr>
              <w:tab/>
            </w:r>
            <w:r>
              <w:rPr>
                <w:rStyle w:val="IndexLink"/>
              </w:rPr>
              <w:t>51</w:t>
            </w:r>
          </w:hyperlink>
        </w:p>
        <w:p>
          <w:pPr>
            <w:pStyle w:val="Contents4"/>
            <w:tabs>
              <w:tab w:val="clear" w:pos="8176"/>
              <w:tab w:val="right" w:pos="9026" w:leader="dot"/>
            </w:tabs>
            <w:rPr/>
          </w:pPr>
          <w:hyperlink w:anchor="__RefHeading___Toc407186_581953129">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407188_581953129">
            <w:r>
              <w:rPr>
                <w:webHidden/>
                <w:rStyle w:val="IndexLink"/>
                <w:rtl w:val="true"/>
              </w:rPr>
              <w:t>عدم تواتر القراءات</w:t>
            </w:r>
            <w:r>
              <w:rPr>
                <w:rStyle w:val="IndexLink"/>
                <w:rtl w:val="true"/>
              </w:rPr>
              <w:tab/>
            </w:r>
            <w:r>
              <w:rPr>
                <w:rStyle w:val="IndexLink"/>
              </w:rPr>
              <w:t>52</w:t>
            </w:r>
          </w:hyperlink>
        </w:p>
        <w:p>
          <w:pPr>
            <w:pStyle w:val="Contents4"/>
            <w:tabs>
              <w:tab w:val="clear" w:pos="8176"/>
              <w:tab w:val="right" w:pos="9026" w:leader="dot"/>
            </w:tabs>
            <w:rPr/>
          </w:pPr>
          <w:hyperlink w:anchor="__RefHeading___Toc407190_581953129">
            <w:r>
              <w:rPr>
                <w:webHidden/>
                <w:rStyle w:val="IndexLink"/>
                <w:rtl w:val="true"/>
              </w:rPr>
              <w:t>موقفنا من تلک الآراء</w:t>
            </w:r>
            <w:r>
              <w:rPr>
                <w:rStyle w:val="IndexLink"/>
                <w:rtl w:val="true"/>
              </w:rPr>
              <w:tab/>
            </w:r>
            <w:r>
              <w:rPr>
                <w:rStyle w:val="IndexLink"/>
              </w:rPr>
              <w:t>56</w:t>
            </w:r>
          </w:hyperlink>
        </w:p>
        <w:p>
          <w:pPr>
            <w:pStyle w:val="Contents4"/>
            <w:tabs>
              <w:tab w:val="clear" w:pos="8176"/>
              <w:tab w:val="right" w:pos="9026" w:leader="dot"/>
            </w:tabs>
            <w:rPr/>
          </w:pPr>
          <w:hyperlink w:anchor="__RefHeading___Toc407192_581953129">
            <w:r>
              <w:rPr>
                <w:webHidden/>
                <w:rStyle w:val="IndexLink"/>
                <w:rtl w:val="true"/>
              </w:rPr>
              <w:t>الصحیح من القراءات</w:t>
            </w:r>
            <w:r>
              <w:rPr>
                <w:rStyle w:val="IndexLink"/>
                <w:rtl w:val="true"/>
              </w:rPr>
              <w:tab/>
            </w:r>
            <w:r>
              <w:rPr>
                <w:rStyle w:val="IndexLink"/>
              </w:rPr>
              <w:t>57</w:t>
            </w:r>
          </w:hyperlink>
        </w:p>
        <w:p>
          <w:pPr>
            <w:pStyle w:val="Contents3"/>
            <w:tabs>
              <w:tab w:val="clear" w:pos="8459"/>
              <w:tab w:val="right" w:pos="9026" w:leader="dot"/>
            </w:tabs>
            <w:rPr/>
          </w:pPr>
          <w:hyperlink w:anchor="__RefHeading___Toc407194_581953129">
            <w:r>
              <w:rPr>
                <w:webHidden/>
                <w:rStyle w:val="IndexLink"/>
                <w:rtl w:val="true"/>
              </w:rPr>
              <w:t>مَنْ قال بتواتر القراءات السبع</w:t>
            </w:r>
            <w:r>
              <w:rPr>
                <w:rStyle w:val="IndexLink"/>
                <w:rtl w:val="true"/>
              </w:rPr>
              <w:tab/>
            </w:r>
            <w:r>
              <w:rPr>
                <w:rStyle w:val="IndexLink"/>
              </w:rPr>
              <w:t>61</w:t>
            </w:r>
          </w:hyperlink>
        </w:p>
        <w:p>
          <w:pPr>
            <w:pStyle w:val="Contents4"/>
            <w:tabs>
              <w:tab w:val="clear" w:pos="8176"/>
              <w:tab w:val="right" w:pos="9026" w:leader="dot"/>
            </w:tabs>
            <w:rPr/>
          </w:pPr>
          <w:hyperlink w:anchor="__RefHeading___Toc407196_581953129">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407198_581953129">
            <w:r>
              <w:rPr>
                <w:webHidden/>
                <w:rStyle w:val="IndexLink"/>
                <w:rtl w:val="true"/>
              </w:rPr>
              <w:t>مَنْ نفی التواتر</w:t>
            </w:r>
            <w:r>
              <w:rPr>
                <w:rStyle w:val="IndexLink"/>
                <w:rtl w:val="true"/>
              </w:rPr>
              <w:tab/>
            </w:r>
            <w:r>
              <w:rPr>
                <w:rStyle w:val="IndexLink"/>
              </w:rPr>
              <w:t>63</w:t>
            </w:r>
          </w:hyperlink>
        </w:p>
        <w:p>
          <w:pPr>
            <w:pStyle w:val="Contents4"/>
            <w:tabs>
              <w:tab w:val="clear" w:pos="8176"/>
              <w:tab w:val="right" w:pos="9026" w:leader="dot"/>
            </w:tabs>
            <w:rPr/>
          </w:pPr>
          <w:hyperlink w:anchor="__RefHeading___Toc407200_581953129">
            <w:r>
              <w:rPr>
                <w:webHidden/>
                <w:rStyle w:val="IndexLink"/>
                <w:rtl w:val="true"/>
              </w:rPr>
              <w:t>مَنْ نفی التواتر ولو فی بعض القراءات</w:t>
            </w:r>
            <w:r>
              <w:rPr>
                <w:rStyle w:val="IndexLink"/>
                <w:rtl w:val="true"/>
              </w:rPr>
              <w:tab/>
            </w:r>
            <w:r>
              <w:rPr>
                <w:rStyle w:val="IndexLink"/>
              </w:rPr>
              <w:t>64</w:t>
            </w:r>
          </w:hyperlink>
        </w:p>
        <w:p>
          <w:pPr>
            <w:pStyle w:val="Contents4"/>
            <w:tabs>
              <w:tab w:val="clear" w:pos="8176"/>
              <w:tab w:val="right" w:pos="9026" w:leader="dot"/>
            </w:tabs>
            <w:rPr/>
          </w:pPr>
          <w:hyperlink w:anchor="__RefHeading___Toc407202_581953129">
            <w:r>
              <w:rPr>
                <w:webHidden/>
                <w:rStyle w:val="IndexLink"/>
                <w:rtl w:val="true"/>
              </w:rPr>
              <w:t>وممّن نفی التواتر فی القراءات</w:t>
            </w:r>
            <w:r>
              <w:rPr>
                <w:rStyle w:val="IndexLink"/>
                <w:rtl w:val="true"/>
              </w:rPr>
              <w:tab/>
            </w:r>
            <w:r>
              <w:rPr>
                <w:rStyle w:val="IndexLink"/>
              </w:rPr>
              <w:t>65</w:t>
            </w:r>
          </w:hyperlink>
        </w:p>
        <w:p>
          <w:pPr>
            <w:pStyle w:val="Contents4"/>
            <w:tabs>
              <w:tab w:val="clear" w:pos="8176"/>
              <w:tab w:val="right" w:pos="9026" w:leader="dot"/>
            </w:tabs>
            <w:rPr/>
          </w:pPr>
          <w:hyperlink w:anchor="__RefHeading___Toc407204_581953129">
            <w:r>
              <w:rPr>
                <w:webHidden/>
                <w:rStyle w:val="IndexLink"/>
                <w:rtl w:val="true"/>
              </w:rPr>
              <w:t>موقف الإمام الصادق علیه السلام من قراءة ابن مسعود</w:t>
            </w:r>
            <w:r>
              <w:rPr>
                <w:rStyle w:val="IndexLink"/>
                <w:rtl w:val="true"/>
              </w:rPr>
              <w:tab/>
            </w:r>
            <w:r>
              <w:rPr>
                <w:rStyle w:val="IndexLink"/>
              </w:rPr>
              <w:t>66</w:t>
            </w:r>
          </w:hyperlink>
        </w:p>
        <w:p>
          <w:pPr>
            <w:pStyle w:val="Contents4"/>
            <w:tabs>
              <w:tab w:val="clear" w:pos="8176"/>
              <w:tab w:val="right" w:pos="9026" w:leader="dot"/>
            </w:tabs>
            <w:rPr/>
          </w:pPr>
          <w:hyperlink w:anchor="__RefHeading___Toc407206_581953129">
            <w:r>
              <w:rPr>
                <w:webHidden/>
                <w:rStyle w:val="IndexLink"/>
                <w:rtl w:val="true"/>
              </w:rPr>
              <w:t>موارد الاختلاف فی قراءة ابن مسعود</w:t>
            </w:r>
            <w:r>
              <w:rPr>
                <w:rStyle w:val="IndexLink"/>
                <w:rtl w:val="true"/>
              </w:rPr>
              <w:tab/>
            </w:r>
            <w:r>
              <w:rPr>
                <w:rStyle w:val="IndexLink"/>
              </w:rPr>
              <w:t>67</w:t>
            </w:r>
          </w:hyperlink>
        </w:p>
        <w:p>
          <w:pPr>
            <w:pStyle w:val="Contents5"/>
            <w:tabs>
              <w:tab w:val="clear" w:pos="7892"/>
              <w:tab w:val="right" w:pos="9026" w:leader="dot"/>
            </w:tabs>
            <w:rPr/>
          </w:pPr>
          <w:hyperlink w:anchor="__RefHeading___Toc407208_581953129">
            <w:r>
              <w:rPr>
                <w:webHidden/>
                <w:rStyle w:val="IndexLink"/>
                <w:rtl w:val="true"/>
              </w:rPr>
              <w:t>سورة البقرة</w:t>
            </w:r>
            <w:r>
              <w:rPr>
                <w:rStyle w:val="IndexLink"/>
                <w:rtl w:val="true"/>
              </w:rPr>
              <w:tab/>
            </w:r>
            <w:r>
              <w:rPr>
                <w:rStyle w:val="IndexLink"/>
              </w:rPr>
              <w:t>67</w:t>
            </w:r>
          </w:hyperlink>
        </w:p>
        <w:p>
          <w:pPr>
            <w:pStyle w:val="Contents5"/>
            <w:tabs>
              <w:tab w:val="clear" w:pos="7892"/>
              <w:tab w:val="right" w:pos="9026" w:leader="dot"/>
            </w:tabs>
            <w:rPr/>
          </w:pPr>
          <w:hyperlink w:anchor="__RefHeading___Toc407210_581953129">
            <w:r>
              <w:rPr>
                <w:webHidden/>
                <w:rStyle w:val="IndexLink"/>
                <w:rtl w:val="true"/>
              </w:rPr>
              <w:t>سورة آل عمران</w:t>
            </w:r>
            <w:r>
              <w:rPr>
                <w:rStyle w:val="IndexLink"/>
                <w:rtl w:val="true"/>
              </w:rPr>
              <w:tab/>
            </w:r>
            <w:r>
              <w:rPr>
                <w:rStyle w:val="IndexLink"/>
              </w:rPr>
              <w:t>71</w:t>
            </w:r>
          </w:hyperlink>
        </w:p>
        <w:p>
          <w:pPr>
            <w:pStyle w:val="Contents5"/>
            <w:tabs>
              <w:tab w:val="clear" w:pos="7892"/>
              <w:tab w:val="right" w:pos="9026" w:leader="dot"/>
            </w:tabs>
            <w:rPr/>
          </w:pPr>
          <w:hyperlink w:anchor="__RefHeading___Toc407212_581953129">
            <w:r>
              <w:rPr>
                <w:webHidden/>
                <w:rStyle w:val="IndexLink"/>
                <w:rtl w:val="true"/>
              </w:rPr>
              <w:t>سورة النساء</w:t>
            </w:r>
            <w:r>
              <w:rPr>
                <w:rStyle w:val="IndexLink"/>
                <w:rtl w:val="true"/>
              </w:rPr>
              <w:tab/>
            </w:r>
            <w:r>
              <w:rPr>
                <w:rStyle w:val="IndexLink"/>
              </w:rPr>
              <w:t>73</w:t>
            </w:r>
          </w:hyperlink>
        </w:p>
        <w:p>
          <w:pPr>
            <w:pStyle w:val="Contents5"/>
            <w:tabs>
              <w:tab w:val="clear" w:pos="7892"/>
              <w:tab w:val="right" w:pos="9026" w:leader="dot"/>
            </w:tabs>
            <w:rPr/>
          </w:pPr>
          <w:hyperlink w:anchor="__RefHeading___Toc407214_581953129">
            <w:r>
              <w:rPr>
                <w:webHidden/>
                <w:rStyle w:val="IndexLink"/>
                <w:rtl w:val="true"/>
              </w:rPr>
              <w:t>سورة المائدة</w:t>
            </w:r>
            <w:r>
              <w:rPr>
                <w:rStyle w:val="IndexLink"/>
                <w:rtl w:val="true"/>
              </w:rPr>
              <w:tab/>
            </w:r>
            <w:r>
              <w:rPr>
                <w:rStyle w:val="IndexLink"/>
              </w:rPr>
              <w:t>73</w:t>
            </w:r>
          </w:hyperlink>
        </w:p>
        <w:p>
          <w:pPr>
            <w:pStyle w:val="Contents5"/>
            <w:tabs>
              <w:tab w:val="clear" w:pos="7892"/>
              <w:tab w:val="right" w:pos="9026" w:leader="dot"/>
            </w:tabs>
            <w:rPr/>
          </w:pPr>
          <w:hyperlink w:anchor="__RefHeading___Toc407216_581953129">
            <w:r>
              <w:rPr>
                <w:webHidden/>
                <w:rStyle w:val="IndexLink"/>
                <w:rtl w:val="true"/>
              </w:rPr>
              <w:t>سورة الأنعام</w:t>
            </w:r>
            <w:r>
              <w:rPr>
                <w:rStyle w:val="IndexLink"/>
                <w:rtl w:val="true"/>
              </w:rPr>
              <w:tab/>
            </w:r>
            <w:r>
              <w:rPr>
                <w:rStyle w:val="IndexLink"/>
              </w:rPr>
              <w:t>74</w:t>
            </w:r>
          </w:hyperlink>
        </w:p>
        <w:p>
          <w:pPr>
            <w:pStyle w:val="Contents5"/>
            <w:tabs>
              <w:tab w:val="clear" w:pos="7892"/>
              <w:tab w:val="right" w:pos="9026" w:leader="dot"/>
            </w:tabs>
            <w:rPr/>
          </w:pPr>
          <w:hyperlink w:anchor="__RefHeading___Toc407218_581953129">
            <w:r>
              <w:rPr>
                <w:webHidden/>
                <w:rStyle w:val="IndexLink"/>
                <w:rtl w:val="true"/>
              </w:rPr>
              <w:t>سورة الأعراف</w:t>
            </w:r>
            <w:r>
              <w:rPr>
                <w:rStyle w:val="IndexLink"/>
                <w:rtl w:val="true"/>
              </w:rPr>
              <w:tab/>
            </w:r>
            <w:r>
              <w:rPr>
                <w:rStyle w:val="IndexLink"/>
              </w:rPr>
              <w:t>74</w:t>
            </w:r>
          </w:hyperlink>
        </w:p>
        <w:p>
          <w:pPr>
            <w:pStyle w:val="Contents5"/>
            <w:tabs>
              <w:tab w:val="clear" w:pos="7892"/>
              <w:tab w:val="right" w:pos="9026" w:leader="dot"/>
            </w:tabs>
            <w:rPr/>
          </w:pPr>
          <w:hyperlink w:anchor="__RefHeading___Toc407220_581953129">
            <w:r>
              <w:rPr>
                <w:webHidden/>
                <w:rStyle w:val="IndexLink"/>
                <w:rtl w:val="true"/>
              </w:rPr>
              <w:t>سورة الأنفال</w:t>
            </w:r>
            <w:r>
              <w:rPr>
                <w:rStyle w:val="IndexLink"/>
                <w:rtl w:val="true"/>
              </w:rPr>
              <w:tab/>
            </w:r>
            <w:r>
              <w:rPr>
                <w:rStyle w:val="IndexLink"/>
              </w:rPr>
              <w:t>75</w:t>
            </w:r>
          </w:hyperlink>
        </w:p>
        <w:p>
          <w:pPr>
            <w:pStyle w:val="Contents5"/>
            <w:tabs>
              <w:tab w:val="clear" w:pos="7892"/>
              <w:tab w:val="right" w:pos="9026" w:leader="dot"/>
            </w:tabs>
            <w:rPr/>
          </w:pPr>
          <w:hyperlink w:anchor="__RefHeading___Toc407222_581953129">
            <w:r>
              <w:rPr>
                <w:webHidden/>
                <w:rStyle w:val="IndexLink"/>
                <w:rtl w:val="true"/>
              </w:rPr>
              <w:t>سورة التوبة</w:t>
            </w:r>
            <w:r>
              <w:rPr>
                <w:rStyle w:val="IndexLink"/>
                <w:rtl w:val="true"/>
              </w:rPr>
              <w:tab/>
            </w:r>
            <w:r>
              <w:rPr>
                <w:rStyle w:val="IndexLink"/>
              </w:rPr>
              <w:t>75</w:t>
            </w:r>
          </w:hyperlink>
        </w:p>
        <w:p>
          <w:pPr>
            <w:pStyle w:val="Contents5"/>
            <w:tabs>
              <w:tab w:val="clear" w:pos="7892"/>
              <w:tab w:val="right" w:pos="9026" w:leader="dot"/>
            </w:tabs>
            <w:rPr/>
          </w:pPr>
          <w:hyperlink w:anchor="__RefHeading___Toc407224_581953129">
            <w:r>
              <w:rPr>
                <w:webHidden/>
                <w:rStyle w:val="IndexLink"/>
                <w:rtl w:val="true"/>
              </w:rPr>
              <w:t>سورة یونس</w:t>
            </w:r>
            <w:r>
              <w:rPr>
                <w:rStyle w:val="IndexLink"/>
                <w:rtl w:val="true"/>
              </w:rPr>
              <w:tab/>
            </w:r>
            <w:r>
              <w:rPr>
                <w:rStyle w:val="IndexLink"/>
              </w:rPr>
              <w:t>75</w:t>
            </w:r>
          </w:hyperlink>
        </w:p>
        <w:p>
          <w:pPr>
            <w:pStyle w:val="Contents5"/>
            <w:tabs>
              <w:tab w:val="clear" w:pos="7892"/>
              <w:tab w:val="right" w:pos="9026" w:leader="dot"/>
            </w:tabs>
            <w:rPr/>
          </w:pPr>
          <w:hyperlink w:anchor="__RefHeading___Toc407226_581953129">
            <w:r>
              <w:rPr>
                <w:webHidden/>
                <w:rStyle w:val="IndexLink"/>
                <w:rtl w:val="true"/>
              </w:rPr>
              <w:t>سورة هود</w:t>
            </w:r>
            <w:r>
              <w:rPr>
                <w:rStyle w:val="IndexLink"/>
                <w:rtl w:val="true"/>
              </w:rPr>
              <w:tab/>
            </w:r>
            <w:r>
              <w:rPr>
                <w:rStyle w:val="IndexLink"/>
              </w:rPr>
              <w:t>75</w:t>
            </w:r>
          </w:hyperlink>
        </w:p>
        <w:p>
          <w:pPr>
            <w:pStyle w:val="Contents5"/>
            <w:tabs>
              <w:tab w:val="clear" w:pos="7892"/>
              <w:tab w:val="right" w:pos="9026" w:leader="dot"/>
            </w:tabs>
            <w:rPr/>
          </w:pPr>
          <w:hyperlink w:anchor="__RefHeading___Toc407228_581953129">
            <w:r>
              <w:rPr>
                <w:webHidden/>
                <w:rStyle w:val="IndexLink"/>
                <w:rtl w:val="true"/>
              </w:rPr>
              <w:t>سورة یوسف</w:t>
            </w:r>
            <w:r>
              <w:rPr>
                <w:rStyle w:val="IndexLink"/>
                <w:rtl w:val="true"/>
              </w:rPr>
              <w:tab/>
            </w:r>
            <w:r>
              <w:rPr>
                <w:rStyle w:val="IndexLink"/>
              </w:rPr>
              <w:t>76</w:t>
            </w:r>
          </w:hyperlink>
        </w:p>
        <w:p>
          <w:pPr>
            <w:pStyle w:val="Contents5"/>
            <w:tabs>
              <w:tab w:val="clear" w:pos="7892"/>
              <w:tab w:val="right" w:pos="9026" w:leader="dot"/>
            </w:tabs>
            <w:rPr/>
          </w:pPr>
          <w:hyperlink w:anchor="__RefHeading___Toc407230_581953129">
            <w:r>
              <w:rPr>
                <w:webHidden/>
                <w:rStyle w:val="IndexLink"/>
                <w:rtl w:val="true"/>
              </w:rPr>
              <w:t>سورة الرعد</w:t>
            </w:r>
            <w:r>
              <w:rPr>
                <w:rStyle w:val="IndexLink"/>
                <w:rtl w:val="true"/>
              </w:rPr>
              <w:tab/>
            </w:r>
            <w:r>
              <w:rPr>
                <w:rStyle w:val="IndexLink"/>
              </w:rPr>
              <w:t>76</w:t>
            </w:r>
          </w:hyperlink>
        </w:p>
        <w:p>
          <w:pPr>
            <w:pStyle w:val="Contents5"/>
            <w:tabs>
              <w:tab w:val="clear" w:pos="7892"/>
              <w:tab w:val="right" w:pos="9026" w:leader="dot"/>
            </w:tabs>
            <w:rPr/>
          </w:pPr>
          <w:hyperlink w:anchor="__RefHeading___Toc407232_581953129">
            <w:r>
              <w:rPr>
                <w:webHidden/>
                <w:rStyle w:val="IndexLink"/>
                <w:rtl w:val="true"/>
              </w:rPr>
              <w:t>سورة الحجر</w:t>
            </w:r>
            <w:r>
              <w:rPr>
                <w:rStyle w:val="IndexLink"/>
                <w:rtl w:val="true"/>
              </w:rPr>
              <w:tab/>
            </w:r>
            <w:r>
              <w:rPr>
                <w:rStyle w:val="IndexLink"/>
              </w:rPr>
              <w:t>76</w:t>
            </w:r>
          </w:hyperlink>
        </w:p>
        <w:p>
          <w:pPr>
            <w:pStyle w:val="Contents5"/>
            <w:tabs>
              <w:tab w:val="clear" w:pos="7892"/>
              <w:tab w:val="right" w:pos="9026" w:leader="dot"/>
            </w:tabs>
            <w:rPr/>
          </w:pPr>
          <w:hyperlink w:anchor="__RefHeading___Toc407234_581953129">
            <w:r>
              <w:rPr>
                <w:webHidden/>
                <w:rStyle w:val="IndexLink"/>
                <w:rtl w:val="true"/>
              </w:rPr>
              <w:t>سورة النحل</w:t>
            </w:r>
            <w:r>
              <w:rPr>
                <w:rStyle w:val="IndexLink"/>
                <w:rtl w:val="true"/>
              </w:rPr>
              <w:tab/>
            </w:r>
            <w:r>
              <w:rPr>
                <w:rStyle w:val="IndexLink"/>
              </w:rPr>
              <w:t>76</w:t>
            </w:r>
          </w:hyperlink>
        </w:p>
        <w:p>
          <w:pPr>
            <w:pStyle w:val="Contents5"/>
            <w:tabs>
              <w:tab w:val="clear" w:pos="7892"/>
              <w:tab w:val="right" w:pos="9026" w:leader="dot"/>
            </w:tabs>
            <w:rPr/>
          </w:pPr>
          <w:hyperlink w:anchor="__RefHeading___Toc407236_581953129">
            <w:r>
              <w:rPr>
                <w:webHidden/>
                <w:rStyle w:val="IndexLink"/>
                <w:rtl w:val="true"/>
              </w:rPr>
              <w:t>سورة الإسراء</w:t>
            </w:r>
            <w:r>
              <w:rPr>
                <w:rStyle w:val="IndexLink"/>
                <w:rtl w:val="true"/>
              </w:rPr>
              <w:tab/>
            </w:r>
            <w:r>
              <w:rPr>
                <w:rStyle w:val="IndexLink"/>
              </w:rPr>
              <w:t>77</w:t>
            </w:r>
          </w:hyperlink>
        </w:p>
        <w:p>
          <w:pPr>
            <w:pStyle w:val="Contents5"/>
            <w:tabs>
              <w:tab w:val="clear" w:pos="7892"/>
              <w:tab w:val="right" w:pos="9026" w:leader="dot"/>
            </w:tabs>
            <w:rPr/>
          </w:pPr>
          <w:hyperlink w:anchor="__RefHeading___Toc407238_581953129">
            <w:r>
              <w:rPr>
                <w:webHidden/>
                <w:rStyle w:val="IndexLink"/>
                <w:rtl w:val="true"/>
              </w:rPr>
              <w:t>سورة الکهف</w:t>
            </w:r>
            <w:r>
              <w:rPr>
                <w:rStyle w:val="IndexLink"/>
                <w:rtl w:val="true"/>
              </w:rPr>
              <w:tab/>
            </w:r>
            <w:r>
              <w:rPr>
                <w:rStyle w:val="IndexLink"/>
              </w:rPr>
              <w:t>77</w:t>
            </w:r>
          </w:hyperlink>
        </w:p>
        <w:p>
          <w:pPr>
            <w:pStyle w:val="Contents5"/>
            <w:tabs>
              <w:tab w:val="clear" w:pos="7892"/>
              <w:tab w:val="right" w:pos="9026" w:leader="dot"/>
            </w:tabs>
            <w:rPr/>
          </w:pPr>
          <w:hyperlink w:anchor="__RefHeading___Toc407240_581953129">
            <w:r>
              <w:rPr>
                <w:webHidden/>
                <w:rStyle w:val="IndexLink"/>
                <w:rtl w:val="true"/>
              </w:rPr>
              <w:t>سورة مریم</w:t>
            </w:r>
            <w:r>
              <w:rPr>
                <w:rStyle w:val="IndexLink"/>
                <w:rtl w:val="true"/>
              </w:rPr>
              <w:tab/>
            </w:r>
            <w:r>
              <w:rPr>
                <w:rStyle w:val="IndexLink"/>
              </w:rPr>
              <w:t>77</w:t>
            </w:r>
          </w:hyperlink>
        </w:p>
        <w:p>
          <w:pPr>
            <w:pStyle w:val="Contents5"/>
            <w:tabs>
              <w:tab w:val="clear" w:pos="7892"/>
              <w:tab w:val="right" w:pos="9026" w:leader="dot"/>
            </w:tabs>
            <w:rPr/>
          </w:pPr>
          <w:hyperlink w:anchor="__RefHeading___Toc407242_581953129">
            <w:r>
              <w:rPr>
                <w:webHidden/>
                <w:rStyle w:val="IndexLink"/>
                <w:rtl w:val="true"/>
              </w:rPr>
              <w:t>سورة طه</w:t>
            </w:r>
            <w:r>
              <w:rPr>
                <w:rStyle w:val="IndexLink"/>
                <w:rtl w:val="true"/>
              </w:rPr>
              <w:tab/>
            </w:r>
            <w:r>
              <w:rPr>
                <w:rStyle w:val="IndexLink"/>
              </w:rPr>
              <w:t>78</w:t>
            </w:r>
          </w:hyperlink>
        </w:p>
        <w:p>
          <w:pPr>
            <w:pStyle w:val="Contents5"/>
            <w:tabs>
              <w:tab w:val="clear" w:pos="7892"/>
              <w:tab w:val="right" w:pos="9026" w:leader="dot"/>
            </w:tabs>
            <w:rPr/>
          </w:pPr>
          <w:hyperlink w:anchor="__RefHeading___Toc407244_581953129">
            <w:r>
              <w:rPr>
                <w:webHidden/>
                <w:rStyle w:val="IndexLink"/>
                <w:rtl w:val="true"/>
              </w:rPr>
              <w:t>سورة الأنبیاء</w:t>
            </w:r>
            <w:r>
              <w:rPr>
                <w:rStyle w:val="IndexLink"/>
                <w:rtl w:val="true"/>
              </w:rPr>
              <w:tab/>
            </w:r>
            <w:r>
              <w:rPr>
                <w:rStyle w:val="IndexLink"/>
              </w:rPr>
              <w:t>78</w:t>
            </w:r>
          </w:hyperlink>
        </w:p>
        <w:p>
          <w:pPr>
            <w:pStyle w:val="Contents5"/>
            <w:tabs>
              <w:tab w:val="clear" w:pos="7892"/>
              <w:tab w:val="right" w:pos="9026" w:leader="dot"/>
            </w:tabs>
            <w:rPr/>
          </w:pPr>
          <w:hyperlink w:anchor="__RefHeading___Toc407246_581953129">
            <w:r>
              <w:rPr>
                <w:webHidden/>
                <w:rStyle w:val="IndexLink"/>
                <w:rtl w:val="true"/>
              </w:rPr>
              <w:t>سورة الحج</w:t>
            </w:r>
            <w:r>
              <w:rPr>
                <w:rStyle w:val="IndexLink"/>
                <w:rtl w:val="true"/>
              </w:rPr>
              <w:tab/>
            </w:r>
            <w:r>
              <w:rPr>
                <w:rStyle w:val="IndexLink"/>
              </w:rPr>
              <w:t>78</w:t>
            </w:r>
          </w:hyperlink>
        </w:p>
        <w:p>
          <w:pPr>
            <w:pStyle w:val="Contents5"/>
            <w:tabs>
              <w:tab w:val="clear" w:pos="7892"/>
              <w:tab w:val="right" w:pos="9026" w:leader="dot"/>
            </w:tabs>
            <w:rPr/>
          </w:pPr>
          <w:hyperlink w:anchor="__RefHeading___Toc407248_581953129">
            <w:r>
              <w:rPr>
                <w:webHidden/>
                <w:rStyle w:val="IndexLink"/>
                <w:rtl w:val="true"/>
              </w:rPr>
              <w:t>سورة النور</w:t>
            </w:r>
            <w:r>
              <w:rPr>
                <w:rStyle w:val="IndexLink"/>
                <w:rtl w:val="true"/>
              </w:rPr>
              <w:tab/>
            </w:r>
            <w:r>
              <w:rPr>
                <w:rStyle w:val="IndexLink"/>
              </w:rPr>
              <w:t>78</w:t>
            </w:r>
          </w:hyperlink>
        </w:p>
        <w:p>
          <w:pPr>
            <w:pStyle w:val="Contents5"/>
            <w:tabs>
              <w:tab w:val="clear" w:pos="7892"/>
              <w:tab w:val="right" w:pos="9026" w:leader="dot"/>
            </w:tabs>
            <w:rPr/>
          </w:pPr>
          <w:hyperlink w:anchor="__RefHeading___Toc407250_581953129">
            <w:r>
              <w:rPr>
                <w:webHidden/>
                <w:rStyle w:val="IndexLink"/>
                <w:rtl w:val="true"/>
              </w:rPr>
              <w:t>سورة الفرقان</w:t>
            </w:r>
            <w:r>
              <w:rPr>
                <w:rStyle w:val="IndexLink"/>
                <w:rtl w:val="true"/>
              </w:rPr>
              <w:tab/>
            </w:r>
            <w:r>
              <w:rPr>
                <w:rStyle w:val="IndexLink"/>
              </w:rPr>
              <w:t>78</w:t>
            </w:r>
          </w:hyperlink>
        </w:p>
        <w:p>
          <w:pPr>
            <w:pStyle w:val="Contents5"/>
            <w:tabs>
              <w:tab w:val="clear" w:pos="7892"/>
              <w:tab w:val="right" w:pos="9026" w:leader="dot"/>
            </w:tabs>
            <w:rPr/>
          </w:pPr>
          <w:hyperlink w:anchor="__RefHeading___Toc407252_581953129">
            <w:r>
              <w:rPr>
                <w:webHidden/>
                <w:rStyle w:val="IndexLink"/>
                <w:rtl w:val="true"/>
              </w:rPr>
              <w:t>سورة الشعراء</w:t>
            </w:r>
            <w:r>
              <w:rPr>
                <w:rStyle w:val="IndexLink"/>
                <w:rtl w:val="true"/>
              </w:rPr>
              <w:tab/>
            </w:r>
            <w:r>
              <w:rPr>
                <w:rStyle w:val="IndexLink"/>
              </w:rPr>
              <w:t>79</w:t>
            </w:r>
          </w:hyperlink>
        </w:p>
        <w:p>
          <w:pPr>
            <w:pStyle w:val="Contents5"/>
            <w:tabs>
              <w:tab w:val="clear" w:pos="7892"/>
              <w:tab w:val="right" w:pos="9026" w:leader="dot"/>
            </w:tabs>
            <w:rPr/>
          </w:pPr>
          <w:hyperlink w:anchor="__RefHeading___Toc407254_581953129">
            <w:r>
              <w:rPr>
                <w:webHidden/>
                <w:rStyle w:val="IndexLink"/>
                <w:rtl w:val="true"/>
              </w:rPr>
              <w:t>سورة النمل</w:t>
            </w:r>
            <w:r>
              <w:rPr>
                <w:rStyle w:val="IndexLink"/>
                <w:rtl w:val="true"/>
              </w:rPr>
              <w:tab/>
            </w:r>
            <w:r>
              <w:rPr>
                <w:rStyle w:val="IndexLink"/>
              </w:rPr>
              <w:t>79</w:t>
            </w:r>
          </w:hyperlink>
        </w:p>
        <w:p>
          <w:pPr>
            <w:pStyle w:val="Contents5"/>
            <w:tabs>
              <w:tab w:val="clear" w:pos="7892"/>
              <w:tab w:val="right" w:pos="9026" w:leader="dot"/>
            </w:tabs>
            <w:rPr/>
          </w:pPr>
          <w:hyperlink w:anchor="__RefHeading___Toc407256_581953129">
            <w:r>
              <w:rPr>
                <w:webHidden/>
                <w:rStyle w:val="IndexLink"/>
                <w:rtl w:val="true"/>
              </w:rPr>
              <w:t>سورة القصص</w:t>
            </w:r>
            <w:r>
              <w:rPr>
                <w:rStyle w:val="IndexLink"/>
                <w:rtl w:val="true"/>
              </w:rPr>
              <w:tab/>
            </w:r>
            <w:r>
              <w:rPr>
                <w:rStyle w:val="IndexLink"/>
              </w:rPr>
              <w:t>79</w:t>
            </w:r>
          </w:hyperlink>
        </w:p>
        <w:p>
          <w:pPr>
            <w:pStyle w:val="Contents5"/>
            <w:tabs>
              <w:tab w:val="clear" w:pos="7892"/>
              <w:tab w:val="right" w:pos="9026" w:leader="dot"/>
            </w:tabs>
            <w:rPr/>
          </w:pPr>
          <w:hyperlink w:anchor="__RefHeading___Toc407258_581953129">
            <w:r>
              <w:rPr>
                <w:webHidden/>
                <w:rStyle w:val="IndexLink"/>
                <w:rtl w:val="true"/>
              </w:rPr>
              <w:t>سورة العنکبوت</w:t>
            </w:r>
            <w:r>
              <w:rPr>
                <w:rStyle w:val="IndexLink"/>
                <w:rtl w:val="true"/>
              </w:rPr>
              <w:tab/>
            </w:r>
            <w:r>
              <w:rPr>
                <w:rStyle w:val="IndexLink"/>
              </w:rPr>
              <w:t>79</w:t>
            </w:r>
          </w:hyperlink>
        </w:p>
        <w:p>
          <w:pPr>
            <w:pStyle w:val="Contents5"/>
            <w:tabs>
              <w:tab w:val="clear" w:pos="7892"/>
              <w:tab w:val="right" w:pos="9026" w:leader="dot"/>
            </w:tabs>
            <w:rPr/>
          </w:pPr>
          <w:hyperlink w:anchor="__RefHeading___Toc407260_581953129">
            <w:r>
              <w:rPr>
                <w:webHidden/>
                <w:rStyle w:val="IndexLink"/>
                <w:rtl w:val="true"/>
              </w:rPr>
              <w:t>سورة لقمان</w:t>
            </w:r>
            <w:r>
              <w:rPr>
                <w:rStyle w:val="IndexLink"/>
                <w:rtl w:val="true"/>
              </w:rPr>
              <w:tab/>
            </w:r>
            <w:r>
              <w:rPr>
                <w:rStyle w:val="IndexLink"/>
              </w:rPr>
              <w:t>80</w:t>
            </w:r>
          </w:hyperlink>
        </w:p>
        <w:p>
          <w:pPr>
            <w:pStyle w:val="Contents5"/>
            <w:tabs>
              <w:tab w:val="clear" w:pos="7892"/>
              <w:tab w:val="right" w:pos="9026" w:leader="dot"/>
            </w:tabs>
            <w:rPr/>
          </w:pPr>
          <w:hyperlink w:anchor="__RefHeading___Toc407262_581953129">
            <w:r>
              <w:rPr>
                <w:webHidden/>
                <w:rStyle w:val="IndexLink"/>
                <w:rtl w:val="true"/>
              </w:rPr>
              <w:t>سورة السجدة</w:t>
            </w:r>
            <w:r>
              <w:rPr>
                <w:rStyle w:val="IndexLink"/>
                <w:rtl w:val="true"/>
              </w:rPr>
              <w:tab/>
            </w:r>
            <w:r>
              <w:rPr>
                <w:rStyle w:val="IndexLink"/>
              </w:rPr>
              <w:t>80</w:t>
            </w:r>
          </w:hyperlink>
        </w:p>
        <w:p>
          <w:pPr>
            <w:pStyle w:val="Contents5"/>
            <w:tabs>
              <w:tab w:val="clear" w:pos="7892"/>
              <w:tab w:val="right" w:pos="9026" w:leader="dot"/>
            </w:tabs>
            <w:rPr/>
          </w:pPr>
          <w:hyperlink w:anchor="__RefHeading___Toc407264_581953129">
            <w:r>
              <w:rPr>
                <w:webHidden/>
                <w:rStyle w:val="IndexLink"/>
                <w:rtl w:val="true"/>
              </w:rPr>
              <w:t>سورة الأحزاب</w:t>
            </w:r>
            <w:r>
              <w:rPr>
                <w:rStyle w:val="IndexLink"/>
                <w:rtl w:val="true"/>
              </w:rPr>
              <w:tab/>
            </w:r>
            <w:r>
              <w:rPr>
                <w:rStyle w:val="IndexLink"/>
              </w:rPr>
              <w:t>80</w:t>
            </w:r>
          </w:hyperlink>
        </w:p>
        <w:p>
          <w:pPr>
            <w:pStyle w:val="Contents5"/>
            <w:tabs>
              <w:tab w:val="clear" w:pos="7892"/>
              <w:tab w:val="right" w:pos="9026" w:leader="dot"/>
            </w:tabs>
            <w:rPr/>
          </w:pPr>
          <w:hyperlink w:anchor="__RefHeading___Toc407266_581953129">
            <w:r>
              <w:rPr>
                <w:webHidden/>
                <w:rStyle w:val="IndexLink"/>
                <w:rtl w:val="true"/>
              </w:rPr>
              <w:t>سورة سبأ</w:t>
            </w:r>
            <w:r>
              <w:rPr>
                <w:rStyle w:val="IndexLink"/>
                <w:rtl w:val="true"/>
              </w:rPr>
              <w:tab/>
            </w:r>
            <w:r>
              <w:rPr>
                <w:rStyle w:val="IndexLink"/>
              </w:rPr>
              <w:t>81</w:t>
            </w:r>
          </w:hyperlink>
        </w:p>
        <w:p>
          <w:pPr>
            <w:pStyle w:val="Contents5"/>
            <w:tabs>
              <w:tab w:val="clear" w:pos="7892"/>
              <w:tab w:val="right" w:pos="9026" w:leader="dot"/>
            </w:tabs>
            <w:rPr/>
          </w:pPr>
          <w:hyperlink w:anchor="__RefHeading___Toc407268_581953129">
            <w:r>
              <w:rPr>
                <w:webHidden/>
                <w:rStyle w:val="IndexLink"/>
                <w:rtl w:val="true"/>
              </w:rPr>
              <w:t>سورة فاطر</w:t>
            </w:r>
            <w:r>
              <w:rPr>
                <w:rStyle w:val="IndexLink"/>
                <w:rtl w:val="true"/>
              </w:rPr>
              <w:tab/>
            </w:r>
            <w:r>
              <w:rPr>
                <w:rStyle w:val="IndexLink"/>
              </w:rPr>
              <w:t>81</w:t>
            </w:r>
          </w:hyperlink>
        </w:p>
        <w:p>
          <w:pPr>
            <w:pStyle w:val="Contents5"/>
            <w:tabs>
              <w:tab w:val="clear" w:pos="7892"/>
              <w:tab w:val="right" w:pos="9026" w:leader="dot"/>
            </w:tabs>
            <w:rPr/>
          </w:pPr>
          <w:hyperlink w:anchor="__RefHeading___Toc407270_581953129">
            <w:r>
              <w:rPr>
                <w:webHidden/>
                <w:rStyle w:val="IndexLink"/>
                <w:rtl w:val="true"/>
              </w:rPr>
              <w:t>سورة یس</w:t>
            </w:r>
            <w:r>
              <w:rPr>
                <w:rStyle w:val="IndexLink"/>
                <w:rtl w:val="true"/>
              </w:rPr>
              <w:tab/>
            </w:r>
            <w:r>
              <w:rPr>
                <w:rStyle w:val="IndexLink"/>
              </w:rPr>
              <w:t>81</w:t>
            </w:r>
          </w:hyperlink>
        </w:p>
        <w:p>
          <w:pPr>
            <w:pStyle w:val="Contents5"/>
            <w:tabs>
              <w:tab w:val="clear" w:pos="7892"/>
              <w:tab w:val="right" w:pos="9026" w:leader="dot"/>
            </w:tabs>
            <w:rPr/>
          </w:pPr>
          <w:hyperlink w:anchor="__RefHeading___Toc407272_581953129">
            <w:r>
              <w:rPr>
                <w:webHidden/>
                <w:rStyle w:val="IndexLink"/>
                <w:rtl w:val="true"/>
              </w:rPr>
              <w:t>سورة الصافات</w:t>
            </w:r>
            <w:r>
              <w:rPr>
                <w:rStyle w:val="IndexLink"/>
                <w:rtl w:val="true"/>
              </w:rPr>
              <w:tab/>
            </w:r>
            <w:r>
              <w:rPr>
                <w:rStyle w:val="IndexLink"/>
              </w:rPr>
              <w:t>81</w:t>
            </w:r>
          </w:hyperlink>
        </w:p>
        <w:p>
          <w:pPr>
            <w:pStyle w:val="Contents5"/>
            <w:tabs>
              <w:tab w:val="clear" w:pos="7892"/>
              <w:tab w:val="right" w:pos="9026" w:leader="dot"/>
            </w:tabs>
            <w:rPr/>
          </w:pPr>
          <w:hyperlink w:anchor="__RefHeading___Toc407274_581953129">
            <w:r>
              <w:rPr>
                <w:webHidden/>
                <w:rStyle w:val="IndexLink"/>
                <w:rtl w:val="true"/>
              </w:rPr>
              <w:t>سورة الزمر</w:t>
            </w:r>
            <w:r>
              <w:rPr>
                <w:rStyle w:val="IndexLink"/>
                <w:rtl w:val="true"/>
              </w:rPr>
              <w:tab/>
            </w:r>
            <w:r>
              <w:rPr>
                <w:rStyle w:val="IndexLink"/>
              </w:rPr>
              <w:t>82</w:t>
            </w:r>
          </w:hyperlink>
        </w:p>
        <w:p>
          <w:pPr>
            <w:pStyle w:val="Contents5"/>
            <w:tabs>
              <w:tab w:val="clear" w:pos="7892"/>
              <w:tab w:val="right" w:pos="9026" w:leader="dot"/>
            </w:tabs>
            <w:rPr/>
          </w:pPr>
          <w:hyperlink w:anchor="__RefHeading___Toc407276_581953129">
            <w:r>
              <w:rPr>
                <w:webHidden/>
                <w:rStyle w:val="IndexLink"/>
                <w:rtl w:val="true"/>
              </w:rPr>
              <w:t>سورة غافر</w:t>
            </w:r>
            <w:r>
              <w:rPr>
                <w:rStyle w:val="IndexLink"/>
                <w:rtl w:val="true"/>
              </w:rPr>
              <w:tab/>
            </w:r>
            <w:r>
              <w:rPr>
                <w:rStyle w:val="IndexLink"/>
              </w:rPr>
              <w:t>82</w:t>
            </w:r>
          </w:hyperlink>
        </w:p>
        <w:p>
          <w:pPr>
            <w:pStyle w:val="Contents5"/>
            <w:tabs>
              <w:tab w:val="clear" w:pos="7892"/>
              <w:tab w:val="right" w:pos="9026" w:leader="dot"/>
            </w:tabs>
            <w:rPr/>
          </w:pPr>
          <w:hyperlink w:anchor="__RefHeading___Toc407278_581953129">
            <w:r>
              <w:rPr>
                <w:webHidden/>
                <w:rStyle w:val="IndexLink"/>
                <w:rtl w:val="true"/>
              </w:rPr>
              <w:t>سورة الشوری</w:t>
            </w:r>
            <w:r>
              <w:rPr>
                <w:rStyle w:val="IndexLink"/>
                <w:rtl w:val="true"/>
              </w:rPr>
              <w:tab/>
            </w:r>
            <w:r>
              <w:rPr>
                <w:rStyle w:val="IndexLink"/>
              </w:rPr>
              <w:t>82</w:t>
            </w:r>
          </w:hyperlink>
        </w:p>
        <w:p>
          <w:pPr>
            <w:pStyle w:val="Contents5"/>
            <w:tabs>
              <w:tab w:val="clear" w:pos="7892"/>
              <w:tab w:val="right" w:pos="9026" w:leader="dot"/>
            </w:tabs>
            <w:rPr/>
          </w:pPr>
          <w:hyperlink w:anchor="__RefHeading___Toc407280_581953129">
            <w:r>
              <w:rPr>
                <w:webHidden/>
                <w:rStyle w:val="IndexLink"/>
                <w:rtl w:val="true"/>
              </w:rPr>
              <w:t>سورة الزخرف</w:t>
            </w:r>
            <w:r>
              <w:rPr>
                <w:rStyle w:val="IndexLink"/>
                <w:rtl w:val="true"/>
              </w:rPr>
              <w:tab/>
            </w:r>
            <w:r>
              <w:rPr>
                <w:rStyle w:val="IndexLink"/>
              </w:rPr>
              <w:t>82</w:t>
            </w:r>
          </w:hyperlink>
        </w:p>
        <w:p>
          <w:pPr>
            <w:pStyle w:val="Contents5"/>
            <w:tabs>
              <w:tab w:val="clear" w:pos="7892"/>
              <w:tab w:val="right" w:pos="9026" w:leader="dot"/>
            </w:tabs>
            <w:rPr/>
          </w:pPr>
          <w:hyperlink w:anchor="__RefHeading___Toc407282_581953129">
            <w:r>
              <w:rPr>
                <w:webHidden/>
                <w:rStyle w:val="IndexLink"/>
                <w:rtl w:val="true"/>
              </w:rPr>
              <w:t>سورة الجاثیة</w:t>
            </w:r>
            <w:r>
              <w:rPr>
                <w:rStyle w:val="IndexLink"/>
                <w:rtl w:val="true"/>
              </w:rPr>
              <w:tab/>
            </w:r>
            <w:r>
              <w:rPr>
                <w:rStyle w:val="IndexLink"/>
              </w:rPr>
              <w:t>82</w:t>
            </w:r>
          </w:hyperlink>
        </w:p>
        <w:p>
          <w:pPr>
            <w:pStyle w:val="Contents5"/>
            <w:tabs>
              <w:tab w:val="clear" w:pos="7892"/>
              <w:tab w:val="right" w:pos="9026" w:leader="dot"/>
            </w:tabs>
            <w:rPr/>
          </w:pPr>
          <w:hyperlink w:anchor="__RefHeading___Toc407284_581953129">
            <w:r>
              <w:rPr>
                <w:webHidden/>
                <w:rStyle w:val="IndexLink"/>
                <w:rtl w:val="true"/>
              </w:rPr>
              <w:t xml:space="preserve">سورة </w:t>
            </w:r>
            <w:r>
              <w:rPr>
                <w:rStyle w:val="IndexLink"/>
                <w:rtl w:val="true"/>
              </w:rPr>
              <w:t>(</w:t>
            </w:r>
            <w:r>
              <w:rPr>
                <w:rStyle w:val="IndexLink"/>
                <w:rtl w:val="true"/>
              </w:rPr>
              <w:t>الذین کفروا</w:t>
            </w:r>
            <w:r>
              <w:rPr>
                <w:rStyle w:val="IndexLink"/>
                <w:rtl w:val="true"/>
              </w:rPr>
              <w:t xml:space="preserve">) </w:t>
            </w:r>
            <w:r>
              <w:rPr>
                <w:rStyle w:val="IndexLink"/>
                <w:rtl w:val="true"/>
              </w:rPr>
              <w:t xml:space="preserve">أو </w:t>
            </w:r>
            <w:r>
              <w:rPr>
                <w:rStyle w:val="IndexLink"/>
                <w:rtl w:val="true"/>
              </w:rPr>
              <w:t>(</w:t>
            </w:r>
            <w:r>
              <w:rPr>
                <w:rStyle w:val="IndexLink"/>
                <w:rtl w:val="true"/>
              </w:rPr>
              <w:t>محمد</w:t>
            </w:r>
            <w:r>
              <w:rPr>
                <w:rStyle w:val="IndexLink"/>
                <w:rtl w:val="true"/>
              </w:rPr>
              <w:t>)</w:t>
              <w:tab/>
            </w:r>
            <w:r>
              <w:rPr>
                <w:rStyle w:val="IndexLink"/>
              </w:rPr>
              <w:t>83</w:t>
            </w:r>
          </w:hyperlink>
        </w:p>
        <w:p>
          <w:pPr>
            <w:pStyle w:val="Contents5"/>
            <w:tabs>
              <w:tab w:val="clear" w:pos="7892"/>
              <w:tab w:val="right" w:pos="9026" w:leader="dot"/>
            </w:tabs>
            <w:rPr/>
          </w:pPr>
          <w:hyperlink w:anchor="__RefHeading___Toc407286_581953129">
            <w:r>
              <w:rPr>
                <w:webHidden/>
                <w:rStyle w:val="IndexLink"/>
                <w:rtl w:val="true"/>
              </w:rPr>
              <w:t>سورة الفتح</w:t>
            </w:r>
            <w:r>
              <w:rPr>
                <w:rStyle w:val="IndexLink"/>
                <w:rtl w:val="true"/>
              </w:rPr>
              <w:tab/>
            </w:r>
            <w:r>
              <w:rPr>
                <w:rStyle w:val="IndexLink"/>
              </w:rPr>
              <w:t>83</w:t>
            </w:r>
          </w:hyperlink>
        </w:p>
        <w:p>
          <w:pPr>
            <w:pStyle w:val="Contents5"/>
            <w:tabs>
              <w:tab w:val="clear" w:pos="7892"/>
              <w:tab w:val="right" w:pos="9026" w:leader="dot"/>
            </w:tabs>
            <w:rPr/>
          </w:pPr>
          <w:hyperlink w:anchor="__RefHeading___Toc407288_581953129">
            <w:r>
              <w:rPr>
                <w:webHidden/>
                <w:rStyle w:val="IndexLink"/>
                <w:rtl w:val="true"/>
              </w:rPr>
              <w:t>سورة الحجرات</w:t>
            </w:r>
            <w:r>
              <w:rPr>
                <w:rStyle w:val="IndexLink"/>
                <w:rtl w:val="true"/>
              </w:rPr>
              <w:tab/>
            </w:r>
            <w:r>
              <w:rPr>
                <w:rStyle w:val="IndexLink"/>
              </w:rPr>
              <w:t>83</w:t>
            </w:r>
          </w:hyperlink>
        </w:p>
        <w:p>
          <w:pPr>
            <w:pStyle w:val="Contents5"/>
            <w:tabs>
              <w:tab w:val="clear" w:pos="7892"/>
              <w:tab w:val="right" w:pos="9026" w:leader="dot"/>
            </w:tabs>
            <w:rPr/>
          </w:pPr>
          <w:hyperlink w:anchor="__RefHeading___Toc407290_581953129">
            <w:r>
              <w:rPr>
                <w:webHidden/>
                <w:rStyle w:val="IndexLink"/>
                <w:rtl w:val="true"/>
              </w:rPr>
              <w:t>سورة النجم</w:t>
            </w:r>
            <w:r>
              <w:rPr>
                <w:rStyle w:val="IndexLink"/>
                <w:rtl w:val="true"/>
              </w:rPr>
              <w:tab/>
            </w:r>
            <w:r>
              <w:rPr>
                <w:rStyle w:val="IndexLink"/>
              </w:rPr>
              <w:t>83</w:t>
            </w:r>
          </w:hyperlink>
        </w:p>
        <w:p>
          <w:pPr>
            <w:pStyle w:val="Contents5"/>
            <w:tabs>
              <w:tab w:val="clear" w:pos="7892"/>
              <w:tab w:val="right" w:pos="9026" w:leader="dot"/>
            </w:tabs>
            <w:rPr/>
          </w:pPr>
          <w:hyperlink w:anchor="__RefHeading___Toc407292_581953129">
            <w:r>
              <w:rPr>
                <w:webHidden/>
                <w:rStyle w:val="IndexLink"/>
                <w:rtl w:val="true"/>
              </w:rPr>
              <w:t>سورة القمر</w:t>
            </w:r>
            <w:r>
              <w:rPr>
                <w:rStyle w:val="IndexLink"/>
                <w:rtl w:val="true"/>
              </w:rPr>
              <w:tab/>
            </w:r>
            <w:r>
              <w:rPr>
                <w:rStyle w:val="IndexLink"/>
              </w:rPr>
              <w:t>84</w:t>
            </w:r>
          </w:hyperlink>
        </w:p>
        <w:p>
          <w:pPr>
            <w:pStyle w:val="Contents5"/>
            <w:tabs>
              <w:tab w:val="clear" w:pos="7892"/>
              <w:tab w:val="right" w:pos="9026" w:leader="dot"/>
            </w:tabs>
            <w:rPr/>
          </w:pPr>
          <w:hyperlink w:anchor="__RefHeading___Toc407294_581953129">
            <w:r>
              <w:rPr>
                <w:webHidden/>
                <w:rStyle w:val="IndexLink"/>
                <w:rtl w:val="true"/>
              </w:rPr>
              <w:t>سورة إذا وقعت الواقعة</w:t>
            </w:r>
            <w:r>
              <w:rPr>
                <w:rStyle w:val="IndexLink"/>
                <w:rtl w:val="true"/>
              </w:rPr>
              <w:tab/>
            </w:r>
            <w:r>
              <w:rPr>
                <w:rStyle w:val="IndexLink"/>
              </w:rPr>
              <w:t>84</w:t>
            </w:r>
          </w:hyperlink>
        </w:p>
        <w:p>
          <w:pPr>
            <w:pStyle w:val="Contents5"/>
            <w:tabs>
              <w:tab w:val="clear" w:pos="7892"/>
              <w:tab w:val="right" w:pos="9026" w:leader="dot"/>
            </w:tabs>
            <w:rPr/>
          </w:pPr>
          <w:hyperlink w:anchor="__RefHeading___Toc407296_581953129">
            <w:r>
              <w:rPr>
                <w:webHidden/>
                <w:rStyle w:val="IndexLink"/>
                <w:rtl w:val="true"/>
              </w:rPr>
              <w:t>سورة الحاقة</w:t>
            </w:r>
            <w:r>
              <w:rPr>
                <w:rStyle w:val="IndexLink"/>
                <w:rtl w:val="true"/>
              </w:rPr>
              <w:tab/>
            </w:r>
            <w:r>
              <w:rPr>
                <w:rStyle w:val="IndexLink"/>
              </w:rPr>
              <w:t>84</w:t>
            </w:r>
          </w:hyperlink>
        </w:p>
        <w:p>
          <w:pPr>
            <w:pStyle w:val="Contents5"/>
            <w:tabs>
              <w:tab w:val="clear" w:pos="7892"/>
              <w:tab w:val="right" w:pos="9026" w:leader="dot"/>
            </w:tabs>
            <w:rPr/>
          </w:pPr>
          <w:hyperlink w:anchor="__RefHeading___Toc407298_581953129">
            <w:r>
              <w:rPr>
                <w:webHidden/>
                <w:rStyle w:val="IndexLink"/>
                <w:rtl w:val="true"/>
              </w:rPr>
              <w:t>سورة المعارج</w:t>
            </w:r>
            <w:r>
              <w:rPr>
                <w:rStyle w:val="IndexLink"/>
                <w:rtl w:val="true"/>
              </w:rPr>
              <w:tab/>
            </w:r>
            <w:r>
              <w:rPr>
                <w:rStyle w:val="IndexLink"/>
              </w:rPr>
              <w:t>84</w:t>
            </w:r>
          </w:hyperlink>
        </w:p>
        <w:p>
          <w:pPr>
            <w:pStyle w:val="Contents5"/>
            <w:tabs>
              <w:tab w:val="clear" w:pos="7892"/>
              <w:tab w:val="right" w:pos="9026" w:leader="dot"/>
            </w:tabs>
            <w:rPr/>
          </w:pPr>
          <w:hyperlink w:anchor="__RefHeading___Toc407300_581953129">
            <w:r>
              <w:rPr>
                <w:webHidden/>
                <w:rStyle w:val="IndexLink"/>
                <w:rtl w:val="true"/>
              </w:rPr>
              <w:t>سورة نوح</w:t>
            </w:r>
            <w:r>
              <w:rPr>
                <w:rStyle w:val="IndexLink"/>
                <w:rtl w:val="true"/>
              </w:rPr>
              <w:tab/>
            </w:r>
            <w:r>
              <w:rPr>
                <w:rStyle w:val="IndexLink"/>
              </w:rPr>
              <w:t>84</w:t>
            </w:r>
          </w:hyperlink>
        </w:p>
        <w:p>
          <w:pPr>
            <w:pStyle w:val="Contents5"/>
            <w:tabs>
              <w:tab w:val="clear" w:pos="7892"/>
              <w:tab w:val="right" w:pos="9026" w:leader="dot"/>
            </w:tabs>
            <w:rPr/>
          </w:pPr>
          <w:hyperlink w:anchor="__RefHeading___Toc407302_581953129">
            <w:r>
              <w:rPr>
                <w:webHidden/>
                <w:rStyle w:val="IndexLink"/>
                <w:rtl w:val="true"/>
              </w:rPr>
              <w:t>سورة الغاشیة</w:t>
            </w:r>
            <w:r>
              <w:rPr>
                <w:rStyle w:val="IndexLink"/>
                <w:rtl w:val="true"/>
              </w:rPr>
              <w:tab/>
            </w:r>
            <w:r>
              <w:rPr>
                <w:rStyle w:val="IndexLink"/>
              </w:rPr>
              <w:t>84</w:t>
            </w:r>
          </w:hyperlink>
        </w:p>
        <w:p>
          <w:pPr>
            <w:pStyle w:val="Contents2"/>
            <w:tabs>
              <w:tab w:val="clear" w:pos="8743"/>
              <w:tab w:val="right" w:pos="9026" w:leader="dot"/>
            </w:tabs>
            <w:rPr/>
          </w:pPr>
          <w:hyperlink w:anchor="__RefHeading___Toc407304_581953129">
            <w:r>
              <w:rPr>
                <w:webHidden/>
                <w:rStyle w:val="IndexLink"/>
                <w:rtl w:val="true"/>
              </w:rPr>
              <w:t>الفصل الثالث</w:t>
            </w:r>
            <w:r>
              <w:rPr>
                <w:rStyle w:val="IndexLink"/>
                <w:rtl w:val="true"/>
              </w:rPr>
              <w:t xml:space="preserve">: </w:t>
            </w:r>
            <w:r>
              <w:rPr>
                <w:rStyle w:val="IndexLink"/>
                <w:rtl w:val="true"/>
              </w:rPr>
              <w:t>بین الأحرف السبعة والقراءات</w:t>
            </w:r>
            <w:r>
              <w:rPr>
                <w:rStyle w:val="IndexLink"/>
                <w:rtl w:val="true"/>
              </w:rPr>
              <w:tab/>
            </w:r>
            <w:r>
              <w:rPr>
                <w:rStyle w:val="IndexLink"/>
              </w:rPr>
              <w:t>86</w:t>
            </w:r>
          </w:hyperlink>
        </w:p>
        <w:p>
          <w:pPr>
            <w:pStyle w:val="Contents3"/>
            <w:tabs>
              <w:tab w:val="clear" w:pos="8459"/>
              <w:tab w:val="right" w:pos="9026" w:leader="dot"/>
            </w:tabs>
            <w:rPr/>
          </w:pPr>
          <w:hyperlink w:anchor="__RefHeading___Toc407306_581953129">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407308_581953129">
            <w:r>
              <w:rPr>
                <w:webHidden/>
                <w:rStyle w:val="IndexLink"/>
                <w:rtl w:val="true"/>
              </w:rPr>
              <w:t>هل الأحرف السبعة هی القراءات ؟</w:t>
            </w:r>
            <w:r>
              <w:rPr>
                <w:rStyle w:val="IndexLink"/>
                <w:rtl w:val="true"/>
              </w:rPr>
              <w:tab/>
            </w:r>
            <w:r>
              <w:rPr>
                <w:rStyle w:val="IndexLink"/>
              </w:rPr>
              <w:t>87</w:t>
            </w:r>
          </w:hyperlink>
        </w:p>
        <w:p>
          <w:pPr>
            <w:pStyle w:val="Contents4"/>
            <w:tabs>
              <w:tab w:val="clear" w:pos="8176"/>
              <w:tab w:val="right" w:pos="9026" w:leader="dot"/>
            </w:tabs>
            <w:rPr/>
          </w:pPr>
          <w:hyperlink w:anchor="__RefHeading___Toc407310_581953129">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407312_581953129">
            <w:r>
              <w:rPr>
                <w:webHidden/>
                <w:rStyle w:val="IndexLink"/>
                <w:rtl w:val="true"/>
              </w:rPr>
              <w:t>مما یخصّ الأحرف السبعة</w:t>
            </w:r>
            <w:r>
              <w:rPr>
                <w:rStyle w:val="IndexLink"/>
                <w:rtl w:val="true"/>
              </w:rPr>
              <w:tab/>
            </w:r>
            <w:r>
              <w:rPr>
                <w:rStyle w:val="IndexLink"/>
              </w:rPr>
              <w:t>89</w:t>
            </w:r>
          </w:hyperlink>
        </w:p>
        <w:p>
          <w:pPr>
            <w:pStyle w:val="Contents4"/>
            <w:tabs>
              <w:tab w:val="clear" w:pos="8176"/>
              <w:tab w:val="right" w:pos="9026" w:leader="dot"/>
            </w:tabs>
            <w:rPr/>
          </w:pPr>
          <w:hyperlink w:anchor="__RefHeading___Toc407314_581953129">
            <w:r>
              <w:rPr>
                <w:webHidden/>
                <w:rStyle w:val="IndexLink"/>
                <w:rtl w:val="true"/>
              </w:rPr>
              <w:t>مصادر الأحرف السبعة من کتب الجمهور علی وجه التفصیل</w:t>
            </w:r>
            <w:r>
              <w:rPr>
                <w:rStyle w:val="IndexLink"/>
                <w:rtl w:val="true"/>
              </w:rPr>
              <w:tab/>
            </w:r>
            <w:r>
              <w:rPr>
                <w:rStyle w:val="IndexLink"/>
              </w:rPr>
              <w:t>91</w:t>
            </w:r>
          </w:hyperlink>
        </w:p>
        <w:p>
          <w:pPr>
            <w:pStyle w:val="Contents4"/>
            <w:tabs>
              <w:tab w:val="clear" w:pos="8176"/>
              <w:tab w:val="right" w:pos="9026" w:leader="dot"/>
            </w:tabs>
            <w:rPr/>
          </w:pPr>
          <w:hyperlink w:anchor="__RefHeading___Toc407316_581953129">
            <w:r>
              <w:rPr>
                <w:webHidden/>
                <w:rStyle w:val="IndexLink"/>
                <w:rtl w:val="true"/>
              </w:rPr>
              <w:t>مسند الشافعی</w:t>
            </w:r>
            <w:r>
              <w:rPr>
                <w:rStyle w:val="IndexLink"/>
                <w:rtl w:val="true"/>
              </w:rPr>
              <w:tab/>
            </w:r>
            <w:r>
              <w:rPr>
                <w:rStyle w:val="IndexLink"/>
              </w:rPr>
              <w:t>91</w:t>
            </w:r>
          </w:hyperlink>
        </w:p>
        <w:p>
          <w:pPr>
            <w:pStyle w:val="Contents4"/>
            <w:tabs>
              <w:tab w:val="clear" w:pos="8176"/>
              <w:tab w:val="right" w:pos="9026" w:leader="dot"/>
            </w:tabs>
            <w:rPr/>
          </w:pPr>
          <w:hyperlink w:anchor="__RefHeading___Toc407318_581953129">
            <w:r>
              <w:rPr>
                <w:webHidden/>
                <w:rStyle w:val="IndexLink"/>
                <w:rtl w:val="true"/>
              </w:rPr>
              <w:t>صحیح البخاری</w:t>
            </w:r>
            <w:r>
              <w:rPr>
                <w:rStyle w:val="IndexLink"/>
                <w:rtl w:val="true"/>
              </w:rPr>
              <w:tab/>
            </w:r>
            <w:r>
              <w:rPr>
                <w:rStyle w:val="IndexLink"/>
              </w:rPr>
              <w:t>91</w:t>
            </w:r>
          </w:hyperlink>
        </w:p>
        <w:p>
          <w:pPr>
            <w:pStyle w:val="Contents5"/>
            <w:tabs>
              <w:tab w:val="clear" w:pos="7892"/>
              <w:tab w:val="right" w:pos="9026" w:leader="dot"/>
            </w:tabs>
            <w:rPr/>
          </w:pPr>
          <w:hyperlink w:anchor="__RefHeading___Toc407320_581953129">
            <w:r>
              <w:rPr>
                <w:webHidden/>
                <w:rStyle w:val="IndexLink"/>
                <w:rtl w:val="true"/>
              </w:rPr>
              <w:t xml:space="preserve">باب </w:t>
            </w:r>
            <w:r>
              <w:rPr>
                <w:rStyle w:val="IndexLink"/>
                <w:rtl w:val="true"/>
              </w:rPr>
              <w:t>(</w:t>
            </w:r>
            <w:r>
              <w:rPr>
                <w:rStyle w:val="IndexLink"/>
                <w:rtl w:val="true"/>
              </w:rPr>
              <w:t>أنزل القرآن علی سبعة أحرف</w:t>
            </w:r>
            <w:r>
              <w:rPr>
                <w:rStyle w:val="IndexLink"/>
                <w:rtl w:val="true"/>
              </w:rPr>
              <w:t>)</w:t>
              <w:tab/>
            </w:r>
            <w:r>
              <w:rPr>
                <w:rStyle w:val="IndexLink"/>
              </w:rPr>
              <w:t>91</w:t>
            </w:r>
          </w:hyperlink>
        </w:p>
        <w:p>
          <w:pPr>
            <w:pStyle w:val="Contents4"/>
            <w:tabs>
              <w:tab w:val="clear" w:pos="8176"/>
              <w:tab w:val="right" w:pos="9026" w:leader="dot"/>
            </w:tabs>
            <w:rPr/>
          </w:pPr>
          <w:hyperlink w:anchor="__RefHeading___Toc407322_581953129">
            <w:r>
              <w:rPr>
                <w:webHidden/>
                <w:rStyle w:val="IndexLink"/>
                <w:rtl w:val="true"/>
              </w:rPr>
              <w:t>صحیح مسلم</w:t>
            </w:r>
            <w:r>
              <w:rPr>
                <w:rStyle w:val="IndexLink"/>
                <w:rtl w:val="true"/>
              </w:rPr>
              <w:tab/>
            </w:r>
            <w:r>
              <w:rPr>
                <w:rStyle w:val="IndexLink"/>
              </w:rPr>
              <w:t>93</w:t>
            </w:r>
          </w:hyperlink>
        </w:p>
        <w:p>
          <w:pPr>
            <w:pStyle w:val="Contents5"/>
            <w:tabs>
              <w:tab w:val="clear" w:pos="7892"/>
              <w:tab w:val="right" w:pos="9026" w:leader="dot"/>
            </w:tabs>
            <w:rPr/>
          </w:pPr>
          <w:hyperlink w:anchor="__RefHeading___Toc407324_581953129">
            <w:r>
              <w:rPr>
                <w:webHidden/>
                <w:rStyle w:val="IndexLink"/>
                <w:rtl w:val="true"/>
              </w:rPr>
              <w:t xml:space="preserve">باب </w:t>
            </w:r>
            <w:r>
              <w:rPr>
                <w:rStyle w:val="IndexLink"/>
                <w:rtl w:val="true"/>
              </w:rPr>
              <w:t>(</w:t>
            </w:r>
            <w:r>
              <w:rPr>
                <w:rStyle w:val="IndexLink"/>
                <w:rtl w:val="true"/>
              </w:rPr>
              <w:t>بیان أنّ القرآن علی سبعة أحرف وبیان معناه</w:t>
            </w:r>
            <w:r>
              <w:rPr>
                <w:rStyle w:val="IndexLink"/>
                <w:rtl w:val="true"/>
              </w:rPr>
              <w:t>)</w:t>
              <w:tab/>
            </w:r>
            <w:r>
              <w:rPr>
                <w:rStyle w:val="IndexLink"/>
              </w:rPr>
              <w:t>93</w:t>
            </w:r>
          </w:hyperlink>
        </w:p>
        <w:p>
          <w:pPr>
            <w:pStyle w:val="Contents4"/>
            <w:tabs>
              <w:tab w:val="clear" w:pos="8176"/>
              <w:tab w:val="right" w:pos="9026" w:leader="dot"/>
            </w:tabs>
            <w:rPr/>
          </w:pPr>
          <w:hyperlink w:anchor="__RefHeading___Toc407326_581953129">
            <w:r>
              <w:rPr>
                <w:webHidden/>
                <w:rStyle w:val="IndexLink"/>
                <w:rtl w:val="true"/>
              </w:rPr>
              <w:t>سنن أبی داود</w:t>
            </w:r>
            <w:r>
              <w:rPr>
                <w:rStyle w:val="IndexLink"/>
                <w:rtl w:val="true"/>
              </w:rPr>
              <w:tab/>
            </w:r>
            <w:r>
              <w:rPr>
                <w:rStyle w:val="IndexLink"/>
              </w:rPr>
              <w:t>96</w:t>
            </w:r>
          </w:hyperlink>
        </w:p>
        <w:p>
          <w:pPr>
            <w:pStyle w:val="Contents5"/>
            <w:tabs>
              <w:tab w:val="clear" w:pos="7892"/>
              <w:tab w:val="right" w:pos="9026" w:leader="dot"/>
            </w:tabs>
            <w:rPr/>
          </w:pPr>
          <w:hyperlink w:anchor="__RefHeading___Toc407328_581953129">
            <w:r>
              <w:rPr>
                <w:webHidden/>
                <w:rStyle w:val="IndexLink"/>
                <w:rtl w:val="true"/>
              </w:rPr>
              <w:t xml:space="preserve">باب </w:t>
            </w:r>
            <w:r>
              <w:rPr>
                <w:rStyle w:val="IndexLink"/>
                <w:rtl w:val="true"/>
              </w:rPr>
              <w:t>(</w:t>
            </w:r>
            <w:r>
              <w:rPr>
                <w:rStyle w:val="IndexLink"/>
                <w:rtl w:val="true"/>
              </w:rPr>
              <w:t>أنزل القرآن علی سبعة أحرف</w:t>
            </w:r>
            <w:r>
              <w:rPr>
                <w:rStyle w:val="IndexLink"/>
                <w:rtl w:val="true"/>
              </w:rPr>
              <w:t>)</w:t>
              <w:tab/>
            </w:r>
            <w:r>
              <w:rPr>
                <w:rStyle w:val="IndexLink"/>
              </w:rPr>
              <w:t>96</w:t>
            </w:r>
          </w:hyperlink>
        </w:p>
        <w:p>
          <w:pPr>
            <w:pStyle w:val="Contents4"/>
            <w:tabs>
              <w:tab w:val="clear" w:pos="8176"/>
              <w:tab w:val="right" w:pos="9026" w:leader="dot"/>
            </w:tabs>
            <w:rPr/>
          </w:pPr>
          <w:hyperlink w:anchor="__RefHeading___Toc407330_581953129">
            <w:r>
              <w:rPr>
                <w:webHidden/>
                <w:rStyle w:val="IndexLink"/>
                <w:rtl w:val="true"/>
              </w:rPr>
              <w:t>سنن الترمذی</w:t>
            </w:r>
            <w:r>
              <w:rPr>
                <w:rStyle w:val="IndexLink"/>
                <w:rtl w:val="true"/>
              </w:rPr>
              <w:tab/>
            </w:r>
            <w:r>
              <w:rPr>
                <w:rStyle w:val="IndexLink"/>
              </w:rPr>
              <w:t>97</w:t>
            </w:r>
          </w:hyperlink>
        </w:p>
        <w:p>
          <w:pPr>
            <w:pStyle w:val="Contents5"/>
            <w:tabs>
              <w:tab w:val="clear" w:pos="7892"/>
              <w:tab w:val="right" w:pos="9026" w:leader="dot"/>
            </w:tabs>
            <w:rPr/>
          </w:pPr>
          <w:hyperlink w:anchor="__RefHeading___Toc407332_581953129">
            <w:r>
              <w:rPr>
                <w:webHidden/>
                <w:rStyle w:val="IndexLink"/>
                <w:rtl w:val="true"/>
              </w:rPr>
              <w:t xml:space="preserve">باب </w:t>
            </w:r>
            <w:r>
              <w:rPr>
                <w:rStyle w:val="IndexLink"/>
                <w:rtl w:val="true"/>
              </w:rPr>
              <w:t>(</w:t>
            </w:r>
            <w:r>
              <w:rPr>
                <w:rStyle w:val="IndexLink"/>
                <w:rtl w:val="true"/>
              </w:rPr>
              <w:t>ما جاء أنزل القرآن علی سبعة أحرف</w:t>
            </w:r>
            <w:r>
              <w:rPr>
                <w:rStyle w:val="IndexLink"/>
                <w:rtl w:val="true"/>
              </w:rPr>
              <w:t>)</w:t>
              <w:tab/>
            </w:r>
            <w:r>
              <w:rPr>
                <w:rStyle w:val="IndexLink"/>
              </w:rPr>
              <w:t>97</w:t>
            </w:r>
          </w:hyperlink>
        </w:p>
        <w:p>
          <w:pPr>
            <w:pStyle w:val="Contents4"/>
            <w:tabs>
              <w:tab w:val="clear" w:pos="8176"/>
              <w:tab w:val="right" w:pos="9026" w:leader="dot"/>
            </w:tabs>
            <w:rPr/>
          </w:pPr>
          <w:hyperlink w:anchor="__RefHeading___Toc407334_581953129">
            <w:r>
              <w:rPr>
                <w:webHidden/>
                <w:rStyle w:val="IndexLink"/>
                <w:rtl w:val="true"/>
              </w:rPr>
              <w:t>صحیح ابن حبان</w:t>
            </w:r>
            <w:r>
              <w:rPr>
                <w:rStyle w:val="IndexLink"/>
                <w:rtl w:val="true"/>
              </w:rPr>
              <w:tab/>
            </w:r>
            <w:r>
              <w:rPr>
                <w:rStyle w:val="IndexLink"/>
              </w:rPr>
              <w:t>98</w:t>
            </w:r>
          </w:hyperlink>
        </w:p>
        <w:p>
          <w:pPr>
            <w:pStyle w:val="Contents5"/>
            <w:tabs>
              <w:tab w:val="clear" w:pos="7892"/>
              <w:tab w:val="right" w:pos="9026" w:leader="dot"/>
            </w:tabs>
            <w:rPr/>
          </w:pPr>
          <w:hyperlink w:anchor="__RefHeading___Toc407336_581953129">
            <w:r>
              <w:rPr>
                <w:webHidden/>
                <w:rStyle w:val="IndexLink"/>
                <w:rtl w:val="true"/>
              </w:rPr>
              <w:t xml:space="preserve">باب </w:t>
            </w:r>
            <w:r>
              <w:rPr>
                <w:rStyle w:val="IndexLink"/>
                <w:rtl w:val="true"/>
              </w:rPr>
              <w:t>(</w:t>
            </w:r>
            <w:r>
              <w:rPr>
                <w:rStyle w:val="IndexLink"/>
                <w:rtl w:val="true"/>
              </w:rPr>
              <w:t>ذکر الزجر عن تتبُّع المتشابه من القرآن للمرء المسلم</w:t>
            </w:r>
            <w:r>
              <w:rPr>
                <w:rStyle w:val="IndexLink"/>
                <w:rtl w:val="true"/>
              </w:rPr>
              <w:t>)</w:t>
              <w:tab/>
            </w:r>
            <w:r>
              <w:rPr>
                <w:rStyle w:val="IndexLink"/>
              </w:rPr>
              <w:t>98</w:t>
            </w:r>
          </w:hyperlink>
        </w:p>
        <w:p>
          <w:pPr>
            <w:pStyle w:val="Contents5"/>
            <w:tabs>
              <w:tab w:val="clear" w:pos="7892"/>
              <w:tab w:val="right" w:pos="9026" w:leader="dot"/>
            </w:tabs>
            <w:rPr/>
          </w:pPr>
          <w:hyperlink w:anchor="__RefHeading___Toc407338_581953129">
            <w:r>
              <w:rPr>
                <w:webHidden/>
                <w:rStyle w:val="IndexLink"/>
                <w:rtl w:val="true"/>
              </w:rPr>
              <w:t xml:space="preserve">باب </w:t>
            </w:r>
            <w:r>
              <w:rPr>
                <w:rStyle w:val="IndexLink"/>
                <w:rtl w:val="true"/>
              </w:rPr>
              <w:t>(</w:t>
            </w:r>
            <w:r>
              <w:rPr>
                <w:rStyle w:val="IndexLink"/>
                <w:rtl w:val="true"/>
              </w:rPr>
              <w:t xml:space="preserve">ذکر العلة التی من أجلها قال النبی صلی الله علیه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 «</w:t>
            </w:r>
            <w:r>
              <w:rPr>
                <w:rStyle w:val="IndexLink"/>
                <w:rtl w:val="true"/>
              </w:rPr>
              <w:t>وما جهلتم منه فردوه إلی عالمه</w:t>
            </w:r>
            <w:r>
              <w:rPr>
                <w:rStyle w:val="IndexLink"/>
                <w:rtl w:val="true"/>
              </w:rPr>
              <w:t>»)</w:t>
              <w:tab/>
            </w:r>
            <w:r>
              <w:rPr>
                <w:rStyle w:val="IndexLink"/>
              </w:rPr>
              <w:t>99</w:t>
            </w:r>
          </w:hyperlink>
        </w:p>
        <w:p>
          <w:pPr>
            <w:pStyle w:val="Contents5"/>
            <w:tabs>
              <w:tab w:val="clear" w:pos="7892"/>
              <w:tab w:val="right" w:pos="9026" w:leader="dot"/>
            </w:tabs>
            <w:rPr/>
          </w:pPr>
          <w:hyperlink w:anchor="__RefHeading___Toc407340_581953129">
            <w:r>
              <w:rPr>
                <w:webHidden/>
                <w:rStyle w:val="IndexLink"/>
                <w:rtl w:val="true"/>
              </w:rPr>
              <w:t xml:space="preserve">باب </w:t>
            </w:r>
            <w:r>
              <w:rPr>
                <w:rStyle w:val="IndexLink"/>
                <w:rtl w:val="true"/>
              </w:rPr>
              <w:t>(</w:t>
            </w:r>
            <w:r>
              <w:rPr>
                <w:rStyle w:val="IndexLink"/>
                <w:rtl w:val="true"/>
              </w:rPr>
              <w:t>ذکر الخبر الدال علی أنّ من قرأ القرآن علی حرف من الأحرف السبعة کان مصیباً</w:t>
            </w:r>
            <w:r>
              <w:rPr>
                <w:rStyle w:val="IndexLink"/>
                <w:rtl w:val="true"/>
              </w:rPr>
              <w:t>)</w:t>
              <w:tab/>
            </w:r>
            <w:r>
              <w:rPr>
                <w:rStyle w:val="IndexLink"/>
              </w:rPr>
              <w:t>99</w:t>
            </w:r>
          </w:hyperlink>
        </w:p>
        <w:p>
          <w:pPr>
            <w:pStyle w:val="Contents5"/>
            <w:tabs>
              <w:tab w:val="clear" w:pos="7892"/>
              <w:tab w:val="right" w:pos="9026" w:leader="dot"/>
            </w:tabs>
            <w:rPr/>
          </w:pPr>
          <w:hyperlink w:anchor="__RefHeading___Toc407342_581953129">
            <w:r>
              <w:rPr>
                <w:webHidden/>
                <w:rStyle w:val="IndexLink"/>
                <w:rtl w:val="true"/>
              </w:rPr>
              <w:t xml:space="preserve">باب </w:t>
            </w:r>
            <w:r>
              <w:rPr>
                <w:rStyle w:val="IndexLink"/>
                <w:rtl w:val="true"/>
              </w:rPr>
              <w:t>(</w:t>
            </w:r>
            <w:r>
              <w:rPr>
                <w:rStyle w:val="IndexLink"/>
                <w:rtl w:val="true"/>
              </w:rPr>
              <w:t xml:space="preserve">ذکر العلة التی من أجلها سأل النبی صلی الله علیه </w:t>
            </w:r>
            <w:r>
              <w:rPr>
                <w:rStyle w:val="IndexLink"/>
                <w:rtl w:val="true"/>
              </w:rPr>
              <w:t>[</w:t>
            </w:r>
            <w:r>
              <w:rPr>
                <w:rStyle w:val="IndexLink"/>
                <w:rtl w:val="true"/>
              </w:rPr>
              <w:t>وآله</w:t>
            </w:r>
            <w:r>
              <w:rPr>
                <w:rStyle w:val="IndexLink"/>
                <w:rtl w:val="true"/>
              </w:rPr>
              <w:t xml:space="preserve">] </w:t>
            </w:r>
            <w:r>
              <w:rPr>
                <w:rStyle w:val="IndexLink"/>
                <w:rtl w:val="true"/>
              </w:rPr>
              <w:t>وسلم ربّه معافاته ومغفرته</w:t>
            </w:r>
            <w:r>
              <w:rPr>
                <w:rStyle w:val="IndexLink"/>
                <w:rtl w:val="true"/>
              </w:rPr>
              <w:t>)</w:t>
              <w:tab/>
            </w:r>
            <w:r>
              <w:rPr>
                <w:rStyle w:val="IndexLink"/>
              </w:rPr>
              <w:t>100</w:t>
            </w:r>
          </w:hyperlink>
        </w:p>
        <w:p>
          <w:pPr>
            <w:pStyle w:val="Contents5"/>
            <w:tabs>
              <w:tab w:val="clear" w:pos="7892"/>
              <w:tab w:val="right" w:pos="9026" w:leader="dot"/>
            </w:tabs>
            <w:rPr/>
          </w:pPr>
          <w:hyperlink w:anchor="__RefHeading___Toc407344_581953129">
            <w:r>
              <w:rPr>
                <w:webHidden/>
                <w:rStyle w:val="IndexLink"/>
                <w:rtl w:val="true"/>
              </w:rPr>
              <w:t xml:space="preserve">باب </w:t>
            </w:r>
            <w:r>
              <w:rPr>
                <w:rStyle w:val="IndexLink"/>
                <w:rtl w:val="true"/>
              </w:rPr>
              <w:t>(</w:t>
            </w:r>
            <w:r>
              <w:rPr>
                <w:rStyle w:val="IndexLink"/>
                <w:rtl w:val="true"/>
              </w:rPr>
              <w:t>ذکر تفضّل الله جلّ وعلا علی صفیّه صلی الله علیه و آله بکل مسألة سأل بها التخفیف عن أمّته فی قراءة القرآن بدعوة مستجابة</w:t>
            </w:r>
            <w:r>
              <w:rPr>
                <w:rStyle w:val="IndexLink"/>
                <w:rtl w:val="true"/>
              </w:rPr>
              <w:t>)</w:t>
              <w:tab/>
            </w:r>
            <w:r>
              <w:rPr>
                <w:rStyle w:val="IndexLink"/>
              </w:rPr>
              <w:t>100</w:t>
            </w:r>
          </w:hyperlink>
        </w:p>
        <w:p>
          <w:pPr>
            <w:pStyle w:val="Contents5"/>
            <w:tabs>
              <w:tab w:val="clear" w:pos="7892"/>
              <w:tab w:val="right" w:pos="9026" w:leader="dot"/>
            </w:tabs>
            <w:rPr/>
          </w:pPr>
          <w:hyperlink w:anchor="__RefHeading___Toc407346_581953129">
            <w:r>
              <w:rPr>
                <w:webHidden/>
                <w:rStyle w:val="IndexLink"/>
                <w:rtl w:val="true"/>
              </w:rPr>
              <w:t xml:space="preserve">باب </w:t>
            </w:r>
            <w:r>
              <w:rPr>
                <w:rStyle w:val="IndexLink"/>
                <w:rtl w:val="true"/>
              </w:rPr>
              <w:t>(</w:t>
            </w:r>
            <w:r>
              <w:rPr>
                <w:rStyle w:val="IndexLink"/>
                <w:rtl w:val="true"/>
              </w:rPr>
              <w:t>ذکر الإخبار بأنّ الله أنزل القرآن علی أحرف معلومة</w:t>
            </w:r>
            <w:r>
              <w:rPr>
                <w:rStyle w:val="IndexLink"/>
                <w:rtl w:val="true"/>
              </w:rPr>
              <w:t>)</w:t>
              <w:tab/>
            </w:r>
            <w:r>
              <w:rPr>
                <w:rStyle w:val="IndexLink"/>
              </w:rPr>
              <w:t>102</w:t>
            </w:r>
          </w:hyperlink>
        </w:p>
        <w:p>
          <w:pPr>
            <w:pStyle w:val="Contents5"/>
            <w:tabs>
              <w:tab w:val="clear" w:pos="7892"/>
              <w:tab w:val="right" w:pos="9026" w:leader="dot"/>
            </w:tabs>
            <w:rPr/>
          </w:pPr>
          <w:hyperlink w:anchor="__RefHeading___Toc407348_581953129">
            <w:r>
              <w:rPr>
                <w:webHidden/>
                <w:rStyle w:val="IndexLink"/>
                <w:rtl w:val="true"/>
              </w:rPr>
              <w:t xml:space="preserve">باب </w:t>
            </w:r>
            <w:r>
              <w:rPr>
                <w:rStyle w:val="IndexLink"/>
                <w:rtl w:val="true"/>
              </w:rPr>
              <w:t>(</w:t>
            </w:r>
            <w:r>
              <w:rPr>
                <w:rStyle w:val="IndexLink"/>
                <w:rtl w:val="true"/>
              </w:rPr>
              <w:t>ذکر الإخبار عن وصف بعض القصد فی الخبر الذی ذکرناه</w:t>
            </w:r>
            <w:r>
              <w:rPr>
                <w:rStyle w:val="IndexLink"/>
                <w:rtl w:val="true"/>
              </w:rPr>
              <w:t>)</w:t>
              <w:tab/>
            </w:r>
            <w:r>
              <w:rPr>
                <w:rStyle w:val="IndexLink"/>
              </w:rPr>
              <w:t>102</w:t>
            </w:r>
          </w:hyperlink>
        </w:p>
        <w:p>
          <w:pPr>
            <w:pStyle w:val="Contents5"/>
            <w:tabs>
              <w:tab w:val="clear" w:pos="7892"/>
              <w:tab w:val="right" w:pos="9026" w:leader="dot"/>
            </w:tabs>
            <w:rPr/>
          </w:pPr>
          <w:hyperlink w:anchor="__RefHeading___Toc407350_581953129">
            <w:r>
              <w:rPr>
                <w:webHidden/>
                <w:rStyle w:val="IndexLink"/>
                <w:rtl w:val="true"/>
              </w:rPr>
              <w:t xml:space="preserve">باب </w:t>
            </w:r>
            <w:r>
              <w:rPr>
                <w:rStyle w:val="IndexLink"/>
                <w:rtl w:val="true"/>
              </w:rPr>
              <w:t>(</w:t>
            </w:r>
            <w:r>
              <w:rPr>
                <w:rStyle w:val="IndexLink"/>
                <w:rtl w:val="true"/>
              </w:rPr>
              <w:t>ذکر الإخبار عن وصف بعضهم الآخر لقصد النعت فی الخبر الذی ذکرناه</w:t>
            </w:r>
            <w:r>
              <w:rPr>
                <w:rStyle w:val="IndexLink"/>
                <w:rtl w:val="true"/>
              </w:rPr>
              <w:t>)</w:t>
              <w:tab/>
            </w:r>
            <w:r>
              <w:rPr>
                <w:rStyle w:val="IndexLink"/>
              </w:rPr>
              <w:t>102</w:t>
            </w:r>
          </w:hyperlink>
        </w:p>
        <w:p>
          <w:pPr>
            <w:pStyle w:val="Contents4"/>
            <w:tabs>
              <w:tab w:val="clear" w:pos="8176"/>
              <w:tab w:val="right" w:pos="9026" w:leader="dot"/>
            </w:tabs>
            <w:rPr/>
          </w:pPr>
          <w:hyperlink w:anchor="__RefHeading___Toc407352_581953129">
            <w:r>
              <w:rPr>
                <w:webHidden/>
                <w:rStyle w:val="IndexLink"/>
                <w:rtl w:val="true"/>
              </w:rPr>
              <w:t>المستدرک علی الصحیحین للحاکم النیسابوری</w:t>
            </w:r>
            <w:r>
              <w:rPr>
                <w:rStyle w:val="IndexLink"/>
                <w:rtl w:val="true"/>
              </w:rPr>
              <w:tab/>
            </w:r>
            <w:r>
              <w:rPr>
                <w:rStyle w:val="IndexLink"/>
              </w:rPr>
              <w:t>103</w:t>
            </w:r>
          </w:hyperlink>
        </w:p>
        <w:p>
          <w:pPr>
            <w:pStyle w:val="Contents4"/>
            <w:tabs>
              <w:tab w:val="clear" w:pos="8176"/>
              <w:tab w:val="right" w:pos="9026" w:leader="dot"/>
            </w:tabs>
            <w:rPr/>
          </w:pPr>
          <w:hyperlink w:anchor="__RefHeading___Toc407354_581953129">
            <w:r>
              <w:rPr>
                <w:webHidden/>
                <w:rStyle w:val="IndexLink"/>
                <w:rtl w:val="true"/>
              </w:rPr>
              <w:t>المسند المستخرج علی صحیح مسلم</w:t>
            </w:r>
            <w:r>
              <w:rPr>
                <w:rStyle w:val="IndexLink"/>
                <w:rtl w:val="true"/>
              </w:rPr>
              <w:tab/>
            </w:r>
            <w:r>
              <w:rPr>
                <w:rStyle w:val="IndexLink"/>
              </w:rPr>
              <w:t>104</w:t>
            </w:r>
          </w:hyperlink>
        </w:p>
        <w:p>
          <w:pPr>
            <w:pStyle w:val="Contents5"/>
            <w:tabs>
              <w:tab w:val="clear" w:pos="7892"/>
              <w:tab w:val="right" w:pos="9026" w:leader="dot"/>
            </w:tabs>
            <w:rPr/>
          </w:pPr>
          <w:hyperlink w:anchor="__RefHeading___Toc407356_581953129">
            <w:r>
              <w:rPr>
                <w:webHidden/>
                <w:rStyle w:val="IndexLink"/>
                <w:rtl w:val="true"/>
              </w:rPr>
              <w:t xml:space="preserve">باب </w:t>
            </w:r>
            <w:r>
              <w:rPr>
                <w:rStyle w:val="IndexLink"/>
                <w:rtl w:val="true"/>
              </w:rPr>
              <w:t>(</w:t>
            </w:r>
            <w:r>
              <w:rPr>
                <w:rStyle w:val="IndexLink"/>
                <w:rtl w:val="true"/>
              </w:rPr>
              <w:t>إنّ القرآن نزل علی سبعة أحرف</w:t>
            </w:r>
            <w:r>
              <w:rPr>
                <w:rStyle w:val="IndexLink"/>
                <w:rtl w:val="true"/>
              </w:rPr>
              <w:t>)</w:t>
              <w:tab/>
            </w:r>
            <w:r>
              <w:rPr>
                <w:rStyle w:val="IndexLink"/>
              </w:rPr>
              <w:t>104</w:t>
            </w:r>
          </w:hyperlink>
        </w:p>
        <w:p>
          <w:pPr>
            <w:pStyle w:val="Contents4"/>
            <w:tabs>
              <w:tab w:val="clear" w:pos="8176"/>
              <w:tab w:val="right" w:pos="9026" w:leader="dot"/>
            </w:tabs>
            <w:rPr/>
          </w:pPr>
          <w:hyperlink w:anchor="__RefHeading___Toc407358_581953129">
            <w:r>
              <w:rPr>
                <w:webHidden/>
                <w:rStyle w:val="IndexLink"/>
                <w:rtl w:val="true"/>
              </w:rPr>
              <w:t>السنن الصغری لأحمد بن الحسین البیهقی</w:t>
            </w:r>
            <w:r>
              <w:rPr>
                <w:rStyle w:val="IndexLink"/>
                <w:rtl w:val="true"/>
              </w:rPr>
              <w:tab/>
            </w:r>
            <w:r>
              <w:rPr>
                <w:rStyle w:val="IndexLink"/>
              </w:rPr>
              <w:t>107</w:t>
            </w:r>
          </w:hyperlink>
        </w:p>
        <w:p>
          <w:pPr>
            <w:pStyle w:val="Contents5"/>
            <w:tabs>
              <w:tab w:val="clear" w:pos="7892"/>
              <w:tab w:val="right" w:pos="9026" w:leader="dot"/>
            </w:tabs>
            <w:rPr/>
          </w:pPr>
          <w:hyperlink w:anchor="__RefHeading___Toc407360_581953129">
            <w:r>
              <w:rPr>
                <w:webHidden/>
                <w:rStyle w:val="IndexLink"/>
                <w:rtl w:val="true"/>
              </w:rPr>
              <w:t xml:space="preserve">باب </w:t>
            </w:r>
            <w:r>
              <w:rPr>
                <w:rStyle w:val="IndexLink"/>
                <w:rtl w:val="true"/>
              </w:rPr>
              <w:t>(</w:t>
            </w:r>
            <w:r>
              <w:rPr>
                <w:rStyle w:val="IndexLink"/>
                <w:rtl w:val="true"/>
              </w:rPr>
              <w:t>ما جاء فی قوله صلی الله علیه و آله أنزل القرآن علی سبعة أحرف علی طریق الاختصار</w:t>
            </w:r>
            <w:r>
              <w:rPr>
                <w:rStyle w:val="IndexLink"/>
                <w:rtl w:val="true"/>
              </w:rPr>
              <w:t>)</w:t>
              <w:tab/>
            </w:r>
            <w:r>
              <w:rPr>
                <w:rStyle w:val="IndexLink"/>
              </w:rPr>
              <w:t>107</w:t>
            </w:r>
          </w:hyperlink>
        </w:p>
        <w:p>
          <w:pPr>
            <w:pStyle w:val="Contents4"/>
            <w:tabs>
              <w:tab w:val="clear" w:pos="8176"/>
              <w:tab w:val="right" w:pos="9026" w:leader="dot"/>
            </w:tabs>
            <w:rPr/>
          </w:pPr>
          <w:hyperlink w:anchor="__RefHeading___Toc407362_581953129">
            <w:r>
              <w:rPr>
                <w:webHidden/>
                <w:rStyle w:val="IndexLink"/>
                <w:rtl w:val="true"/>
              </w:rPr>
              <w:t>سنن البیهقی الکبری</w:t>
            </w:r>
            <w:r>
              <w:rPr>
                <w:rStyle w:val="IndexLink"/>
                <w:rtl w:val="true"/>
              </w:rPr>
              <w:tab/>
            </w:r>
            <w:r>
              <w:rPr>
                <w:rStyle w:val="IndexLink"/>
              </w:rPr>
              <w:t>109</w:t>
            </w:r>
          </w:hyperlink>
        </w:p>
        <w:p>
          <w:pPr>
            <w:pStyle w:val="Contents5"/>
            <w:tabs>
              <w:tab w:val="clear" w:pos="7892"/>
              <w:tab w:val="right" w:pos="9026" w:leader="dot"/>
            </w:tabs>
            <w:rPr/>
          </w:pPr>
          <w:hyperlink w:anchor="__RefHeading___Toc407364_581953129">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07366_581953129">
            <w:r>
              <w:rPr>
                <w:webHidden/>
                <w:rStyle w:val="IndexLink"/>
                <w:rtl w:val="true"/>
              </w:rPr>
              <w:t xml:space="preserve">باب </w:t>
            </w:r>
            <w:r>
              <w:rPr>
                <w:rStyle w:val="IndexLink"/>
                <w:rtl w:val="true"/>
              </w:rPr>
              <w:t>(</w:t>
            </w:r>
            <w:r>
              <w:rPr>
                <w:rStyle w:val="IndexLink"/>
                <w:rtl w:val="true"/>
              </w:rPr>
              <w:t>وجوب القراءة علی ما نزل من الأحرف السبعة دون غیرهن من اللغات</w:t>
            </w:r>
            <w:r>
              <w:rPr>
                <w:rStyle w:val="IndexLink"/>
                <w:rtl w:val="true"/>
              </w:rPr>
              <w:t>)</w:t>
              <w:tab/>
            </w:r>
            <w:r>
              <w:rPr>
                <w:rStyle w:val="IndexLink"/>
              </w:rPr>
              <w:t>110</w:t>
            </w:r>
          </w:hyperlink>
        </w:p>
        <w:p>
          <w:pPr>
            <w:pStyle w:val="Contents4"/>
            <w:tabs>
              <w:tab w:val="clear" w:pos="8176"/>
              <w:tab w:val="right" w:pos="9026" w:leader="dot"/>
            </w:tabs>
            <w:rPr/>
          </w:pPr>
          <w:hyperlink w:anchor="__RefHeading___Toc407368_581953129">
            <w:r>
              <w:rPr>
                <w:webHidden/>
                <w:rStyle w:val="IndexLink"/>
                <w:rtl w:val="true"/>
              </w:rPr>
              <w:t>سنن النسائی الکبیر</w:t>
            </w:r>
            <w:r>
              <w:rPr>
                <w:rStyle w:val="IndexLink"/>
                <w:rtl w:val="true"/>
              </w:rPr>
              <w:tab/>
            </w:r>
            <w:r>
              <w:rPr>
                <w:rStyle w:val="IndexLink"/>
              </w:rPr>
              <w:t>116</w:t>
            </w:r>
          </w:hyperlink>
        </w:p>
        <w:p>
          <w:pPr>
            <w:pStyle w:val="Contents5"/>
            <w:tabs>
              <w:tab w:val="clear" w:pos="7892"/>
              <w:tab w:val="right" w:pos="9026" w:leader="dot"/>
            </w:tabs>
            <w:rPr/>
          </w:pPr>
          <w:hyperlink w:anchor="__RefHeading___Toc407370_581953129">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407372_581953129">
            <w:r>
              <w:rPr>
                <w:webHidden/>
                <w:rStyle w:val="IndexLink"/>
                <w:rtl w:val="true"/>
              </w:rPr>
              <w:t>باب علی کم نزل القرآن؟</w:t>
            </w:r>
            <w:r>
              <w:rPr>
                <w:rStyle w:val="IndexLink"/>
                <w:rtl w:val="true"/>
              </w:rPr>
              <w:tab/>
            </w:r>
            <w:r>
              <w:rPr>
                <w:rStyle w:val="IndexLink"/>
              </w:rPr>
              <w:t>116</w:t>
            </w:r>
          </w:hyperlink>
        </w:p>
        <w:p>
          <w:pPr>
            <w:pStyle w:val="Contents5"/>
            <w:tabs>
              <w:tab w:val="clear" w:pos="7892"/>
              <w:tab w:val="right" w:pos="9026" w:leader="dot"/>
            </w:tabs>
            <w:rPr/>
          </w:pPr>
          <w:hyperlink w:anchor="__RefHeading___Toc407374_581953129">
            <w:r>
              <w:rPr>
                <w:webHidden/>
                <w:rStyle w:val="IndexLink"/>
                <w:rtl w:val="true"/>
              </w:rPr>
              <w:t xml:space="preserve">باب </w:t>
            </w:r>
            <w:r>
              <w:rPr>
                <w:rStyle w:val="IndexLink"/>
                <w:rtl w:val="true"/>
              </w:rPr>
              <w:t>(</w:t>
            </w:r>
            <w:r>
              <w:rPr>
                <w:rStyle w:val="IndexLink"/>
                <w:rtl w:val="true"/>
              </w:rPr>
              <w:t>من کم أبواب نزل القرآن</w:t>
            </w:r>
            <w:r>
              <w:rPr>
                <w:rStyle w:val="IndexLink"/>
                <w:rtl w:val="true"/>
              </w:rPr>
              <w:t>)</w:t>
              <w:tab/>
            </w:r>
            <w:r>
              <w:rPr>
                <w:rStyle w:val="IndexLink"/>
              </w:rPr>
              <w:t>118</w:t>
            </w:r>
          </w:hyperlink>
        </w:p>
        <w:p>
          <w:pPr>
            <w:pStyle w:val="Contents5"/>
            <w:tabs>
              <w:tab w:val="clear" w:pos="7892"/>
              <w:tab w:val="right" w:pos="9026" w:leader="dot"/>
            </w:tabs>
            <w:rPr/>
          </w:pPr>
          <w:hyperlink w:anchor="__RefHeading___Toc407376_581953129">
            <w:r>
              <w:rPr>
                <w:webHidden/>
                <w:rStyle w:val="IndexLink"/>
                <w:rtl w:val="true"/>
              </w:rPr>
              <w:t xml:space="preserve">باب </w:t>
            </w:r>
            <w:r>
              <w:rPr>
                <w:rStyle w:val="IndexLink"/>
                <w:rtl w:val="true"/>
              </w:rPr>
              <w:t>(</w:t>
            </w:r>
            <w:r>
              <w:rPr>
                <w:rStyle w:val="IndexLink"/>
                <w:rtl w:val="true"/>
              </w:rPr>
              <w:t>ماء جاء فی سورة الفرقان</w:t>
            </w:r>
            <w:r>
              <w:rPr>
                <w:rStyle w:val="IndexLink"/>
                <w:rtl w:val="true"/>
              </w:rPr>
              <w:t>)</w:t>
              <w:tab/>
            </w:r>
            <w:r>
              <w:rPr>
                <w:rStyle w:val="IndexLink"/>
              </w:rPr>
              <w:t>119</w:t>
            </w:r>
          </w:hyperlink>
        </w:p>
        <w:p>
          <w:pPr>
            <w:pStyle w:val="Contents5"/>
            <w:tabs>
              <w:tab w:val="clear" w:pos="7892"/>
              <w:tab w:val="right" w:pos="9026" w:leader="dot"/>
            </w:tabs>
            <w:rPr/>
          </w:pPr>
          <w:hyperlink w:anchor="__RefHeading___Toc407378_581953129">
            <w:r>
              <w:rPr>
                <w:webHidden/>
                <w:rStyle w:val="IndexLink"/>
                <w:rtl w:val="true"/>
              </w:rPr>
              <w:t xml:space="preserve">باب </w:t>
            </w:r>
            <w:r>
              <w:rPr>
                <w:rStyle w:val="IndexLink"/>
                <w:rtl w:val="true"/>
              </w:rPr>
              <w:t>(</w:t>
            </w:r>
            <w:r>
              <w:rPr>
                <w:rStyle w:val="IndexLink"/>
                <w:rtl w:val="true"/>
              </w:rPr>
              <w:t>المراء فی القرآن</w:t>
            </w:r>
            <w:r>
              <w:rPr>
                <w:rStyle w:val="IndexLink"/>
                <w:rtl w:val="true"/>
              </w:rPr>
              <w:t>)</w:t>
              <w:tab/>
            </w:r>
            <w:r>
              <w:rPr>
                <w:rStyle w:val="IndexLink"/>
              </w:rPr>
              <w:t>121</w:t>
            </w:r>
          </w:hyperlink>
        </w:p>
        <w:p>
          <w:pPr>
            <w:pStyle w:val="Contents5"/>
            <w:tabs>
              <w:tab w:val="clear" w:pos="7892"/>
              <w:tab w:val="right" w:pos="9026" w:leader="dot"/>
            </w:tabs>
            <w:rPr/>
          </w:pPr>
          <w:hyperlink w:anchor="__RefHeading___Toc407380_581953129">
            <w:r>
              <w:rPr>
                <w:webHidden/>
                <w:rStyle w:val="IndexLink"/>
                <w:rtl w:val="true"/>
              </w:rPr>
              <w:t>نتابع روایات الاختلاف</w:t>
            </w:r>
            <w:r>
              <w:rPr>
                <w:rStyle w:val="IndexLink"/>
                <w:rtl w:val="true"/>
              </w:rPr>
              <w:tab/>
            </w:r>
            <w:r>
              <w:rPr>
                <w:rStyle w:val="IndexLink"/>
              </w:rPr>
              <w:t>122</w:t>
            </w:r>
          </w:hyperlink>
        </w:p>
        <w:p>
          <w:pPr>
            <w:pStyle w:val="Contents4"/>
            <w:tabs>
              <w:tab w:val="clear" w:pos="8176"/>
              <w:tab w:val="right" w:pos="9026" w:leader="dot"/>
            </w:tabs>
            <w:rPr/>
          </w:pPr>
          <w:hyperlink w:anchor="__RefHeading___Toc407382_581953129">
            <w:r>
              <w:rPr>
                <w:webHidden/>
                <w:rStyle w:val="IndexLink"/>
                <w:rtl w:val="true"/>
              </w:rPr>
              <w:t>الأحادیث المختارة</w:t>
            </w:r>
            <w:r>
              <w:rPr>
                <w:rStyle w:val="IndexLink"/>
                <w:rtl w:val="true"/>
              </w:rPr>
              <w:tab/>
            </w:r>
            <w:r>
              <w:rPr>
                <w:rStyle w:val="IndexLink"/>
              </w:rPr>
              <w:t>123</w:t>
            </w:r>
          </w:hyperlink>
        </w:p>
        <w:p>
          <w:pPr>
            <w:pStyle w:val="Contents4"/>
            <w:tabs>
              <w:tab w:val="clear" w:pos="8176"/>
              <w:tab w:val="right" w:pos="9026" w:leader="dot"/>
            </w:tabs>
            <w:rPr/>
          </w:pPr>
          <w:hyperlink w:anchor="__RefHeading___Toc407384_581953129">
            <w:r>
              <w:rPr>
                <w:webHidden/>
                <w:rStyle w:val="IndexLink"/>
                <w:rtl w:val="true"/>
              </w:rPr>
              <w:t>مجمع الزوائد</w:t>
            </w:r>
            <w:r>
              <w:rPr>
                <w:rStyle w:val="IndexLink"/>
                <w:rtl w:val="true"/>
              </w:rPr>
              <w:tab/>
            </w:r>
            <w:r>
              <w:rPr>
                <w:rStyle w:val="IndexLink"/>
              </w:rPr>
              <w:t>127</w:t>
            </w:r>
          </w:hyperlink>
        </w:p>
        <w:p>
          <w:pPr>
            <w:pStyle w:val="Contents5"/>
            <w:tabs>
              <w:tab w:val="clear" w:pos="7892"/>
              <w:tab w:val="right" w:pos="9026" w:leader="dot"/>
            </w:tabs>
            <w:rPr/>
          </w:pPr>
          <w:hyperlink w:anchor="__RefHeading___Toc407386_581953129">
            <w:r>
              <w:rPr>
                <w:webHidden/>
                <w:rStyle w:val="IndexLink"/>
                <w:rtl w:val="true"/>
              </w:rPr>
              <w:t xml:space="preserve">باب </w:t>
            </w:r>
            <w:r>
              <w:rPr>
                <w:rStyle w:val="IndexLink"/>
                <w:rtl w:val="true"/>
              </w:rPr>
              <w:t>(</w:t>
            </w:r>
            <w:r>
              <w:rPr>
                <w:rStyle w:val="IndexLink"/>
                <w:rtl w:val="true"/>
              </w:rPr>
              <w:t>القراءات وکم أنزل القرآن علی حرف</w:t>
            </w:r>
            <w:r>
              <w:rPr>
                <w:rStyle w:val="IndexLink"/>
                <w:rtl w:val="true"/>
              </w:rPr>
              <w:t>)</w:t>
              <w:tab/>
            </w:r>
            <w:r>
              <w:rPr>
                <w:rStyle w:val="IndexLink"/>
              </w:rPr>
              <w:t>127</w:t>
            </w:r>
          </w:hyperlink>
        </w:p>
        <w:p>
          <w:pPr>
            <w:pStyle w:val="Contents4"/>
            <w:tabs>
              <w:tab w:val="clear" w:pos="8176"/>
              <w:tab w:val="right" w:pos="9026" w:leader="dot"/>
            </w:tabs>
            <w:rPr/>
          </w:pPr>
          <w:hyperlink w:anchor="__RefHeading___Toc407388_581953129">
            <w:r>
              <w:rPr>
                <w:webHidden/>
                <w:rStyle w:val="IndexLink"/>
                <w:rtl w:val="true"/>
              </w:rPr>
              <w:t>موارد الظمآن</w:t>
            </w:r>
            <w:r>
              <w:rPr>
                <w:rStyle w:val="IndexLink"/>
                <w:rtl w:val="true"/>
              </w:rPr>
              <w:tab/>
            </w:r>
            <w:r>
              <w:rPr>
                <w:rStyle w:val="IndexLink"/>
              </w:rPr>
              <w:t>133</w:t>
            </w:r>
          </w:hyperlink>
        </w:p>
        <w:p>
          <w:pPr>
            <w:pStyle w:val="Contents5"/>
            <w:tabs>
              <w:tab w:val="clear" w:pos="7892"/>
              <w:tab w:val="right" w:pos="9026" w:leader="dot"/>
            </w:tabs>
            <w:rPr/>
          </w:pPr>
          <w:hyperlink w:anchor="__RefHeading___Toc407390_581953129">
            <w:r>
              <w:rPr>
                <w:webHidden/>
                <w:rStyle w:val="IndexLink"/>
                <w:rtl w:val="true"/>
              </w:rPr>
              <w:t xml:space="preserve">باب </w:t>
            </w:r>
            <w:r>
              <w:rPr>
                <w:rStyle w:val="IndexLink"/>
                <w:rtl w:val="true"/>
              </w:rPr>
              <w:t>(</w:t>
            </w:r>
            <w:r>
              <w:rPr>
                <w:rStyle w:val="IndexLink"/>
                <w:rtl w:val="true"/>
              </w:rPr>
              <w:t>فی أحرف القرآن</w:t>
            </w:r>
            <w:r>
              <w:rPr>
                <w:rStyle w:val="IndexLink"/>
                <w:rtl w:val="true"/>
              </w:rPr>
              <w:t>)</w:t>
              <w:tab/>
            </w:r>
            <w:r>
              <w:rPr>
                <w:rStyle w:val="IndexLink"/>
              </w:rPr>
              <w:t>133</w:t>
            </w:r>
          </w:hyperlink>
        </w:p>
        <w:p>
          <w:pPr>
            <w:pStyle w:val="Contents3"/>
            <w:tabs>
              <w:tab w:val="clear" w:pos="8459"/>
              <w:tab w:val="right" w:pos="9026" w:leader="dot"/>
            </w:tabs>
            <w:rPr/>
          </w:pPr>
          <w:hyperlink w:anchor="__RefHeading___Toc407392_581953129">
            <w:r>
              <w:rPr>
                <w:webHidden/>
                <w:rStyle w:val="IndexLink"/>
                <w:rtl w:val="true"/>
              </w:rPr>
              <w:t>تکثیر الأسانید لا یغنی عن الحق شیئاً</w:t>
            </w:r>
            <w:r>
              <w:rPr>
                <w:rStyle w:val="IndexLink"/>
                <w:rtl w:val="true"/>
              </w:rPr>
              <w:tab/>
            </w:r>
            <w:r>
              <w:rPr>
                <w:rStyle w:val="IndexLink"/>
              </w:rPr>
              <w:t>135</w:t>
            </w:r>
          </w:hyperlink>
        </w:p>
        <w:p>
          <w:pPr>
            <w:pStyle w:val="Contents4"/>
            <w:tabs>
              <w:tab w:val="clear" w:pos="8176"/>
              <w:tab w:val="right" w:pos="9026" w:leader="dot"/>
            </w:tabs>
            <w:rPr/>
          </w:pPr>
          <w:hyperlink w:anchor="__RefHeading___Toc407394_581953129">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407396_581953129">
            <w:r>
              <w:rPr>
                <w:webHidden/>
                <w:rStyle w:val="IndexLink"/>
                <w:rtl w:val="true"/>
              </w:rPr>
              <w:t>أقوال السلف فی حق بعض الرواة</w:t>
            </w:r>
            <w:r>
              <w:rPr>
                <w:rStyle w:val="IndexLink"/>
                <w:rtl w:val="true"/>
              </w:rPr>
              <w:tab/>
            </w:r>
            <w:r>
              <w:rPr>
                <w:rStyle w:val="IndexLink"/>
              </w:rPr>
              <w:t>135</w:t>
            </w:r>
          </w:hyperlink>
        </w:p>
        <w:p>
          <w:pPr>
            <w:pStyle w:val="Contents2"/>
            <w:tabs>
              <w:tab w:val="clear" w:pos="8743"/>
              <w:tab w:val="right" w:pos="9026" w:leader="dot"/>
            </w:tabs>
            <w:rPr/>
          </w:pPr>
          <w:hyperlink w:anchor="__RefHeading___Toc407398_581953129">
            <w:r>
              <w:rPr>
                <w:webHidden/>
                <w:rStyle w:val="IndexLink"/>
                <w:rtl w:val="true"/>
              </w:rPr>
              <w:t>الفصل الرابع</w:t>
            </w:r>
            <w:r>
              <w:rPr>
                <w:rStyle w:val="IndexLink"/>
                <w:rtl w:val="true"/>
              </w:rPr>
              <w:t xml:space="preserve">: </w:t>
            </w:r>
            <w:r>
              <w:rPr>
                <w:rStyle w:val="IndexLink"/>
                <w:rtl w:val="true"/>
              </w:rPr>
              <w:t>حدیث الأحرف السبعة فی مصادر الإمامیة</w:t>
            </w:r>
            <w:r>
              <w:rPr>
                <w:rStyle w:val="IndexLink"/>
                <w:rtl w:val="true"/>
              </w:rPr>
              <w:tab/>
            </w:r>
            <w:r>
              <w:rPr>
                <w:rStyle w:val="IndexLink"/>
              </w:rPr>
              <w:t>137</w:t>
            </w:r>
          </w:hyperlink>
        </w:p>
        <w:p>
          <w:pPr>
            <w:pStyle w:val="Contents3"/>
            <w:tabs>
              <w:tab w:val="clear" w:pos="8459"/>
              <w:tab w:val="right" w:pos="9026" w:leader="dot"/>
            </w:tabs>
            <w:rPr/>
          </w:pPr>
          <w:hyperlink w:anchor="__RefHeading___Toc407400_581953129">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407402_581953129">
            <w:r>
              <w:rPr>
                <w:webHidden/>
                <w:rStyle w:val="IndexLink"/>
                <w:rtl w:val="true"/>
              </w:rPr>
              <w:t>استقراء فی مصادر الإمامیة</w:t>
            </w:r>
            <w:r>
              <w:rPr>
                <w:rStyle w:val="IndexLink"/>
                <w:rtl w:val="true"/>
              </w:rPr>
              <w:tab/>
            </w:r>
            <w:r>
              <w:rPr>
                <w:rStyle w:val="IndexLink"/>
              </w:rPr>
              <w:t>138</w:t>
            </w:r>
          </w:hyperlink>
        </w:p>
        <w:p>
          <w:pPr>
            <w:pStyle w:val="Contents4"/>
            <w:tabs>
              <w:tab w:val="clear" w:pos="8176"/>
              <w:tab w:val="right" w:pos="9026" w:leader="dot"/>
            </w:tabs>
            <w:rPr/>
          </w:pPr>
          <w:hyperlink w:anchor="__RefHeading___Toc407404_581953129">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407406_581953129">
            <w:r>
              <w:rPr>
                <w:webHidden/>
                <w:rStyle w:val="IndexLink"/>
                <w:rtl w:val="true"/>
              </w:rPr>
              <w:t>بصائر الدرجات</w:t>
            </w:r>
            <w:r>
              <w:rPr>
                <w:rStyle w:val="IndexLink"/>
                <w:rtl w:val="true"/>
              </w:rPr>
              <w:tab/>
            </w:r>
            <w:r>
              <w:rPr>
                <w:rStyle w:val="IndexLink"/>
              </w:rPr>
              <w:t>139</w:t>
            </w:r>
          </w:hyperlink>
        </w:p>
        <w:p>
          <w:pPr>
            <w:pStyle w:val="Contents4"/>
            <w:tabs>
              <w:tab w:val="clear" w:pos="8176"/>
              <w:tab w:val="right" w:pos="9026" w:leader="dot"/>
            </w:tabs>
            <w:rPr/>
          </w:pPr>
          <w:hyperlink w:anchor="__RefHeading___Toc407408_581953129">
            <w:r>
              <w:rPr>
                <w:webHidden/>
                <w:rStyle w:val="IndexLink"/>
                <w:rtl w:val="true"/>
              </w:rPr>
              <w:t>تفسیر العیاشی</w:t>
            </w:r>
            <w:r>
              <w:rPr>
                <w:rStyle w:val="IndexLink"/>
                <w:rtl w:val="true"/>
              </w:rPr>
              <w:tab/>
            </w:r>
            <w:r>
              <w:rPr>
                <w:rStyle w:val="IndexLink"/>
              </w:rPr>
              <w:t>139</w:t>
            </w:r>
          </w:hyperlink>
        </w:p>
        <w:p>
          <w:pPr>
            <w:pStyle w:val="Contents4"/>
            <w:tabs>
              <w:tab w:val="clear" w:pos="8176"/>
              <w:tab w:val="right" w:pos="9026" w:leader="dot"/>
            </w:tabs>
            <w:rPr/>
          </w:pPr>
          <w:hyperlink w:anchor="__RefHeading___Toc407410_581953129">
            <w:r>
              <w:rPr>
                <w:webHidden/>
                <w:rStyle w:val="IndexLink"/>
                <w:rtl w:val="true"/>
              </w:rPr>
              <w:t>الخصال</w:t>
            </w:r>
            <w:r>
              <w:rPr>
                <w:rStyle w:val="IndexLink"/>
                <w:rtl w:val="true"/>
              </w:rPr>
              <w:t xml:space="preserve">: </w:t>
            </w:r>
            <w:r>
              <w:rPr>
                <w:rStyle w:val="IndexLink"/>
                <w:rtl w:val="true"/>
              </w:rPr>
              <w:t>أبواب السبعة</w:t>
            </w:r>
            <w:r>
              <w:rPr>
                <w:rStyle w:val="IndexLink"/>
                <w:rtl w:val="true"/>
              </w:rPr>
              <w:tab/>
            </w:r>
            <w:r>
              <w:rPr>
                <w:rStyle w:val="IndexLink"/>
              </w:rPr>
              <w:t>140</w:t>
            </w:r>
          </w:hyperlink>
        </w:p>
        <w:p>
          <w:pPr>
            <w:pStyle w:val="Contents3"/>
            <w:tabs>
              <w:tab w:val="clear" w:pos="8459"/>
              <w:tab w:val="right" w:pos="9026" w:leader="dot"/>
            </w:tabs>
            <w:rPr/>
          </w:pPr>
          <w:hyperlink w:anchor="__RefHeading___Toc407412_581953129">
            <w:r>
              <w:rPr>
                <w:webHidden/>
                <w:rStyle w:val="IndexLink"/>
                <w:rtl w:val="true"/>
              </w:rPr>
              <w:t>رواة حدیث الأحرف السبعة من الصحابة</w:t>
            </w:r>
            <w:r>
              <w:rPr>
                <w:rStyle w:val="IndexLink"/>
                <w:rtl w:val="true"/>
              </w:rPr>
              <w:tab/>
            </w:r>
            <w:r>
              <w:rPr>
                <w:rStyle w:val="IndexLink"/>
              </w:rPr>
              <w:t>144</w:t>
            </w:r>
          </w:hyperlink>
        </w:p>
        <w:p>
          <w:pPr>
            <w:pStyle w:val="Contents4"/>
            <w:tabs>
              <w:tab w:val="clear" w:pos="8176"/>
              <w:tab w:val="right" w:pos="9026" w:leader="dot"/>
            </w:tabs>
            <w:rPr/>
          </w:pPr>
          <w:hyperlink w:anchor="__RefHeading___Toc407414_58195312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407416_581953129">
            <w:r>
              <w:rPr>
                <w:webHidden/>
                <w:rStyle w:val="IndexLink"/>
                <w:rtl w:val="true"/>
              </w:rPr>
              <w:t>خلاصة روایات الأحرف السبعة وطرقها من مصادر الجمهور</w:t>
            </w:r>
            <w:r>
              <w:rPr>
                <w:rStyle w:val="IndexLink"/>
                <w:rtl w:val="true"/>
              </w:rPr>
              <w:tab/>
            </w:r>
            <w:r>
              <w:rPr>
                <w:rStyle w:val="IndexLink"/>
              </w:rPr>
              <w:t>144</w:t>
            </w:r>
          </w:hyperlink>
        </w:p>
        <w:p>
          <w:pPr>
            <w:pStyle w:val="Contents4"/>
            <w:tabs>
              <w:tab w:val="clear" w:pos="8176"/>
              <w:tab w:val="right" w:pos="9026" w:leader="dot"/>
            </w:tabs>
            <w:rPr/>
          </w:pPr>
          <w:hyperlink w:anchor="__RefHeading___Toc407418_581953129">
            <w:r>
              <w:rPr>
                <w:webHidden/>
                <w:rStyle w:val="IndexLink"/>
                <w:rtl w:val="true"/>
              </w:rPr>
              <w:t>روی أصحاب الصحاح والسنن أنّ النبی صلی الله علیه و آله قال</w:t>
            </w:r>
            <w:r>
              <w:rPr>
                <w:rStyle w:val="IndexLink"/>
                <w:rtl w:val="true"/>
              </w:rPr>
              <w:t>:</w:t>
              <w:tab/>
            </w:r>
            <w:r>
              <w:rPr>
                <w:rStyle w:val="IndexLink"/>
              </w:rPr>
              <w:t>144</w:t>
            </w:r>
          </w:hyperlink>
        </w:p>
        <w:p>
          <w:pPr>
            <w:pStyle w:val="Contents3"/>
            <w:tabs>
              <w:tab w:val="clear" w:pos="8459"/>
              <w:tab w:val="right" w:pos="9026" w:leader="dot"/>
            </w:tabs>
            <w:rPr/>
          </w:pPr>
          <w:hyperlink w:anchor="__RefHeading___Toc407420_581953129">
            <w:r>
              <w:rPr>
                <w:webHidden/>
                <w:rStyle w:val="IndexLink"/>
                <w:rtl w:val="true"/>
              </w:rPr>
              <w:t>نتابع حدیث الأحرف السبعة من طرق الصحابة</w:t>
            </w:r>
            <w:r>
              <w:rPr>
                <w:rStyle w:val="IndexLink"/>
                <w:rtl w:val="true"/>
              </w:rPr>
              <w:tab/>
            </w:r>
            <w:r>
              <w:rPr>
                <w:rStyle w:val="IndexLink"/>
              </w:rPr>
              <w:t>147</w:t>
            </w:r>
          </w:hyperlink>
        </w:p>
        <w:p>
          <w:pPr>
            <w:pStyle w:val="Contents4"/>
            <w:tabs>
              <w:tab w:val="clear" w:pos="8176"/>
              <w:tab w:val="right" w:pos="9026" w:leader="dot"/>
            </w:tabs>
            <w:rPr/>
          </w:pPr>
          <w:hyperlink w:anchor="__RefHeading___Toc407422_581953129">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407424_581953129">
            <w:r>
              <w:rPr>
                <w:webHidden/>
                <w:rStyle w:val="IndexLink"/>
                <w:rtl w:val="true"/>
              </w:rPr>
              <w:t>ملاحظات لابدّ منها</w:t>
            </w:r>
            <w:r>
              <w:rPr>
                <w:rStyle w:val="IndexLink"/>
                <w:rtl w:val="true"/>
              </w:rPr>
              <w:tab/>
            </w:r>
            <w:r>
              <w:rPr>
                <w:rStyle w:val="IndexLink"/>
              </w:rPr>
              <w:t>153</w:t>
            </w:r>
          </w:hyperlink>
        </w:p>
        <w:p>
          <w:pPr>
            <w:pStyle w:val="Contents2"/>
            <w:tabs>
              <w:tab w:val="clear" w:pos="8743"/>
              <w:tab w:val="right" w:pos="9026" w:leader="dot"/>
            </w:tabs>
            <w:rPr/>
          </w:pPr>
          <w:hyperlink w:anchor="__RefHeading___Toc407426_581953129">
            <w:r>
              <w:rPr>
                <w:webHidden/>
                <w:rStyle w:val="IndexLink"/>
                <w:rtl w:val="true"/>
              </w:rPr>
              <w:t>الفصل الخامس</w:t>
            </w:r>
            <w:r>
              <w:rPr>
                <w:rStyle w:val="IndexLink"/>
                <w:rtl w:val="true"/>
              </w:rPr>
              <w:t xml:space="preserve">: </w:t>
            </w:r>
            <w:r>
              <w:rPr>
                <w:rStyle w:val="IndexLink"/>
                <w:rtl w:val="true"/>
              </w:rPr>
              <w:t>معنی الأحرف السبعة</w:t>
            </w:r>
            <w:r>
              <w:rPr>
                <w:rStyle w:val="IndexLink"/>
                <w:rtl w:val="true"/>
              </w:rPr>
              <w:tab/>
            </w:r>
            <w:r>
              <w:rPr>
                <w:rStyle w:val="IndexLink"/>
              </w:rPr>
              <w:t>155</w:t>
            </w:r>
          </w:hyperlink>
        </w:p>
        <w:p>
          <w:pPr>
            <w:pStyle w:val="Contents3"/>
            <w:tabs>
              <w:tab w:val="clear" w:pos="8459"/>
              <w:tab w:val="right" w:pos="9026" w:leader="dot"/>
            </w:tabs>
            <w:rPr/>
          </w:pPr>
          <w:hyperlink w:anchor="__RefHeading___Toc407428_581953129">
            <w:r>
              <w:rPr>
                <w:webHidden/>
                <w:rStyle w:val="IndexLink"/>
                <w:rtl w:val="true"/>
              </w:rPr>
              <w:t>اشارة</w:t>
            </w:r>
            <w:r>
              <w:rPr>
                <w:rStyle w:val="IndexLink"/>
                <w:rtl w:val="true"/>
              </w:rPr>
              <w:tab/>
            </w:r>
            <w:r>
              <w:rPr>
                <w:rStyle w:val="IndexLink"/>
              </w:rPr>
              <w:t>155</w:t>
            </w:r>
          </w:hyperlink>
        </w:p>
        <w:p>
          <w:pPr>
            <w:pStyle w:val="Contents3"/>
            <w:tabs>
              <w:tab w:val="clear" w:pos="8459"/>
              <w:tab w:val="right" w:pos="9026" w:leader="dot"/>
            </w:tabs>
            <w:rPr/>
          </w:pPr>
          <w:hyperlink w:anchor="__RefHeading___Toc407430_581953129">
            <w:r>
              <w:rPr>
                <w:webHidden/>
                <w:rStyle w:val="IndexLink"/>
                <w:rtl w:val="true"/>
              </w:rPr>
              <w:t>معنی الأحرف السبعة عند علماء السلف</w:t>
            </w:r>
            <w:r>
              <w:rPr>
                <w:rStyle w:val="IndexLink"/>
                <w:rtl w:val="true"/>
              </w:rPr>
              <w:tab/>
            </w:r>
            <w:r>
              <w:rPr>
                <w:rStyle w:val="IndexLink"/>
              </w:rPr>
              <w:t>156</w:t>
            </w:r>
          </w:hyperlink>
        </w:p>
        <w:p>
          <w:pPr>
            <w:pStyle w:val="Contents4"/>
            <w:tabs>
              <w:tab w:val="clear" w:pos="8176"/>
              <w:tab w:val="right" w:pos="9026" w:leader="dot"/>
            </w:tabs>
            <w:rPr/>
          </w:pPr>
          <w:hyperlink w:anchor="__RefHeading___Toc407432_581953129">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407434_581953129">
            <w:r>
              <w:rPr>
                <w:webHidden/>
                <w:rStyle w:val="IndexLink"/>
                <w:rtl w:val="true"/>
              </w:rPr>
              <w:t>المعنی اللغوی للأحرف السبعة</w:t>
            </w:r>
            <w:r>
              <w:rPr>
                <w:rStyle w:val="IndexLink"/>
                <w:rtl w:val="true"/>
              </w:rPr>
              <w:tab/>
            </w:r>
            <w:r>
              <w:rPr>
                <w:rStyle w:val="IndexLink"/>
              </w:rPr>
              <w:t>157</w:t>
            </w:r>
          </w:hyperlink>
        </w:p>
        <w:p>
          <w:pPr>
            <w:pStyle w:val="Contents4"/>
            <w:tabs>
              <w:tab w:val="clear" w:pos="8176"/>
              <w:tab w:val="right" w:pos="9026" w:leader="dot"/>
            </w:tabs>
            <w:rPr/>
          </w:pPr>
          <w:hyperlink w:anchor="__RefHeading___Toc407436_581953129">
            <w:r>
              <w:rPr>
                <w:webHidden/>
                <w:rStyle w:val="IndexLink"/>
                <w:rtl w:val="true"/>
              </w:rPr>
              <w:t>ما المقصود بهذه السبعة ؟</w:t>
            </w:r>
            <w:r>
              <w:rPr>
                <w:rStyle w:val="IndexLink"/>
                <w:rtl w:val="true"/>
              </w:rPr>
              <w:tab/>
            </w:r>
            <w:r>
              <w:rPr>
                <w:rStyle w:val="IndexLink"/>
              </w:rPr>
              <w:t>161</w:t>
            </w:r>
          </w:hyperlink>
        </w:p>
        <w:p>
          <w:pPr>
            <w:pStyle w:val="Contents4"/>
            <w:tabs>
              <w:tab w:val="clear" w:pos="8176"/>
              <w:tab w:val="right" w:pos="9026" w:leader="dot"/>
            </w:tabs>
            <w:rPr/>
          </w:pPr>
          <w:hyperlink w:anchor="__RefHeading___Toc407438_581953129">
            <w:r>
              <w:rPr>
                <w:webHidden/>
                <w:rStyle w:val="IndexLink"/>
                <w:rtl w:val="true"/>
              </w:rPr>
              <w:t>هل نزل القرآن علی سبعة أحرف ؟</w:t>
            </w:r>
            <w:r>
              <w:rPr>
                <w:rStyle w:val="IndexLink"/>
                <w:rtl w:val="true"/>
              </w:rPr>
              <w:tab/>
            </w:r>
            <w:r>
              <w:rPr>
                <w:rStyle w:val="IndexLink"/>
              </w:rPr>
              <w:t>163</w:t>
            </w:r>
          </w:hyperlink>
        </w:p>
        <w:p>
          <w:pPr>
            <w:pStyle w:val="Contents4"/>
            <w:tabs>
              <w:tab w:val="clear" w:pos="8176"/>
              <w:tab w:val="right" w:pos="9026" w:leader="dot"/>
            </w:tabs>
            <w:rPr/>
          </w:pPr>
          <w:hyperlink w:anchor="__RefHeading___Toc407440_581953129">
            <w:r>
              <w:rPr>
                <w:webHidden/>
                <w:rStyle w:val="IndexLink"/>
                <w:rtl w:val="true"/>
              </w:rPr>
              <w:t xml:space="preserve">تصنیف حدیث </w:t>
            </w:r>
            <w:r>
              <w:rPr>
                <w:rStyle w:val="IndexLink"/>
                <w:rtl w:val="true"/>
              </w:rPr>
              <w:t>(</w:t>
            </w:r>
            <w:r>
              <w:rPr>
                <w:rStyle w:val="IndexLink"/>
                <w:rtl w:val="true"/>
              </w:rPr>
              <w:t>الأحرف السبعة</w:t>
            </w:r>
            <w:r>
              <w:rPr>
                <w:rStyle w:val="IndexLink"/>
                <w:rtl w:val="true"/>
              </w:rPr>
              <w:t>)</w:t>
              <w:tab/>
            </w:r>
            <w:r>
              <w:rPr>
                <w:rStyle w:val="IndexLink"/>
              </w:rPr>
              <w:t>165</w:t>
            </w:r>
          </w:hyperlink>
        </w:p>
        <w:p>
          <w:pPr>
            <w:pStyle w:val="Contents2"/>
            <w:tabs>
              <w:tab w:val="clear" w:pos="8743"/>
              <w:tab w:val="right" w:pos="9026" w:leader="dot"/>
            </w:tabs>
            <w:rPr/>
          </w:pPr>
          <w:hyperlink w:anchor="__RefHeading___Toc407442_581953129">
            <w:r>
              <w:rPr>
                <w:webHidden/>
                <w:rStyle w:val="IndexLink"/>
                <w:rtl w:val="true"/>
              </w:rPr>
              <w:t>الفصل السادس</w:t>
            </w:r>
            <w:r>
              <w:rPr>
                <w:rStyle w:val="IndexLink"/>
                <w:rtl w:val="true"/>
              </w:rPr>
              <w:t xml:space="preserve">: </w:t>
            </w:r>
            <w:r>
              <w:rPr>
                <w:rStyle w:val="IndexLink"/>
                <w:rtl w:val="true"/>
              </w:rPr>
              <w:t>دراسة وتحلیل فی معنی الأحرف السبعة</w:t>
            </w:r>
            <w:r>
              <w:rPr>
                <w:rStyle w:val="IndexLink"/>
                <w:rtl w:val="true"/>
              </w:rPr>
              <w:tab/>
            </w:r>
            <w:r>
              <w:rPr>
                <w:rStyle w:val="IndexLink"/>
              </w:rPr>
              <w:t>169</w:t>
            </w:r>
          </w:hyperlink>
        </w:p>
        <w:p>
          <w:pPr>
            <w:pStyle w:val="Contents3"/>
            <w:tabs>
              <w:tab w:val="clear" w:pos="8459"/>
              <w:tab w:val="right" w:pos="9026" w:leader="dot"/>
            </w:tabs>
            <w:rPr/>
          </w:pPr>
          <w:hyperlink w:anchor="__RefHeading___Toc407444_581953129">
            <w:r>
              <w:rPr>
                <w:webHidden/>
                <w:rStyle w:val="IndexLink"/>
                <w:rtl w:val="true"/>
              </w:rPr>
              <w:t>عند علماء الجمهور</w:t>
            </w:r>
            <w:r>
              <w:rPr>
                <w:rStyle w:val="IndexLink"/>
                <w:rtl w:val="true"/>
              </w:rPr>
              <w:tab/>
            </w:r>
            <w:r>
              <w:rPr>
                <w:rStyle w:val="IndexLink"/>
              </w:rPr>
              <w:t>169</w:t>
            </w:r>
          </w:hyperlink>
        </w:p>
        <w:p>
          <w:pPr>
            <w:pStyle w:val="Contents3"/>
            <w:tabs>
              <w:tab w:val="clear" w:pos="8459"/>
              <w:tab w:val="right" w:pos="9026" w:leader="dot"/>
            </w:tabs>
            <w:rPr/>
          </w:pPr>
          <w:hyperlink w:anchor="__RefHeading___Toc407446_581953129">
            <w:r>
              <w:rPr>
                <w:webHidden/>
                <w:rStyle w:val="IndexLink"/>
                <w:rtl w:val="true"/>
              </w:rPr>
              <w:t>اوّل مَنّ تعرّض لمعنی الأحرف السبعة</w:t>
            </w:r>
            <w:r>
              <w:rPr>
                <w:rStyle w:val="IndexLink"/>
                <w:rtl w:val="true"/>
              </w:rPr>
              <w:tab/>
            </w:r>
            <w:r>
              <w:rPr>
                <w:rStyle w:val="IndexLink"/>
              </w:rPr>
              <w:t>170</w:t>
            </w:r>
          </w:hyperlink>
        </w:p>
        <w:p>
          <w:pPr>
            <w:pStyle w:val="Contents3"/>
            <w:tabs>
              <w:tab w:val="clear" w:pos="8459"/>
              <w:tab w:val="right" w:pos="9026" w:leader="dot"/>
            </w:tabs>
            <w:rPr/>
          </w:pPr>
          <w:hyperlink w:anchor="__RefHeading___Toc407448_581953129">
            <w:r>
              <w:rPr>
                <w:webHidden/>
                <w:rStyle w:val="IndexLink"/>
                <w:rtl w:val="true"/>
              </w:rPr>
              <w:t>بیان وتعلیق</w:t>
            </w:r>
            <w:r>
              <w:rPr>
                <w:rStyle w:val="IndexLink"/>
                <w:rtl w:val="true"/>
              </w:rPr>
              <w:tab/>
            </w:r>
            <w:r>
              <w:rPr>
                <w:rStyle w:val="IndexLink"/>
              </w:rPr>
              <w:t>175</w:t>
            </w:r>
          </w:hyperlink>
        </w:p>
        <w:p>
          <w:pPr>
            <w:pStyle w:val="Contents4"/>
            <w:tabs>
              <w:tab w:val="clear" w:pos="8176"/>
              <w:tab w:val="right" w:pos="9026" w:leader="dot"/>
            </w:tabs>
            <w:rPr/>
          </w:pPr>
          <w:hyperlink w:anchor="__RefHeading___Toc407450_581953129">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407452_581953129">
            <w:r>
              <w:rPr>
                <w:webHidden/>
                <w:rStyle w:val="IndexLink"/>
                <w:rtl w:val="true"/>
              </w:rPr>
              <w:t>عود علی ذی بدء</w:t>
            </w:r>
            <w:r>
              <w:rPr>
                <w:rStyle w:val="IndexLink"/>
                <w:rtl w:val="true"/>
              </w:rPr>
              <w:tab/>
            </w:r>
            <w:r>
              <w:rPr>
                <w:rStyle w:val="IndexLink"/>
              </w:rPr>
              <w:t>178</w:t>
            </w:r>
          </w:hyperlink>
        </w:p>
        <w:p>
          <w:pPr>
            <w:pStyle w:val="Contents2"/>
            <w:tabs>
              <w:tab w:val="clear" w:pos="8743"/>
              <w:tab w:val="right" w:pos="9026" w:leader="dot"/>
            </w:tabs>
            <w:rPr/>
          </w:pPr>
          <w:hyperlink w:anchor="__RefHeading___Toc407454_581953129">
            <w:r>
              <w:rPr>
                <w:webHidden/>
                <w:rStyle w:val="IndexLink"/>
                <w:rtl w:val="true"/>
              </w:rPr>
              <w:t>الفصل السابع</w:t>
            </w:r>
            <w:r>
              <w:rPr>
                <w:rStyle w:val="IndexLink"/>
                <w:rtl w:val="true"/>
              </w:rPr>
              <w:t xml:space="preserve">: </w:t>
            </w:r>
            <w:r>
              <w:rPr>
                <w:rStyle w:val="IndexLink"/>
                <w:rtl w:val="true"/>
              </w:rPr>
              <w:t>آراء بعض المعاصرین</w:t>
            </w:r>
            <w:r>
              <w:rPr>
                <w:rStyle w:val="IndexLink"/>
                <w:rtl w:val="true"/>
              </w:rPr>
              <w:tab/>
            </w:r>
            <w:r>
              <w:rPr>
                <w:rStyle w:val="IndexLink"/>
              </w:rPr>
              <w:t>187</w:t>
            </w:r>
          </w:hyperlink>
        </w:p>
        <w:p>
          <w:pPr>
            <w:pStyle w:val="Contents3"/>
            <w:tabs>
              <w:tab w:val="clear" w:pos="8459"/>
              <w:tab w:val="right" w:pos="9026" w:leader="dot"/>
            </w:tabs>
            <w:rPr/>
          </w:pPr>
          <w:hyperlink w:anchor="__RefHeading___Toc407456_58195312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407458_581953129">
            <w:r>
              <w:rPr>
                <w:webHidden/>
                <w:rStyle w:val="IndexLink"/>
                <w:rtl w:val="true"/>
              </w:rPr>
              <w:t>جریدة الأقوال فی تعیین السبعة</w:t>
            </w:r>
            <w:r>
              <w:rPr>
                <w:rStyle w:val="IndexLink"/>
                <w:rtl w:val="true"/>
              </w:rPr>
              <w:tab/>
            </w:r>
            <w:r>
              <w:rPr>
                <w:rStyle w:val="IndexLink"/>
              </w:rPr>
              <w:t>188</w:t>
            </w:r>
          </w:hyperlink>
        </w:p>
        <w:p>
          <w:pPr>
            <w:pStyle w:val="Contents3"/>
            <w:tabs>
              <w:tab w:val="clear" w:pos="8459"/>
              <w:tab w:val="right" w:pos="9026" w:leader="dot"/>
            </w:tabs>
            <w:rPr/>
          </w:pPr>
          <w:hyperlink w:anchor="__RefHeading___Toc407460_581953129">
            <w:r>
              <w:rPr>
                <w:webHidden/>
                <w:rStyle w:val="IndexLink"/>
                <w:rtl w:val="true"/>
              </w:rPr>
              <w:t>تساؤلات فی القراءة علی النّبی صلی الله علیه و آله</w:t>
            </w:r>
            <w:r>
              <w:rPr>
                <w:rStyle w:val="IndexLink"/>
                <w:rtl w:val="true"/>
              </w:rPr>
              <w:tab/>
            </w:r>
            <w:r>
              <w:rPr>
                <w:rStyle w:val="IndexLink"/>
              </w:rPr>
              <w:t>195</w:t>
            </w:r>
          </w:hyperlink>
        </w:p>
        <w:p>
          <w:pPr>
            <w:pStyle w:val="Contents2"/>
            <w:tabs>
              <w:tab w:val="clear" w:pos="8743"/>
              <w:tab w:val="right" w:pos="9026" w:leader="dot"/>
            </w:tabs>
            <w:rPr/>
          </w:pPr>
          <w:hyperlink w:anchor="__RefHeading___Toc407462_581953129">
            <w:r>
              <w:rPr>
                <w:webHidden/>
                <w:rStyle w:val="IndexLink"/>
                <w:rtl w:val="true"/>
              </w:rPr>
              <w:t>الفصل الثامن</w:t>
            </w:r>
            <w:r>
              <w:rPr>
                <w:rStyle w:val="IndexLink"/>
                <w:rtl w:val="true"/>
              </w:rPr>
              <w:t xml:space="preserve">: </w:t>
            </w:r>
            <w:r>
              <w:rPr>
                <w:rStyle w:val="IndexLink"/>
                <w:rtl w:val="true"/>
              </w:rPr>
              <w:t>جمع القرآن والأحرف السبعة</w:t>
            </w:r>
            <w:r>
              <w:rPr>
                <w:rStyle w:val="IndexLink"/>
                <w:rtl w:val="true"/>
              </w:rPr>
              <w:tab/>
            </w:r>
            <w:r>
              <w:rPr>
                <w:rStyle w:val="IndexLink"/>
              </w:rPr>
              <w:t>200</w:t>
            </w:r>
          </w:hyperlink>
        </w:p>
        <w:p>
          <w:pPr>
            <w:pStyle w:val="Contents3"/>
            <w:tabs>
              <w:tab w:val="clear" w:pos="8459"/>
              <w:tab w:val="right" w:pos="9026" w:leader="dot"/>
            </w:tabs>
            <w:rPr/>
          </w:pPr>
          <w:hyperlink w:anchor="__RefHeading___Toc407464_581953129">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407466_581953129">
            <w:r>
              <w:rPr>
                <w:webHidden/>
                <w:rStyle w:val="IndexLink"/>
                <w:rtl w:val="true"/>
              </w:rPr>
              <w:t>جمع القرآن والأحرف السبعة</w:t>
            </w:r>
            <w:r>
              <w:rPr>
                <w:rStyle w:val="IndexLink"/>
                <w:rtl w:val="true"/>
              </w:rPr>
              <w:tab/>
            </w:r>
            <w:r>
              <w:rPr>
                <w:rStyle w:val="IndexLink"/>
              </w:rPr>
              <w:t>201</w:t>
            </w:r>
          </w:hyperlink>
        </w:p>
        <w:p>
          <w:pPr>
            <w:pStyle w:val="Contents4"/>
            <w:tabs>
              <w:tab w:val="clear" w:pos="8176"/>
              <w:tab w:val="right" w:pos="9026" w:leader="dot"/>
            </w:tabs>
            <w:rPr/>
          </w:pPr>
          <w:hyperlink w:anchor="__RefHeading___Toc407468_581953129">
            <w:r>
              <w:rPr>
                <w:webHidden/>
                <w:rStyle w:val="IndexLink"/>
                <w:rtl w:val="true"/>
              </w:rPr>
              <w:t>اشارة</w:t>
            </w:r>
            <w:r>
              <w:rPr>
                <w:rStyle w:val="IndexLink"/>
                <w:rtl w:val="true"/>
              </w:rPr>
              <w:tab/>
            </w:r>
            <w:r>
              <w:rPr>
                <w:rStyle w:val="IndexLink"/>
              </w:rPr>
              <w:t>201</w:t>
            </w:r>
          </w:hyperlink>
        </w:p>
        <w:p>
          <w:pPr>
            <w:pStyle w:val="Contents4"/>
            <w:tabs>
              <w:tab w:val="clear" w:pos="8176"/>
              <w:tab w:val="right" w:pos="9026" w:leader="dot"/>
            </w:tabs>
            <w:rPr/>
          </w:pPr>
          <w:hyperlink w:anchor="__RefHeading___Toc407470_581953129">
            <w:r>
              <w:rPr>
                <w:webHidden/>
                <w:rStyle w:val="IndexLink"/>
                <w:rtl w:val="true"/>
              </w:rPr>
              <w:t>الأحرف السبعة عند أهل البیت علیهم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407472_581953129">
            <w:r>
              <w:rPr>
                <w:webHidden/>
                <w:rStyle w:val="IndexLink"/>
                <w:rtl w:val="true"/>
              </w:rPr>
              <w:t>قراءة أهل البیت علیهم السلام</w:t>
            </w:r>
            <w:r>
              <w:rPr>
                <w:rStyle w:val="IndexLink"/>
                <w:rtl w:val="true"/>
              </w:rPr>
              <w:tab/>
            </w:r>
            <w:r>
              <w:rPr>
                <w:rStyle w:val="IndexLink"/>
              </w:rPr>
              <w:t>202</w:t>
            </w:r>
          </w:hyperlink>
        </w:p>
        <w:p>
          <w:pPr>
            <w:pStyle w:val="Contents4"/>
            <w:tabs>
              <w:tab w:val="clear" w:pos="8176"/>
              <w:tab w:val="right" w:pos="9026" w:leader="dot"/>
            </w:tabs>
            <w:rPr/>
          </w:pPr>
          <w:hyperlink w:anchor="__RefHeading___Toc407474_581953129">
            <w:r>
              <w:rPr>
                <w:webHidden/>
                <w:rStyle w:val="IndexLink"/>
                <w:rtl w:val="true"/>
              </w:rPr>
              <w:t>بین جمع القرآن واختلاف القراءات</w:t>
            </w:r>
            <w:r>
              <w:rPr>
                <w:rStyle w:val="IndexLink"/>
                <w:rtl w:val="true"/>
              </w:rPr>
              <w:tab/>
            </w:r>
            <w:r>
              <w:rPr>
                <w:rStyle w:val="IndexLink"/>
              </w:rPr>
              <w:t>203</w:t>
            </w:r>
          </w:hyperlink>
        </w:p>
        <w:p>
          <w:pPr>
            <w:pStyle w:val="Contents4"/>
            <w:tabs>
              <w:tab w:val="clear" w:pos="8176"/>
              <w:tab w:val="right" w:pos="9026" w:leader="dot"/>
            </w:tabs>
            <w:rPr/>
          </w:pPr>
          <w:hyperlink w:anchor="__RefHeading___Toc407476_581953129">
            <w:r>
              <w:rPr>
                <w:webHidden/>
                <w:rStyle w:val="IndexLink"/>
                <w:rtl w:val="true"/>
              </w:rPr>
              <w:t>سبب الاستزادة</w:t>
            </w:r>
            <w:r>
              <w:rPr>
                <w:rStyle w:val="IndexLink"/>
                <w:rtl w:val="true"/>
              </w:rPr>
              <w:tab/>
            </w:r>
            <w:r>
              <w:rPr>
                <w:rStyle w:val="IndexLink"/>
              </w:rPr>
              <w:t>203</w:t>
            </w:r>
          </w:hyperlink>
        </w:p>
        <w:p>
          <w:pPr>
            <w:pStyle w:val="Contents4"/>
            <w:tabs>
              <w:tab w:val="clear" w:pos="8176"/>
              <w:tab w:val="right" w:pos="9026" w:leader="dot"/>
            </w:tabs>
            <w:rPr/>
          </w:pPr>
          <w:hyperlink w:anchor="__RefHeading___Toc407478_581953129">
            <w:r>
              <w:rPr>
                <w:webHidden/>
                <w:rStyle w:val="IndexLink"/>
                <w:rtl w:val="true"/>
              </w:rPr>
              <w:t>حدود الترخیص فی القراءة</w:t>
            </w:r>
            <w:r>
              <w:rPr>
                <w:rStyle w:val="IndexLink"/>
                <w:rtl w:val="true"/>
              </w:rPr>
              <w:tab/>
            </w:r>
            <w:r>
              <w:rPr>
                <w:rStyle w:val="IndexLink"/>
              </w:rPr>
              <w:t>204</w:t>
            </w:r>
          </w:hyperlink>
        </w:p>
        <w:p>
          <w:pPr>
            <w:pStyle w:val="Contents4"/>
            <w:tabs>
              <w:tab w:val="clear" w:pos="8176"/>
              <w:tab w:val="right" w:pos="9026" w:leader="dot"/>
            </w:tabs>
            <w:rPr/>
          </w:pPr>
          <w:hyperlink w:anchor="__RefHeading___Toc407480_581953129">
            <w:r>
              <w:rPr>
                <w:webHidden/>
                <w:rStyle w:val="IndexLink"/>
                <w:rtl w:val="true"/>
              </w:rPr>
              <w:t>بین القراءة والتفسیر</w:t>
            </w:r>
            <w:r>
              <w:rPr>
                <w:rStyle w:val="IndexLink"/>
                <w:rtl w:val="true"/>
              </w:rPr>
              <w:tab/>
            </w:r>
            <w:r>
              <w:rPr>
                <w:rStyle w:val="IndexLink"/>
              </w:rPr>
              <w:t>204</w:t>
            </w:r>
          </w:hyperlink>
        </w:p>
        <w:p>
          <w:pPr>
            <w:pStyle w:val="Contents4"/>
            <w:tabs>
              <w:tab w:val="clear" w:pos="8176"/>
              <w:tab w:val="right" w:pos="9026" w:leader="dot"/>
            </w:tabs>
            <w:rPr/>
          </w:pPr>
          <w:hyperlink w:anchor="__RefHeading___Toc407482_581953129">
            <w:r>
              <w:rPr>
                <w:webHidden/>
                <w:rStyle w:val="IndexLink"/>
                <w:rtl w:val="true"/>
              </w:rPr>
              <w:t>اختلاف فی القراءة فی زمن النّبی صلی الله علیه و آله</w:t>
            </w:r>
            <w:r>
              <w:rPr>
                <w:rStyle w:val="IndexLink"/>
                <w:rtl w:val="true"/>
              </w:rPr>
              <w:tab/>
            </w:r>
            <w:r>
              <w:rPr>
                <w:rStyle w:val="IndexLink"/>
              </w:rPr>
              <w:t>205</w:t>
            </w:r>
          </w:hyperlink>
        </w:p>
        <w:p>
          <w:pPr>
            <w:pStyle w:val="Contents4"/>
            <w:tabs>
              <w:tab w:val="clear" w:pos="8176"/>
              <w:tab w:val="right" w:pos="9026" w:leader="dot"/>
            </w:tabs>
            <w:rPr/>
          </w:pPr>
          <w:hyperlink w:anchor="__RefHeading___Toc407484_581953129">
            <w:r>
              <w:rPr>
                <w:webHidden/>
                <w:rStyle w:val="IndexLink"/>
                <w:rtl w:val="true"/>
              </w:rPr>
              <w:t>تعقیب علی روایة المِسْوَر</w:t>
            </w:r>
            <w:r>
              <w:rPr>
                <w:rStyle w:val="IndexLink"/>
                <w:rtl w:val="true"/>
              </w:rPr>
              <w:tab/>
            </w:r>
            <w:r>
              <w:rPr>
                <w:rStyle w:val="IndexLink"/>
              </w:rPr>
              <w:t>206</w:t>
            </w:r>
          </w:hyperlink>
        </w:p>
        <w:p>
          <w:pPr>
            <w:pStyle w:val="Contents4"/>
            <w:tabs>
              <w:tab w:val="clear" w:pos="8176"/>
              <w:tab w:val="right" w:pos="9026" w:leader="dot"/>
            </w:tabs>
            <w:rPr/>
          </w:pPr>
          <w:hyperlink w:anchor="__RefHeading___Toc407486_581953129">
            <w:r>
              <w:rPr>
                <w:webHidden/>
                <w:rStyle w:val="IndexLink"/>
                <w:rtl w:val="true"/>
              </w:rPr>
              <w:t>تعقیب آخر</w:t>
            </w:r>
            <w:r>
              <w:rPr>
                <w:rStyle w:val="IndexLink"/>
                <w:rtl w:val="true"/>
              </w:rPr>
              <w:tab/>
            </w:r>
            <w:r>
              <w:rPr>
                <w:rStyle w:val="IndexLink"/>
              </w:rPr>
              <w:t>207</w:t>
            </w:r>
          </w:hyperlink>
        </w:p>
        <w:p>
          <w:pPr>
            <w:pStyle w:val="Contents4"/>
            <w:tabs>
              <w:tab w:val="clear" w:pos="8176"/>
              <w:tab w:val="right" w:pos="9026" w:leader="dot"/>
            </w:tabs>
            <w:rPr/>
          </w:pPr>
          <w:hyperlink w:anchor="__RefHeading___Toc407488_581953129">
            <w:r>
              <w:rPr>
                <w:webHidden/>
                <w:rStyle w:val="IndexLink"/>
                <w:rtl w:val="true"/>
              </w:rPr>
              <w:t>اقرؤوا کما عُلِّمتم</w:t>
            </w:r>
            <w:r>
              <w:rPr>
                <w:rStyle w:val="IndexLink"/>
                <w:rtl w:val="true"/>
              </w:rPr>
              <w:tab/>
            </w:r>
            <w:r>
              <w:rPr>
                <w:rStyle w:val="IndexLink"/>
              </w:rPr>
              <w:t>207</w:t>
            </w:r>
          </w:hyperlink>
        </w:p>
        <w:p>
          <w:pPr>
            <w:pStyle w:val="Contents4"/>
            <w:tabs>
              <w:tab w:val="clear" w:pos="8176"/>
              <w:tab w:val="right" w:pos="9026" w:leader="dot"/>
            </w:tabs>
            <w:rPr/>
          </w:pPr>
          <w:hyperlink w:anchor="__RefHeading___Toc407490_581953129">
            <w:r>
              <w:rPr>
                <w:webHidden/>
                <w:rStyle w:val="IndexLink"/>
                <w:rtl w:val="true"/>
              </w:rPr>
              <w:t>النزاع بین عمر ورجل</w:t>
            </w:r>
            <w:r>
              <w:rPr>
                <w:rStyle w:val="IndexLink"/>
                <w:rtl w:val="true"/>
              </w:rPr>
              <w:tab/>
            </w:r>
            <w:r>
              <w:rPr>
                <w:rStyle w:val="IndexLink"/>
              </w:rPr>
              <w:t>208</w:t>
            </w:r>
          </w:hyperlink>
        </w:p>
        <w:p>
          <w:pPr>
            <w:pStyle w:val="Contents4"/>
            <w:tabs>
              <w:tab w:val="clear" w:pos="8176"/>
              <w:tab w:val="right" w:pos="9026" w:leader="dot"/>
            </w:tabs>
            <w:rPr/>
          </w:pPr>
          <w:hyperlink w:anchor="__RefHeading___Toc407492_581953129">
            <w:r>
              <w:rPr>
                <w:webHidden/>
                <w:rStyle w:val="IndexLink"/>
                <w:rtl w:val="true"/>
              </w:rPr>
              <w:t>مدرسة الخلفاء ورأیها فی القرآن والقراءات</w:t>
            </w:r>
            <w:r>
              <w:rPr>
                <w:rStyle w:val="IndexLink"/>
                <w:rtl w:val="true"/>
              </w:rPr>
              <w:tab/>
            </w:r>
            <w:r>
              <w:rPr>
                <w:rStyle w:val="IndexLink"/>
              </w:rPr>
              <w:t>209</w:t>
            </w:r>
          </w:hyperlink>
        </w:p>
        <w:p>
          <w:pPr>
            <w:pStyle w:val="Contents3"/>
            <w:tabs>
              <w:tab w:val="clear" w:pos="8459"/>
              <w:tab w:val="right" w:pos="9026" w:leader="dot"/>
            </w:tabs>
            <w:rPr/>
          </w:pPr>
          <w:hyperlink w:anchor="__RefHeading___Toc407494_581953129">
            <w:r>
              <w:rPr>
                <w:webHidden/>
                <w:rStyle w:val="IndexLink"/>
                <w:rtl w:val="true"/>
              </w:rPr>
              <w:t>مصادر نظریة التوسعة فی القراءات</w:t>
            </w:r>
            <w:r>
              <w:rPr>
                <w:rStyle w:val="IndexLink"/>
                <w:rtl w:val="true"/>
              </w:rPr>
              <w:tab/>
            </w:r>
            <w:r>
              <w:rPr>
                <w:rStyle w:val="IndexLink"/>
              </w:rPr>
              <w:t>212</w:t>
            </w:r>
          </w:hyperlink>
        </w:p>
        <w:p>
          <w:pPr>
            <w:pStyle w:val="Contents4"/>
            <w:tabs>
              <w:tab w:val="clear" w:pos="8176"/>
              <w:tab w:val="right" w:pos="9026" w:leader="dot"/>
            </w:tabs>
            <w:rPr/>
          </w:pPr>
          <w:hyperlink w:anchor="__RefHeading___Toc407496_581953129">
            <w:r>
              <w:rPr>
                <w:webHidden/>
                <w:rStyle w:val="IndexLink"/>
                <w:rtl w:val="true"/>
              </w:rPr>
              <w:t xml:space="preserve">روایات النسائی فی صحیحه </w:t>
            </w:r>
            <w:r>
              <w:rPr>
                <w:rStyle w:val="IndexLink"/>
                <w:rtl w:val="true"/>
              </w:rPr>
              <w:t>(</w:t>
            </w:r>
            <w:r>
              <w:rPr>
                <w:rStyle w:val="IndexLink"/>
              </w:rPr>
              <w:t>2</w:t>
            </w:r>
            <w:r>
              <w:rPr>
                <w:rStyle w:val="IndexLink"/>
                <w:rtl w:val="true"/>
              </w:rPr>
              <w:t xml:space="preserve"> : </w:t>
            </w:r>
            <w:r>
              <w:rPr>
                <w:rStyle w:val="IndexLink"/>
              </w:rPr>
              <w:t>150</w:t>
            </w:r>
            <w:r>
              <w:rPr>
                <w:rStyle w:val="IndexLink"/>
                <w:rtl w:val="true"/>
              </w:rPr>
              <w:t>)</w:t>
              <w:tab/>
            </w:r>
            <w:r>
              <w:rPr>
                <w:rStyle w:val="IndexLink"/>
              </w:rPr>
              <w:t>212</w:t>
            </w:r>
          </w:hyperlink>
        </w:p>
        <w:p>
          <w:pPr>
            <w:pStyle w:val="Contents4"/>
            <w:tabs>
              <w:tab w:val="clear" w:pos="8176"/>
              <w:tab w:val="right" w:pos="9026" w:leader="dot"/>
            </w:tabs>
            <w:rPr/>
          </w:pPr>
          <w:hyperlink w:anchor="__RefHeading___Toc407498_581953129">
            <w:r>
              <w:rPr>
                <w:webHidden/>
                <w:rStyle w:val="IndexLink"/>
                <w:rtl w:val="true"/>
              </w:rPr>
              <w:t>روایات البخاری فی صحیحه وروایة الآخرین</w:t>
            </w:r>
            <w:r>
              <w:rPr>
                <w:rStyle w:val="IndexLink"/>
                <w:rtl w:val="true"/>
              </w:rPr>
              <w:tab/>
            </w:r>
            <w:r>
              <w:rPr>
                <w:rStyle w:val="IndexLink"/>
              </w:rPr>
              <w:t>212</w:t>
            </w:r>
          </w:hyperlink>
        </w:p>
        <w:p>
          <w:pPr>
            <w:pStyle w:val="Contents4"/>
            <w:tabs>
              <w:tab w:val="clear" w:pos="8176"/>
              <w:tab w:val="right" w:pos="9026" w:leader="dot"/>
            </w:tabs>
            <w:rPr/>
          </w:pPr>
          <w:hyperlink w:anchor="__RefHeading___Toc407500_581953129">
            <w:r>
              <w:rPr>
                <w:webHidden/>
                <w:rStyle w:val="IndexLink"/>
                <w:rtl w:val="true"/>
              </w:rPr>
              <w:t>تحلیل ما تقدّم</w:t>
            </w:r>
            <w:r>
              <w:rPr>
                <w:rStyle w:val="IndexLink"/>
                <w:rtl w:val="true"/>
              </w:rPr>
              <w:tab/>
            </w:r>
            <w:r>
              <w:rPr>
                <w:rStyle w:val="IndexLink"/>
              </w:rPr>
              <w:t>213</w:t>
            </w:r>
          </w:hyperlink>
        </w:p>
        <w:p>
          <w:pPr>
            <w:pStyle w:val="Contents2"/>
            <w:tabs>
              <w:tab w:val="clear" w:pos="8743"/>
              <w:tab w:val="right" w:pos="9026" w:leader="dot"/>
            </w:tabs>
            <w:rPr/>
          </w:pPr>
          <w:hyperlink w:anchor="__RefHeading___Toc407502_581953129">
            <w:r>
              <w:rPr>
                <w:webHidden/>
                <w:rStyle w:val="IndexLink"/>
                <w:rtl w:val="true"/>
              </w:rPr>
              <w:t>الفصل التاسع</w:t>
            </w:r>
            <w:r>
              <w:rPr>
                <w:rStyle w:val="IndexLink"/>
                <w:rtl w:val="true"/>
              </w:rPr>
              <w:t xml:space="preserve">: </w:t>
            </w:r>
            <w:r>
              <w:rPr>
                <w:rStyle w:val="IndexLink"/>
                <w:rtl w:val="true"/>
              </w:rPr>
              <w:t>آراء علمائنا فی معنی الأحرف</w:t>
            </w:r>
            <w:r>
              <w:rPr>
                <w:rStyle w:val="IndexLink"/>
                <w:rtl w:val="true"/>
              </w:rPr>
              <w:tab/>
            </w:r>
            <w:r>
              <w:rPr>
                <w:rStyle w:val="IndexLink"/>
              </w:rPr>
              <w:t>214</w:t>
            </w:r>
          </w:hyperlink>
        </w:p>
        <w:p>
          <w:pPr>
            <w:pStyle w:val="Contents3"/>
            <w:tabs>
              <w:tab w:val="clear" w:pos="8459"/>
              <w:tab w:val="right" w:pos="9026" w:leader="dot"/>
            </w:tabs>
            <w:rPr/>
          </w:pPr>
          <w:hyperlink w:anchor="__RefHeading___Toc407504_581953129">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407506_581953129">
            <w:r>
              <w:rPr>
                <w:webHidden/>
                <w:rStyle w:val="IndexLink"/>
                <w:rtl w:val="true"/>
              </w:rPr>
              <w:t>حمل الأحرف علی المعنی المجازی</w:t>
            </w:r>
            <w:r>
              <w:rPr>
                <w:rStyle w:val="IndexLink"/>
                <w:rtl w:val="true"/>
              </w:rPr>
              <w:tab/>
            </w:r>
            <w:r>
              <w:rPr>
                <w:rStyle w:val="IndexLink"/>
              </w:rPr>
              <w:t>215</w:t>
            </w:r>
          </w:hyperlink>
        </w:p>
        <w:p>
          <w:pPr>
            <w:pStyle w:val="Contents4"/>
            <w:tabs>
              <w:tab w:val="clear" w:pos="8176"/>
              <w:tab w:val="right" w:pos="9026" w:leader="dot"/>
            </w:tabs>
            <w:rPr/>
          </w:pPr>
          <w:hyperlink w:anchor="__RefHeading___Toc407508_581953129">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407510_581953129">
            <w:r>
              <w:rPr>
                <w:webHidden/>
                <w:rStyle w:val="IndexLink"/>
                <w:rtl w:val="true"/>
              </w:rPr>
              <w:t>تنبیه</w:t>
            </w:r>
            <w:r>
              <w:rPr>
                <w:rStyle w:val="IndexLink"/>
                <w:rtl w:val="true"/>
              </w:rPr>
              <w:tab/>
            </w:r>
            <w:r>
              <w:rPr>
                <w:rStyle w:val="IndexLink"/>
              </w:rPr>
              <w:t>219</w:t>
            </w:r>
          </w:hyperlink>
        </w:p>
        <w:p>
          <w:pPr>
            <w:pStyle w:val="Contents4"/>
            <w:tabs>
              <w:tab w:val="clear" w:pos="8176"/>
              <w:tab w:val="right" w:pos="9026" w:leader="dot"/>
            </w:tabs>
            <w:rPr/>
          </w:pPr>
          <w:hyperlink w:anchor="__RefHeading___Toc407512_581953129">
            <w:r>
              <w:rPr>
                <w:webHidden/>
                <w:rStyle w:val="IndexLink"/>
                <w:rtl w:val="true"/>
              </w:rPr>
              <w:t>ردّ هذه الأقوال</w:t>
            </w:r>
            <w:r>
              <w:rPr>
                <w:rStyle w:val="IndexLink"/>
                <w:rtl w:val="true"/>
              </w:rPr>
              <w:tab/>
            </w:r>
            <w:r>
              <w:rPr>
                <w:rStyle w:val="IndexLink"/>
              </w:rPr>
              <w:t>226</w:t>
            </w:r>
          </w:hyperlink>
        </w:p>
        <w:p>
          <w:pPr>
            <w:pStyle w:val="Contents4"/>
            <w:tabs>
              <w:tab w:val="clear" w:pos="8176"/>
              <w:tab w:val="right" w:pos="9026" w:leader="dot"/>
            </w:tabs>
            <w:rPr/>
          </w:pPr>
          <w:hyperlink w:anchor="__RefHeading___Toc407514_581953129">
            <w:r>
              <w:rPr>
                <w:webHidden/>
                <w:rStyle w:val="IndexLink"/>
                <w:rtl w:val="true"/>
              </w:rPr>
              <w:t>مما یردّ تلک الأقوال</w:t>
            </w:r>
            <w:r>
              <w:rPr>
                <w:rStyle w:val="IndexLink"/>
                <w:rtl w:val="true"/>
              </w:rPr>
              <w:t xml:space="preserve">: </w:t>
            </w:r>
            <w:r>
              <w:rPr>
                <w:rStyle w:val="IndexLink"/>
                <w:rtl w:val="true"/>
              </w:rPr>
              <w:t>اتّحاد قراءة الصحابة</w:t>
            </w:r>
            <w:r>
              <w:rPr>
                <w:rStyle w:val="IndexLink"/>
                <w:rtl w:val="true"/>
              </w:rPr>
              <w:tab/>
            </w:r>
            <w:r>
              <w:rPr>
                <w:rStyle w:val="IndexLink"/>
              </w:rPr>
              <w:t>227</w:t>
            </w:r>
          </w:hyperlink>
        </w:p>
        <w:p>
          <w:pPr>
            <w:pStyle w:val="Contents4"/>
            <w:tabs>
              <w:tab w:val="clear" w:pos="8176"/>
              <w:tab w:val="right" w:pos="9026" w:leader="dot"/>
            </w:tabs>
            <w:rPr/>
          </w:pPr>
          <w:hyperlink w:anchor="__RefHeading___Toc407516_581953129">
            <w:r>
              <w:rPr>
                <w:webHidden/>
                <w:rStyle w:val="IndexLink"/>
                <w:rtl w:val="true"/>
              </w:rPr>
              <w:t>المختار من القراءات</w:t>
            </w:r>
            <w:r>
              <w:rPr>
                <w:rStyle w:val="IndexLink"/>
                <w:rtl w:val="true"/>
              </w:rPr>
              <w:tab/>
            </w:r>
            <w:r>
              <w:rPr>
                <w:rStyle w:val="IndexLink"/>
              </w:rPr>
              <w:t>228</w:t>
            </w:r>
          </w:hyperlink>
        </w:p>
        <w:p>
          <w:pPr>
            <w:pStyle w:val="Contents4"/>
            <w:tabs>
              <w:tab w:val="clear" w:pos="8176"/>
              <w:tab w:val="right" w:pos="9026" w:leader="dot"/>
            </w:tabs>
            <w:rPr/>
          </w:pPr>
          <w:hyperlink w:anchor="__RefHeading___Toc407518_581953129">
            <w:r>
              <w:rPr>
                <w:webHidden/>
                <w:rStyle w:val="IndexLink"/>
                <w:rtl w:val="true"/>
              </w:rPr>
              <w:t>قال الخلیفة</w:t>
            </w:r>
            <w:r>
              <w:rPr>
                <w:rStyle w:val="IndexLink"/>
                <w:rtl w:val="true"/>
              </w:rPr>
              <w:t xml:space="preserve">: </w:t>
            </w:r>
            <w:r>
              <w:rPr>
                <w:rStyle w:val="IndexLink"/>
                <w:rtl w:val="true"/>
              </w:rPr>
              <w:t>أبی أقرأنا</w:t>
            </w:r>
            <w:r>
              <w:rPr>
                <w:rStyle w:val="IndexLink"/>
                <w:rtl w:val="true"/>
              </w:rPr>
              <w:t>... .</w:t>
              <w:tab/>
            </w:r>
            <w:r>
              <w:rPr>
                <w:rStyle w:val="IndexLink"/>
              </w:rPr>
              <w:t>228</w:t>
            </w:r>
          </w:hyperlink>
        </w:p>
        <w:p>
          <w:pPr>
            <w:pStyle w:val="Contents4"/>
            <w:tabs>
              <w:tab w:val="clear" w:pos="8176"/>
              <w:tab w:val="right" w:pos="9026" w:leader="dot"/>
            </w:tabs>
            <w:rPr/>
          </w:pPr>
          <w:hyperlink w:anchor="__RefHeading___Toc407520_581953129">
            <w:r>
              <w:rPr>
                <w:webHidden/>
                <w:rStyle w:val="IndexLink"/>
                <w:rtl w:val="true"/>
              </w:rPr>
              <w:t xml:space="preserve">المختار من القراءات </w:t>
            </w:r>
            <w:r>
              <w:rPr>
                <w:rStyle w:val="IndexLink"/>
                <w:rtl w:val="true"/>
              </w:rPr>
              <w:t>(</w:t>
            </w:r>
            <w:r>
              <w:rPr>
                <w:rStyle w:val="IndexLink"/>
                <w:rtl w:val="true"/>
              </w:rPr>
              <w:t>قراءة أبی</w:t>
            </w:r>
            <w:r>
              <w:rPr>
                <w:rStyle w:val="IndexLink"/>
                <w:rtl w:val="true"/>
              </w:rPr>
              <w:t>)</w:t>
              <w:tab/>
            </w:r>
            <w:r>
              <w:rPr>
                <w:rStyle w:val="IndexLink"/>
              </w:rPr>
              <w:t>228</w:t>
            </w:r>
          </w:hyperlink>
        </w:p>
        <w:p>
          <w:pPr>
            <w:pStyle w:val="Contents4"/>
            <w:tabs>
              <w:tab w:val="clear" w:pos="8176"/>
              <w:tab w:val="right" w:pos="9026" w:leader="dot"/>
            </w:tabs>
            <w:rPr/>
          </w:pPr>
          <w:hyperlink w:anchor="__RefHeading___Toc407522_581953129">
            <w:r>
              <w:rPr>
                <w:webHidden/>
                <w:rStyle w:val="IndexLink"/>
                <w:rtl w:val="true"/>
              </w:rPr>
              <w:t>أبی یستجیز عمر فی قراءته</w:t>
            </w:r>
            <w:r>
              <w:rPr>
                <w:rStyle w:val="IndexLink"/>
                <w:rtl w:val="true"/>
              </w:rPr>
              <w:tab/>
            </w:r>
            <w:r>
              <w:rPr>
                <w:rStyle w:val="IndexLink"/>
              </w:rPr>
              <w:t>229</w:t>
            </w:r>
          </w:hyperlink>
        </w:p>
        <w:p>
          <w:pPr>
            <w:pStyle w:val="Contents4"/>
            <w:tabs>
              <w:tab w:val="clear" w:pos="8176"/>
              <w:tab w:val="right" w:pos="9026" w:leader="dot"/>
            </w:tabs>
            <w:rPr/>
          </w:pPr>
          <w:hyperlink w:anchor="__RefHeading___Toc407524_581953129">
            <w:r>
              <w:rPr>
                <w:webHidden/>
                <w:rStyle w:val="IndexLink"/>
                <w:rtl w:val="true"/>
              </w:rPr>
              <w:t>بین أبی وعمر بن الخطاب</w:t>
            </w:r>
            <w:r>
              <w:rPr>
                <w:rStyle w:val="IndexLink"/>
                <w:rtl w:val="true"/>
              </w:rPr>
              <w:tab/>
            </w:r>
            <w:r>
              <w:rPr>
                <w:rStyle w:val="IndexLink"/>
              </w:rPr>
              <w:t>230</w:t>
            </w:r>
          </w:hyperlink>
        </w:p>
        <w:p>
          <w:pPr>
            <w:pStyle w:val="Contents4"/>
            <w:tabs>
              <w:tab w:val="clear" w:pos="8176"/>
              <w:tab w:val="right" w:pos="9026" w:leader="dot"/>
            </w:tabs>
            <w:rPr/>
          </w:pPr>
          <w:hyperlink w:anchor="__RefHeading___Toc407526_581953129">
            <w:r>
              <w:rPr>
                <w:webHidden/>
                <w:rStyle w:val="IndexLink"/>
                <w:rtl w:val="true"/>
              </w:rPr>
              <w:t>المختار من القراءات</w:t>
            </w:r>
            <w:r>
              <w:rPr>
                <w:rStyle w:val="IndexLink"/>
                <w:rtl w:val="true"/>
              </w:rPr>
              <w:t>: (</w:t>
            </w:r>
            <w:r>
              <w:rPr>
                <w:rStyle w:val="IndexLink"/>
                <w:rtl w:val="true"/>
              </w:rPr>
              <w:t>لغة قریش</w:t>
            </w:r>
            <w:r>
              <w:rPr>
                <w:rStyle w:val="IndexLink"/>
                <w:rtl w:val="true"/>
              </w:rPr>
              <w:t>)</w:t>
              <w:tab/>
            </w:r>
            <w:r>
              <w:rPr>
                <w:rStyle w:val="IndexLink"/>
              </w:rPr>
              <w:t>232</w:t>
            </w:r>
          </w:hyperlink>
        </w:p>
        <w:p>
          <w:pPr>
            <w:pStyle w:val="Contents4"/>
            <w:tabs>
              <w:tab w:val="clear" w:pos="8176"/>
              <w:tab w:val="right" w:pos="9026" w:leader="dot"/>
            </w:tabs>
            <w:rPr/>
          </w:pPr>
          <w:hyperlink w:anchor="__RefHeading___Toc407528_581953129">
            <w:r>
              <w:rPr>
                <w:webHidden/>
                <w:rStyle w:val="IndexLink"/>
                <w:rtl w:val="true"/>
              </w:rPr>
              <w:t>ما جاء فی أبی بن کعب</w:t>
            </w:r>
            <w:r>
              <w:rPr>
                <w:rStyle w:val="IndexLink"/>
                <w:rtl w:val="true"/>
              </w:rPr>
              <w:tab/>
            </w:r>
            <w:r>
              <w:rPr>
                <w:rStyle w:val="IndexLink"/>
              </w:rPr>
              <w:t>232</w:t>
            </w:r>
          </w:hyperlink>
        </w:p>
        <w:p>
          <w:pPr>
            <w:pStyle w:val="Contents3"/>
            <w:tabs>
              <w:tab w:val="clear" w:pos="8459"/>
              <w:tab w:val="right" w:pos="9026" w:leader="dot"/>
            </w:tabs>
            <w:rPr/>
          </w:pPr>
          <w:hyperlink w:anchor="__RefHeading___Toc407530_581953129">
            <w:r>
              <w:rPr>
                <w:webHidden/>
                <w:rStyle w:val="IndexLink"/>
                <w:rtl w:val="true"/>
              </w:rPr>
              <w:t>هل الأحرف السبعة باقیة نقرؤها إلی الآن ؟</w:t>
            </w:r>
            <w:r>
              <w:rPr>
                <w:rStyle w:val="IndexLink"/>
                <w:rtl w:val="true"/>
              </w:rPr>
              <w:tab/>
            </w:r>
            <w:r>
              <w:rPr>
                <w:rStyle w:val="IndexLink"/>
              </w:rPr>
              <w:t>234</w:t>
            </w:r>
          </w:hyperlink>
        </w:p>
        <w:p>
          <w:pPr>
            <w:pStyle w:val="Contents4"/>
            <w:tabs>
              <w:tab w:val="clear" w:pos="8176"/>
              <w:tab w:val="right" w:pos="9026" w:leader="dot"/>
            </w:tabs>
            <w:rPr/>
          </w:pPr>
          <w:hyperlink w:anchor="__RefHeading___Toc407532_581953129">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407534_581953129">
            <w:r>
              <w:rPr>
                <w:webHidden/>
                <w:rStyle w:val="IndexLink"/>
                <w:rtl w:val="true"/>
              </w:rPr>
              <w:t>اللهجات العربیة</w:t>
            </w:r>
            <w:r>
              <w:rPr>
                <w:rStyle w:val="IndexLink"/>
                <w:rtl w:val="true"/>
              </w:rPr>
              <w:tab/>
            </w:r>
            <w:r>
              <w:rPr>
                <w:rStyle w:val="IndexLink"/>
              </w:rPr>
              <w:t>235</w:t>
            </w:r>
          </w:hyperlink>
        </w:p>
        <w:p>
          <w:pPr>
            <w:pStyle w:val="Contents4"/>
            <w:tabs>
              <w:tab w:val="clear" w:pos="8176"/>
              <w:tab w:val="right" w:pos="9026" w:leader="dot"/>
            </w:tabs>
            <w:rPr/>
          </w:pPr>
          <w:hyperlink w:anchor="__RefHeading___Toc407536_581953129">
            <w:r>
              <w:rPr>
                <w:webHidden/>
                <w:rStyle w:val="IndexLink"/>
                <w:rtl w:val="true"/>
              </w:rPr>
              <w:t>لغات أخری عرفتها القبائل العربیة، من ذلک</w:t>
            </w:r>
            <w:r>
              <w:rPr>
                <w:rStyle w:val="IndexLink"/>
                <w:rtl w:val="true"/>
              </w:rPr>
              <w:t>:</w:t>
              <w:tab/>
            </w:r>
            <w:r>
              <w:rPr>
                <w:rStyle w:val="IndexLink"/>
              </w:rPr>
              <w:t>237</w:t>
            </w:r>
          </w:hyperlink>
        </w:p>
        <w:p>
          <w:pPr>
            <w:pStyle w:val="Contents3"/>
            <w:tabs>
              <w:tab w:val="clear" w:pos="8459"/>
              <w:tab w:val="right" w:pos="9026" w:leader="dot"/>
            </w:tabs>
            <w:rPr/>
          </w:pPr>
          <w:hyperlink w:anchor="__RefHeading___Toc407538_581953129">
            <w:r>
              <w:rPr>
                <w:webHidden/>
                <w:rStyle w:val="IndexLink"/>
                <w:rtl w:val="true"/>
              </w:rPr>
              <w:t>خلاصة البحث فی الأحرف السبعة</w:t>
            </w:r>
            <w:r>
              <w:rPr>
                <w:rStyle w:val="IndexLink"/>
                <w:rtl w:val="true"/>
              </w:rPr>
              <w:tab/>
            </w:r>
            <w:r>
              <w:rPr>
                <w:rStyle w:val="IndexLink"/>
              </w:rPr>
              <w:t>241</w:t>
            </w:r>
          </w:hyperlink>
        </w:p>
        <w:p>
          <w:pPr>
            <w:pStyle w:val="Contents4"/>
            <w:tabs>
              <w:tab w:val="clear" w:pos="8176"/>
              <w:tab w:val="right" w:pos="9026" w:leader="dot"/>
            </w:tabs>
            <w:rPr/>
          </w:pPr>
          <w:hyperlink w:anchor="__RefHeading___Toc407540_58195312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407542_581953129">
            <w:r>
              <w:rPr>
                <w:webHidden/>
                <w:rStyle w:val="IndexLink"/>
                <w:rtl w:val="true"/>
              </w:rPr>
              <w:t>ثمرة البحث</w:t>
            </w:r>
            <w:r>
              <w:rPr>
                <w:rStyle w:val="IndexLink"/>
                <w:rtl w:val="true"/>
              </w:rPr>
              <w:tab/>
            </w:r>
            <w:r>
              <w:rPr>
                <w:rStyle w:val="IndexLink"/>
              </w:rPr>
              <w:t>242</w:t>
            </w:r>
          </w:hyperlink>
        </w:p>
        <w:p>
          <w:pPr>
            <w:pStyle w:val="Contents3"/>
            <w:tabs>
              <w:tab w:val="clear" w:pos="8459"/>
              <w:tab w:val="right" w:pos="9026" w:leader="dot"/>
            </w:tabs>
            <w:rPr/>
          </w:pPr>
          <w:hyperlink w:anchor="__RefHeading___Toc407544_581953129">
            <w:r>
              <w:rPr>
                <w:webHidden/>
                <w:rStyle w:val="IndexLink"/>
                <w:rtl w:val="true"/>
              </w:rPr>
              <w:t>ملحق فی بعض قواعد التلاوة</w:t>
            </w:r>
            <w:r>
              <w:rPr>
                <w:rStyle w:val="IndexLink"/>
                <w:rtl w:val="true"/>
              </w:rPr>
              <w:tab/>
            </w:r>
            <w:r>
              <w:rPr>
                <w:rStyle w:val="IndexLink"/>
              </w:rPr>
              <w:t>244</w:t>
            </w:r>
          </w:hyperlink>
        </w:p>
        <w:p>
          <w:pPr>
            <w:pStyle w:val="Contents2"/>
            <w:tabs>
              <w:tab w:val="clear" w:pos="8743"/>
              <w:tab w:val="right" w:pos="9026" w:leader="dot"/>
            </w:tabs>
            <w:rPr/>
          </w:pPr>
          <w:hyperlink w:anchor="__RefHeading___Toc407546_581953129">
            <w:r>
              <w:rPr>
                <w:webHidden/>
                <w:rStyle w:val="IndexLink"/>
                <w:rtl w:val="true"/>
              </w:rPr>
              <w:t>الفهارس العامه</w:t>
            </w:r>
            <w:r>
              <w:rPr>
                <w:rStyle w:val="IndexLink"/>
                <w:rtl w:val="true"/>
              </w:rPr>
              <w:tab/>
            </w:r>
            <w:r>
              <w:rPr>
                <w:rStyle w:val="IndexLink"/>
              </w:rPr>
              <w:t>246</w:t>
            </w:r>
          </w:hyperlink>
        </w:p>
        <w:p>
          <w:pPr>
            <w:pStyle w:val="Contents3"/>
            <w:tabs>
              <w:tab w:val="clear" w:pos="8459"/>
              <w:tab w:val="right" w:pos="9026" w:leader="dot"/>
            </w:tabs>
            <w:rPr/>
          </w:pPr>
          <w:hyperlink w:anchor="__RefHeading___Toc407548_581953129">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407550_581953129">
            <w:r>
              <w:rPr>
                <w:webHidden/>
                <w:rStyle w:val="IndexLink"/>
                <w:rtl w:val="true"/>
              </w:rPr>
              <w:t>فهرس الآیات یرجی الانتباه</w:t>
            </w:r>
            <w:r>
              <w:rPr>
                <w:rStyle w:val="IndexLink"/>
                <w:rtl w:val="true"/>
              </w:rPr>
              <w:t>:</w:t>
              <w:tab/>
            </w:r>
            <w:r>
              <w:rPr>
                <w:rStyle w:val="IndexLink"/>
              </w:rPr>
              <w:t>247</w:t>
            </w:r>
          </w:hyperlink>
        </w:p>
        <w:p>
          <w:pPr>
            <w:pStyle w:val="Contents3"/>
            <w:tabs>
              <w:tab w:val="clear" w:pos="8459"/>
              <w:tab w:val="right" w:pos="9026" w:leader="dot"/>
            </w:tabs>
            <w:rPr/>
          </w:pPr>
          <w:hyperlink w:anchor="__RefHeading___Toc407552_581953129">
            <w:r>
              <w:rPr>
                <w:webHidden/>
                <w:rStyle w:val="IndexLink"/>
              </w:rPr>
              <w:t>1</w:t>
            </w:r>
            <w:r>
              <w:rPr>
                <w:rStyle w:val="IndexLink"/>
                <w:rtl w:val="true"/>
              </w:rPr>
              <w:t>.</w:t>
            </w:r>
            <w:r>
              <w:rPr>
                <w:rStyle w:val="IndexLink"/>
                <w:rtl w:val="true"/>
              </w:rPr>
              <w:t xml:space="preserve">فهرس الآیات </w:t>
            </w:r>
            <w:r>
              <w:rPr>
                <w:rStyle w:val="IndexLink"/>
                <w:rtl w:val="true"/>
              </w:rPr>
              <w:t>(</w:t>
            </w:r>
            <w:r>
              <w:rPr>
                <w:rStyle w:val="IndexLink"/>
                <w:rtl w:val="true"/>
              </w:rPr>
              <w:t>حسب القراءات</w:t>
            </w:r>
            <w:r>
              <w:rPr>
                <w:rStyle w:val="IndexLink"/>
                <w:rtl w:val="true"/>
              </w:rPr>
              <w:t>)</w:t>
              <w:tab/>
            </w:r>
            <w:r>
              <w:rPr>
                <w:rStyle w:val="IndexLink"/>
              </w:rPr>
              <w:t>248</w:t>
            </w:r>
          </w:hyperlink>
        </w:p>
        <w:p>
          <w:pPr>
            <w:pStyle w:val="Contents3"/>
            <w:tabs>
              <w:tab w:val="clear" w:pos="8459"/>
              <w:tab w:val="right" w:pos="9026" w:leader="dot"/>
            </w:tabs>
            <w:rPr/>
          </w:pPr>
          <w:hyperlink w:anchor="__RefHeading___Toc407554_581953129">
            <w:r>
              <w:rPr>
                <w:webHidden/>
                <w:rStyle w:val="IndexLink"/>
              </w:rPr>
              <w:t>2</w:t>
            </w:r>
            <w:r>
              <w:rPr>
                <w:rStyle w:val="IndexLink"/>
                <w:rtl w:val="true"/>
              </w:rPr>
              <w:t xml:space="preserve">. </w:t>
            </w:r>
            <w:r>
              <w:rPr>
                <w:rStyle w:val="IndexLink"/>
                <w:rtl w:val="true"/>
              </w:rPr>
              <w:t xml:space="preserve">فهرس الآیات حسب </w:t>
            </w:r>
            <w:r>
              <w:rPr>
                <w:rStyle w:val="IndexLink"/>
                <w:rtl w:val="true"/>
              </w:rPr>
              <w:t>(</w:t>
            </w:r>
            <w:r>
              <w:rPr>
                <w:rStyle w:val="IndexLink"/>
                <w:rtl w:val="true"/>
              </w:rPr>
              <w:t>النصّ القرآنی المتداول</w:t>
            </w:r>
            <w:r>
              <w:rPr>
                <w:rStyle w:val="IndexLink"/>
                <w:rtl w:val="true"/>
              </w:rPr>
              <w:t>)</w:t>
              <w:tab/>
            </w:r>
            <w:r>
              <w:rPr>
                <w:rStyle w:val="IndexLink"/>
              </w:rPr>
              <w:t>259</w:t>
            </w:r>
          </w:hyperlink>
        </w:p>
        <w:p>
          <w:pPr>
            <w:pStyle w:val="Contents3"/>
            <w:tabs>
              <w:tab w:val="clear" w:pos="8459"/>
              <w:tab w:val="right" w:pos="9026" w:leader="dot"/>
            </w:tabs>
            <w:rPr/>
          </w:pPr>
          <w:hyperlink w:anchor="__RefHeading___Toc407556_581953129">
            <w:r>
              <w:rPr>
                <w:webHidden/>
                <w:rStyle w:val="IndexLink"/>
              </w:rPr>
              <w:t>3</w:t>
            </w:r>
            <w:r>
              <w:rPr>
                <w:rStyle w:val="IndexLink"/>
                <w:rtl w:val="true"/>
              </w:rPr>
              <w:t xml:space="preserve">. </w:t>
            </w:r>
            <w:r>
              <w:rPr>
                <w:rStyle w:val="IndexLink"/>
                <w:rtl w:val="true"/>
              </w:rPr>
              <w:t>فهرس الاحادیث</w:t>
            </w:r>
            <w:r>
              <w:rPr>
                <w:rStyle w:val="IndexLink"/>
                <w:rtl w:val="true"/>
              </w:rPr>
              <w:tab/>
            </w:r>
            <w:r>
              <w:rPr>
                <w:rStyle w:val="IndexLink"/>
              </w:rPr>
              <w:t>272</w:t>
            </w:r>
          </w:hyperlink>
        </w:p>
        <w:p>
          <w:pPr>
            <w:pStyle w:val="Contents3"/>
            <w:tabs>
              <w:tab w:val="clear" w:pos="8459"/>
              <w:tab w:val="right" w:pos="9026" w:leader="dot"/>
            </w:tabs>
            <w:rPr/>
          </w:pPr>
          <w:hyperlink w:anchor="__RefHeading___Toc407558_581953129">
            <w:r>
              <w:rPr>
                <w:webHidden/>
                <w:rStyle w:val="IndexLink"/>
              </w:rPr>
              <w:t>4</w:t>
            </w:r>
            <w:r>
              <w:rPr>
                <w:rStyle w:val="IndexLink"/>
                <w:rtl w:val="true"/>
              </w:rPr>
              <w:t xml:space="preserve">. </w:t>
            </w:r>
            <w:r>
              <w:rPr>
                <w:rStyle w:val="IndexLink"/>
                <w:rtl w:val="true"/>
              </w:rPr>
              <w:t>فهرس الاعلام</w:t>
            </w:r>
            <w:r>
              <w:rPr>
                <w:rStyle w:val="IndexLink"/>
                <w:rtl w:val="true"/>
              </w:rPr>
              <w:tab/>
            </w:r>
            <w:r>
              <w:rPr>
                <w:rStyle w:val="IndexLink"/>
              </w:rPr>
              <w:t>275</w:t>
            </w:r>
          </w:hyperlink>
        </w:p>
        <w:p>
          <w:pPr>
            <w:pStyle w:val="Contents3"/>
            <w:tabs>
              <w:tab w:val="clear" w:pos="8459"/>
              <w:tab w:val="right" w:pos="9026" w:leader="dot"/>
            </w:tabs>
            <w:rPr/>
          </w:pPr>
          <w:hyperlink w:anchor="__RefHeading___Toc407560_581953129">
            <w:r>
              <w:rPr>
                <w:webHidden/>
                <w:rStyle w:val="IndexLink"/>
              </w:rPr>
              <w:t>5</w:t>
            </w:r>
            <w:r>
              <w:rPr>
                <w:rStyle w:val="IndexLink"/>
                <w:rtl w:val="true"/>
              </w:rPr>
              <w:t xml:space="preserve">. </w:t>
            </w:r>
            <w:r>
              <w:rPr>
                <w:rStyle w:val="IndexLink"/>
                <w:rtl w:val="true"/>
              </w:rPr>
              <w:t>الالفاظ و المصطلحات</w:t>
            </w:r>
            <w:r>
              <w:rPr>
                <w:rStyle w:val="IndexLink"/>
                <w:rtl w:val="true"/>
              </w:rPr>
              <w:tab/>
            </w:r>
            <w:r>
              <w:rPr>
                <w:rStyle w:val="IndexLink"/>
              </w:rPr>
              <w:t>304</w:t>
            </w:r>
          </w:hyperlink>
        </w:p>
        <w:p>
          <w:pPr>
            <w:pStyle w:val="Contents3"/>
            <w:tabs>
              <w:tab w:val="clear" w:pos="8459"/>
              <w:tab w:val="right" w:pos="9026" w:leader="dot"/>
            </w:tabs>
            <w:rPr/>
          </w:pPr>
          <w:hyperlink w:anchor="__RefHeading___Toc407562_581953129">
            <w:r>
              <w:rPr>
                <w:webHidden/>
                <w:rStyle w:val="IndexLink"/>
              </w:rPr>
              <w:t>6</w:t>
            </w:r>
            <w:r>
              <w:rPr>
                <w:rStyle w:val="IndexLink"/>
                <w:rtl w:val="true"/>
              </w:rPr>
              <w:t xml:space="preserve">. </w:t>
            </w:r>
            <w:r>
              <w:rPr>
                <w:rStyle w:val="IndexLink"/>
                <w:rtl w:val="true"/>
              </w:rPr>
              <w:t>الاماکن والبلدان</w:t>
            </w:r>
            <w:r>
              <w:rPr>
                <w:rStyle w:val="IndexLink"/>
                <w:rtl w:val="true"/>
              </w:rPr>
              <w:tab/>
            </w:r>
            <w:r>
              <w:rPr>
                <w:rStyle w:val="IndexLink"/>
              </w:rPr>
              <w:t>306</w:t>
            </w:r>
          </w:hyperlink>
        </w:p>
        <w:p>
          <w:pPr>
            <w:pStyle w:val="Contents3"/>
            <w:tabs>
              <w:tab w:val="clear" w:pos="8459"/>
              <w:tab w:val="right" w:pos="9026" w:leader="dot"/>
            </w:tabs>
            <w:rPr/>
          </w:pPr>
          <w:hyperlink w:anchor="__RefHeading___Toc407564_581953129">
            <w:r>
              <w:rPr>
                <w:webHidden/>
                <w:rStyle w:val="IndexLink"/>
              </w:rPr>
              <w:t>7</w:t>
            </w:r>
            <w:r>
              <w:rPr>
                <w:rStyle w:val="IndexLink"/>
                <w:rtl w:val="true"/>
              </w:rPr>
              <w:t xml:space="preserve">. </w:t>
            </w:r>
            <w:r>
              <w:rPr>
                <w:rStyle w:val="IndexLink"/>
                <w:rtl w:val="true"/>
              </w:rPr>
              <w:t>القبائل و الفرق</w:t>
            </w:r>
            <w:r>
              <w:rPr>
                <w:rStyle w:val="IndexLink"/>
                <w:rtl w:val="true"/>
              </w:rPr>
              <w:tab/>
            </w:r>
            <w:r>
              <w:rPr>
                <w:rStyle w:val="IndexLink"/>
              </w:rPr>
              <w:t>307</w:t>
            </w:r>
          </w:hyperlink>
        </w:p>
        <w:p>
          <w:pPr>
            <w:pStyle w:val="Contents3"/>
            <w:tabs>
              <w:tab w:val="clear" w:pos="8459"/>
              <w:tab w:val="right" w:pos="9026" w:leader="dot"/>
            </w:tabs>
            <w:rPr/>
          </w:pPr>
          <w:hyperlink w:anchor="__RefHeading___Toc407566_581953129">
            <w:r>
              <w:rPr>
                <w:webHidden/>
                <w:rStyle w:val="IndexLink"/>
              </w:rPr>
              <w:t>8</w:t>
            </w:r>
            <w:r>
              <w:rPr>
                <w:rStyle w:val="IndexLink"/>
                <w:rtl w:val="true"/>
              </w:rPr>
              <w:t xml:space="preserve">. </w:t>
            </w:r>
            <w:r>
              <w:rPr>
                <w:rStyle w:val="IndexLink"/>
                <w:rtl w:val="true"/>
              </w:rPr>
              <w:t>فهرس المصادر</w:t>
            </w:r>
            <w:r>
              <w:rPr>
                <w:rStyle w:val="IndexLink"/>
                <w:rtl w:val="true"/>
              </w:rPr>
              <w:tab/>
            </w:r>
            <w:r>
              <w:rPr>
                <w:rStyle w:val="IndexLink"/>
              </w:rPr>
              <w:t>308</w:t>
            </w:r>
          </w:hyperlink>
        </w:p>
        <w:p>
          <w:pPr>
            <w:pStyle w:val="Contents2"/>
            <w:tabs>
              <w:tab w:val="clear" w:pos="8743"/>
              <w:tab w:val="right" w:pos="9026" w:leader="dot"/>
            </w:tabs>
            <w:rPr/>
          </w:pPr>
          <w:hyperlink w:anchor="__RefHeading___Toc407568_581953129">
            <w:r>
              <w:rPr>
                <w:webHidden/>
                <w:rStyle w:val="IndexLink"/>
                <w:rtl w:val="true"/>
              </w:rPr>
              <w:t>البحوث والمقالات والکتب التی صدرت للمؤلّف</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1_33790"/>
      <w:bookmarkStart w:id="1" w:name="pg5251_33790"/>
      <w:bookmarkEnd w:id="1"/>
    </w:p>
    <w:p>
      <w:pPr>
        <w:pStyle w:val="Heading2"/>
        <w:numPr>
          <w:ilvl w:val="1"/>
          <w:numId w:val="1"/>
        </w:numPr>
        <w:rPr/>
      </w:pPr>
      <w:bookmarkStart w:id="2" w:name="pg5251_33790"/>
      <w:bookmarkStart w:id="3" w:name="__RefHeading___Toc40713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الغفاری، عبدالرسول ؛ </w:t>
      </w:r>
      <w:r>
        <w:rPr>
          <w:rFonts w:eastAsia="Times New Roman" w:cs="Times New Roman" w:ascii="Times New Roman" w:hAnsi="Times New Roman"/>
          <w:color w:val="111111"/>
          <w:sz w:val="28"/>
          <w:szCs w:val="28"/>
          <w:lang w:val="en-US" w:bidi="en-US"/>
        </w:rPr>
        <w:t>Ghaffar, Abd al-Rasul</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القراءات والاحرف‌السبعة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عبدالرسول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صلی الله علیه و آله العالمی للترجمة و النشر،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احرف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 بندی‌کنگره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7435032</w:t>
      </w:r>
    </w:p>
    <w:p>
      <w:pPr>
        <w:pStyle w:val="BookText"/>
        <w:rPr/>
      </w:pPr>
      <w:r>
        <w:rPr>
          <w:rFonts w:ascii="Amiri" w:hAnsi="Amiri" w:eastAsia="Amiri" w:cs="Amiri"/>
          <w:color w:val="111111"/>
          <w:sz w:val="28"/>
          <w:sz w:val="28"/>
          <w:szCs w:val="28"/>
          <w:rtl w:val="true"/>
          <w:lang w:bidi="ar-SA"/>
        </w:rPr>
        <w:t>القراءات والأحرف السبعة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عبدالرسول الغفاری</w:t>
      </w:r>
    </w:p>
    <w:p>
      <w:pPr>
        <w:pStyle w:val="BookText"/>
        <w:rPr/>
      </w:pPr>
      <w:r>
        <w:rPr>
          <w:rFonts w:ascii="IRNazanin" w:hAnsi="IRNazanin" w:eastAsia="IRNazanin"/>
          <w:color w:val="111111"/>
          <w:sz w:val="28"/>
          <w:sz w:val="28"/>
          <w:szCs w:val="28"/>
          <w:rtl w:val="true"/>
          <w:lang w:bidi="fa-IR"/>
        </w:rPr>
        <w:t>الطبعة اولی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للترجمه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میدان الشهداء، شارع الحجّتیه، معرض مرکز المصطفی صلی الله علیه و آله العالمی للترجمه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للترجمه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ascii="IRNazanin" w:hAnsi="IRNazanin" w:eastAsia="IRNazanin"/>
          <w:color w:val="111111"/>
          <w:sz w:val="28"/>
          <w:sz w:val="28"/>
          <w:szCs w:val="28"/>
          <w:rtl w:val="true"/>
          <w:lang w:bidi="fa-IR"/>
        </w:rPr>
        <w:t>، 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713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القراءات والاحرف‌السبعة</w:t>
      </w:r>
    </w:p>
    <w:p>
      <w:pPr>
        <w:pStyle w:val="BookText"/>
        <w:rPr/>
      </w:pPr>
      <w:r>
        <w:rPr>
          <w:rFonts w:ascii="IRNazanin" w:hAnsi="IRNazanin" w:eastAsia="IRNazanin"/>
          <w:color w:val="111111"/>
          <w:sz w:val="28"/>
          <w:sz w:val="28"/>
          <w:szCs w:val="28"/>
          <w:rtl w:val="true"/>
          <w:lang w:bidi="fa-IR"/>
        </w:rPr>
        <w:t>تالیف عبدالرسول الغفاری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المصطفی صلی الله علیه و آله العالمی للترجمة و النشر، </w:t>
      </w:r>
      <w:r>
        <w:rPr>
          <w:rFonts w:eastAsia="IRNazanin" w:cs="IRNazanin"/>
          <w:color w:val="111111"/>
          <w:sz w:val="28"/>
          <w:szCs w:val="28"/>
          <w:lang w:bidi="fa-IR"/>
        </w:rPr>
        <w:t>1391</w:t>
      </w:r>
      <w:r>
        <w:rPr>
          <w:rFonts w:eastAsia="IRNazanin" w:cs="IRNazanin"/>
          <w:color w:val="111111"/>
          <w:sz w:val="28"/>
          <w:szCs w:val="28"/>
          <w:rtl w:val="true"/>
          <w:lang w:bidi="fa-IR"/>
        </w:rPr>
        <w:t>.</w:t>
      </w:r>
      <w:bookmarkStart w:id="7" w:name="pg5251_33794"/>
    </w:p>
    <w:p>
      <w:pPr>
        <w:pStyle w:val="Heading2"/>
        <w:numPr>
          <w:ilvl w:val="1"/>
          <w:numId w:val="1"/>
        </w:numPr>
        <w:rPr/>
      </w:pPr>
      <w:bookmarkStart w:id="8" w:name="__RefHeading___Toc407136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التطور العلمی الذی یشهده عالمنا الیوم، والوسائل التکنولوجیة الحدیثة قد دفعت بعجلة المدنیة والثقافة إلی الأمام، بل واصبح الانسان یرقب فی کل یوم تطوّراً آخر، وهذا التطور قد کشف لنا القناع عن بعض المناهج الدراسیة فی معاهدنا ومؤسساتنا العلمیة واذا بها مناهج تحتل زاویة ضیقة من هذا العالم العلمی الفسیح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اتخذت المؤسسات العلمیة فی الجمهوریة الاسلامیة فی ایران وفی مقدّمتها جامعة المصطفی صلی الله علیه و آله العالمیة؛ أتخذت علی عاتقها صیاغة بعض المناهج الدراسیة صیاغة تلائم الحرکة العلمیة المعاصرة، ومالها من متطلّبات بحیث تنسجم مع المحیط العلمی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بادرت الاقسام العلمیة فی جامعة المصطفی صلی الله علیه و آله بمخاطبة الاساتذة ذوی الأختصاص لیساهموا فی وضع مناهج حدیثة فی علوم القرآن، والفقه، والاصول، والتفسیر، والتاریخ،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تلبّی احتیاجات الدارسین فی مختلف المستویات وعلی صعید کل الاختصاصات الأنسانیة والدینیة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خطوة الجامعة جریئة وموفّقة حیث بذرت بذوراً صالحة تفتّقت من خلالها براعم طیبة، وانتجت ثماراً ناضجة تؤتی أکُلها فی کلّ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لمّا کانت بعض المواد الدراسیة لم تتوفر فیها الکتب المنهجیة اللازمة التی تنسجم مع السطح العلمی لعموم المعاهد والمؤسسات العلمیة، فقد أناطت ادارة جامعة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الحقل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تدوین وتألیف هذه المناهج الجدیدة والبحوث العلمیة ذات الطابع العلمی والأکادیمی إلی جملة من الاستاتذة المختصّین والعلماء الأفاضل، وأولتهم رعایة فائقة وتسهیلات محمودة کی یتمّ انجاز تلک البحوث علی وفق المناهج المقرّرة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تصدّی للعمل نخبة من العلماء، وأنجز الکثیر من تلک البحوث والمؤلّفات، حیث بذل أصحاب الفضیلة جهوداً مضنیة، ومساعی متواصلة، بغیة المساهمة الجادة فی خلق کادرٍ متخصّصٍ فی شتی العلوم والفنون، ثمّ جاءت هذه المساهمة صادقة فی کل ابعادها، تجلّلها النظرة الشمولیة والعمق العلمی والبیان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جامعة‌المصطفی صلی الله علیه و آله العالمیة اصبحت الیوم محطّ انظار الدارسین فی الداخل والخارج، وهی تعدّ بحقٍ من اکبر المؤسسات العلمیة فی عالمنا الاسلامی والعربی، وقد استقطبت العدید من اصحاب الاختصاص من الاساتذة والمؤلفین، کما أغنت المکتبة الاسلامیة بمجموعة بحوث ومؤلفات قد تم طبعها ونشرها خلال هذه السنین القلائل لتکون منهلاً عذباً للدارسین وطلاب الحقیقة والمعرفة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منطلق الخدمة العلمیة یتقدّم دارالنشر فی جامعة المصطفی صلی الله علیه و آله العالمیة بالشکر والتقدیر لسماحة الاستاذ العلامة الدکتور عبد الرسول الغفاری لما بذله من جهود تستحق الاحترام والتقدیر فی تألیفه لکتاب القراءات والأحرف السبعة کما نشکر اعضاء الکادر الفنی الذی ساهم فی انجاز وطبع هذا الکتاب الماثل بین یدی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أمل ورجاء بأن نکون قد ساهمنا فی رفد الحقل العلمی والمکتبة الاسلامیة بالبحوث والمؤلفات خدمة للعلم والعلماء ومشارکة منّا فی تفعیل الحرکة الثقافیة فی العالم الاسلامی، وما التوفیق إلا من عند 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bookmarkStart w:id="10" w:name="pg5251_33796"/>
    </w:p>
    <w:p>
      <w:pPr>
        <w:pStyle w:val="Heading2"/>
        <w:numPr>
          <w:ilvl w:val="1"/>
          <w:numId w:val="1"/>
        </w:numPr>
        <w:rPr/>
      </w:pPr>
      <w:bookmarkStart w:id="11" w:name="__RefHeading___Toc407138_581953129"/>
      <w:bookmarkStart w:id="12" w:name="_Toc4"/>
      <w:bookmarkEnd w:id="10"/>
      <w:bookmarkEnd w:id="11"/>
      <w:r>
        <w:rPr>
          <w:rtl w:val="true"/>
        </w:rPr>
        <w:t>مقدمة قسم المناهج الدراسیة</w:t>
      </w:r>
      <w:bookmarkEnd w:id="12"/>
    </w:p>
    <w:p>
      <w:pPr>
        <w:pStyle w:val="BookText"/>
        <w:rPr/>
      </w:pPr>
      <w:r>
        <w:rPr>
          <w:rFonts w:ascii="IRNazanin" w:hAnsi="IRNazanin" w:eastAsia="IRNazanin"/>
          <w:color w:val="111111"/>
          <w:sz w:val="28"/>
          <w:sz w:val="28"/>
          <w:szCs w:val="28"/>
          <w:rtl w:val="true"/>
          <w:lang w:bidi="fa-IR"/>
        </w:rPr>
        <w:t>وضعت الحوزات العلمیة عبر سعیها الدؤوب طیلة تاریخها المجید، مهمّة التربیة والتعلیم فی مقدمة اعمالها الاساسیة، الأمر الذی ضمّن إیصال معارف الإسلام السامیة وعلوم أهل البیت علیهم السلام إلینا عبر الأجیال المتعاقبة، وفی هذا الإطار جاء اهتمام جامعة المصطفی صلی الله علیه و آله العالمیة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 أنّ النهضة التکنولوجیة التی شهدها عصرنا أفرزت تحوّلاً هائلاً فی حقل العلم، حتی أصبح بمقدور البشریة فی عالم الیوم أن تحصل علی المعلومات والمعارف اللازمة فی جمیع الفروع بسهولة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حلّت الأسالیب التعلیمیة الحدیثة والمتطورة محلّ الأسالیب القدیمة والموروثة فی الحفظ الکمّی والنوعی، وتسیر هذه التطّورات بخطی مسرعة نحو تحقیق الأهداف التعلیمیة المنشودة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جامعة المصطفی صلی الله علیه و آله العالمیة فی هذا الخضم تبرز کمؤسسة حوزویة وإکادیمیة قد أخذت علی عاتقها مسؤولیة إعداد الکوادر العلمیة والتعلیمیة الأجنبیة فی مجال العلوم الإسلامیة، حیث تعکف أعداد غفیرة من الطلبة الأجانب الذین ینتمون إلی جنسیات مختلفة علی مواصلة الدراسة فی مختلف المستویات التعلیمیة وضمن العدید من فروع العلوم الإنسانیة والإسلامیة التابعة لهذه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إنّ العلوم والمعارف</w:t>
      </w:r>
    </w:p>
    <w:p>
      <w:pPr>
        <w:pStyle w:val="BookText"/>
        <w:rPr/>
      </w:pPr>
      <w:r>
        <w:rPr>
          <w:rFonts w:ascii="IRNazanin" w:hAnsi="IRNazanin" w:eastAsia="IRNazanin"/>
          <w:color w:val="111111"/>
          <w:sz w:val="28"/>
          <w:sz w:val="28"/>
          <w:szCs w:val="28"/>
          <w:rtl w:val="true"/>
          <w:lang w:bidi="fa-IR"/>
        </w:rPr>
        <w:t>الإسلامیة التی یتوافر علیها الطلبة الأجانب تتمایز بتمایز البلدان والأصقاع التی ینتمون إلیها، ما یلحّ علی جامعة المصطفی صلی الله علیه و آله العالمیة بضرورة تدوین مناهج حدیثة تستجیب لطبیعة التمایز الذی تفرضه الحالة الثقافیة فی تلک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لطالما أکّد رجال الحوزة العلمیة وعلماءها، لا سیّما الإمام الخمینی رحمه الله 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إسناد التعلیم الحوزوی للأسالیب الحدیثة المستلهمة من مناهج الاستنباط فی الفقه الإمامی، وأن یتمّ سوقه نحو مسارات التألّق والازدهار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السیاق، نشیر إلی مقاطع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فیها رجال الدین الأفاضل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بالطبع، إنّ حرکة العلم فی العقدین القادمین ستشهد تعجیلاً متسارعاً فی حقول العلم والتکنولوجیا مقارنة بما مرّ علینا فی العقدین المنصرمین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یتعلّق بالمناهج الدراسیة یجب علینا توضیح العبارات والأفکار التی تتضمّنها تلک المناهج إلی الدرجة التی تنزاح معها کلّ العقبات التی تقف فی طریق من ینشد فهم تلک الأفکار، طبعاً دون أن نُهبط بمستوی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لقد استطاعت الثورة الإسلامیة المبارکة فی إیران، ولله الحمد، أن ترفد المحافل العلمیة بطاقات وإمکانات 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 البیت علیهم السلام وبفضل الأجواء التی أتاحتها هذه الثورة العظیمة لإحداث طفرة فی النظام التعلیمی، أناطت جامعة المصطفی صلی الله علیه و آله العالمیة بمرکز دراسات المصطفی صلی الله علیه و آله الدولی مهمّة تدوین المناهج الدراسیة التی تنسجم مع النظام المذکور وذلک بالاستعانة بالأساتذة المختصّین واللجان العلمیة والتربویة ، وکذلک تنظیم هذه المناهج بالترکیز علی المتطلبات الإقلیمیة والدولیة الخاصة بها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بدّ من القول بأنّ مرکز دراسات المصطفی صلی الله علیه و آله الدولی یملک خبرة قیّمة فی مجال تدوین المناهج الدراسیة و البحث عنها، حیث حقّق تحوّلاً جدیداً فی میدان</w:t>
      </w:r>
    </w:p>
    <w:p>
      <w:pPr>
        <w:pStyle w:val="BookText"/>
        <w:rPr/>
      </w:pPr>
      <w:r>
        <w:rPr>
          <w:rFonts w:ascii="IRNazanin" w:hAnsi="IRNazanin" w:eastAsia="IRNazanin"/>
          <w:color w:val="111111"/>
          <w:sz w:val="28"/>
          <w:sz w:val="28"/>
          <w:szCs w:val="28"/>
          <w:rtl w:val="true"/>
          <w:lang w:bidi="fa-IR"/>
        </w:rPr>
        <w:t>النتاج العلمی، وذلک من خلال تجربته فی تدوین مجموعة من المناهج الخاصّة بالمؤسّستین السابقتین التی انبثق عنهما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الحوزات والمدارس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ثمار تلک الحرکة العلمیة لهذا المرکز فی مجال تدوین المناهج إصدار حوالی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منهجاً دراسیاً فی الداخل والخارج، وإعداد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منهجاً علمیّاً، والتی نأمل بفضل العنایة الإلهیة وفی ظلّ الرعایة المستمرّة لإمام العصر الحجة المهدی المنتظر عجل الله تعالی فرجه الشریف أن تکون جامعة المصطفی صلی الله علیه و آله العالمیة قد ساهمت بقسط ولو ضئیل فی نشر الثقافة والمعارف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 هذا المرکز یشدّ علی أیدی الاساتذة الروّاد، ویثمّن جهودهم المخلصة، کما یعلن فی ظلّ الإرشادات والإشراف المباشر من لدن مدیر التخطیط التربوی، وکذلک التعاون البنّاء للّجان العلمیة التابعة للمعاهد، مواصلة هذه الانطلاقة المیمونة فی تلبیة المتطلبات التربویة والتعلیمیة من خلال تدوین المناهج الدراسیة المستوفیة للمعاییر المتطوّرة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الذی بین یدیک عزیزی القارئ الذی یحمل عنوان القراءات والاحرف السبعة هو ثمرة جهود الأستاذ الفاضل الدکتور عبدالرسوال الغفاری، حیث نودّ هنا أن نتوجّه إلیه بالشکر الجزیل والامتنان الوافر، لما بذله من جهد متواصل فی تألیفه لهذا السِفر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نشکر اعضاء المرکز الذین تابعوا مراحل الطبع والنشر حتی مراحله 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دراسات المصطفی صلی الله علیه و آله الدولی</w:t>
      </w:r>
      <w:bookmarkStart w:id="13" w:name="pg5251_33799"/>
    </w:p>
    <w:p>
      <w:pPr>
        <w:pStyle w:val="Heading2"/>
        <w:numPr>
          <w:ilvl w:val="1"/>
          <w:numId w:val="1"/>
        </w:numPr>
        <w:rPr/>
      </w:pPr>
      <w:bookmarkStart w:id="14" w:name="__RefHeading___Toc407140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تعریف القراءات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مصطلحات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رأی تعسّفی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تعلیق علی ما تقدّم من تعریفات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القراءة عند جمهور السُّنَّة</w:t>
      </w:r>
    </w:p>
    <w:p>
      <w:pPr>
        <w:pStyle w:val="BookText"/>
        <w:rPr/>
      </w:pPr>
      <w:r>
        <w:rPr>
          <w:rFonts w:ascii="IRNazanin" w:hAnsi="IRNazanin" w:eastAsia="IRNazanin"/>
          <w:color w:val="111111"/>
          <w:sz w:val="28"/>
          <w:sz w:val="28"/>
          <w:szCs w:val="28"/>
          <w:rtl w:val="true"/>
          <w:lang w:bidi="fa-IR"/>
        </w:rPr>
        <w:t xml:space="preserve">أقسام القراءة عند البُلقینی والسیوطی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صور الاختلاف فی القراءة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أقوال العلماء فی أقسام القراءة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 هی الأقوال الأخری فی القراءات؟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شروط قبول القراءة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القراءة وتقسیمات التواتر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ما هو التواتر فی القراءة؟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القراءات علی وجه الإجمال </w:t>
      </w:r>
      <w:r>
        <w:rPr>
          <w:rFonts w:eastAsia="IRNazanin" w:cs="IRNazanin"/>
          <w:color w:val="111111"/>
          <w:sz w:val="28"/>
          <w:szCs w:val="28"/>
          <w:lang w:bidi="fa-IR"/>
        </w:rPr>
        <w:t>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التواتر وعدمه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السبعة</w:t>
      </w:r>
    </w:p>
    <w:p>
      <w:pPr>
        <w:pStyle w:val="BookText"/>
        <w:rPr/>
      </w:pPr>
      <w:r>
        <w:rPr>
          <w:rFonts w:ascii="IRNazanin" w:hAnsi="IRNazanin" w:eastAsia="IRNazanin"/>
          <w:color w:val="111111"/>
          <w:sz w:val="28"/>
          <w:sz w:val="28"/>
          <w:szCs w:val="28"/>
          <w:rtl w:val="true"/>
          <w:lang w:bidi="fa-IR"/>
        </w:rPr>
        <w:t xml:space="preserve">الرخصة فی القراءة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عدم تواتر القراءات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موقفنا من تلک الآراء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الصحیح من القراءات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مَنْ قال بتواتر القراءات السبع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مَنْ نفی التواتر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مَنْ نفی التواتر ولو فی بعض القراءات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وممّن نفی التواتر فی القراءات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موقف الإمام الصادق علیه السلام من قراءة ابن مسعود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موارد الاختلاف فی قراءة ابن مسعود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سورة مریم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سورة الأنبیاء </w:t>
      </w:r>
      <w:r>
        <w:rPr>
          <w:rFonts w:eastAsia="IRNazanin" w:cs="IRNazanin"/>
          <w:color w:val="111111"/>
          <w:sz w:val="28"/>
          <w:szCs w:val="28"/>
          <w:lang w:bidi="fa-IR"/>
        </w:rPr>
        <w:t>76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سورة العنکبوت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سورة سبأ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سورة یس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سورة غافر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سورة الشوری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سورة الجاثیة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سورة إذا وقعت الواقعة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سورة نوح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سورة الغاشیة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الأحرف السبعة والقراءات</w:t>
      </w:r>
    </w:p>
    <w:p>
      <w:pPr>
        <w:pStyle w:val="BookText"/>
        <w:rPr/>
      </w:pPr>
      <w:r>
        <w:rPr>
          <w:rFonts w:ascii="IRNazanin" w:hAnsi="IRNazanin" w:eastAsia="IRNazanin"/>
          <w:color w:val="111111"/>
          <w:sz w:val="28"/>
          <w:sz w:val="28"/>
          <w:szCs w:val="28"/>
          <w:rtl w:val="true"/>
          <w:lang w:bidi="fa-IR"/>
        </w:rPr>
        <w:t xml:space="preserve">هل الأحرف السبعة هی القراءات؟ </w:t>
      </w:r>
      <w:r>
        <w:rPr>
          <w:rFonts w:eastAsia="IRNazanin" w:cs="IRNazanin"/>
          <w:color w:val="111111"/>
          <w:sz w:val="28"/>
          <w:szCs w:val="28"/>
          <w:lang w:bidi="fa-IR"/>
        </w:rPr>
        <w:t>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یخصّ الأحرف السبعة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مصادر الأحرف السبعة من کتب الجمهور علی وجه التفصیل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مسند الشافعی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أنّ القرآن علی سبعة أحرف وبیان معناه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أنزل القرآن علی سبعة أحرف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الزجر عن تتبُّع المتشابه من القرآن للمرء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العلة التی من أجلها 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جهلتم منه فردوه إلی عالمه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الخبر الدال علی أنّ من قرأ القرآن علی حرف من الأحرف السبعة کان مصیباً</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العلة التی من أجلها سأل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ربه معافاته ومغفرته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تفضّل الله جلّ وعلا علی صفیه صلی الله علیه و آله بکل مسألة سأل بها التخفیف عن أمّته فی قراءة القرآن بدعوة مستجابة</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الإخبار بأنّ الله أنزل القرآن علی أحرف معلومة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الإخبار عن وصف بعض القصد فی الخبر الذی ذکرناه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الإخبار عن وصف بعضهم الآخر لقصد النعت فی الخبر الذی ذکرناه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المستدرک علی الصحیحین للحاکم النیسابوری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المسند المستخرج علی صحیح مسلم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نزل علی سبعة أحرف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السنن الصغری لأحمد بن الحسین البیهقی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قوله صلی الله علیه و آله أنزل القرآن علی سبعة أحرف علی طریق الاختصار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سنن البیهقی الکبری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القراءة علی ما نزل من الأحرف السبعة دون غیرهن من 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سنن النسائی الکبیر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باب علی کم نزل القرآن؟ </w:t>
      </w:r>
      <w:r>
        <w:rPr>
          <w:rFonts w:eastAsia="IRNazanin" w:cs="IRNazanin"/>
          <w:color w:val="111111"/>
          <w:sz w:val="28"/>
          <w:szCs w:val="28"/>
          <w:lang w:bidi="fa-IR"/>
        </w:rPr>
        <w:t>116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 أبواب نزل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جاء فی سورة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نتابع روایات الاختلاف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الأحادیث المختارة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 وکم أنزل القرآن علی حرف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موارد الظمآن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أحرف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تکثیر الأسانید لا یغنی عن الحق شیئاً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أقوال السلف فی حق بعض الرواة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الأحرف السبعة فی مصادر الإمامیة</w:t>
      </w:r>
    </w:p>
    <w:p>
      <w:pPr>
        <w:pStyle w:val="BookText"/>
        <w:rPr/>
      </w:pPr>
      <w:r>
        <w:rPr>
          <w:rFonts w:ascii="IRNazanin" w:hAnsi="IRNazanin" w:eastAsia="IRNazanin"/>
          <w:color w:val="111111"/>
          <w:sz w:val="28"/>
          <w:sz w:val="28"/>
          <w:szCs w:val="28"/>
          <w:rtl w:val="true"/>
          <w:lang w:bidi="fa-IR"/>
        </w:rPr>
        <w:t xml:space="preserve">استقراء فی مصادر الإمامیة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السبعة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رواة حدیث الأحرف السبعة من الصحابة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خلاصة روایات الأحرف السبعة وطرقها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نتابع حدیث الأحرف السبعة من طرق الصحابة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ملاحظات لابدّ منها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الأحرف السبعة</w:t>
      </w:r>
    </w:p>
    <w:p>
      <w:pPr>
        <w:pStyle w:val="BookText"/>
        <w:rPr/>
      </w:pPr>
      <w:r>
        <w:rPr>
          <w:rFonts w:ascii="IRNazanin" w:hAnsi="IRNazanin" w:eastAsia="IRNazanin"/>
          <w:color w:val="111111"/>
          <w:sz w:val="28"/>
          <w:sz w:val="28"/>
          <w:szCs w:val="28"/>
          <w:rtl w:val="true"/>
          <w:lang w:bidi="fa-IR"/>
        </w:rPr>
        <w:t xml:space="preserve">معنی الأحرف السبعة عند علماء السلف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المعنی اللغوی للأحرف السبعة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ما المقصود بهذه السبعة؟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هل نزل القرآن علی سبعة أحرف؟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تصنیف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الأحرف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وتحلیل فی معنی الأحرف السبعة</w:t>
      </w:r>
    </w:p>
    <w:p>
      <w:pPr>
        <w:pStyle w:val="BookText"/>
        <w:rPr/>
      </w:pPr>
      <w:r>
        <w:rPr>
          <w:rFonts w:ascii="IRNazanin" w:hAnsi="IRNazanin" w:eastAsia="IRNazanin"/>
          <w:color w:val="111111"/>
          <w:sz w:val="28"/>
          <w:sz w:val="28"/>
          <w:szCs w:val="28"/>
          <w:rtl w:val="true"/>
          <w:lang w:bidi="fa-IR"/>
        </w:rPr>
        <w:t xml:space="preserve">عند علماء الجمهور </w:t>
      </w:r>
      <w:r>
        <w:rPr>
          <w:rFonts w:eastAsia="IRNazanin" w:cs="IRNazanin"/>
          <w:color w:val="111111"/>
          <w:sz w:val="28"/>
          <w:szCs w:val="28"/>
          <w:lang w:bidi="fa-IR"/>
        </w:rPr>
        <w:t>173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مَن تعرّض لمعنی الأحرف السبعة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بیان وتعلیق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عود علی ذی بدء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بعض المعاصرین</w:t>
      </w:r>
    </w:p>
    <w:p>
      <w:pPr>
        <w:pStyle w:val="BookText"/>
        <w:rPr/>
      </w:pPr>
      <w:r>
        <w:rPr>
          <w:rFonts w:ascii="IRNazanin" w:hAnsi="IRNazanin" w:eastAsia="IRNazanin"/>
          <w:color w:val="111111"/>
          <w:sz w:val="28"/>
          <w:sz w:val="28"/>
          <w:szCs w:val="28"/>
          <w:rtl w:val="true"/>
          <w:lang w:bidi="fa-IR"/>
        </w:rPr>
        <w:t xml:space="preserve">جریدة الأقوال فی تعیین السبعة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تساؤلات فی القراءة علی النّبی صلی الله علیه و آله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القرآن والأحرف السبعة</w:t>
      </w:r>
    </w:p>
    <w:p>
      <w:pPr>
        <w:pStyle w:val="BookText"/>
        <w:rPr/>
      </w:pPr>
      <w:r>
        <w:rPr>
          <w:rFonts w:ascii="Amiri" w:hAnsi="Amiri" w:eastAsia="Amiri" w:cs="Amiri"/>
          <w:color w:val="111111"/>
          <w:sz w:val="28"/>
          <w:sz w:val="28"/>
          <w:szCs w:val="28"/>
          <w:rtl w:val="true"/>
          <w:lang w:bidi="ar-SA"/>
        </w:rPr>
        <w:t xml:space="preserve">جمع القرآن والأحرف السبعة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الأحرف السبعة عند أهل البیت علیهم السلام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قراءة أهل البیت علیهم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بین جمع القرآن واختلاف القراءات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سبب الاستزادة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حدود الترخیص فی القراءة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بین القراءة والتفسیر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اختلاف فی القراءة فی زمن النّبی صلی الله علیه و آله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تعقیب علی روایة المِسْوَر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تعقیب آخر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اقرؤوا کما عُلِّمتم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النزاع بین عمر ورجل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مدرسة الخلفاء ورأیها فی القرآن والقراءات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مصادر نظریة التوسعة فی القراءات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روایات النسائی فی صحیحه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روایات البخاری فی صحیحه وروایة الآخرین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تحلیل ما تقدّم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علمائنا فی معنی الأحرف</w:t>
      </w:r>
    </w:p>
    <w:p>
      <w:pPr>
        <w:pStyle w:val="BookText"/>
        <w:rPr/>
      </w:pPr>
      <w:r>
        <w:rPr>
          <w:rFonts w:ascii="IRNazanin" w:hAnsi="IRNazanin" w:eastAsia="IRNazanin"/>
          <w:color w:val="111111"/>
          <w:sz w:val="28"/>
          <w:sz w:val="28"/>
          <w:szCs w:val="28"/>
          <w:rtl w:val="true"/>
          <w:lang w:bidi="fa-IR"/>
        </w:rPr>
        <w:t xml:space="preserve">حمل الأحرف علی المعنی المجازی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ردّ هذه الأقوال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مما یردّ تلک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قراءة الصحابة </w:t>
      </w:r>
      <w:r>
        <w:rPr>
          <w:rFonts w:eastAsia="IRNazanin" w:cs="IRNazanin"/>
          <w:color w:val="111111"/>
          <w:sz w:val="28"/>
          <w:szCs w:val="28"/>
          <w:lang w:bidi="fa-IR"/>
        </w:rPr>
        <w:t>237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المختار من القراءات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أقرأنا</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المختار من القراءات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أبی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أبی یستجیز عمر فی قراءته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بین أبی وعمر بن الخطاب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المختار من القراءات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لغة قریش</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ما جاء فی أبی بن کعب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هل الأحرف السبعة باقیة نقرؤها إلی الآن؟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اللهجات العربیة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لغات أخری عرفتها القبائل العربیة،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خلاصة البحث فی الأحرف السبعة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ملحق فی بعض قواعد التلاوة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الفهارس العامه</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الانتباه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القراءات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الآیات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القرآنی المتداول</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الأحادیث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الألفاظ و المصطلحات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الأماکن والبلدان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القبائل و الفرق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309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البحوث والمقالات والکتب التی صدرت للمؤلّف </w:t>
      </w:r>
      <w:r>
        <w:rPr>
          <w:rFonts w:eastAsia="IRNazanin" w:cs="IRNazanin"/>
          <w:color w:val="111111"/>
          <w:sz w:val="28"/>
          <w:szCs w:val="28"/>
          <w:lang w:bidi="fa-IR"/>
        </w:rPr>
        <w:t>317</w:t>
      </w:r>
      <w:bookmarkStart w:id="16" w:name="pg5251_33806"/>
    </w:p>
    <w:p>
      <w:pPr>
        <w:pStyle w:val="Heading2"/>
        <w:numPr>
          <w:ilvl w:val="1"/>
          <w:numId w:val="1"/>
        </w:numPr>
        <w:rPr/>
      </w:pPr>
      <w:bookmarkStart w:id="17" w:name="__RefHeading___Toc407142_581953129"/>
      <w:bookmarkStart w:id="18" w:name="_Toc6"/>
      <w:bookmarkEnd w:id="16"/>
      <w:bookmarkEnd w:id="17"/>
      <w:r>
        <w:rPr>
          <w:rtl w:val="true"/>
        </w:rPr>
        <w:t>المقدمة</w:t>
      </w:r>
      <w:bookmarkEnd w:id="18"/>
    </w:p>
    <w:p>
      <w:pPr>
        <w:pStyle w:val="BookText"/>
        <w:rPr/>
      </w:pPr>
      <w:r>
        <w:rPr>
          <w:rFonts w:ascii="IRNazanin" w:hAnsi="IRNazanin" w:eastAsia="IRNazanin"/>
          <w:color w:val="111111"/>
          <w:sz w:val="28"/>
          <w:sz w:val="28"/>
          <w:szCs w:val="28"/>
          <w:rtl w:val="true"/>
          <w:lang w:bidi="fa-IR"/>
        </w:rPr>
        <w:t>الحمد لله الواحد الأحد الفرد الصمد، الأوّل قبل کلِّ شیء والآخر بعد فناء کلِّ شیء، اللّهم صلّ علی محمّد عبدک ورسولک وحبیبک والخیرة من صفوتک، وصلّ علی آله الغر النجباء، والسادة الأخیار الأمناء، اللّهم أنطقنی بالهدی، وألهمنی التقوی، ووفّقنی للّتی هی أزکی، واستعملنی بما هو أرضی، اللّهم اسلک بی الطریقة المُثلی، واجعلنی علی نهجک أموت وأحیا، اللّهم واجعلنی من أهل السداد، ومن أدلّة الرشاد، ومن صالحی العباد، وارزقنی الفوز فی المعاد، إنک ذو الفضل والمنّة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الحدیث عن القراءات یعنی الحدیث عن توثیق النصّ القرآنی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نصل إلی هذا التوثیق ما لم یکن البحث أوّلاً فی کتابة النصّ؟</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هکذا سؤال یحوجنا الإشارة إلی جملة من المصادر التی تناولت هذا البحث بصورة مستفیضة منها کتب علوم القرآن أو البحوث التی تناولت جمع القرآن وتدوینه، ونحن تناولنا هذا الموضوع فی کتابنا المیسّر فی علوم القرآن وفی کتابنا الآخر جمع القرآن، فلا حاجة إلی تکرار تلک الفصول فی بحثنا هذا، نعم نستطیع أن نقول إنّ النصّ القرآنی وصلنا متواتراً کتابة وأداءً، بل إنّ</w:t>
      </w:r>
    </w:p>
    <w:p>
      <w:pPr>
        <w:pStyle w:val="BookText"/>
        <w:rPr/>
      </w:pPr>
      <w:r>
        <w:rPr>
          <w:rFonts w:ascii="IRNazanin" w:hAnsi="IRNazanin" w:eastAsia="IRNazanin"/>
          <w:color w:val="111111"/>
          <w:sz w:val="28"/>
          <w:sz w:val="28"/>
          <w:szCs w:val="28"/>
          <w:rtl w:val="true"/>
          <w:lang w:bidi="fa-IR"/>
        </w:rPr>
        <w:t xml:space="preserve">أغلب المحققین أکّدوا علی أنّ القرآن جمع فی عهد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أولئک السیوطی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القرآن خمسة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وعبادة ابن الصامت، وأبی بن کعب، وأبو الدرداء، وأبو أیوب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 فی عهد النبی صلی الله علیه و آله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وزید، ومعاذ، وأبو الدرداء، وسعید بن عبادة، وأبو زید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ونحن فی بحوثنا القرآنیة أکّدنا علی أنّ الکثیر من الصحابة کانوا یحتفظون بنسخ من القرآن، کتبوه لأنفسهم فی عهد النّبی صلی الله علیه و آله ، إضافة إلی النسخة الأصلیة التی کتبت من قبل کتّاب الوحی، والتی کانت بحوزة الرسول صلی الله علیه و آله ، ونصوص هذه النسخة کانت مکتوبة علی الرقاع والعسب واللخاف والرق وغیر ذلک، وهی النسخة التی اعتمدها أمیر المؤمنین علی ابن أبی طالب علیه السلام ، فجمعها ورتّبها وجعلها بین دفّتین، وما عمله ذلک إلا بأمر من النبی صلی الله علیه و آله ، ونستطیع أن نقول أنّ الجمع قد حصل قُبیل وفاته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توثیق النصّ کتابة منذ عهد النّبی صلی الله علیه و آله أمر مفروغ عنه، وأنّ جملة من المستشرقین أیضاً أکّدوا هذه الحقیقة منهم المستشرق الأمریکی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أیدینا کتاب معاصر فرید فی أصالته وفی سلامته لم یشک فی صحته کما أنزل، کما کان یوم کتب لأول مرة تحت إشراف محمد صلی الله علیه و آله وعلی الرغم من أنّ الأفکار قد دوّنت فی الرقاع، وسعف النخیل، والعظام فی لحظات غریبة، فالسور والآیات الأصلیة قد حفظت، وهذا الکتاب لیس مجموعة أحادیث أو تقاریر یفترض فیها أنّ محمداً قد قالها، فهی نفس الآیات التی أملاها بنفسه یوماً بعد یوم، وشهراً بعد شهر خلال حیاته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الحسنة الوحیدة فی طریقة زید أنّها کانت أمینة فوق الشبهات، فلم‌یفعل شیئاً لیضیف فقرات أو یضع جمل ربط، أو یحذف أو ینسخ تفاصیل</w:t>
      </w:r>
    </w:p>
    <w:p>
      <w:pPr>
        <w:pStyle w:val="BookText"/>
        <w:rPr/>
      </w:pPr>
      <w:r>
        <w:rPr>
          <w:rFonts w:ascii="IRNazanin" w:hAnsi="IRNazanin" w:eastAsia="IRNazanin"/>
          <w:color w:val="111111"/>
          <w:sz w:val="28"/>
          <w:sz w:val="28"/>
          <w:szCs w:val="28"/>
          <w:rtl w:val="true"/>
          <w:lang w:bidi="fa-IR"/>
        </w:rPr>
        <w:t>تشین‌الإسلام، لقد عمل بإخلاص لا یمکن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والمهم هو أنّ القرآن هو العمل الوحید الذی عاش أکثر من اثنی عشر قرناً دون أن یبدّل فیه، ولا یوجد شیء یمکن أن یقارن بهذا أدنی مقارنة فی الدیانة الیهودیة ولا فی الدیانة المسیحیة</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وعلیه جاء بحثنا فی هذا الکتاب دراسة موضوعیة حول کیفیة الأداء وأنواعه، والاختلاف فی القراءات، ومتی بدأ هذا الاختلاف، ثمّ هناک بعض الفصول خصصناها فی الأحرف السبعة، وما جاء فی معناها، کما اشرنا إلی الوهم الذی قاد بعضهم فاعتقد أنّ الأحرف السبعة هی القراءات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یجد القارئ فی طیات هذه الدراسة أننا نذهب إلی کون هذا القرآن الذی هو بأیدی المسلمین أنّه موثّق کتابة وقراءة، أمّا الکتابة فهو وجوده عند الرسول مجموعاً لا زیادة فیه ولا نقصان، والذی اعتمده الإمام علی علیه السلام فی نسخته الأم، وأمّا قراءة، ذلک أنّه کان محفوظاً فی صدور الصحابة الأجلاّء ولم یختلفوا فیه أداءً، وإذا روی عن بعضهم شیء من الاختلاف فی القراءة فإنّها قراءات أحاد، أو هی من القراءات الشاذة، فلا یعوّل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سیجد القارئ أنّ موضوع القراءات السبعة أمر یباین موضوع الأحرف السبعة، والبحث هنا یقع فی عدة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وبالتالی سیتعرّف الدارس علی أنّ القراءة التی علیها المسلمون الیوم فی جمیع الأقطار الإسلامیة عدا شمال أفریقیا، هی قراءة حفص عن عاصم عن عبد الرحمن السلمی عن أمیر المؤمنین علی بن أبی طالب علیه السلام ، وإن قراءة أبی هذه قراءة علی علیه السلام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علی الباحث أنّ المکتوب والمحفوظ فی صدر الإسلام کانا واحداً،</w:t>
      </w:r>
    </w:p>
    <w:p>
      <w:pPr>
        <w:pStyle w:val="BookText"/>
        <w:rPr/>
      </w:pPr>
      <w:r>
        <w:rPr>
          <w:rFonts w:ascii="IRNazanin" w:hAnsi="IRNazanin" w:eastAsia="IRNazanin"/>
          <w:color w:val="111111"/>
          <w:sz w:val="28"/>
          <w:sz w:val="28"/>
          <w:szCs w:val="28"/>
          <w:rtl w:val="true"/>
          <w:lang w:bidi="fa-IR"/>
        </w:rPr>
        <w:t xml:space="preserve">وعلی هاتین الدعامتین جری القرآن علی ألسنة الصحابة والتابعین دون أن نری فی أدائه أی اختلاف یذکر إلا فی نتف من الآیات، ثمّ إنّ کتّاب الوحی علی عهد النبی صلی الله علیه و آله لم یکتبوا القرآن بلهجات العرب المتعددة، بل کتبوه لمّا نزل بلغة قریش، وهی لغة العرب السائدة آنذاک فی ربوع الحجاز، وقد وصلت فی بلاغتها وفصاحتها الذروة العالیة، لذا کان من مقتضیات التحدّی لهذه اللغة الأدبیة أن یکون تسجیل القرآن فی أعلی مستوی وأرفع درجة، وقد حصل هذا التسجیل دون أی التفات إلی ما یسمّی بالأحرف السبعة؛ لأنّ هذه التسمیة جاءت متأخّرة عن نزول القرآن علی فرض صحة صدورها من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والعجیب من بعضهم یسجّل جملة من القراءات المختلفة وینسبها إلی الأمصار والبلدان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قراءة أهل العراق، وهذه قراءة أهل المدینة، أو هذه قراءة أهل الشام، أو قرأ بهذه أهل البصرة، وبتلک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کانت الکوفة والبصرة حتی تندرج باسمها تلک القراءات، ونجعلها من الأحرف السبعة، أو من القراءات السبعة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غایة التهاتر والسقوط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 نصیب لأهل الشام حتی ینفردوا بقراءة ثمّ ندّعیها من القراءات الصحیحة؟</w:t>
      </w:r>
    </w:p>
    <w:p>
      <w:pPr>
        <w:pStyle w:val="BookText"/>
        <w:rPr/>
      </w:pPr>
      <w:r>
        <w:rPr>
          <w:rFonts w:ascii="IRNazanin" w:hAnsi="IRNazanin" w:eastAsia="IRNazanin"/>
          <w:color w:val="111111"/>
          <w:sz w:val="28"/>
          <w:sz w:val="28"/>
          <w:szCs w:val="28"/>
          <w:rtl w:val="true"/>
          <w:lang w:bidi="fa-IR"/>
        </w:rPr>
        <w:t>علی أنّ بعضهم ذهب إلی توجیه هذا الاختلاف إلی کونه ضرب من التوسعة علی المسلمین، وهذا أمر خطیر یعود بقائله إلی تحریف القرآن، وقد أجمعت الأمة علی صیانة الکتاب من التحریف سواء کان بزیادة أو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عبدالرسول الغفاری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w:t>
      </w:r>
      <w:bookmarkStart w:id="19" w:name="pg5251_33810"/>
    </w:p>
    <w:p>
      <w:pPr>
        <w:pStyle w:val="Heading2"/>
        <w:numPr>
          <w:ilvl w:val="1"/>
          <w:numId w:val="1"/>
        </w:numPr>
        <w:rPr/>
      </w:pPr>
      <w:bookmarkStart w:id="20" w:name="__RefHeading___Toc407144_581953129"/>
      <w:bookmarkStart w:id="21" w:name="_Toc7"/>
      <w:bookmarkEnd w:id="19"/>
      <w:bookmarkEnd w:id="20"/>
      <w:r>
        <w:rPr>
          <w:rtl w:val="true"/>
        </w:rPr>
        <w:t>تمهید</w:t>
      </w:r>
      <w:bookmarkEnd w:id="21"/>
    </w:p>
    <w:p>
      <w:pPr>
        <w:pStyle w:val="Heading3"/>
        <w:numPr>
          <w:ilvl w:val="2"/>
          <w:numId w:val="1"/>
        </w:numPr>
        <w:rPr/>
      </w:pPr>
      <w:bookmarkStart w:id="22" w:name="__RefHeading___Toc407146_581953129"/>
      <w:bookmarkStart w:id="23" w:name="_Toc8"/>
      <w:bookmarkEnd w:id="22"/>
      <w:r>
        <w:rPr>
          <w:rtl w:val="true"/>
        </w:rPr>
        <w:t>تعریف القراءات</w:t>
      </w:r>
      <w:bookmarkEnd w:id="23"/>
    </w:p>
    <w:p>
      <w:pPr>
        <w:pStyle w:val="BookText"/>
        <w:rPr/>
      </w:pP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مفردها قراءة، وهی فی اللغة مصدر سماعی لقرأ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بکیفیة أداء کلمات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القرآن، فهو یبحث عن أحوال الکلمة کالمد، والقصر، والنقل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فائدة علم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من الخطأ فی النطق بالکلمات القرآنیة وصیانة القراءة عن التحریف والتغییر والزیادة والنقیصة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ما یقرأ به کل من أئمة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بها أداءً ورواها مشافهةً فلو حفظ کتاباً امتنع علیه إقراؤه بما فیه إن لم یشافهه مَنْ شُوفه به مسلسلاً؛ لأنّ فی القراءة شیئاً لا یحکم إلا بالسماع والمشافهة</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4" w:name="__RefHeading___Toc407148_581953129"/>
      <w:bookmarkStart w:id="25" w:name="_Toc9"/>
      <w:bookmarkEnd w:id="24"/>
      <w:r>
        <w:rPr>
          <w:rtl w:val="true"/>
        </w:rPr>
        <w:t>مصطلحات</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ینسب إلی أحد القرّاء السبع أو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ینسب إلی الرواة عن أحد أئمة القرّاء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ینسب إلی الرواة عن غیرهم عن هؤلاء القرّاء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أخذ عن الراوی یقال عنه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ما تقدم هو من عَلِمَ بالقراءة أداءً ورواها مشافهة، لهذا لم‌یکتفوا بالسماع من لفظ الشیخ فقط فی التحمّل وإنْ اکتفوا به فی الحدیث، قالوالأنّ المقصود هو کیفیة الأداء ولیس کلّ من سمع من لفظ الشیخ یقدِر علی‌الأداء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قراءة الطالب علی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من دوّن القراءة أبو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أخذها من أئمة‌القراءة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محمد بن شریح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القراءات هی عبارة عن اختلاف الکیفیات فی تلاوة القرآن الکریم ونسبة ذلک إلی قائلیها المتصل سندهم برسول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وفی معجم القراءات القرآنیة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هی اختلاف ألفاظ الوحی فی الحروف وکیفیتها من تخفیف وتشدید وغیرهما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أو هی طریقة نطق وتأدیة ألفاظ الآیة علی وجه مطابق للغة العربیة الفصیحة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 دقیق محمد بن علی القشیری القاضی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أطلق تسمیة القرآن علی القراءات ولو کانت شاذة</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وقد تابعه الدکتور محمد سالم محیسن وهو فی صدد الردّ علی الزرکشی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أنّ کلاً من القرآن والقراءات حقیقتان بمعنی واحد، یتّضح ذلک بجلاء من تعریف کل منهما ومن الأحادیث الصحیحة الواردة فی نزول القراءات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وفی الاصطلاح قال ابن الجزری؛ محمد بن محمد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القراءات علم بکیفیة أداء کلمات القرآن واختلافها معزواً لناقلهِ</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وإیضاح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علم یبحث فیه عن صور ونظم کلام الله تعالی من حیث وجوه‌الاختلاف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ولمّا قال بعضهم فی کون القراءات متواترة</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لذا فإنّ البحث یکون فی وجوه الاختلاف المتواترة، ومبادیه مقدمات تواتریة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من هذا العلم هو تحصیل ملکة ضبط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فائدته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 کلام الله تعالی من تطرق التحریف والتغییر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وبمثل هذا قال أبو القاسم محمد النویری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تعریفه للقراءات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بکیفیة أداء کلمات القرآن واختلافها معزوّاً لناقله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وجاء فی هامش الکتاب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علم یبحث فیه عن صور ونظم کلام الله تعالی من حیث وجوه الاختلاف المتواترة، ومبادیه مقدمات تواتریه، وله أیضاً استمداد من العلوم العربیة،</w:t>
      </w:r>
    </w:p>
    <w:p>
      <w:pPr>
        <w:pStyle w:val="BookText"/>
        <w:rPr/>
      </w:pPr>
      <w:r>
        <w:rPr>
          <w:rFonts w:ascii="IRNazanin" w:hAnsi="IRNazanin" w:eastAsia="IRNazanin"/>
          <w:color w:val="111111"/>
          <w:sz w:val="28"/>
          <w:sz w:val="28"/>
          <w:szCs w:val="28"/>
          <w:rtl w:val="true"/>
          <w:lang w:bidi="fa-IR"/>
        </w:rPr>
        <w:t>والغرض منه تحصیل ملکة ضبط الاختلافات المتواترة، وفائدته صون کلام الله تعالی عن تطرق التحریف والتغییر، وقد یبحث أیضاً عن صور نظم الکلام من حیث الاختلافات غیر المتواترة الواصلة إلی حد الشهرة، ومبادیه مقدمات مشهورة أو مرویة عن الآحاد الموثوق بهم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ومن علماء القرن التاسع الهجری أبو حفص عمر بن القاسم المصری المعروف بالنّشار، لم نعثر علی تعبیر دقیق له فی شأن القراءة بل أعطی المحتوی الذی یؤکّد علیه‌علماء القراءة وهو الخلاف بین شیوخ القراءات أو رواة القراءة، ثمّ أشار إلی ذلک‌فقال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الخلاف مما یکثر دوره کالمد والقصر، والإدغام الکبیر لأبی عمرو، وصلة میم الجمع لابن کثیر وقالون، وهاء الکنایة لابن کثیر، والنقل لورش، وتدقیق الراءات، وتغلیظ اللامات له، والسکت لحمزة، وعدم الغنّة لخلف، والفتح والإمالة وبین اللفظین وأحکام النون الساکنة والتنوین، ووقفا حمزة وهشام علی الهمزة، ووقف الکسائی علی هاء التأنیث، وما أشبه ذلک</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ولا یخفی علیک الذی أورده النشار لیس تعریفاً للقراءة وإنّما هو فهرسة لموضوعها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الدمیاطی؛ أحمد بن محمد، المعروف بشهاب الدین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علم یعلم منه اتفاق الناقلین لکتاب الله تعالی واختلافهم فی الحذف والاثبات والتحریک والتسکین والفصل والوصل، وغیر ذلک من هیئة النطق والإبدال وغیره من حیث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بکیفیة أداء کلمات القرآن، واختلافها معزوّاً لناقله</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اختلاف ألفاظ الوحی المذکور فی کتابة الحروف، أو کیفیتها، من تخفیف وتشدید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نقله بعضهم عن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إتحاف فضلاء البشر فی القراءات الأربعة عشر</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البنّاء قد نقل هذا النصّ عن الإمام الزرکشی صاحب کتاب البرهان فی علوم القرآن</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بینما یذهب الدکتور محمد محیسن إلی أنّ کلاً من القرآن والقراءات حقیقتان بمعنی واحد؛ إذ یعتقد أن تعریف القرآن هو نفس تعریف القراءة وبمعنی آخر أنّ القرآن مصدر مرادف للقراءة، والقراءات جمع قراءة، فهما عنده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التعریف یخلص إلی نتیجة فیها شیء من الإفراط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وکلها تدل دلالة واضحة علی أنّه لا فرق بین کل من القرآن والقراءات؛ إذ کل منهما الوحی المنزل علی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الرأی لم یقل به أحد حتی جمهور السنّة، بل جمیع علماء المسلمین ینکرون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ویعقّب الدکتور شعبان إسماعیل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یمکن أن یقال إنّ القرآن والقراءات حقیقتان متحدتان 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القراءات علی اختلاف أنواعها لا تشمل کلمات القرآن الکریم کلّه، بل‌هی موجودة فی بعض ألفاظه فقط، فکیف یقال إنّهما حقیقتان متحدتان لا فرق‌بینهما؟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المتقدم للقراءات یشمل القراءات المتواترة </w:t>
      </w:r>
      <w:r>
        <w:rPr>
          <w:rStyle w:val="FootnoteAnchor"/>
          <w:rtl w:val="true"/>
        </w:rPr>
        <w:footnoteReference w:id="17"/>
      </w:r>
      <w:r>
        <w:rPr>
          <w:rFonts w:ascii="IRNazanin" w:hAnsi="IRNazanin" w:eastAsia="IRNazanin"/>
          <w:color w:val="111111"/>
          <w:sz w:val="28"/>
          <w:sz w:val="28"/>
          <w:szCs w:val="28"/>
          <w:rtl w:val="true"/>
          <w:lang w:bidi="fa-IR"/>
        </w:rPr>
        <w:t>التی یصح أن یقرأ بها القرآن، کما یشمل القراءات الشاذة؛ والتی أجمع العلماء علی أنّه لا یصح قراءة القرآن</w:t>
      </w:r>
    </w:p>
    <w:p>
      <w:pPr>
        <w:pStyle w:val="BookText"/>
        <w:rPr/>
      </w:pPr>
      <w:r>
        <w:rPr>
          <w:rFonts w:ascii="IRNazanin" w:hAnsi="IRNazanin" w:eastAsia="IRNazanin"/>
          <w:color w:val="111111"/>
          <w:sz w:val="28"/>
          <w:sz w:val="28"/>
          <w:szCs w:val="28"/>
          <w:rtl w:val="true"/>
          <w:lang w:bidi="fa-IR"/>
        </w:rPr>
        <w:t>بها؛ لأنّها لم تستجمع أرکان القرآن الصحیحة، وهی التواتر، وموافقة الرسم العثمانی، وموافقة وجه من وجوه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فالقراءة التی تفقد أهم الأرکان، وهو التواتر لا یصح أن نطلق علیها اسم القرآن، ولا تصح قراءته بها، مع أن من تعریف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المنقول إلینا بالتواتر فکیف یسوغ‌القول بأن القرآن والقراءات شیء واحد، مع عدم انطباق ذلک علی القراءات غیر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تطرّق لحقیقة القرآن والقراءات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الزرکشی</w:t>
      </w:r>
    </w:p>
    <w:p>
      <w:pPr>
        <w:pStyle w:val="BookText"/>
        <w:rPr/>
      </w:pPr>
      <w:r>
        <w:rPr>
          <w:rFonts w:ascii="IRNazanin" w:hAnsi="IRNazanin" w:eastAsia="IRNazanin"/>
          <w:color w:val="111111"/>
          <w:sz w:val="28"/>
          <w:sz w:val="28"/>
          <w:szCs w:val="28"/>
          <w:rtl w:val="true"/>
          <w:lang w:bidi="fa-IR"/>
        </w:rPr>
        <w:t xml:space="preserve">فهو مرة یؤمن بأن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والقراءات حقیقتان متغایرتان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 وأخری یقول بتداخل القرآن بالقراءات أی أن بینهما ارتباطاً وثیقاً مع وجود الاختلاف بینهما، فما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الترکیب واللفظ، وما القراءات إلا اللفظ ونطقه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اختلاف ألفاظ الوحی فی کتابة الحروف أو کیفیتها من تخفیف وتثقیل وغیرها</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وعرّف محمد بن أبی بکر المرغینی ساجقلی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علم مذاهب الأئمة فی قراءات نظم القرآن</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وعرّفها محمد عبد العظیم الزرقانی؛ </w:t>
      </w:r>
      <w:r>
        <w:rPr>
          <w:rStyle w:val="FootnoteAnchor"/>
          <w:rtl w:val="true"/>
        </w:rPr>
        <w:footnoteReference w:id="2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یذهب إلیه إمام من أئمة القرّاء مخالفاً به غیره فی النطق بالقرآن الکریم مع اتفاق الروایات والطرق عنه سواء کانت هذه المخالفة فی نطق الحروف أو فی نطق هیئاتها</w:t>
      </w:r>
      <w:r>
        <w:rPr>
          <w:rFonts w:eastAsia="IRNazanin" w:cs="IRNazanin"/>
          <w:color w:val="111111"/>
          <w:sz w:val="28"/>
          <w:szCs w:val="28"/>
          <w:rtl w:val="true"/>
          <w:lang w:bidi="fa-IR"/>
        </w:rPr>
        <w:t>.</w:t>
      </w:r>
      <w:bookmarkStart w:id="26" w:name="pg5251_33816"/>
    </w:p>
    <w:p>
      <w:pPr>
        <w:pStyle w:val="BookText"/>
        <w:rPr/>
      </w:pPr>
      <w:bookmarkEnd w:id="26"/>
      <w:r>
        <w:rPr>
          <w:rFonts w:ascii="IRNazanin" w:hAnsi="IRNazanin" w:eastAsia="IRNazanin"/>
          <w:color w:val="111111"/>
          <w:sz w:val="28"/>
          <w:sz w:val="28"/>
          <w:szCs w:val="28"/>
          <w:rtl w:val="true"/>
          <w:lang w:bidi="fa-IR"/>
        </w:rPr>
        <w:t>وعرّف عبد الفتاح بن عبد الغنی القاضی</w:t>
      </w:r>
    </w:p>
    <w:p>
      <w:pPr>
        <w:pStyle w:val="BookText"/>
        <w:rPr/>
      </w:pPr>
      <w:r>
        <w:rPr>
          <w:rStyle w:val="FootnoteAnchor"/>
          <w:rtl w:val="true"/>
        </w:rPr>
        <w:footnoteReference w:id="2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یعرف به‌کیفیة النطق بالکلمات القرآنیة، وطریق أدائها، اتفاقاً واختلافاً مع عزو کل وجه‌لناقله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جعل بعضهم الوحی الإلهی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وتناقل هذا الوحی بلغة بشریة أرضیة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 الجمیع علی أن القرآن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طبیعة القراءات فهل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قال إنّ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 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حقیقة واقعة تشهد کدلیل مادی ملموس علی أنّ بعض القراءات الشاذة لیست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یتجاوز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القراءات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بذلک ینفی عن القراءات المتواترة والصحیحة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فی حقیقتها تشکل جزءاً لا یستهان به من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ینفی عنها صفة کونها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وحی إلهی</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27" w:name="__RefHeading___Toc407150_581953129"/>
      <w:bookmarkStart w:id="28" w:name="_Toc10"/>
      <w:bookmarkEnd w:id="27"/>
      <w:r>
        <w:rPr>
          <w:rtl w:val="true"/>
        </w:rPr>
        <w:t>رأی تعسّفی</w:t>
      </w:r>
      <w:bookmarkEnd w:id="28"/>
    </w:p>
    <w:p>
      <w:pPr>
        <w:pStyle w:val="BookText"/>
        <w:rPr/>
      </w:pPr>
      <w:r>
        <w:rPr>
          <w:rFonts w:ascii="IRNazanin" w:hAnsi="IRNazanin" w:eastAsia="IRNazanin"/>
          <w:color w:val="111111"/>
          <w:sz w:val="28"/>
          <w:sz w:val="28"/>
          <w:szCs w:val="28"/>
          <w:rtl w:val="true"/>
          <w:lang w:bidi="fa-IR"/>
        </w:rPr>
        <w:t>وهناک من یجول فی وسط الأوهام فینسب القرآن إلی صنع الثقافة البشریة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النصّ فی حقیقته وجوهره مُنْتَج ثقافی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بذلک أنّه تشکّلَ فی الواقع والثقافة خلال فترة تزید علی العشرین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کانت هذه الحقیقة تبدو بدیهیة ومتفقاً علیها فإنّ الإیمان بوجود میتافیزیقی سابق للنص یعود لکی یطمس هذه الحقیقة البدیهیة ویعکر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إمکانیة الفهم العلمی لظاهرة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یستعمل هذا المتعسف اصطلاح الألوهیة لیغطی علی سوءاته فیقول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ألوهیة مصدر النصّ لا ینفی واقعیة محتواه ولا تنفی من ثمّ انتماءه إلی ثقافة البشر</w:t>
      </w:r>
      <w:r>
        <w:rPr>
          <w:rFonts w:eastAsia="IRNazanin" w:cs="IRNazanin"/>
          <w:color w:val="111111"/>
          <w:sz w:val="28"/>
          <w:szCs w:val="28"/>
          <w:rtl w:val="true"/>
          <w:lang w:bidi="fa-IR"/>
        </w:rPr>
        <w:t xml:space="preserve">. </w:t>
      </w:r>
      <w:r>
        <w:rPr>
          <w:rStyle w:val="FootnoteAnchor"/>
          <w:rtl w:val="true"/>
        </w:rPr>
        <w:footnoteReference w:id="24"/>
      </w:r>
      <w:bookmarkStart w:id="29" w:name="pg5251_33817"/>
    </w:p>
    <w:p>
      <w:pPr>
        <w:pStyle w:val="BookText"/>
        <w:rPr/>
      </w:pPr>
      <w:bookmarkEnd w:id="29"/>
      <w:r>
        <w:rPr>
          <w:rFonts w:ascii="IRNazanin" w:hAnsi="IRNazanin" w:eastAsia="IRNazanin"/>
          <w:color w:val="111111"/>
          <w:sz w:val="28"/>
          <w:sz w:val="28"/>
          <w:szCs w:val="28"/>
          <w:rtl w:val="true"/>
          <w:lang w:bidi="fa-IR"/>
        </w:rPr>
        <w:t>وأکثر من هذا أنّه یطعن فی کون القرآن نزل جملة واحدة إلی سماء الدنیا إذ یصف‌قول ابن عباس فی ذلک بأنّه تصور أسطوری یستحق أن یدرس فی مجال المعتقدات الشعبیة</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وقال بعضهم فی کون أن القراءات غیر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البحث عن صور نظم الکلام من حیث الاختلافات غیر المتواترة الواصلة إلی حد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الکلام أنّ القراءات أیضاً لم تصل إلی حد الشهرة بل هی أخبار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مبادئ هذا العلم هی مقدمات فی القراءات مرویه عن الآحاد الموثوق بهم</w:t>
      </w:r>
      <w:r>
        <w:rPr>
          <w:rFonts w:eastAsia="IRNazanin" w:cs="IRNazanin"/>
          <w:color w:val="111111"/>
          <w:sz w:val="28"/>
          <w:szCs w:val="28"/>
          <w:rtl w:val="true"/>
          <w:lang w:bidi="fa-IR"/>
        </w:rPr>
        <w:t>.</w:t>
      </w:r>
    </w:p>
    <w:p>
      <w:pPr>
        <w:pStyle w:val="Heading3"/>
        <w:numPr>
          <w:ilvl w:val="2"/>
          <w:numId w:val="1"/>
        </w:numPr>
        <w:rPr/>
      </w:pPr>
      <w:bookmarkStart w:id="30" w:name="__RefHeading___Toc407152_581953129"/>
      <w:bookmarkStart w:id="31" w:name="_Toc11"/>
      <w:bookmarkEnd w:id="30"/>
      <w:r>
        <w:rPr>
          <w:rtl w:val="true"/>
        </w:rPr>
        <w:t>تعلیق علی ما تقدم من تعریفات</w:t>
      </w:r>
      <w:bookmarkEnd w:id="31"/>
    </w:p>
    <w:p>
      <w:pPr>
        <w:pStyle w:val="BookText"/>
        <w:rPr/>
      </w:pPr>
      <w:r>
        <w:rPr>
          <w:rFonts w:ascii="IRNazanin" w:hAnsi="IRNazanin" w:eastAsia="IRNazanin"/>
          <w:color w:val="111111"/>
          <w:sz w:val="28"/>
          <w:sz w:val="28"/>
          <w:szCs w:val="28"/>
          <w:rtl w:val="true"/>
          <w:lang w:bidi="fa-IR"/>
        </w:rPr>
        <w:t xml:space="preserve">بعض ما تقدم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بتلاوة القرآن لذا کان التأکید هناک علی کیفیة أداء ونطق الکلمات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جاء تعریف القراءات عند بعضهم هی الطریقة، أو عبارة عن مذهب إمام من أئمة القرّاء یخالف فی مذهبه غیره فی النطق</w:t>
      </w:r>
      <w:r>
        <w:rPr>
          <w:rFonts w:eastAsia="IRNazanin" w:cs="IRNazanin"/>
          <w:color w:val="111111"/>
          <w:sz w:val="28"/>
          <w:szCs w:val="28"/>
          <w:rtl w:val="true"/>
          <w:lang w:bidi="fa-IR"/>
        </w:rPr>
        <w:t>.</w:t>
      </w:r>
      <w:bookmarkStart w:id="32" w:name="pg5251_33818"/>
    </w:p>
    <w:p>
      <w:pPr>
        <w:pStyle w:val="Heading2"/>
        <w:numPr>
          <w:ilvl w:val="1"/>
          <w:numId w:val="1"/>
        </w:numPr>
        <w:rPr/>
      </w:pPr>
      <w:bookmarkStart w:id="33" w:name="__RefHeading___Toc407154_581953129"/>
      <w:bookmarkStart w:id="34" w:name="_Toc12"/>
      <w:bookmarkEnd w:id="32"/>
      <w:bookmarkEnd w:id="33"/>
      <w:r>
        <w:rPr>
          <w:rtl w:val="true"/>
        </w:rPr>
        <w:t>الفصل الأوّل</w:t>
      </w:r>
      <w:r>
        <w:rPr>
          <w:rtl w:val="true"/>
        </w:rPr>
        <w:t xml:space="preserve">: </w:t>
      </w:r>
      <w:r>
        <w:rPr>
          <w:rtl w:val="true"/>
        </w:rPr>
        <w:t>أقسام القراءة عند جمهور السُّنَّة</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407156_581953129"/>
      <w:bookmarkStart w:id="36" w:name="_Toc13"/>
      <w:bookmarkEnd w:id="35"/>
      <w:r>
        <w:rPr>
          <w:rtl w:val="true"/>
        </w:rPr>
        <w:t>اشارة</w:t>
      </w:r>
      <w:bookmarkStart w:id="37" w:name="pg5251_33820"/>
      <w:bookmarkEnd w:id="36"/>
    </w:p>
    <w:p>
      <w:pPr>
        <w:pStyle w:val="Heading3"/>
        <w:numPr>
          <w:ilvl w:val="2"/>
          <w:numId w:val="1"/>
        </w:numPr>
        <w:rPr/>
      </w:pPr>
      <w:bookmarkStart w:id="38" w:name="__RefHeading___Toc407158_581953129"/>
      <w:bookmarkStart w:id="39" w:name="_Toc14"/>
      <w:bookmarkEnd w:id="37"/>
      <w:bookmarkEnd w:id="38"/>
      <w:r>
        <w:rPr>
          <w:rtl w:val="true"/>
        </w:rPr>
        <w:t>أقسام القراءة عند البُلقینی والسیوطی</w:t>
      </w:r>
      <w:bookmarkEnd w:id="39"/>
    </w:p>
    <w:p>
      <w:pPr>
        <w:pStyle w:val="BookText"/>
        <w:rPr/>
      </w:pPr>
      <w:r>
        <w:rPr>
          <w:rFonts w:ascii="IRNazanin" w:hAnsi="IRNazanin" w:eastAsia="IRNazanin"/>
          <w:color w:val="111111"/>
          <w:sz w:val="28"/>
          <w:sz w:val="28"/>
          <w:szCs w:val="28"/>
          <w:rtl w:val="true"/>
          <w:lang w:bidi="fa-IR"/>
        </w:rPr>
        <w:t>قسّم القاضی جلال الدین البُلقینی القراءة إلی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القراءات السبعة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القراءات الثلاثة، وبها تتم العشر، ویلحق بها قراءة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قراءات التابعین؛ کقراءة الأعمش ویحیی بن وثّاب وابن جبیر</w:t>
      </w:r>
      <w:r>
        <w:rPr>
          <w:rFonts w:eastAsia="IRNazanin" w:cs="IRNazanin"/>
          <w:color w:val="111111"/>
          <w:sz w:val="28"/>
          <w:szCs w:val="28"/>
          <w:rtl w:val="true"/>
          <w:lang w:bidi="fa-IR"/>
        </w:rPr>
        <w:t xml:space="preserve">... .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الکلام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أن استعرض جملة من الشروح والآراء قال معقّباً علی ابن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تحرر لی منه أن القراءات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المتواتر، وهو ما نقله جمع لا یمکن تواطؤهم علی الکذب عن مثلهم إلی‌منتهاه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وهو ما صحّ سنده ولم یبلغ درجة التواتر، ووافق العربیة والرسم، واشتهر عند القرّاء، فلم یعدّه من الغلط ولا من الشذوذ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الآحاد، وهو ما صحّ سنده وخالف الرسم أو العربیة، أو لم یشتهر الاشتهار المذکور، ولا یقرأ به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الشاذ، وهو ما لم یصحّ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کقراءات الخزاعی</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زید فی القراءات علی وجه التفسیر کقراءة سعد بن أبی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أخٌ أوْ أخْتٌ من امٍّ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قال ابن الجزری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کانوا یدخلون التفسیر فی القراءة إیضاحاً وبیاناً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من یقول أن بعض الصحابة کان یجیز القراءة بالمعنی فقد کذب</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والعجیب فی المقام أن الزرقانی فی مناهله یذهب إلی أن تعدد القراءات یعدّها ضرب من ضروب البلاغة، وأنّها تقوم مقام تعدد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وکأنّما للآیة صور عدیدة بأی صورة قرأ منها صحّت عنده، حتی لو أنزل کلمة بدل أخری، أو عبارة من الآیة بدل 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أدری کیف استساغ الأستاذ الزرقانی هذا الرأی وإلیک نص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تنوع القراءات، یقوم مقام تعدد الآیات، وذلک ضرب من ضروب البلاغة، یبتدئ من جمال هذا الإیجاز، وینتهی إلی کمال الإعجاز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ما فی تنوّع القراءات من البراهین الساطعة والأدلة القاطعة، علی أن القرآن کلام الله وعلی صدق مَنْ جاء به، وهو رسول الله صلی الله علیه و آله ، فإنّ هذه الاختلافات فی القراءة علی کثرتها لا تؤدّی إلی تناقض فی المقروء وتضاد،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غیر شک یفید تعدد الإعجاز بتعدد القراءات والحروف</w:t>
      </w:r>
      <w:r>
        <w:rPr>
          <w:rFonts w:eastAsia="IRNazanin" w:cs="IRNazanin"/>
          <w:color w:val="111111"/>
          <w:sz w:val="28"/>
          <w:szCs w:val="28"/>
          <w:rtl w:val="true"/>
          <w:lang w:bidi="fa-IR"/>
        </w:rPr>
        <w:t xml:space="preserve">. </w:t>
      </w:r>
      <w:r>
        <w:rPr>
          <w:rStyle w:val="FootnoteAnchor"/>
          <w:rtl w:val="true"/>
        </w:rPr>
        <w:footnoteReference w:id="30"/>
      </w:r>
      <w:bookmarkStart w:id="40" w:name="pg5251_33822"/>
    </w:p>
    <w:p>
      <w:pPr>
        <w:pStyle w:val="Heading3"/>
        <w:numPr>
          <w:ilvl w:val="2"/>
          <w:numId w:val="1"/>
        </w:numPr>
        <w:rPr/>
      </w:pPr>
      <w:bookmarkStart w:id="41" w:name="__RefHeading___Toc407160_581953129"/>
      <w:bookmarkStart w:id="42" w:name="_Toc15"/>
      <w:bookmarkEnd w:id="40"/>
      <w:bookmarkEnd w:id="41"/>
      <w:r>
        <w:rPr>
          <w:rtl w:val="true"/>
        </w:rPr>
        <w:t>صور الاختلاف فی القراءة</w:t>
      </w:r>
      <w:bookmarkEnd w:id="42"/>
    </w:p>
    <w:p>
      <w:pPr>
        <w:pStyle w:val="BookText"/>
        <w:rPr/>
      </w:pPr>
      <w:r>
        <w:rPr>
          <w:rFonts w:ascii="IRNazanin" w:hAnsi="IRNazanin" w:eastAsia="IRNazanin"/>
          <w:color w:val="111111"/>
          <w:sz w:val="28"/>
          <w:sz w:val="28"/>
          <w:szCs w:val="28"/>
          <w:rtl w:val="true"/>
          <w:lang w:bidi="fa-IR"/>
        </w:rPr>
        <w:t>الاختلاف فی القراءة لا تخرج عن الصور التی سنذکرها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التغییر بالزیادة فی النصّ، وربما کانت الزیادة عبارة عن کلمة أو أکثر،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الْغُلامُ فَکانَ أَبَواهُ 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جاءت فی قراءة أخری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الْغُلامُ فَکانَ کافراً أَبَواهُ مُؤْمِنَیْنِ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التغییر فی ترکیب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تقدیم وتأخیر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جاءَتْ سَکْرَةُ الْمَوْتِ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فی قراءة أخری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جاءَتْ سَکْرَةُ الحق بالموت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التغییر فی أصل الکلمة حول النصّ القرآنی،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ناشِئَةَ اللَّیْلِ هِیَ أَشَدُّ وَطْئاً وَ أَقْوَمُ قِیلاً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جاءت فی قراءة أخری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ناشِئَةَ اللَّیْلِ هِیَ أشدّ وطأ وأصوب قیلا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جاءت فی قراءة‌أخری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شجرة الزقوم طعام الفاجر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جاءت فی قراءة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أَتِمُّوا الْحَجَّ وَ الْعُمْرَةَ للبیت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التغییر فی هیئة الکلمة أو حرکتها،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تُسْئَلُ عَنْ أَصْحابِ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جاءت فی قراءة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تَسْأل عن أصحاب الجحیم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بِرُؤُسِکُمْ وَ أَرْجُلَکُمْ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جاءت فی قراءة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بإضافة حرف للکلمة،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تَقْرَبُوهُنَّ حَتّی یَطْهُرْنَ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جاءت فی قراءة بإضافة التاء وتشدید الهاء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حتی‌یتطهّرن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الصورة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التغییر بإسقاط حرف،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جاءت فی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مَلِکِ یوم الدین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واعَدْنا مُوسی ثَلاثِینَ لَیْلَةً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جاءت فی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وعدناموسی</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جاءت فی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هم لأمانتهم وعهدهم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الأمانات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التغییر فی اللهجة،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یَکُنْ لَهُ کُفُواً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جاءت فی قراءة بالهمز وضم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بحذف الهمز وسکون الفاء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عَلَیْهِمْ مُؤْصَدَةٌ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جاءت قراءة بحذف 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علیهم مُوصَدة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الإمالة فی القراءة،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مَجْراها وَ مُرْساها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جاءت فی قراءة بالامالة إلی الفتح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اللَّیْلِ إِذا یَغْشاها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قُرِئت بالإمالة إلی الفتح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یغشاها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التغییر فی موضع الوقف،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فی قراءة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الکتاب لاریبْ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هدی للمتقین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 فِیها</w:t>
      </w:r>
      <w:r>
        <w:rPr>
          <w:rFonts w:ascii="Amiri" w:hAnsi="Amiri" w:eastAsia="Amiri" w:cs="Amiri"/>
          <w:i/>
          <w:i/>
          <w:iCs/>
          <w:color w:val="111111"/>
          <w:sz w:val="28"/>
          <w:sz w:val="28"/>
          <w:szCs w:val="28"/>
          <w:rtl w:val="true"/>
          <w:lang w:bidi="ar-SA"/>
        </w:rPr>
        <w:t>بِإِذْنِ رَبِّهِمْ مِنْ کُلِّ أَمْرٍ</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جاءت فی قراءة</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تَنَزَّلُ الْمَلائِکَةُ وَ الرُّوحُ فِیها بِإِذْنِ رَبِّهِمْ</w:t>
      </w:r>
      <w:r>
        <w:rPr>
          <w:rFonts w:ascii="Amiri" w:hAnsi="Amiri" w:eastAsia="Amiri" w:cs="Amiri"/>
          <w:color w:val="111111"/>
          <w:sz w:val="28"/>
          <w:sz w:val="28"/>
          <w:szCs w:val="28"/>
          <w:rtl w:val="true"/>
          <w:lang w:bidi="ar-SA"/>
        </w:rPr>
        <w:t xml:space="preserve"> مِنْ کُلِّ 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آمَنّا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جاءت فی قراءة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فِی الْعِلْمِ یَقُولُونَ آمَنّا بِهِ </w:t>
      </w:r>
      <w:r>
        <w:rPr>
          <w:rFonts w:eastAsia="Amiri" w:cs="Amiri" w:ascii="Amiri" w:hAnsi="Amiri"/>
          <w:color w:val="111111"/>
          <w:sz w:val="28"/>
          <w:szCs w:val="28"/>
          <w:rtl w:val="true"/>
          <w:lang w:bidi="ar-SA"/>
        </w:rPr>
        <w:t>) .</w:t>
      </w:r>
      <w:bookmarkStart w:id="43" w:name="pg5251_33826"/>
    </w:p>
    <w:p>
      <w:pPr>
        <w:pStyle w:val="Heading3"/>
        <w:numPr>
          <w:ilvl w:val="2"/>
          <w:numId w:val="1"/>
        </w:numPr>
        <w:rPr/>
      </w:pPr>
      <w:bookmarkStart w:id="44" w:name="__RefHeading___Toc407162_581953129"/>
      <w:bookmarkStart w:id="45" w:name="_Toc16"/>
      <w:bookmarkEnd w:id="43"/>
      <w:bookmarkEnd w:id="44"/>
      <w:r>
        <w:rPr>
          <w:rtl w:val="true"/>
        </w:rPr>
        <w:t>أقوال العلماء فی أقسام القراءة</w:t>
      </w:r>
      <w:bookmarkEnd w:id="45"/>
    </w:p>
    <w:p>
      <w:pPr>
        <w:pStyle w:val="Heading4"/>
        <w:numPr>
          <w:ilvl w:val="3"/>
          <w:numId w:val="1"/>
        </w:numPr>
        <w:rPr/>
      </w:pPr>
      <w:bookmarkStart w:id="46" w:name="__RefHeading___Toc407164_581953129"/>
      <w:bookmarkStart w:id="47" w:name="_Toc17"/>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قال ابن جزی الأندلسی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القراءات علی قسمین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مشهورة؛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وشاذة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القراءات السبع وما جری مجراها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کقراءة یعقوب، وابن محیصن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والشاذة، 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بنینا هذا الکتاب علی قراءة نافع 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القراءة المستعملة فی بلادنا والأندلس وسائر بلاد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بالمدینة شرّفها الله؛ لأنّها قراءة أهل المدینة</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وأمّا الإمام أبو محمد مکی بن أبی طالب فقد صنّف القراءة إلی ثلاثة أقسام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یقرأ به الیوم، وذلک ما اجتمعت فیه ثلاث خلال، وهی أن ینقل عن الثقات عن النبی صلی الله علیه و آله ویکون وجهه فی العربیة التی نزل بها القرآن سائغاً،ویکون موافقاً لخط المصحف، فإذا اجتمعت فیه هذه الخلال الثلاث قرئ به، وقطع علی مغیبه وصحته وصدقه؛ لأنّه أخذ عن إجماع من جهة موافقة خط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وکفّر من جحده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وملک، یخدعون ویخادعون، أوصی ووصّی، تطوع ویطوع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بشروطه الثلاث یوافق قول ابن جزی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 نقله عن الآحاد، وصح وجهه فی العربیة، وخالف لفظه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یقبل ولا یقرأ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یؤخذ بإجماع، إنّما أخذ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یثبت قرآن یقرأ به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لما قد أجمع علی مغیبه وصحته، وما لم یقطع علی‌صحته لا تجوز القراءة به، ولا یکفر من جحده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قراءة عبد الله بن مسعودوأبی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والذکر والأنثی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 الذَّکَرَ وَ 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أمامهم ملک یأخذ کل سفینة غصبا</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الغلام فکان کافرا</w:t>
      </w:r>
      <w:r>
        <w:rPr>
          <w:rFonts w:eastAsia="IRNazanin" w:cs="IRNazanin"/>
          <w:color w:val="111111"/>
          <w:sz w:val="28"/>
          <w:szCs w:val="28"/>
          <w:rtl w:val="true"/>
          <w:lang w:bidi="fa-IR"/>
        </w:rPr>
        <w:t xml:space="preserve">) .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نقله غیر ثقة، أو نقله ثقة ولا وجه له فی العربیة، فهذا لا یقبل وإن وافق خط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ما کان إسناده ضعیفاً أو نقله غیر ثقة؛ کقراءة أبی السمال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فَالْیَوْمَ نُنَجِّیکَ بِبَدَنِکَ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وکالقراءة المنسوبة إلی أبی حنیفة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برفع لفظ الجلالة ونصب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ذلک أبو الفضل محمد بن جعفر الخزاعی، ونقلها عنه أبو القاسم الهذلی وآخرون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 ابن الجزری قسماً رابعاً، وهو مردود، وذلک ما وافق العربیة والرسم، ولم ینقل ألبتة فهذا ردّه أحق، ومنعه أشد</w:t>
      </w:r>
      <w:r>
        <w:rPr>
          <w:rFonts w:eastAsia="IRNazanin" w:cs="IRNazanin"/>
          <w:color w:val="111111"/>
          <w:sz w:val="28"/>
          <w:szCs w:val="28"/>
          <w:rtl w:val="true"/>
          <w:lang w:bidi="fa-IR"/>
        </w:rPr>
        <w:t xml:space="preserve">. </w:t>
      </w:r>
      <w:r>
        <w:rPr>
          <w:rStyle w:val="FootnoteAnchor"/>
          <w:rtl w:val="true"/>
        </w:rPr>
        <w:footnoteReference w:id="39"/>
      </w:r>
      <w:bookmarkStart w:id="48" w:name="pg5251_33828"/>
    </w:p>
    <w:p>
      <w:pPr>
        <w:pStyle w:val="Heading4"/>
        <w:numPr>
          <w:ilvl w:val="3"/>
          <w:numId w:val="1"/>
        </w:numPr>
        <w:rPr/>
      </w:pPr>
      <w:bookmarkStart w:id="49" w:name="__RefHeading___Toc407166_581953129"/>
      <w:bookmarkStart w:id="50" w:name="_Toc18"/>
      <w:bookmarkEnd w:id="48"/>
      <w:bookmarkEnd w:id="49"/>
      <w:r>
        <w:rPr>
          <w:rtl w:val="true"/>
        </w:rPr>
        <w:t>ما هی الأقوال الأخری فی القراءات ؟</w:t>
      </w:r>
      <w:bookmarkEnd w:id="50"/>
    </w:p>
    <w:p>
      <w:pPr>
        <w:pStyle w:val="BookText"/>
        <w:rPr/>
      </w:pPr>
      <w:r>
        <w:rPr>
          <w:rFonts w:ascii="IRNazanin" w:hAnsi="IRNazanin" w:eastAsia="IRNazanin"/>
          <w:color w:val="111111"/>
          <w:sz w:val="28"/>
          <w:sz w:val="28"/>
          <w:szCs w:val="28"/>
          <w:rtl w:val="true"/>
          <w:lang w:bidi="fa-IR"/>
        </w:rPr>
        <w:t>یمکن حصر آراء المسلمین فی شأن القراءات فی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جمع من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القراءات هی السبعة وهی متواترة عن 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السبکی القول بتواتر القراءات العشر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عن مفتی البلاد الأندلسیة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بن فرح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من أنکر تواتر القراءات السبع یستلزم من قوله ذاک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عن بعض أهل السنة أن القراءات غیر متواترة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الإمامیة أن القراءات هو اجتهاد من القارئ لذا لا یلزم التواتر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معتقد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القراءات منقولة بخبر الواحد، وهو مختار جماعة من المحققین من علماء أهل السنة</w:t>
      </w:r>
      <w:r>
        <w:rPr>
          <w:rFonts w:eastAsia="IRNazanin" w:cs="IRNazanin"/>
          <w:color w:val="111111"/>
          <w:sz w:val="28"/>
          <w:szCs w:val="28"/>
          <w:rtl w:val="true"/>
          <w:lang w:bidi="fa-IR"/>
        </w:rPr>
        <w:t>.</w:t>
      </w:r>
    </w:p>
    <w:p>
      <w:pPr>
        <w:pStyle w:val="Heading4"/>
        <w:numPr>
          <w:ilvl w:val="3"/>
          <w:numId w:val="1"/>
        </w:numPr>
        <w:rPr/>
      </w:pPr>
      <w:bookmarkStart w:id="51" w:name="__RefHeading___Toc407168_581953129"/>
      <w:bookmarkStart w:id="52" w:name="_Toc19"/>
      <w:bookmarkEnd w:id="51"/>
      <w:r>
        <w:rPr>
          <w:rtl w:val="true"/>
        </w:rPr>
        <w:t>شروط قبول القراءة</w:t>
      </w:r>
      <w:bookmarkEnd w:id="52"/>
    </w:p>
    <w:p>
      <w:pPr>
        <w:pStyle w:val="BookText"/>
        <w:rPr/>
      </w:pPr>
      <w:r>
        <w:rPr>
          <w:rFonts w:ascii="IRNazanin" w:hAnsi="IRNazanin" w:eastAsia="IRNazanin"/>
          <w:color w:val="111111"/>
          <w:sz w:val="28"/>
          <w:sz w:val="28"/>
          <w:szCs w:val="28"/>
          <w:rtl w:val="true"/>
          <w:lang w:bidi="fa-IR"/>
        </w:rPr>
        <w:t>قال ابن جزی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أن یقرأ بحرف إلا بثلاثة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لمصحف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لکلام العرب، ولو علی بعض الوجوه أو فی بعض اللغات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نقلاً متواتراً أو مستفیضاً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وقال القاسمی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الأئمة لذلک میزاناً یرجع إلیه، ومعیاراً یعوّل علیه، وهو السند والرسم والعربیة، فکل ما صحّ سنده، واستقام وجهه فی العربیة، ووافق لفظه خط مصحف الإمام فهو من السبعة المنصوصة، فعلی هذا الأصل بُنی قبول القراءات علی سبعة</w:t>
      </w:r>
    </w:p>
    <w:p>
      <w:pPr>
        <w:pStyle w:val="BookText"/>
        <w:rPr/>
      </w:pPr>
      <w:r>
        <w:rPr>
          <w:rFonts w:ascii="IRNazanin" w:hAnsi="IRNazanin" w:eastAsia="IRNazanin"/>
          <w:color w:val="111111"/>
          <w:sz w:val="28"/>
          <w:sz w:val="28"/>
          <w:szCs w:val="28"/>
          <w:rtl w:val="true"/>
          <w:lang w:bidi="fa-IR"/>
        </w:rPr>
        <w:t>کانت لولاه سبعة آلاف، ومتی سقط شرط من هذه الثلاثة فهو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بعضهم لم یکتف بصحة السند فقط، بل اشترط معها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ذاهباً إلی أن ما جاء مجیء الآحاد لا یثبت به قرآن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وقوّاه أبو القاسم النویری، بأن عدم اشتراط التواتر قول حادث مخالف لإجماع الفقهاء والمحدّثین وغیرهم؛ لأنّ القرآن عند الجمهور من أئمة المذاهب هو ما نقل بین دفتی المصحف نقلاً متواتراً، وکل من قال بهذا الحد اشترط التواتر</w:t>
      </w:r>
      <w:r>
        <w:rPr>
          <w:rFonts w:eastAsia="IRNazanin" w:cs="IRNazanin"/>
          <w:color w:val="111111"/>
          <w:sz w:val="28"/>
          <w:szCs w:val="28"/>
          <w:rtl w:val="true"/>
          <w:lang w:bidi="fa-IR"/>
        </w:rPr>
        <w:t xml:space="preserve">». </w:t>
      </w:r>
      <w:r>
        <w:rPr>
          <w:rStyle w:val="FootnoteAnchor"/>
          <w:rtl w:val="true"/>
        </w:rPr>
        <w:footnoteReference w:id="41"/>
      </w:r>
      <w:bookmarkStart w:id="53" w:name="pg5251_33830"/>
    </w:p>
    <w:p>
      <w:pPr>
        <w:pStyle w:val="Heading3"/>
        <w:numPr>
          <w:ilvl w:val="2"/>
          <w:numId w:val="1"/>
        </w:numPr>
        <w:rPr/>
      </w:pPr>
      <w:bookmarkStart w:id="54" w:name="__RefHeading___Toc407170_581953129"/>
      <w:bookmarkStart w:id="55" w:name="_Toc20"/>
      <w:bookmarkEnd w:id="53"/>
      <w:bookmarkEnd w:id="54"/>
      <w:r>
        <w:rPr>
          <w:rtl w:val="true"/>
        </w:rPr>
        <w:t>القراءة وتقسیمات التواتر</w:t>
      </w:r>
      <w:bookmarkEnd w:id="55"/>
    </w:p>
    <w:p>
      <w:pPr>
        <w:pStyle w:val="Heading4"/>
        <w:numPr>
          <w:ilvl w:val="3"/>
          <w:numId w:val="1"/>
        </w:numPr>
        <w:rPr/>
      </w:pPr>
      <w:bookmarkStart w:id="56" w:name="__RefHeading___Toc407172_581953129"/>
      <w:bookmarkStart w:id="57" w:name="_Toc21"/>
      <w:bookmarkEnd w:id="56"/>
      <w:r>
        <w:rPr>
          <w:rtl w:val="true"/>
        </w:rPr>
        <w:t>ما هو التواتر فی القراءة ؟</w:t>
      </w:r>
      <w:bookmarkEnd w:id="57"/>
    </w:p>
    <w:p>
      <w:pPr>
        <w:pStyle w:val="Heading5"/>
        <w:numPr>
          <w:ilvl w:val="4"/>
          <w:numId w:val="1"/>
        </w:numPr>
        <w:rPr/>
      </w:pPr>
      <w:bookmarkStart w:id="58" w:name="__RefHeading___Toc407174_581953129"/>
      <w:bookmarkStart w:id="59" w:name="_Toc22"/>
      <w:bookmarkEnd w:id="58"/>
      <w:r>
        <w:rPr>
          <w:rtl w:val="true"/>
        </w:rPr>
        <w:t>اشارة</w:t>
      </w:r>
      <w:bookmarkEnd w:id="59"/>
    </w:p>
    <w:p>
      <w:pPr>
        <w:pStyle w:val="BookText"/>
        <w:rPr/>
      </w:pPr>
      <w:r>
        <w:rPr>
          <w:rFonts w:ascii="IRNazanin" w:hAnsi="IRNazanin" w:eastAsia="IRNazanin"/>
          <w:color w:val="111111"/>
          <w:sz w:val="28"/>
          <w:sz w:val="28"/>
          <w:szCs w:val="28"/>
          <w:rtl w:val="true"/>
          <w:lang w:bidi="fa-IR"/>
        </w:rPr>
        <w:t xml:space="preserve">قیل أن یروی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طبقة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یستحیل تواطؤهم علی الکذب عن مثلهم، وهکذا إلی الرسول صلی الله علیه و آله دون انقطاع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أدق أن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رجال إسناده فی جمیع الطبقات حداً فی الکثرة والانتشار بحیث لا یؤمن تواطؤهم علی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إلی هذا التعریف هناک شروطاً لابدّ من توفّرها فی الحدیث المتواتر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الإسناد من الراوی الأخیر إلی راویه الأول الذی نقله عن المعصوم اتصالاً تاماً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التواتر یستلزم کثرة الناقلین والرواة له، والانتشار فی کل زمان فوق حد الاستفاضة والاشتهار بما یورث الاطمئنان وعدم تواطؤ الرواة علی الکذب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الکثرة مستلزمة فی کل طبقة، وهذه الکثرة تنقل عن کثرة بمثلها فی طبقة سابقة لها وهکذا إلی مصدره الأول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قرّره علماء الحدیث، فلو تناقص عدد الرواة الناقلین للحدیث فی طبقة من</w:t>
      </w:r>
      <w:bookmarkStart w:id="60" w:name="pg5251_33831"/>
    </w:p>
    <w:p>
      <w:pPr>
        <w:pStyle w:val="BookText"/>
        <w:rPr/>
      </w:pPr>
      <w:bookmarkEnd w:id="60"/>
      <w:r>
        <w:rPr>
          <w:rFonts w:ascii="IRNazanin" w:hAnsi="IRNazanin" w:eastAsia="IRNazanin"/>
          <w:color w:val="111111"/>
          <w:sz w:val="28"/>
          <w:sz w:val="28"/>
          <w:szCs w:val="28"/>
          <w:rtl w:val="true"/>
          <w:lang w:bidi="fa-IR"/>
        </w:rPr>
        <w:t>هذه الطبقات، أو انتهت إلی واحد ثمّ أخذ فی الانتشار، فإنّ هذا لا یسمّی متواتراً فی الاصطلاح، بل یدخل فی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العلماء فی تواتر القراءات، ولنا أن نتابع فیما قیل فی تقسیم القراءات</w:t>
      </w:r>
      <w:r>
        <w:rPr>
          <w:rFonts w:eastAsia="IRNazanin" w:cs="IRNazanin"/>
          <w:color w:val="111111"/>
          <w:sz w:val="28"/>
          <w:szCs w:val="28"/>
          <w:rtl w:val="true"/>
          <w:lang w:bidi="fa-IR"/>
        </w:rPr>
        <w:t>:</w:t>
      </w:r>
    </w:p>
    <w:p>
      <w:pPr>
        <w:pStyle w:val="Heading5"/>
        <w:numPr>
          <w:ilvl w:val="4"/>
          <w:numId w:val="1"/>
        </w:numPr>
        <w:rPr/>
      </w:pPr>
      <w:bookmarkStart w:id="61" w:name="__RefHeading___Toc407176_581953129"/>
      <w:bookmarkStart w:id="62" w:name="_Toc23"/>
      <w:bookmarkEnd w:id="61"/>
      <w:r>
        <w:rPr>
          <w:rtl w:val="true"/>
        </w:rPr>
        <w:t>أولاً</w:t>
      </w:r>
      <w:r>
        <w:rPr>
          <w:rtl w:val="true"/>
        </w:rPr>
        <w:t xml:space="preserve">: </w:t>
      </w:r>
      <w:r>
        <w:rPr>
          <w:rtl w:val="true"/>
        </w:rPr>
        <w:t>فی عدد القراءات علی وجه الإجمال</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القراءات السبعة وتواترها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قال بتواتر القراءات السبع عن الأئمة السبعة عن النبی صلی الله علیه و آله ، والسبعة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عامر، وعبد الله بن کثیر، وعاصم بن أبی النجود، وأبو عمرو بن العلاء، وحمزة بن حبیب الزیات، ونافع المدنی، وعلی بن حمزة الکسائی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نسب هذا الرأی إلی جمهور علماء السُنّة، کما قاله الزرکشی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الزرقانی فی مناهل العرفان فقد نسبه إلی أبی سعید فرج بن لب </w:t>
      </w:r>
      <w:r>
        <w:rPr>
          <w:rStyle w:val="FootnoteAnchor"/>
          <w:rtl w:val="true"/>
        </w:rPr>
        <w:footnoteReference w:id="42"/>
      </w:r>
      <w:r>
        <w:rPr>
          <w:rFonts w:ascii="IRNazanin" w:hAnsi="IRNazanin" w:eastAsia="IRNazanin"/>
          <w:color w:val="111111"/>
          <w:sz w:val="28"/>
          <w:sz w:val="28"/>
          <w:szCs w:val="28"/>
          <w:rtl w:val="true"/>
          <w:lang w:bidi="fa-IR"/>
        </w:rPr>
        <w:t>بینما نسبه الرازی إلی الأکثر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الأکثر علی أن القراءات السبع منقولة بالتواتر، وفیه إشکال؛ لأنّها إنْ کانت منقولة بالتواتر وأنّ الله خیرّ المکلّفین بینها، کان ترجیح بعضها علی بعض علی خلاف الحکم الثابت بالتواتر، فوجب أن یکون الذاهبون إلی ترجیح بعضها علی بعض مستوجبین للفسق إنْ لم یلزمهم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آخر قال بتواتر القراءات السبع عن الأئمة فقط، المنسوبة لهم تلک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ذهب إلی ذلک الزرکشی فقال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والتحقیق أنّها متواترة عن الأئمة السبعة، أما تواترها عن النبی صلی الله علیه و آله ففیه نظر، فإنّ</w:t>
      </w:r>
      <w:bookmarkStart w:id="63" w:name="pg5251_33832"/>
    </w:p>
    <w:p>
      <w:pPr>
        <w:pStyle w:val="BookText"/>
        <w:rPr/>
      </w:pPr>
      <w:bookmarkEnd w:id="63"/>
      <w:r>
        <w:rPr>
          <w:rFonts w:ascii="IRNazanin" w:hAnsi="IRNazanin" w:eastAsia="IRNazanin"/>
          <w:color w:val="111111"/>
          <w:sz w:val="28"/>
          <w:sz w:val="28"/>
          <w:szCs w:val="28"/>
          <w:rtl w:val="true"/>
          <w:lang w:bidi="fa-IR"/>
        </w:rPr>
        <w:t>إسنادهم بهذه القراءات السبع موجودة فی کتب القراءات، وهی نقل الواحد عن الواحد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 بعضهم أنّها جاءت بالتواتر عن الائمة العشر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نسبه الزرقانی إلی السبکی وهو شاذ</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القراءات الاربعة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احدٌ بتواتر الاربعة بعد العشرة، بل هی تعد قراءات آحاد، بل هی قراءات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نقله جمع لا یمکن تواطؤهم علی الکذب، عن مثلهم إلی منتهاه، وهل القراءات السبع أو العشر کذلک؟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ستعرف الجواب فی الفصل الثانی إن شاء الله</w:t>
      </w:r>
      <w:r>
        <w:rPr>
          <w:rFonts w:eastAsia="IRNazanin" w:cs="IRNazanin"/>
          <w:color w:val="111111"/>
          <w:sz w:val="28"/>
          <w:szCs w:val="28"/>
          <w:rtl w:val="true"/>
          <w:lang w:bidi="fa-IR"/>
        </w:rPr>
        <w:t>.</w:t>
      </w:r>
    </w:p>
    <w:p>
      <w:pPr>
        <w:pStyle w:val="Heading5"/>
        <w:numPr>
          <w:ilvl w:val="4"/>
          <w:numId w:val="1"/>
        </w:numPr>
        <w:rPr/>
      </w:pPr>
      <w:bookmarkStart w:id="64" w:name="__RefHeading___Toc407178_581953129"/>
      <w:bookmarkStart w:id="65" w:name="_Toc24"/>
      <w:bookmarkEnd w:id="64"/>
      <w:r>
        <w:rPr>
          <w:rtl w:val="true"/>
        </w:rPr>
        <w:t>ثانیاً</w:t>
      </w:r>
      <w:r>
        <w:rPr>
          <w:rtl w:val="true"/>
        </w:rPr>
        <w:t xml:space="preserve">: </w:t>
      </w:r>
      <w:r>
        <w:rPr>
          <w:rtl w:val="true"/>
        </w:rPr>
        <w:t>فی التواتر وعدمه</w:t>
      </w:r>
      <w:bookmarkEnd w:id="65"/>
    </w:p>
    <w:p>
      <w:pPr>
        <w:pStyle w:val="BookText"/>
        <w:rPr/>
      </w:pPr>
      <w:r>
        <w:rPr>
          <w:rFonts w:ascii="IRNazanin" w:hAnsi="IRNazanin" w:eastAsia="IRNazanin"/>
          <w:color w:val="111111"/>
          <w:sz w:val="28"/>
          <w:sz w:val="28"/>
          <w:szCs w:val="28"/>
          <w:rtl w:val="true"/>
          <w:lang w:bidi="fa-IR"/>
        </w:rPr>
        <w:t>ذهب جماعة من علماء الجمهور إلی أن القراءات متواترة وقد استدلوا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لاهتمام الصحابة والتابعین بالقرآن، وهذا یستلزم تواتر 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القراءات لو لم تکن متواترة للزم عدم تواتر القرآن، واحتجوا بهذا علی أنّ القرآن لم یصلنا إلا عن طریق الحفّاظ والقرّاء المعروفین، فإذا لم تکن قراءة هؤلاء متواترة فکیف یصح تواتر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والردّ علی استدلالهم یتمّ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دعوی الإجماع فهذا لم یثبت، ودونه خرط القتاد؛ لأنّ الإجماع لا یتحقّق مع وجود المخالفین، والمخالفون کثیرون لکل قراءة من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 فی اهتمام الصحابة والتابعین بالقرآن لا یکون دلیلاً علی تواتر القراءة</w:t>
      </w:r>
    </w:p>
    <w:p>
      <w:pPr>
        <w:pStyle w:val="BookText"/>
        <w:rPr/>
      </w:pPr>
      <w:r>
        <w:rPr>
          <w:rFonts w:ascii="IRNazanin" w:hAnsi="IRNazanin" w:eastAsia="IRNazanin"/>
          <w:color w:val="111111"/>
          <w:sz w:val="28"/>
          <w:sz w:val="28"/>
          <w:szCs w:val="28"/>
          <w:rtl w:val="true"/>
          <w:lang w:bidi="fa-IR"/>
        </w:rPr>
        <w:t xml:space="preserve">نفسها، بل هو دلیل علی تواتر القرآن فحسب، وقد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القراءات مبنیة علی اجتهاد، أو أنّها قراءة منقولة بخبر آحاد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استدلالهم الثالث یتمّ بأدنی إشارة،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تلازم بین القراءة وتواتر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أن حصر القراءات بالسبع إنّما کان فی القرن الثالث الهجری، وقد دوّن تلک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القاسم بن سلام المتوفّی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فإنّ تواتر القرآن لا یستلزم تواتر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أین کانوا هؤلاء القرّاء السبعة أو العشرة عندما نزل القرآن منجّماً خلال ثلاث وعشرین سنة منذ بدء الدعوة إلی الإسلام؟</w:t>
      </w:r>
    </w:p>
    <w:p>
      <w:pPr>
        <w:pStyle w:val="BookText"/>
        <w:rPr/>
      </w:pPr>
      <w:r>
        <w:rPr>
          <w:rFonts w:ascii="IRNazanin" w:hAnsi="IRNazanin" w:eastAsia="IRNazanin"/>
          <w:color w:val="111111"/>
          <w:sz w:val="28"/>
          <w:sz w:val="28"/>
          <w:szCs w:val="28"/>
          <w:rtl w:val="true"/>
          <w:lang w:bidi="fa-IR"/>
        </w:rPr>
        <w:t>أضف إلی ذلک أنّ الذی وصل إلینا من القرّاء إنّما هی خصوصیات قراءتهم لا أکثر ولا أقل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لماذا حصر التواتر بهذا العدد من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أو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تقدّم ذکرهم؟</w:t>
      </w:r>
    </w:p>
    <w:p>
      <w:pPr>
        <w:pStyle w:val="BookText"/>
        <w:rPr/>
      </w:pPr>
      <w:r>
        <w:rPr>
          <w:rFonts w:ascii="IRNazanin" w:hAnsi="IRNazanin" w:eastAsia="IRNazanin"/>
          <w:color w:val="111111"/>
          <w:sz w:val="28"/>
          <w:sz w:val="28"/>
          <w:szCs w:val="28"/>
          <w:rtl w:val="true"/>
          <w:lang w:bidi="fa-IR"/>
        </w:rPr>
        <w:t xml:space="preserve">کما لا یخفی أنّ من بین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أوثق منهم وأکثر علماً وأشهرتقوی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مهما یکن من أمر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هؤلاء السبعة مجزیة فی الصلاة، بل إنّها أرجح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إسقاط بقیة القراءات المعتبرة وخاصة إذا کانت موافقة للمصحف، وهی علی موازین القواعد العربیة والنحو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خلاصة من قال بالتواتر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 نستطیع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القراءات غیر متواترة عن النبی صلی الله علیه و آله ، ولو سألت لماذا؟</w:t>
      </w:r>
    </w:p>
    <w:p>
      <w:pPr>
        <w:pStyle w:val="BookText"/>
        <w:rPr/>
      </w:pPr>
      <w:r>
        <w:rPr>
          <w:rFonts w:ascii="IRNazanin" w:hAnsi="IRNazanin" w:eastAsia="IRNazanin"/>
          <w:color w:val="111111"/>
          <w:sz w:val="28"/>
          <w:sz w:val="28"/>
          <w:szCs w:val="28"/>
          <w:rtl w:val="true"/>
          <w:lang w:bidi="fa-IR"/>
        </w:rPr>
        <w:t>کان الجواب فی عدة نقاط</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القراءات نقلت إلینا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کیف تصح دعوی القطع بتواترها عن القرّاء؟</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بعض الرواة لم تثبت وثاقتهم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التأمّل فی الطرق التی أخذ عنها القرّاء یدلّنا دلالة قطعیة علی أنّ هذه القراءات إنّما نقلت إلیهم بطریق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قارئ ینقل قراءته بنفسه، کما أنّ اتصال أسانید القراءات بالقرّاء أنفسهم یقطع تواتر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الملاحظ أنّ کلّ قارئ عندما یحتج بصحة قراءته ویعرض عن قراءة غیره؛ ثمّ احتجاج تابعیه علی ذلک، دلیل قطعی علی أنّ القراءات تستند إلی اجتهاد القرّاء وآرائهم؛ لأنّها لو کانت متواترة عن النبی صلی الله علیه و آله لم یحتج لنفسه واثبات قراءته دون قراءة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جملة من المحققین علی جملة من القراءات دلالة واضحة علی عدم تواترها نذکر من أولئک المحققین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جریر الطبری فقد أنکر قراءة ابن عامر، وطعن فی کثیر من المواضع فی بعض القراءات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 طعن علی قراءة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 طعن علی قراءة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 طعن علی قراءة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الإمام أحمد بن حنبل فقد أنکر قراءة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یزید بن هرون أنکر قراءة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عبد الرحمن بن مهدی أنکر قراءة حمزة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وتابعهم أبو بکر ابن عیاش وابن درید فقد أنکرا قراءة حمزة</w:t>
      </w:r>
      <w:r>
        <w:rPr>
          <w:rFonts w:eastAsia="IRNazanin" w:cs="IRNazanin"/>
          <w:color w:val="111111"/>
          <w:sz w:val="28"/>
          <w:szCs w:val="28"/>
          <w:rtl w:val="true"/>
          <w:lang w:bidi="fa-IR"/>
        </w:rPr>
        <w:t>.</w:t>
      </w:r>
      <w:bookmarkStart w:id="66" w:name="pg5251_33836"/>
    </w:p>
    <w:p>
      <w:pPr>
        <w:pStyle w:val="Heading2"/>
        <w:numPr>
          <w:ilvl w:val="1"/>
          <w:numId w:val="1"/>
        </w:numPr>
        <w:rPr/>
      </w:pPr>
      <w:bookmarkStart w:id="67" w:name="__RefHeading___Toc407180_581953129"/>
      <w:bookmarkStart w:id="68" w:name="_Toc25"/>
      <w:bookmarkEnd w:id="66"/>
      <w:bookmarkEnd w:id="67"/>
      <w:r>
        <w:rPr>
          <w:rtl w:val="true"/>
        </w:rPr>
        <w:t>الفصل الثانی</w:t>
      </w:r>
      <w:r>
        <w:rPr>
          <w:rtl w:val="true"/>
        </w:rPr>
        <w:t xml:space="preserve">: </w:t>
      </w:r>
      <w:r>
        <w:rPr>
          <w:rtl w:val="true"/>
        </w:rPr>
        <w:t>القراءات السبعة</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407182_581953129"/>
      <w:bookmarkStart w:id="70" w:name="_Toc26"/>
      <w:bookmarkEnd w:id="69"/>
      <w:r>
        <w:rPr>
          <w:rtl w:val="true"/>
        </w:rPr>
        <w:t>اشارة</w:t>
      </w:r>
      <w:bookmarkStart w:id="71" w:name="pg5251_33838"/>
      <w:bookmarkEnd w:id="70"/>
    </w:p>
    <w:p>
      <w:pPr>
        <w:pStyle w:val="Heading3"/>
        <w:numPr>
          <w:ilvl w:val="2"/>
          <w:numId w:val="1"/>
        </w:numPr>
        <w:rPr/>
      </w:pPr>
      <w:bookmarkStart w:id="72" w:name="__RefHeading___Toc407184_581953129"/>
      <w:bookmarkStart w:id="73" w:name="_Toc27"/>
      <w:bookmarkEnd w:id="71"/>
      <w:bookmarkEnd w:id="72"/>
      <w:r>
        <w:rPr>
          <w:rtl w:val="true"/>
        </w:rPr>
        <w:t>الرخصة فی القراءة</w:t>
      </w:r>
      <w:bookmarkEnd w:id="73"/>
    </w:p>
    <w:p>
      <w:pPr>
        <w:pStyle w:val="Heading4"/>
        <w:numPr>
          <w:ilvl w:val="3"/>
          <w:numId w:val="1"/>
        </w:numPr>
        <w:rPr/>
      </w:pPr>
      <w:bookmarkStart w:id="74" w:name="__RefHeading___Toc407186_581953129"/>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قال ابن جریر وآخرون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القراءة علی الأحرف السبعة لم تکن واجبة علی الأمّة،وإنّما کان جائزاً لهم، مرخّصاً لهم فیه، وقد جعل إلیهم الاختیار فی أی حرف‌اختاروه</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مختار علماء الجمهور أنّ الموجود فی المصاحف العثمانیة إنّما هو الحرف الذی ارتضته الأمة زمن عثمان بن عفان وهو الذی وافق العرضة الأخیرة، وأمّا الأحرف الأخری فقد اندثرت؛ لأنّ القراءة بها لم تکن علی سبیل الالزام، وإنّما کانت علی سبیل الرخصة وفی ذلک یقول ابن عبد البر کما فی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مصحف عثمان الذی بأیدی الناس الیوم هو حرف واحد، وعلی هذا أهل العلم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وقال الزرکشی فی البرهان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والتحقیق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متواترة عن الأئمة السبعة، أما تواترها عن النبی صلی الله علیه و آله ففیه نظر، فإن إسنادهم بهذه القراءات السبع موجود فی کتب القراءات، وهی نقل الواحد عن الواحد</w:t>
      </w:r>
      <w:r>
        <w:rPr>
          <w:rFonts w:eastAsia="IRNazanin" w:cs="IRNazanin"/>
          <w:color w:val="111111"/>
          <w:sz w:val="28"/>
          <w:szCs w:val="28"/>
          <w:rtl w:val="true"/>
          <w:lang w:bidi="fa-IR"/>
        </w:rPr>
        <w:t xml:space="preserve">. </w:t>
      </w:r>
      <w:r>
        <w:rPr>
          <w:rStyle w:val="FootnoteAnchor"/>
          <w:rtl w:val="true"/>
        </w:rPr>
        <w:footnoteReference w:id="47"/>
      </w:r>
      <w:bookmarkStart w:id="76" w:name="pg5251_33839"/>
    </w:p>
    <w:p>
      <w:pPr>
        <w:pStyle w:val="Heading4"/>
        <w:numPr>
          <w:ilvl w:val="3"/>
          <w:numId w:val="1"/>
        </w:numPr>
        <w:rPr/>
      </w:pPr>
      <w:bookmarkStart w:id="77" w:name="__RefHeading___Toc407188_581953129"/>
      <w:bookmarkStart w:id="78" w:name="_Toc29"/>
      <w:bookmarkEnd w:id="76"/>
      <w:bookmarkEnd w:id="77"/>
      <w:r>
        <w:rPr>
          <w:rtl w:val="true"/>
        </w:rPr>
        <w:t>عدم تواتر القراءات</w:t>
      </w:r>
      <w:bookmarkEnd w:id="78"/>
    </w:p>
    <w:p>
      <w:pPr>
        <w:pStyle w:val="BookText"/>
        <w:rPr/>
      </w:pPr>
      <w:r>
        <w:rPr>
          <w:rFonts w:ascii="Amiri" w:hAnsi="Amiri" w:eastAsia="Amiri" w:cs="Amiri"/>
          <w:color w:val="111111"/>
          <w:sz w:val="28"/>
          <w:sz w:val="28"/>
          <w:szCs w:val="28"/>
          <w:rtl w:val="true"/>
          <w:lang w:bidi="ar-SA"/>
        </w:rPr>
        <w:t xml:space="preserve">قال أبو شامة </w:t>
      </w:r>
      <w:r>
        <w:rPr>
          <w:rStyle w:val="FootnoteAnchor"/>
          <w:rtl w:val="true"/>
        </w:rPr>
        <w:footnoteReference w:id="48"/>
      </w:r>
      <w:r>
        <w:rPr>
          <w:rFonts w:ascii="IRNazanin" w:hAnsi="IRNazanin" w:eastAsia="IRNazanin"/>
          <w:color w:val="111111"/>
          <w:sz w:val="28"/>
          <w:sz w:val="28"/>
          <w:szCs w:val="28"/>
          <w:rtl w:val="true"/>
          <w:lang w:bidi="fa-IR"/>
        </w:rPr>
        <w:t>فی کتاب البسملة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لسنا ممّن یلتزم بالتواتر فی الکلمات المختلف فیها بین القرّاء، بل القراءات کلها منقسمة إلی متواتر وغیر متواتر، وذلک بیّن لمن انصف وعرف، وتصفّح القراءات وطرقَها</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وقال 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بعض أهل الأصول تواتر کل واحدٍ من القراءات السبع، وادّعی بعضهم تواتر القراءات العشر، ولیس علی ذلک إثارة من علم، وقد نقل جماعة من القّراء الإجماع علی أن فی القراءات ما هو متواترٌ، وفیها ما هو آحادٌ ولم یقل أحدٌ منهم بتواتر کل واحد من السبع فضلاً عن العشر، وإنّما هو قولٌ قاله بعض أهل الأصول</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وقال الشیخ محمد سعید العریان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تخلو إحدی القراءات من شواذ فیها حتی السبع المشهورة، فإن فیها من ذلک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وعندهم أنّ اصح القراءات من جهة توثیق سندها نافعٌ‌وعاصمٌ</w:t>
      </w:r>
      <w:r>
        <w:rPr>
          <w:rFonts w:eastAsia="IRNazanin" w:cs="IRNazanin"/>
          <w:color w:val="111111"/>
          <w:sz w:val="28"/>
          <w:szCs w:val="28"/>
          <w:rtl w:val="true"/>
          <w:lang w:bidi="fa-IR"/>
        </w:rPr>
        <w:t xml:space="preserve">... .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قال مکی بن أبی طالب فی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وربما جعلوا الاعتبار بما اتفق علیه عاصمٌ ونافعٌ فإنّ قراءة هذین الإمامین أولی القراءات، وأصحّها سنداً وأفصحها فی العربیة</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وقال ابن الجزری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قراءة وافقت العربیة ولو بوجه، ووافقت أحد المصاحف العثمانیة ولو احتمالاً، وصحّ سندها، فهی القراءة الصحیحة التی لا یجوز ردّها، ولا یحل إنکارها، بل هی من الأحرف السبعة التی نزل بها القرآن، ووجب علی</w:t>
      </w:r>
    </w:p>
    <w:p>
      <w:pPr>
        <w:pStyle w:val="BookText"/>
        <w:rPr/>
      </w:pPr>
      <w:r>
        <w:rPr>
          <w:rFonts w:ascii="IRNazanin" w:hAnsi="IRNazanin" w:eastAsia="IRNazanin"/>
          <w:color w:val="111111"/>
          <w:sz w:val="28"/>
          <w:sz w:val="28"/>
          <w:szCs w:val="28"/>
          <w:rtl w:val="true"/>
          <w:lang w:bidi="fa-IR"/>
        </w:rPr>
        <w:t>الناس‌قبولها، سواء کانت عن الأئمة السبعة أم عن العشرة أم عن غیرهم من الأئمة المقبولین</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وصرّح بذلک وفاقاً للإمام الحافظ عبد الرحمن بن إسماعیل المعروف بأبی شامة، بل وفاقاً للسلف الصالح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مکی بن أبی طالب، وقد تقدم، والحافظ أبو عمرو عثمان بن سعید الدانی، والإمام أبو العباس أحمد بن عمار المهدوی،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أیّد الحافظ ابن الجزری العلامة السیوطی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 من تکلّم فی هذا النوع إمام القرّاء فی زمانه أبو الخیر ابن الجزری</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الأکثرون علی أن القراءات المشهورة منقولة بالنقل المتواتر، وفیه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القراءات المشهورة إما أن تکون منقولة بالنقل المتواتر أو لا تکون، فإن کان الأول فحینئذ قد ثبت بالنقل المتواتر أن الله تعالی قد خیرّ المکلّفین بین هذه القراءات وسوّی بینها فی الجواز، وإذا کان کذلک، کان ترجیح بعضها علی بعضهم واقعاً علی خلاف الحکم الثابت بالتواتر، فوجب أن یکون الذاهبون إلی ترجیح بعضهم علی بعضهم مستوجبین للتفسیق إن لم یلزمهم التکفیر، لکنّا نری أنّ کل واحد من هؤلاء القرّاء یختص بنوع معین من القراءة، ویحمل الناس علیها ویمنعهم من غیرها، فوجب أن یلزم فی حقهم ما ذکرناه، وأمّا إنْ قلنا إنّ هذه القراءات ما ثبتت بالتواتر، بل بطریق الآحاد، فحینئذ یخرج القرآن عن کونه مفیداً للجزم والقطع والیقین، وذلک باطل بالإجماع، ولقائل أن یجیب عنه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متواتر ولا خلاف بین الأمة فیه، وتجویز القراءة بکل واحد منها، وبعضها من باب الآحاد، وکون بعض القراءات من باب الآحاد لا یقتضی خروج القرآن بکلّیته عن کونه قطعیاً</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وقال الزرکشی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القرآن والقراءات حقیقتان متغایرتان؛ فالقرآن هو الوحی المنزل علی محمد صلی الله علیه و آله للبیان والإعجاز، والقراءات هی اختلاف ألفاظ الوحی المذکور فی کتبة الحروف أو کیفیتها، من تخفیف وتثقیل وغیرهما، ثمّ ها هنا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القراءات السبع متواترة عند الجمهور، وقیل بل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أنّها متواترة عن الأئمة السبعة، أمّا تواترها عن النبی صلی الله علیه و آله ففیه نظر؛ فإن إسناد الأئمة السبعة بهذه القراءات السبعة موجود فی کتب القراءات، وهی نقل الواحد عن الواحد لم تکمل شروط التواتر فی استواء الطرفین والواسطة، وهذا شیء موجود فی کتبهم</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وقال الشیخ محمد حسن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معرض کلامه عن القراءات السبع أو العشر والمعتبر منها،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التواتر أو فائدته؛ إذ لو أرید به إلی النبی صلی الله علیه و آله کان فیه أن ثبوت ذلک بالنسبة إلینا علی طریق العلم مفقود قطعاً، بل لعلّ المعلوم عندنا خلافه، ضرورة معروفیة مذهبنا بأن القرآن نزل بحرف واحد علی نبی واحد، والاختلاف فیه من الرواة، کما اعترف به غیر واحد من الأساطین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الشیخ النجفی قول الشیخ الطوسی فی التبیان، وهکذا قول الطبرسی، وما ورد فی حاشیة المدارک، ثمّ أورد خبر زرارة، </w:t>
      </w:r>
      <w:r>
        <w:rPr>
          <w:rStyle w:val="FootnoteAnchor"/>
          <w:rtl w:val="true"/>
        </w:rPr>
        <w:footnoteReference w:id="57"/>
      </w:r>
      <w:r>
        <w:rPr>
          <w:rFonts w:ascii="IRNazanin" w:hAnsi="IRNazanin" w:eastAsia="IRNazanin"/>
          <w:color w:val="111111"/>
          <w:sz w:val="28"/>
          <w:sz w:val="28"/>
          <w:szCs w:val="28"/>
          <w:rtl w:val="true"/>
          <w:lang w:bidi="fa-IR"/>
        </w:rPr>
        <w:t xml:space="preserve">وصحیح الفضیل، </w:t>
      </w:r>
      <w:r>
        <w:rPr>
          <w:rStyle w:val="FootnoteAnchor"/>
          <w:rtl w:val="true"/>
        </w:rPr>
        <w:footnoteReference w:id="58"/>
      </w:r>
      <w:r>
        <w:rPr>
          <w:rFonts w:ascii="IRNazanin" w:hAnsi="IRNazanin" w:eastAsia="IRNazanin"/>
          <w:color w:val="111111"/>
          <w:sz w:val="28"/>
          <w:sz w:val="28"/>
          <w:szCs w:val="28"/>
          <w:rtl w:val="true"/>
          <w:lang w:bidi="fa-IR"/>
        </w:rPr>
        <w:t xml:space="preserve">وصحیح المعلّی بن خنیس </w:t>
      </w:r>
      <w:r>
        <w:rPr>
          <w:rStyle w:val="FootnoteAnchor"/>
          <w:rtl w:val="true"/>
        </w:rPr>
        <w:footnoteReference w:id="59"/>
      </w:r>
      <w:r>
        <w:rPr>
          <w:rFonts w:ascii="IRNazanin" w:hAnsi="IRNazanin" w:eastAsia="IRNazanin"/>
          <w:color w:val="111111"/>
          <w:sz w:val="28"/>
          <w:sz w:val="28"/>
          <w:szCs w:val="28"/>
          <w:rtl w:val="true"/>
          <w:lang w:bidi="fa-IR"/>
        </w:rPr>
        <w:t>، وهکذا ما نقله السید نعمة الله الجزائری عن ابن طاووس فی سعد السعود، وموافقة الزمخشری والرضی لرأی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النجفی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من أنکر التواتر منا ومن القوم خلق کثیر، بل ربما نسب إلی أکثر قدمائهم تجویز العمل بها وبغیرها، لعدم تواترها، ویؤیده أ نّ من لاحظ ما</w:t>
      </w:r>
    </w:p>
    <w:p>
      <w:pPr>
        <w:pStyle w:val="BookText"/>
        <w:rPr/>
      </w:pPr>
      <w:r>
        <w:rPr>
          <w:rFonts w:ascii="IRNazanin" w:hAnsi="IRNazanin" w:eastAsia="IRNazanin"/>
          <w:color w:val="111111"/>
          <w:sz w:val="28"/>
          <w:sz w:val="28"/>
          <w:szCs w:val="28"/>
          <w:rtl w:val="true"/>
          <w:lang w:bidi="fa-IR"/>
        </w:rPr>
        <w:t>فی کتب القراءة المشتملة علی ذکر القرّاء السبعة، ومن تلمذ علیهم، ومن تلمذوا علیه، یعلم أنه عن التواتر بمعزل؛ إذ أقصی ما یذکر لکل واحد منهما واحد أو إثنان، علی أن تواتر الجمیع یمنع من استقلال کل من هؤلاء بقراءة بحیث یمنع الناس عن القراءة بغیرها، ویمنع من أن یغلّط بعضهم بعضاً فی</w:t>
      </w:r>
    </w:p>
    <w:p>
      <w:pPr>
        <w:pStyle w:val="BookText"/>
        <w:rPr/>
      </w:pPr>
      <w:r>
        <w:rPr>
          <w:rFonts w:ascii="IRNazanin" w:hAnsi="IRNazanin" w:eastAsia="IRNazanin"/>
          <w:color w:val="111111"/>
          <w:sz w:val="28"/>
          <w:sz w:val="28"/>
          <w:szCs w:val="28"/>
          <w:rtl w:val="true"/>
          <w:lang w:bidi="fa-IR"/>
        </w:rPr>
        <w:t>قراءته، بل ربما یؤدی ذلک إلی الکفر، کما اعترف به الرازی فی المحکی من تفسیره الکبیر، ودعوی أنّ کلَّ واحد من هؤلاء ألّف قراءته من متواترات رجّحها علی غیرها، لخلوّها عن الروم والإشمام ونحوهما، وبه اختصت نسبتها إلیه کما تری تهجس بلا دربة، فإن من مارس کلماتهم علم أن لیس قراءتهم إلا باجتهادهم، وما یستحسنوه بأنظارهم، کما یومئ إلیه ما فی کتب القراءة من عدّهم قراءة النبی صلی الله علیه و آله وعلی وأهل البیت علیهم السلام فی مقابلة قراءتهم، ومن هنا سمّوهم المتبحّرین، وما ذاک إلا لأنّ أحدهم کان إذا برع وتمهّر شرع للناس طریقاً فی القراءة لا یعرف إلا من قبله، ولم یرد علی طریقة مسلوکة ومذهب متواتر محدود، وإلا لم یختص به، بل کان من الواجب بمقتضی العادة أن یعلم المعاصر له بما تواتر إلیه، لاتحاد الفن وعدم البعد عن المأخذ، ومن المستبعد جداً أنا نطلع علی التواتر وبعضهم لا یطلع علی ما تواتر إلی الآخر</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وقال أبو شامة فی کتابه المرشد الوجیز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ینبغی أن یغتر بکل قراءة تعزی إلی واحد من هؤلاء الأئمة السبعة، ویطلق علیها لفظ الصحة، وإن هکذا أنزلت، إلا إذا دخلت فی ذلک الضابط وحینئذٍ لا ینفرد بنقلها مصنّف عن غیره، ولا یختص ذلک بنقلها عنهم، بل إنْ نقلت عن غیرهم من القرّاء فذلک لا یخرجها عن الصحة، فإنّ الاعتماد علی استجماع تلک الأوصاف لا عمّن تنسب إلیه، فإن القراءات المنسوبة إلی کلّ قارئ من السبعة وغیرهم منقسمة إلی المجمع علیه والشاذ، غیر أنّ هؤلاء السبعة لشهرتهم، وکثرة الصحیح المجتمع علیه فی قراءتهم ترکن النفس إلی ما نقل عنهم فوق ما ینقل عن غیرهم</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ابن الحاجب، من علماء الجمهور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یقع لأحد من الأئمة الأصولیین بتواتر القراءات، وتوقف تواتر القرآن</w:t>
      </w:r>
      <w:bookmarkStart w:id="79" w:name="pg5251_33843"/>
    </w:p>
    <w:p>
      <w:pPr>
        <w:pStyle w:val="BookText"/>
        <w:rPr/>
      </w:pPr>
      <w:bookmarkEnd w:id="79"/>
      <w:r>
        <w:rPr>
          <w:rFonts w:ascii="IRNazanin" w:hAnsi="IRNazanin" w:eastAsia="IRNazanin"/>
          <w:color w:val="111111"/>
          <w:sz w:val="28"/>
          <w:sz w:val="28"/>
          <w:szCs w:val="28"/>
          <w:rtl w:val="true"/>
          <w:lang w:bidi="fa-IR"/>
        </w:rPr>
        <w:t>علی‌تواترها</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وبمثل ذلک قال الزرکشی</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وقال أبو شامة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وغایة ما یبدیه مدّعی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متواتر إلی ذلک الإمام الذی نسبت تلک القراءة إلیه، بعد أن یجهد نفسه فی استواء الطرفین والواسطة إلا أنه بقی علیه التواتر من ذلک الإمام إلی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أی لابّد من التواتر فی کل فرد فرد من ذلک، وهنا تسکب العبرات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فقد اتضح من تصریح علماء السلف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القراءات غیر متواترة عن النبی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إنّها غیر متواترة عن جمیع القرّاء، وربما قال بعضهم بقراءة عاصم ونافع فقط کما هو علیه مکی بن أبی‌طالب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بعضهم إنّ قراءة الثلاث أبو جعفر، ویعقوب وخلف هی قراءة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المعروف عند القاضی جلال الدین البُلقینی، ذکره الطبری فی النوع الثانی والعشرین من الإتقان</w:t>
      </w:r>
      <w:r>
        <w:rPr>
          <w:rFonts w:eastAsia="IRNazanin" w:cs="IRNazanin"/>
          <w:color w:val="111111"/>
          <w:sz w:val="28"/>
          <w:szCs w:val="28"/>
          <w:rtl w:val="true"/>
          <w:lang w:bidi="fa-IR"/>
        </w:rPr>
        <w:t>.</w:t>
      </w:r>
    </w:p>
    <w:p>
      <w:pPr>
        <w:pStyle w:val="Heading4"/>
        <w:numPr>
          <w:ilvl w:val="3"/>
          <w:numId w:val="1"/>
        </w:numPr>
        <w:rPr/>
      </w:pPr>
      <w:bookmarkStart w:id="80" w:name="__RefHeading___Toc407190_581953129"/>
      <w:bookmarkStart w:id="81" w:name="_Toc30"/>
      <w:bookmarkEnd w:id="80"/>
      <w:r>
        <w:rPr>
          <w:rtl w:val="true"/>
        </w:rPr>
        <w:t>موقفنا من تلک الآراء</w:t>
      </w:r>
      <w:bookmarkEnd w:id="8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القراءات السبع أو العشر مشهورة عند المسلمین، لکن لم تصل إلی حد التواتر فی جمیع الطبقات إلی منتهاها </w:t>
      </w:r>
      <w:r>
        <w:rPr>
          <w:rStyle w:val="FootnoteAnchor"/>
          <w:rtl w:val="true"/>
        </w:rPr>
        <w:footnoteReference w:id="65"/>
      </w:r>
      <w:r>
        <w:rPr>
          <w:rFonts w:ascii="IRNazanin" w:hAnsi="IRNazanin" w:eastAsia="IRNazanin"/>
          <w:color w:val="111111"/>
          <w:sz w:val="28"/>
          <w:sz w:val="28"/>
          <w:szCs w:val="28"/>
          <w:rtl w:val="true"/>
          <w:lang w:bidi="fa-IR"/>
        </w:rPr>
        <w:t>، إلی القرّاء، نعم قد صحّ سند الکثیر من طرقها</w:t>
      </w:r>
      <w:bookmarkStart w:id="82" w:name="pg5251_33844"/>
    </w:p>
    <w:p>
      <w:pPr>
        <w:pStyle w:val="BookText"/>
        <w:rPr/>
      </w:pPr>
      <w:bookmarkEnd w:id="82"/>
      <w:r>
        <w:rPr>
          <w:rFonts w:ascii="IRNazanin" w:hAnsi="IRNazanin" w:eastAsia="IRNazanin"/>
          <w:color w:val="111111"/>
          <w:sz w:val="28"/>
          <w:sz w:val="28"/>
          <w:szCs w:val="28"/>
          <w:rtl w:val="true"/>
          <w:lang w:bidi="fa-IR"/>
        </w:rPr>
        <w:t>وقد وافقت العربیة والرسم واشتهرت عند القرّاء، وهذا لا یمنع من کون بعض تلک القراءات شاذة أو أنّها لم توافق العربیة أو الرسم العثمانی</w:t>
      </w:r>
      <w:r>
        <w:rPr>
          <w:rFonts w:eastAsia="IRNazanin" w:cs="IRNazanin"/>
          <w:color w:val="111111"/>
          <w:sz w:val="28"/>
          <w:szCs w:val="28"/>
          <w:rtl w:val="true"/>
          <w:lang w:bidi="fa-IR"/>
        </w:rPr>
        <w:t>.</w:t>
      </w:r>
    </w:p>
    <w:p>
      <w:pPr>
        <w:pStyle w:val="Heading4"/>
        <w:numPr>
          <w:ilvl w:val="3"/>
          <w:numId w:val="1"/>
        </w:numPr>
        <w:rPr/>
      </w:pPr>
      <w:bookmarkStart w:id="83" w:name="__RefHeading___Toc407192_581953129"/>
      <w:bookmarkStart w:id="84" w:name="_Toc31"/>
      <w:bookmarkEnd w:id="83"/>
      <w:r>
        <w:rPr>
          <w:rtl w:val="true"/>
        </w:rPr>
        <w:t>الصحیح من القراءات</w:t>
      </w:r>
      <w:bookmarkEnd w:id="84"/>
    </w:p>
    <w:p>
      <w:pPr>
        <w:pStyle w:val="BookText"/>
        <w:rPr/>
      </w:pPr>
      <w:r>
        <w:rPr>
          <w:rFonts w:ascii="IRNazanin" w:hAnsi="IRNazanin" w:eastAsia="IRNazanin"/>
          <w:color w:val="111111"/>
          <w:sz w:val="28"/>
          <w:sz w:val="28"/>
          <w:szCs w:val="28"/>
          <w:rtl w:val="true"/>
          <w:lang w:bidi="fa-IR"/>
        </w:rPr>
        <w:t>البحث هنا فیما صحّ وما لم‌یصحّ من القراءات، وهی‌أربعة 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القراءة الصحیحة؛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القراءة الضعیفة؛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الشاذة؛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الموضوعة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تعرّض علماء الجمهور إلی ضابط القراءة الصحیحة، حیث شرطوا لصحتها أرکاناً ثلاثة وقد تقدم ذلک</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أما الأقسام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الضعیفة والشاذة والموضوعة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فیها ابن الجزری بعدما ذکر الشرائط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اختل رکن من هذه الأرکان الثلاثة أطلق علیها ضعیفة أو شاذة أو موضوعة سواء کانت عن السبعة، أم عمّن هو أکبر منهم، هذا هو الصحیح عند أئمة التحقیق من السلف والخلف</w:t>
      </w:r>
      <w:r>
        <w:rPr>
          <w:rFonts w:eastAsia="IRNazanin" w:cs="IRNazanin"/>
          <w:color w:val="111111"/>
          <w:sz w:val="28"/>
          <w:szCs w:val="28"/>
          <w:rtl w:val="true"/>
          <w:lang w:bidi="fa-IR"/>
        </w:rPr>
        <w:t xml:space="preserve">... . </w:t>
      </w:r>
      <w:r>
        <w:rPr>
          <w:rStyle w:val="FootnoteAnchor"/>
          <w:rtl w:val="true"/>
        </w:rPr>
        <w:footnoteReference w:id="6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ذهب ابن الجزری فی تقسیمه هذا إلی أنّ کل قراءة لم توافق هذه الأرکان الثلاثة</w:t>
      </w:r>
    </w:p>
    <w:p>
      <w:pPr>
        <w:pStyle w:val="BookText"/>
        <w:rPr/>
      </w:pPr>
      <w:r>
        <w:rPr>
          <w:rFonts w:ascii="IRNazanin" w:hAnsi="IRNazanin" w:eastAsia="IRNazanin"/>
          <w:color w:val="111111"/>
          <w:sz w:val="28"/>
          <w:sz w:val="28"/>
          <w:szCs w:val="28"/>
          <w:rtl w:val="true"/>
          <w:lang w:bidi="fa-IR"/>
        </w:rPr>
        <w:t>المتقدمة فهی قراءة ضعیفة أو شاذة أو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لیس کذلک؛ لأنّ القراءة الصحیحة قد توافق هذه الأرکان لکن مصدرها هو خبر آحاد، ولم تصل القراءة إلی حد الشهرة فی جمیع الطبقات، وخبر الواحد الثقة یعمل بقوله کما هو علیه جلّ العلماء والفقهاء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لابدّ من جعل الصحیح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مشهور فی أکثر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بخبر واحد وهو غیر مشهور فی جمیع الطبقات والفرق واضح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هی ما صحّ سندها وخالفت الرّسم أو العربیة، أو لم تشتهر عند المسلمین الأوائل ولم یقرأ بها أحد من القرّاء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الحاکم النیسابوری فی المستدرک شیئاً کثیراً صحیح الإسناد لکنه خبر 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ذلک ما أخرجه عن ابن عباس أنّ النّبی صلی الله علیه و آله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الفاء وکسر السین من</w:t>
      </w:r>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وأخرج من حدیث أبی هریرة أن النّبی صلی الله علیه و آله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تَعْلَمُ نَفْسٌ ما أُخْفِیَ لَهُمْ مِنْ قُرَّةِ أَعْیُنٍ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 طریق عاصم الجُحدری عن أبی بَکْرة أنّ النّبی صلی الله علیه و آله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مُتَّکِئِینَ عَلی رَفْرَفٍ خُضْرٍ وَ عَبْقَرِیٍّ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یخفی أنّ قراءة الآحاد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تنجبر بقول المعصوم علیه السلام أو أحد الثقات من أصحاب الأئمة؛ فتکون صحیحة، وإلّا فهی قراءة ضعیفة لا یجوز القراءة بها ودلیله عموم الروایات الواردة عن أهل بیت العصمة علیهم السلام ؛ لقولهم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کما یقرأ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واقرؤوا کما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القراءة الشاذة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لم یصحّ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وارد فیها عن الأئمة الأطهار علیهم السلام والصحابة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 ابن خالویه کتاباً أفرد فیه القراءات الشاذة، تناول فیه شواذ کل سورة، ونسب کل قراءة شاذة إلی قارئها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قراءة أبی هریرة وعمر بن عبد</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علی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وقراءة الحسن البصری ورؤبة بن العجاج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الدال واللام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وقراءة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الحسن البصری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یُعْبَدُ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 مسلم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وقرأ مورق العجلی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بتشدید الدال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والموارد فی مثل هذه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القراءة بها للنهی الوارد عن الإمام الصادق علیه السلام ، حیث نهر الرجل علی قراءته 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عن هذه القراءة، إقرأ کما یقرأ الناس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یخفی علیک قول الإمام الصادق علیه السلام بمحضر ربیعة الرأی فی شأن قراءة ابن مسعود،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ابن مسعود لایقرأ علی قراءتنا فهو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القراءة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القراءة الباطلة بإجماع العلماء والمحققین لکونها مختلقة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ذلک،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السیوطی قراءة أخری فقال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لی سادس یشبهه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یشبه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أنواع الحدیث المدرج، وهو مازید فی القراءات علی وجه التفسیر، کقراءة سعد بن أبی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أخٌ أوْ</w:t>
      </w:r>
    </w:p>
    <w:p>
      <w:pPr>
        <w:pStyle w:val="BookText"/>
        <w:rPr/>
      </w:pPr>
      <w:r>
        <w:rPr>
          <w:rFonts w:ascii="Amiri" w:hAnsi="Amiri" w:eastAsia="Amiri" w:cs="Amiri"/>
          <w:color w:val="111111"/>
          <w:sz w:val="28"/>
          <w:sz w:val="28"/>
          <w:szCs w:val="28"/>
          <w:rtl w:val="true"/>
          <w:lang w:bidi="ar-SA"/>
        </w:rPr>
        <w:t>اخْتٌ مِن‌اُمٍّ</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أخرجها سعید بن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وقراءة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علیکم جناح أن تبتغوا فضلاً من ربکم فی موسم الحج</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وقراءة ابن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ویستعینون بالله علی ما أصابهم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أدری أکانت قراءته أم فسّر؟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سعید بن منصور، وأخرجه الأنباری وجزم بأنه تفسیر</w:t>
      </w:r>
      <w:r>
        <w:rPr>
          <w:rFonts w:eastAsia="IRNazanin" w:cs="IRNazanin"/>
          <w:color w:val="111111"/>
          <w:sz w:val="28"/>
          <w:szCs w:val="28"/>
          <w:rtl w:val="true"/>
          <w:lang w:bidi="fa-IR"/>
        </w:rPr>
        <w:t xml:space="preserve">. </w:t>
      </w:r>
      <w:r>
        <w:rPr>
          <w:rStyle w:val="FootnoteAnchor"/>
          <w:rtl w:val="true"/>
        </w:rPr>
        <w:footnoteReference w:id="72"/>
      </w:r>
      <w:bookmarkStart w:id="85" w:name="pg5251_33848"/>
    </w:p>
    <w:p>
      <w:pPr>
        <w:pStyle w:val="Heading3"/>
        <w:numPr>
          <w:ilvl w:val="2"/>
          <w:numId w:val="1"/>
        </w:numPr>
        <w:rPr/>
      </w:pPr>
      <w:bookmarkStart w:id="86" w:name="__RefHeading___Toc407194_581953129"/>
      <w:bookmarkStart w:id="87" w:name="_Toc32"/>
      <w:bookmarkEnd w:id="85"/>
      <w:bookmarkEnd w:id="86"/>
      <w:r>
        <w:rPr>
          <w:rtl w:val="true"/>
        </w:rPr>
        <w:t>مَنْ قال بتواتر القراءات السبع</w:t>
      </w:r>
      <w:bookmarkEnd w:id="87"/>
    </w:p>
    <w:p>
      <w:pPr>
        <w:pStyle w:val="Heading4"/>
        <w:numPr>
          <w:ilvl w:val="3"/>
          <w:numId w:val="1"/>
        </w:numPr>
        <w:rPr/>
      </w:pPr>
      <w:bookmarkStart w:id="88" w:name="__RefHeading___Toc407196_581953129"/>
      <w:bookmarkStart w:id="89" w:name="_Toc33"/>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قال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القراءات السبع متواترة لا بمعنی أن سبب تواترها إطباق السبعة علیها، بل بمعنی أن ثبوت التواتر بالنسبة إلی المتفق علی قراءته من القرآن کثبوته بالنسبة إلی کل من المختلف فی قراءته، ولا مدخل للقارئ فی ذلک إلّا من حیث أنّ مباشرته لقراءته أکثر من مباشرته لغیرها حتی نسبت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إنّ القراءات متواترة؛ لأنّه لو لم تکن کذلک لکان بعض القرآن غیر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إذ لا سبیل إلی کون کلیهما غیر متواتر، فإنّ أحدهما قرآن بالاتفاق، وتخصیص أحدهما بأنه متواتر دون الآخر تحکّم باطل لاستوائهما فی النقل فلا أولویة، فکلاهما متواتر</w:t>
      </w:r>
      <w:r>
        <w:rPr>
          <w:rFonts w:eastAsia="IRNazanin" w:cs="IRNazanin"/>
          <w:color w:val="111111"/>
          <w:sz w:val="28"/>
          <w:szCs w:val="28"/>
          <w:rtl w:val="true"/>
          <w:lang w:bidi="fa-IR"/>
        </w:rPr>
        <w:t xml:space="preserve">... .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قال الزرکشی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والقراءات السبع متواترة عند الجمهور</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مشهورة والتحقیق أنّها متواترة عن الأئمة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الزرکشی لا یؤمن بتواتر القراءات عن النّبی صلی الله علیه و آله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لکون النقل من الواحد عن الواحد لم تکمل فیه شروط التواتر</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عن أبی شامة فی المرشد،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شاع علی ألسنة جماعة من المقرئین المتأخرین وغیرهم من المقلّدین، أنّ القراءات السبع کلّها متواترة، أی کلّ فرد فرد مما روی عن هؤلاء الأئمة السبعة،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والقطع بأنّها منزلة من عند الله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بهذا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فیما اجتمعت علی نقله عنهم الطرق، واتفقت علیه الفرق من غیر نکیر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شاع واشتهر واستفاض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اشتراط ذلک؛ إذ لم یتفق التواتر فی بعضها</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وقال السخاوی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یقدح فی تواتر القراءات السبع إذا أسندت من طریق الآحاد کما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فلان عن فلان أنّه رأی مدینة سمرقند، وقد علم وجودها بطریق التواتر، لم یقدح ذلک فیما سبق من العلم بها، فقراءة السبع کلها متواترة</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وحکی القسطلانی فی اللطائف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السبع مشهورة، وهو مختار صاحب البدائع من متأخری الحنفیة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الأسانید إلی الأئمة السبعة وأسانیدهم إلی النّبی صلی الله علیه و آله علی ما فی کتب القراءات، آحاد لا یبلغ عدد التواتر، فمن أین جاء التواتر؟</w:t>
      </w:r>
    </w:p>
    <w:p>
      <w:pPr>
        <w:pStyle w:val="BookText"/>
        <w:rPr/>
      </w:pPr>
      <w:r>
        <w:rPr>
          <w:rFonts w:ascii="IRNazanin" w:hAnsi="IRNazanin" w:eastAsia="IRNazanin"/>
          <w:color w:val="111111"/>
          <w:sz w:val="28"/>
          <w:sz w:val="28"/>
          <w:szCs w:val="28"/>
          <w:rtl w:val="true"/>
          <w:lang w:bidi="fa-IR"/>
        </w:rPr>
        <w:t>أجیب بأنّ انحصار الأسانید المذکورة فی طائفة لا یمنع مجیء القراءات عن‌غیرهم، وإنّما نسبت القراءات إلی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ذکر فی أسانیدهم، والأسانید إلیهم‌لتصدیهم لضبط الحروف وحفظ شیوخهم فیها، ومع کل منهم فی طبقته ما یبلغها عدد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السروجی الحنفی فی باب الصوم من کتاب الغایة فی شرح الهدایة‌عن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السبع 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کتاب مفاتیح الأصول فی باب أدلة الأحکام فی القول فی الکتاب الکریم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إختلفوا فی أنّ القراءات السبع المشهورة هل هی متواترة، أو لا؟ علی أقوال</w:t>
      </w:r>
      <w:r>
        <w:rPr>
          <w:rFonts w:eastAsia="IRNazanin" w:cs="IRNazanin"/>
          <w:color w:val="111111"/>
          <w:sz w:val="28"/>
          <w:szCs w:val="28"/>
          <w:rtl w:val="true"/>
          <w:lang w:bidi="fa-IR"/>
        </w:rPr>
        <w:t>:</w:t>
      </w:r>
      <w:bookmarkStart w:id="90" w:name="pg5251_33850"/>
    </w:p>
    <w:p>
      <w:pPr>
        <w:pStyle w:val="BookText"/>
        <w:rPr/>
      </w:pPr>
      <w:bookmarkEnd w:id="90"/>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متواترة مطلقاً، وإنّ الکل مما نزل به الروح الأمین علی قلب سیدالمرسلین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هذا القول للعلامة ابن مطهر الحلی، وابن فهد، والمحقق فی المعالم، والشهید الثانی فی المقاصد العلیة، والمحدّث الحر العاملی، والمحکی عن الفاضل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شرح الوافیه للسید صدر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معظم المجتهدین من أصحابنا حکموا بتواتر القراءات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التفسیر الکبیر للرازی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إلیه الأکثرون</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القراءات السبع منها ما هو من قبیل الهیئة کالمد واللین وتخفیف الهمزة والإمالة ونحوها وذلک لا یجب تواتره وغیر تواتر، ومنها ما هو من جوهر اللفظ کملک ومالک وهذا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للفاضل البهائی وابن الحاجب فی مختصره، والعضدی فی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لیست بمتواترة ولو کانت من جوهر اللفظ وهو للشیخ فی التبیان</w:t>
      </w:r>
    </w:p>
    <w:p>
      <w:pPr>
        <w:pStyle w:val="BookText"/>
        <w:rPr/>
      </w:pPr>
      <w:r>
        <w:rPr>
          <w:rFonts w:ascii="IRNazanin" w:hAnsi="IRNazanin" w:eastAsia="IRNazanin"/>
          <w:color w:val="111111"/>
          <w:sz w:val="28"/>
          <w:sz w:val="28"/>
          <w:szCs w:val="28"/>
          <w:rtl w:val="true"/>
          <w:lang w:bidi="fa-IR"/>
        </w:rPr>
        <w:t xml:space="preserve">ونجم الأئمة رضی الدین الاستربادی </w:t>
      </w:r>
      <w:r>
        <w:rPr>
          <w:rStyle w:val="FootnoteAnchor"/>
          <w:rtl w:val="true"/>
        </w:rPr>
        <w:footnoteReference w:id="79"/>
      </w:r>
      <w:r>
        <w:rPr>
          <w:rFonts w:ascii="IRNazanin" w:hAnsi="IRNazanin" w:eastAsia="IRNazanin"/>
          <w:color w:val="111111"/>
          <w:sz w:val="28"/>
          <w:sz w:val="28"/>
          <w:szCs w:val="28"/>
          <w:rtl w:val="true"/>
          <w:lang w:bidi="fa-IR"/>
        </w:rPr>
        <w:t>فی شرح الکافیة وجمال الدین الخونساری، والسید نعمة الله الجزائری، والشیخ یوسف البحرانی، والسید صدر الدین والمحکی عن ابن طاووس فی سعد السعود، والرازی والزمخشری</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91" w:name="__RefHeading___Toc407198_581953129"/>
      <w:bookmarkStart w:id="92" w:name="_Toc34"/>
      <w:bookmarkEnd w:id="91"/>
      <w:r>
        <w:rPr>
          <w:rtl w:val="true"/>
        </w:rPr>
        <w:t>مَنْ نفی التواتر</w:t>
      </w:r>
      <w:bookmarkEnd w:id="92"/>
    </w:p>
    <w:p>
      <w:pPr>
        <w:pStyle w:val="BookText"/>
        <w:rPr/>
      </w:pPr>
      <w:r>
        <w:rPr>
          <w:rFonts w:ascii="IRNazanin" w:hAnsi="IRNazanin" w:eastAsia="IRNazanin"/>
          <w:color w:val="111111"/>
          <w:sz w:val="28"/>
          <w:sz w:val="28"/>
          <w:szCs w:val="28"/>
          <w:rtl w:val="true"/>
          <w:lang w:bidi="fa-IR"/>
        </w:rPr>
        <w:t>وقال ابن الجزری فی شروط قبول القراءة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وقولنا وصح سندها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نعنی به أنّه یروی تلک القراءة العدل،</w:t>
      </w:r>
      <w:bookmarkStart w:id="93" w:name="pg5251_33851"/>
    </w:p>
    <w:p>
      <w:pPr>
        <w:pStyle w:val="BookText"/>
        <w:rPr/>
      </w:pPr>
      <w:bookmarkEnd w:id="93"/>
      <w:r>
        <w:rPr>
          <w:rFonts w:ascii="IRNazanin" w:hAnsi="IRNazanin" w:eastAsia="IRNazanin"/>
          <w:color w:val="111111"/>
          <w:sz w:val="28"/>
          <w:sz w:val="28"/>
          <w:szCs w:val="28"/>
          <w:rtl w:val="true"/>
          <w:lang w:bidi="fa-IR"/>
        </w:rPr>
        <w:t>الضابط، عن مثله، کذا حتی تنتهی وتکون مع ذلک مشهورة عند أئمة هذا الشأن، الضابطین له، غیر معدودة عندهم من الغلط، أو ممّا شذّ بها بعضهم، وقد شرط بعض المتأخرین التواتر فی هذا الرکن ولم یکتف فیه بصحة السند، وزعم أنّ القرآن لا یثبت إلا بالتواتر، وأن ما جاء مجیء الآحاد لا یثبت به قرآن، وهذا ممّا 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استدل علی ضعف هذا القول الذی ذهب إلیه ذلک بعضهم،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التواتر إذا ثبت لا یحتاج فیه إلی الرکنین الأخیرین من الرسم وغیره؛ إذ ما ثبت من أحرف الخلاف متواتراً عن النّبی صلی الله علیه و آله وجب قبوله، وقطع بکونه قرآناً، سواء وافق الرسم أم خالفه، وإذا اشترطنا التواتر فی کل حرف من حروف الخلاف انتفی کثیر من أحرف الخلاف الثابت عن هؤلاء الأئمة السبعة وغیرهم، ولقد کنت من قبل أجنح إلی هذا القول ثمّ ظهر فساده وموافقة أئمة السلف والخلف</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القارئ اللبیب والمتخصّص النبه أنّ ابن الجزری وهو صاحب هذا الفن یعترف بسقم ذلک الرأی القائل بتواتر القراءات حتی عدّه فاسداً، فرجع عنه</w:t>
      </w:r>
      <w:r>
        <w:rPr>
          <w:rFonts w:eastAsia="IRNazanin" w:cs="IRNazanin"/>
          <w:color w:val="111111"/>
          <w:sz w:val="28"/>
          <w:szCs w:val="28"/>
          <w:rtl w:val="true"/>
          <w:lang w:bidi="fa-IR"/>
        </w:rPr>
        <w:t>.</w:t>
      </w:r>
    </w:p>
    <w:p>
      <w:pPr>
        <w:pStyle w:val="Heading4"/>
        <w:numPr>
          <w:ilvl w:val="3"/>
          <w:numId w:val="1"/>
        </w:numPr>
        <w:rPr/>
      </w:pPr>
      <w:bookmarkStart w:id="94" w:name="__RefHeading___Toc407200_581953129"/>
      <w:bookmarkStart w:id="95" w:name="_Toc35"/>
      <w:bookmarkEnd w:id="94"/>
      <w:r>
        <w:rPr>
          <w:rtl w:val="true"/>
        </w:rPr>
        <w:t>مَنْ نفی التواتر ولو فی بعض القراءات</w:t>
      </w:r>
      <w:bookmarkEnd w:id="95"/>
    </w:p>
    <w:p>
      <w:pPr>
        <w:pStyle w:val="BookText"/>
        <w:rPr/>
      </w:pPr>
      <w:r>
        <w:rPr>
          <w:rFonts w:ascii="IRNazanin" w:hAnsi="IRNazanin" w:eastAsia="IRNazanin"/>
          <w:color w:val="111111"/>
          <w:sz w:val="28"/>
          <w:sz w:val="28"/>
          <w:szCs w:val="28"/>
          <w:rtl w:val="true"/>
          <w:lang w:bidi="fa-IR"/>
        </w:rPr>
        <w:t xml:space="preserve">عن الإمام أبی شامة </w:t>
      </w:r>
      <w:r>
        <w:rPr>
          <w:rStyle w:val="FootnoteAnchor"/>
          <w:rtl w:val="true"/>
        </w:rPr>
        <w:footnoteReference w:id="82"/>
      </w:r>
      <w:r>
        <w:rPr>
          <w:rFonts w:ascii="IRNazanin" w:hAnsi="IRNazanin" w:eastAsia="IRNazanin"/>
          <w:color w:val="111111"/>
          <w:sz w:val="28"/>
          <w:sz w:val="28"/>
          <w:szCs w:val="28"/>
          <w:rtl w:val="true"/>
          <w:lang w:bidi="fa-IR"/>
        </w:rPr>
        <w:t>فی المرشد أنّه نفی تواتر بعض القراءات، وقد ذکرنا قبل قلیل النصّ المشهور عنه، فهو فی أوّل کلامه یؤکّد تواتر القراءات السبع ثمّ استدرک لأجل نفی التواتر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فیما اجتمعت علی نقله عنهم الطرق، واتفقت علیه الفرق من غیر نکیر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شاع واشتهر واستفاض فلا أقل من اشتراط ذلک؛ إذ لم یتفق التواتر فی‌بعضها</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الإمام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فی تفسیره الکبیر ما یفید النفی وقد تقدّم ذکره فی صفحة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bookmarkStart w:id="96" w:name="pg5251_33852"/>
    </w:p>
    <w:p>
      <w:pPr>
        <w:pStyle w:val="BookText"/>
        <w:rPr/>
      </w:pPr>
      <w:bookmarkEnd w:id="96"/>
      <w:r>
        <w:rPr>
          <w:rFonts w:ascii="IRNazanin" w:hAnsi="IRNazanin" w:eastAsia="IRNazanin"/>
          <w:color w:val="111111"/>
          <w:sz w:val="28"/>
          <w:sz w:val="28"/>
          <w:szCs w:val="28"/>
          <w:rtl w:val="true"/>
          <w:lang w:bidi="fa-IR"/>
        </w:rPr>
        <w:t>أما القاضی ابن خلدون قال فی مقدمة تاریخه فی بحث علوم القرآن من التفسیر والقراءات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کلام الله المنزل علی نبیه، المکتوب بین دفتی المصحف، وهو متواتر بین‌الأمة، إلّا أنّ الصحابة رَوَوه عن رسول الله صلی الله علیه و آله علی طرق مختلفة فی بعض‌ألفاظه وکیفیات الحروف فی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وتُنوقل ذلک واشتهر، إلی أن استقرت منهاسبع طرق معینة، تواتر نقلها ایضاً بأدائها، وأختصت بالانتساب إلی من اشتهر بروایتها من الجم الغفیر،</w:t>
      </w:r>
    </w:p>
    <w:p>
      <w:pPr>
        <w:pStyle w:val="BookText"/>
        <w:rPr/>
      </w:pPr>
      <w:r>
        <w:rPr>
          <w:rFonts w:ascii="IRNazanin" w:hAnsi="IRNazanin" w:eastAsia="IRNazanin"/>
          <w:color w:val="111111"/>
          <w:sz w:val="28"/>
          <w:sz w:val="28"/>
          <w:szCs w:val="28"/>
          <w:rtl w:val="true"/>
          <w:lang w:bidi="fa-IR"/>
        </w:rPr>
        <w:t>فصارت هذه القراءات السبع أصولاً للقراءة، وربما زید بعدذلک قراءات أخر ألحقت بالسبع إلّا أنّها عند أئمة القراءة لا تقوی قوتها فی‌النقل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القراءات السبع معروفة فی کتبها، وقد خالف بعض الناس فی تواتر طرقها؛ لأنّها عندهم کیفیات للأداء وهو غیر 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عندهم بقادح فی تواتر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وأَبَاهُ الأکثر، وقالوا بتواترها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 بتواتر غیر الأداء منها کالمد والتسهیل لعدم الوقوف علی کیفیته بالسمع، وهو الصحیح</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وحُکی عن الزمخشری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القراءة الصحیحة التی قرأ بها رسول الله صلی الله علیه و آله إنّما هی فی صفتها، وإنّما هی واحدة، والمصلّی لا تبرأ ذمّته من الصلاة إلّا إذا قرأ بما وقع فیه الاختلاف علی کلّ الوجوه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سراط</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97" w:name="__RefHeading___Toc407202_581953129"/>
      <w:bookmarkStart w:id="98" w:name="_Toc36"/>
      <w:bookmarkEnd w:id="97"/>
      <w:r>
        <w:rPr>
          <w:rtl w:val="true"/>
        </w:rPr>
        <w:t>وممّن نفی التواتر فی القراءات</w:t>
      </w:r>
      <w:bookmarkEnd w:id="98"/>
    </w:p>
    <w:p>
      <w:pPr>
        <w:pStyle w:val="BookText"/>
        <w:rPr/>
      </w:pPr>
      <w:r>
        <w:rPr>
          <w:rFonts w:ascii="IRNazanin" w:hAnsi="IRNazanin" w:eastAsia="IRNazanin"/>
          <w:color w:val="111111"/>
          <w:sz w:val="28"/>
          <w:sz w:val="28"/>
          <w:szCs w:val="28"/>
          <w:rtl w:val="true"/>
          <w:lang w:bidi="fa-IR"/>
        </w:rPr>
        <w:t>إضافة إلی ما تقدم، هناک عشرات العلماء ومن مختلف المذاهب الإسلامیة صرّحوا بعدم تواتر القراءات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قیس الأعرج، المکی، أبو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السائب الکلبی، هشام بن محمد بن السائب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شیبة، أبو بکر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99" w:name="pg5251_33853"/>
    </w:p>
    <w:p>
      <w:pPr>
        <w:pStyle w:val="BookText"/>
        <w:rPr/>
      </w:pPr>
      <w:bookmarkEnd w:id="9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المحاسبی، أحد رجال الصوفیة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وکیع، القاضی أبو بکر بن محمد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حاتم،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بکر الباقلانی، القاضی محمد بن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بن أبی طالب القیسی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عمرو الدانی، عثمان بن سعید، صاحب التیسیر فی مذاهب القراء السبعة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الفرج، ابن الجوزی؛ عبد 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السخاوی، علی بن محمد بن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الطائی الشافعی، محمد بن عبد الله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07204_581953129"/>
      <w:bookmarkStart w:id="101" w:name="_Toc37"/>
      <w:bookmarkEnd w:id="100"/>
      <w:r>
        <w:rPr>
          <w:rtl w:val="true"/>
        </w:rPr>
        <w:t>موقف الإمام الصادق علیه السلام من قراءة ابن مسعود</w:t>
      </w:r>
      <w:bookmarkEnd w:id="101"/>
    </w:p>
    <w:p>
      <w:pPr>
        <w:pStyle w:val="BookText"/>
        <w:rPr/>
      </w:pPr>
      <w:r>
        <w:rPr>
          <w:rFonts w:ascii="IRNazanin" w:hAnsi="IRNazanin" w:eastAsia="IRNazanin"/>
          <w:color w:val="111111"/>
          <w:sz w:val="28"/>
          <w:sz w:val="28"/>
          <w:szCs w:val="28"/>
          <w:rtl w:val="true"/>
          <w:lang w:bidi="fa-IR"/>
        </w:rPr>
        <w:t xml:space="preserve">لقد أشرنا فیما سبق إلی نهی الإمام الصادق علیه السلام عن القراءة الشاذة، ومنها قراءة ابن مسعود، ذلک أنّ عبد الله بن فرقد ومعلّی بن خنیس تذاکرا فضل القرآن عند الإمام الصادق علیه السلام ، وفی روایة أخری کان ربیعة الرأی عند الإمام علیه السلام ، فقال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ابن مسعود لا یقرأ علی قراءتنا فهو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اندهش ربیعة الرأی، فسأل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 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بمثابة الصدمة أو الصاعقة علی ربیعة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سائل یقول، وکیف کانت قراءة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یکن موافقاً لقراءة الصحابة؟</w:t>
      </w:r>
    </w:p>
    <w:p>
      <w:pPr>
        <w:pStyle w:val="BookText"/>
        <w:rPr/>
      </w:pPr>
      <w:r>
        <w:rPr>
          <w:rFonts w:ascii="IRNazanin" w:hAnsi="IRNazanin" w:eastAsia="IRNazanin"/>
          <w:color w:val="111111"/>
          <w:sz w:val="28"/>
          <w:sz w:val="28"/>
          <w:szCs w:val="28"/>
          <w:rtl w:val="true"/>
          <w:lang w:bidi="fa-IR"/>
        </w:rPr>
        <w:t>بل کان ادعاء ابن مسعود أکبر من ذلک حیث قال مِراراً أنّه أخذ أکثر من سبعین سورة من فیّ رسول الله صلی الله علیه و آله وهکذا استاء من اللجنة التی شکّلها عثمان برئاسة زید بن ثابت</w:t>
      </w:r>
    </w:p>
    <w:p>
      <w:pPr>
        <w:pStyle w:val="BookText"/>
        <w:rPr/>
      </w:pPr>
      <w:r>
        <w:rPr>
          <w:rFonts w:ascii="IRNazanin" w:hAnsi="IRNazanin" w:eastAsia="IRNazanin"/>
          <w:color w:val="111111"/>
          <w:sz w:val="28"/>
          <w:sz w:val="28"/>
          <w:szCs w:val="28"/>
          <w:rtl w:val="true"/>
          <w:lang w:bidi="fa-IR"/>
        </w:rPr>
        <w:t>، والأخبار فی ذلک کثیرة</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فماذا نجد فی مصحف ابن مسعود من إختلاف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2" w:name="pg5251_33854"/>
    </w:p>
    <w:p>
      <w:pPr>
        <w:pStyle w:val="BookText"/>
        <w:rPr/>
      </w:pPr>
      <w:bookmarkEnd w:id="102"/>
      <w:r>
        <w:rPr>
          <w:rFonts w:ascii="IRNazanin" w:hAnsi="IRNazanin" w:eastAsia="IRNazanin"/>
          <w:color w:val="111111"/>
          <w:sz w:val="28"/>
          <w:sz w:val="28"/>
          <w:szCs w:val="28"/>
          <w:rtl w:val="true"/>
          <w:lang w:bidi="fa-IR"/>
        </w:rPr>
        <w:t>الجواب یأتیک عزیزی الباحث والمطالع الکریم من خلال تتبعک فی کتب القراءات؛ وإلیک ما انفرد به أبو بکر السجستانی؛ إذ وجدنا فی استقصائه الدلیل الکافی لرفع الاستغراب والدهشة عن ربیعة الرأی ومن شایعه مَنْ القرّاء</w:t>
      </w:r>
      <w:r>
        <w:rPr>
          <w:rFonts w:eastAsia="IRNazanin" w:cs="IRNazanin"/>
          <w:color w:val="111111"/>
          <w:sz w:val="28"/>
          <w:szCs w:val="28"/>
          <w:rtl w:val="true"/>
          <w:lang w:bidi="fa-IR"/>
        </w:rPr>
        <w:t>.</w:t>
      </w:r>
    </w:p>
    <w:p>
      <w:pPr>
        <w:pStyle w:val="Heading4"/>
        <w:numPr>
          <w:ilvl w:val="3"/>
          <w:numId w:val="1"/>
        </w:numPr>
        <w:rPr/>
      </w:pPr>
      <w:bookmarkStart w:id="103" w:name="__RefHeading___Toc407206_581953129"/>
      <w:bookmarkStart w:id="104" w:name="_Toc38"/>
      <w:bookmarkEnd w:id="103"/>
      <w:r>
        <w:rPr>
          <w:rtl w:val="true"/>
        </w:rPr>
        <w:t>موارد الاختلاف فی قراءة ابن مسعود</w:t>
      </w:r>
      <w:bookmarkEnd w:id="104"/>
    </w:p>
    <w:p>
      <w:pPr>
        <w:pStyle w:val="Heading5"/>
        <w:numPr>
          <w:ilvl w:val="4"/>
          <w:numId w:val="1"/>
        </w:numPr>
        <w:rPr/>
      </w:pPr>
      <w:bookmarkStart w:id="105" w:name="__RefHeading___Toc407208_581953129"/>
      <w:bookmarkStart w:id="106" w:name="_Toc39"/>
      <w:bookmarkEnd w:id="105"/>
      <w:r>
        <w:rPr>
          <w:rtl w:val="true"/>
        </w:rPr>
        <w:t>سورة البقرة</w:t>
      </w:r>
      <w:bookmarkEnd w:id="106"/>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حدّثنا محمد بن عبد الله المخزمی، حدّثنا زکریا بن عدی، حدّثنا حفص الشیبانی، عن عطاء البزاز، عن یسیر بن عمرو، عن عبد الله أنه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یظلم مثقال نملة</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حدّثنا عبد الله، حدّثنا محمد بن الحسین البکاری</w:t>
      </w:r>
    </w:p>
    <w:p>
      <w:pPr>
        <w:pStyle w:val="BookText"/>
        <w:rPr/>
      </w:pPr>
      <w:r>
        <w:rPr>
          <w:rFonts w:ascii="IRNazanin" w:hAnsi="IRNazanin" w:eastAsia="IRNazanin"/>
          <w:color w:val="111111"/>
          <w:sz w:val="28"/>
          <w:sz w:val="28"/>
          <w:szCs w:val="28"/>
          <w:rtl w:val="true"/>
          <w:lang w:bidi="fa-IR"/>
        </w:rPr>
        <w:t>، حدّثنا کثیر بن یحیی، حدّثنا أبی، حدّثنا جویبر، عن الضحاک، عن النزال، عن ابن مسعود أنّه کان یقرأ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وارکعی واسجدی فی الساجدین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حدّثنا عبد الله، حدّثنا أحمد بن الأزهر، حدّثنا أبو عاصم، عن أبی جریج،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قراءة ابن مسعود من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مواسم الحج</w:t>
      </w:r>
      <w:r>
        <w:rPr>
          <w:rFonts w:eastAsia="IRNazanin" w:cs="IRNazanin"/>
          <w:color w:val="111111"/>
          <w:sz w:val="28"/>
          <w:szCs w:val="28"/>
          <w:rtl w:val="true"/>
          <w:lang w:bidi="fa-IR"/>
        </w:rPr>
        <w:t xml:space="preserve">) .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حدّثنا عبد الله، حدّثنا محمد بن یسار، حدّثنا محمد، حدّثنا شعبة، عن الحکم قال فی قراءة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یداه بسطان</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حدّثنا عبد الله، حدّثنا محمد بن زکریا،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حذیفة، حدّثنا سفیان قال فی قراءة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وتزودوا وخیر الزاد التقوی</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حدّثنا عبد الله، حدّثنا الحسن بن أحمد بن أبی شعیب، حدّثنا مسکین، عن هارون قال فی قراءة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بقلها وقثائها وثومها وعدسها وبصلها</w:t>
      </w:r>
      <w:r>
        <w:rPr>
          <w:rFonts w:eastAsia="IRNazanin" w:cs="IRNazanin"/>
          <w:color w:val="111111"/>
          <w:sz w:val="28"/>
          <w:szCs w:val="28"/>
          <w:rtl w:val="true"/>
          <w:lang w:bidi="fa-IR"/>
        </w:rPr>
        <w:t xml:space="preserve">) . </w:t>
      </w:r>
      <w:r>
        <w:rPr>
          <w:rStyle w:val="FootnoteAnchor"/>
          <w:rtl w:val="true"/>
        </w:rPr>
        <w:footnoteReference w:id="91"/>
      </w:r>
      <w:r>
        <w:rPr>
          <w:rFonts w:ascii="IRNazanin" w:hAnsi="IRNazanin" w:eastAsia="IRNazanin"/>
          <w:color w:val="111111"/>
          <w:sz w:val="28"/>
          <w:sz w:val="28"/>
          <w:szCs w:val="28"/>
          <w:rtl w:val="true"/>
          <w:lang w:bidi="fa-IR"/>
        </w:rPr>
        <w:t xml:space="preserve">وفی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ابن عباس یأخذ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حدّثنا علی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عیسی عن ابن جریج،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 xml:space="preserve">) . </w:t>
      </w:r>
      <w:r>
        <w:rPr>
          <w:rStyle w:val="FootnoteAnchor"/>
          <w:rtl w:val="true"/>
        </w:rPr>
        <w:footnoteReference w:id="92"/>
      </w:r>
      <w:r>
        <w:rPr>
          <w:rFonts w:ascii="IRNazanin" w:hAnsi="IRNazanin" w:eastAsia="IRNazanin"/>
          <w:color w:val="111111"/>
          <w:sz w:val="28"/>
          <w:sz w:val="28"/>
          <w:szCs w:val="28"/>
          <w:rtl w:val="true"/>
          <w:lang w:bidi="fa-IR"/>
        </w:rPr>
        <w:t>وفی قراءة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مواسم الحج فابتغوا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حدّثنا الحسن بن أحمد، حدّثنا مسکین، عن هارون</w:t>
      </w:r>
    </w:p>
    <w:p>
      <w:pPr>
        <w:pStyle w:val="BookText"/>
        <w:rPr/>
      </w:pPr>
      <w:r>
        <w:rPr>
          <w:rFonts w:ascii="IRNazanin" w:hAnsi="IRNazanin" w:eastAsia="IRNazanin"/>
          <w:color w:val="111111"/>
          <w:sz w:val="28"/>
          <w:sz w:val="28"/>
          <w:szCs w:val="28"/>
          <w:rtl w:val="true"/>
          <w:lang w:bidi="fa-IR"/>
        </w:rPr>
        <w:t>، حدّثنا صاحب لنا عن أبی روق، عن إبراهیم التیمی ،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قراءتی قراءة زید وأنا آخذ ببضعة عشر حرفاً من قراءة ابن مسعود، هذا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بقلها وقثائها وثومها وعدسها وبصلها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فُومِها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حدّثنا عبد الله عن عبد الرحمن بن محمد بن سلام، حدّثنا کثیر بن هشام، حدّثنا جعفر ابن برقان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میمون بن مهران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فیه إلی آخر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ذکر أنّها فی قراءة عبد الله بن مسعود، بزیادة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فیه إلی آخر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تَواصَوْا بِالْحَقِّ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حدّثنا عبد الله، حدّثنا محمد بن زکریا، حدّثنا أبو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سفیان کان أصحاب عبد الله یقرؤون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نصیب ما اکتسبوا</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حدّثنا یوسف بن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جریراً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Amiri" w:hAnsi="Amiri" w:eastAsia="Amiri" w:cs="Amiri"/>
          <w:color w:val="111111"/>
          <w:sz w:val="28"/>
          <w:sz w:val="28"/>
          <w:szCs w:val="28"/>
          <w:rtl w:val="true"/>
          <w:lang w:bidi="ar-SA"/>
        </w:rPr>
        <w:t>منصوراعن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ولکل جعلنا قبلة یرضونها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 الله، حدّثنا أحمد بن سنان، حدّثنا عبد الرحمن، عن سفیان، عن منصور، عن إبراهیم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قرؤوا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الحج والعمرة للبیت</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 الله، حدّثنا عمّی </w:t>
      </w:r>
      <w:r>
        <w:rPr>
          <w:rStyle w:val="FootnoteAnchor"/>
          <w:rtl w:val="true"/>
        </w:rPr>
        <w:footnoteReference w:id="95"/>
      </w:r>
      <w:r>
        <w:rPr>
          <w:rFonts w:ascii="IRNazanin" w:hAnsi="IRNazanin" w:eastAsia="IRNazanin"/>
          <w:color w:val="111111"/>
          <w:sz w:val="28"/>
          <w:sz w:val="28"/>
          <w:szCs w:val="28"/>
          <w:rtl w:val="true"/>
          <w:lang w:bidi="fa-IR"/>
        </w:rPr>
        <w:t xml:space="preserve">، حدّثنا أبو نعیم، حدّثنا إسرائیل، حدّثنا ثُویر، عن أبیه،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وأقیموا الحج والعمرة للبیت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التحرج وإنّی لم أسمع من رسول الله صلی الله علیه و آله فیها شیئاً لقلت إنّ العمرة واجبة مثل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حدّثنا علی بن محمد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المنجاب قال أخبرنا شریک عن مغیرة </w:t>
      </w:r>
      <w:r>
        <w:rPr>
          <w:rStyle w:val="FootnoteAnchor"/>
          <w:rtl w:val="true"/>
        </w:rPr>
        <w:footnoteReference w:id="96"/>
      </w:r>
      <w:r>
        <w:rPr>
          <w:rFonts w:ascii="IRNazanin" w:hAnsi="IRNazanin" w:eastAsia="IRNazanin"/>
          <w:color w:val="111111"/>
          <w:sz w:val="28"/>
          <w:sz w:val="28"/>
          <w:szCs w:val="28"/>
          <w:rtl w:val="true"/>
          <w:lang w:bidi="fa-IR"/>
        </w:rPr>
        <w:t>عن إبراهیم قال فی قراءة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وأتموا الحج والعمرة إلی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عبد الله، حدّثنا شعیب بن أیوب، حدّثنا یحیی، حدّثنا مفضل بن مهلهل، عن الأعمش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رزین من القراء الذی یقرأ علیهم القرآن، 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وتؤخذ عنهم 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وحیث ما کنتم فولوا وجوهکم قبله</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 الله، حدّثنا شعیب بن أیوب، حدّثنا یحیی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إدریس فی قراءتهم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زُلْزِلُوا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فَزلْزِلوا یقولُ حقیقةَ الرسول والذین آمنوا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حدّثنا عبد الله، حدّثنا أبو عبد الله محمد بن یحیی الخنیسی، حدّثنا خلاد بن خالد ابن یزید عن حسین الجعفی </w:t>
      </w:r>
      <w:r>
        <w:rPr>
          <w:rStyle w:val="FootnoteAnchor"/>
          <w:rtl w:val="true"/>
        </w:rPr>
        <w:footnoteReference w:id="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زائدة یسأل الأعمش</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قراءتنا فی</w:t>
      </w:r>
    </w:p>
    <w:p>
      <w:pPr>
        <w:pStyle w:val="BookText"/>
        <w:rPr/>
      </w:pPr>
      <w:r>
        <w:rPr>
          <w:rFonts w:ascii="Amiri" w:hAnsi="Amiri" w:eastAsia="Amiri" w:cs="Amiri"/>
          <w:color w:val="111111"/>
          <w:sz w:val="28"/>
          <w:sz w:val="28"/>
          <w:szCs w:val="28"/>
          <w:rtl w:val="true"/>
          <w:lang w:bidi="ar-SA"/>
        </w:rPr>
        <w:t xml:space="preserve">البقرة 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فَأَزَلَّهُمَا الشَّیْطانُ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وقبل الخمسین من البقرة مکان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یُقْبَلُ مِنْها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الْبَقَرَ 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یَأْتُوکُمْ أُساری تُفادُوهُمْ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یؤخذوا تفادوهم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البقرة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یرفع إبراهیم القواعد من البیت وإسماعیل یقولان ربنا</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میثاق بنی إسرائیل لا یعبدون إلا الله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وفی مکان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تطوع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تحسبن أن البر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أن یأتیهم الله ولملائکة فی ظلل من الغمام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یَخافا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یخافوا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قراءة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تجامعوهن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قراءة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قیل أعلم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کُلِّ جَبَلٍ مِنْهُنَّ جُزْءاً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واو کما فی المصحف غیر أنَّ ابن عباس 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الهمزة مع الواو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5251_33858"/>
    </w:p>
    <w:p>
      <w:pPr>
        <w:pStyle w:val="BookText"/>
        <w:rPr/>
      </w:pPr>
      <w:bookmarkEnd w:id="107"/>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خیر لکم یکفر</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بغیر واو، وفی قراءتنا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وفی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فتذکرها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وفی قراءتنا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یُحاسِبْکُمْ بِهِ اللّهُ فَیَغْفِرُ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قراءة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یحاسبکم به الله یغفر لمن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قراءتنا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آیَةٍ أَوْ 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قراءة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ننسک من آیة أو ننسها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وفی قراءتنا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یَسْئَلُونَکَ عَنِ الشَّهْرِ الْحَرامِ قِتالٍ فِیهِ </w:t>
      </w:r>
      <w:r>
        <w:rPr>
          <w:rFonts w:eastAsia="Amiri" w:cs="Amiri" w:ascii="Amiri" w:hAnsi="Amiri"/>
          <w:color w:val="111111"/>
          <w:sz w:val="28"/>
          <w:szCs w:val="28"/>
          <w:rtl w:val="true"/>
          <w:lang w:bidi="ar-SA"/>
        </w:rPr>
        <w:t xml:space="preserve">) . </w:t>
      </w:r>
      <w:r>
        <w:rPr>
          <w:rStyle w:val="FootnoteAnchor"/>
          <w:rtl w:val="true"/>
        </w:rPr>
        <w:footnoteReference w:id="103"/>
      </w:r>
      <w:r>
        <w:rPr>
          <w:rFonts w:ascii="IRNazanin" w:hAnsi="IRNazanin" w:eastAsia="IRNazanin"/>
          <w:color w:val="111111"/>
          <w:sz w:val="28"/>
          <w:sz w:val="28"/>
          <w:szCs w:val="28"/>
          <w:rtl w:val="true"/>
          <w:lang w:bidi="fa-IR"/>
        </w:rPr>
        <w:t>وفی قراءة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الشهر الحرام عن قتال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قراءتنا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أَرادَ أَنْ یُتِمَّ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قراءة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أن یکمل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قراءتنا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 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قراءة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علی الصلوات وعلی الصلاة الوسطی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قراءتنا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قراءة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رفوث ولا فسوق ولا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البقرة</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407210_581953129"/>
      <w:bookmarkStart w:id="109" w:name="_Toc40"/>
      <w:bookmarkEnd w:id="108"/>
      <w:r>
        <w:rPr>
          <w:rtl w:val="true"/>
        </w:rPr>
        <w:t>سورة آل عمران</w:t>
      </w:r>
      <w:bookmarkEnd w:id="10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 القیام</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حقیقة تأویله </w:t>
      </w:r>
      <w:r>
        <w:rPr>
          <w:rStyle w:val="FootnoteAnchor"/>
          <w:rtl w:val="true"/>
        </w:rPr>
        <w:footnoteReference w:id="105"/>
      </w:r>
      <w:r>
        <w:rPr>
          <w:rFonts w:ascii="IRNazanin" w:hAnsi="IRNazanin" w:eastAsia="IRNazanin"/>
          <w:color w:val="111111"/>
          <w:sz w:val="28"/>
          <w:sz w:val="28"/>
          <w:szCs w:val="28"/>
          <w:rtl w:val="true"/>
          <w:lang w:bidi="fa-IR"/>
        </w:rPr>
        <w:t>إلا عند الله والراسخون فی العلم یقولون آمنا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قراءة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الله أنه الا </w:t>
      </w:r>
      <w:r>
        <w:rPr>
          <w:rStyle w:val="FootnoteAnchor"/>
          <w:rtl w:val="true"/>
        </w:rPr>
        <w:footnoteReference w:id="106"/>
      </w:r>
      <w:r>
        <w:rPr>
          <w:rFonts w:ascii="Amiri" w:hAnsi="Amiri" w:eastAsia="Amiri" w:cs="Amiri"/>
          <w:color w:val="111111"/>
          <w:sz w:val="28"/>
          <w:sz w:val="28"/>
          <w:szCs w:val="28"/>
          <w:rtl w:val="true"/>
          <w:lang w:bidi="ar-SA"/>
        </w:rPr>
        <w:t>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وفی قراءة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یکفرون بآیات الله ویقتلون النبیین بغیر حق وقاتلوا </w:t>
      </w:r>
      <w:r>
        <w:rPr>
          <w:rStyle w:val="FootnoteAnchor"/>
          <w:rtl w:val="true"/>
        </w:rPr>
        <w:footnoteReference w:id="107"/>
      </w:r>
      <w:r>
        <w:rPr>
          <w:rFonts w:ascii="IRNazanin" w:hAnsi="IRNazanin" w:eastAsia="IRNazanin"/>
          <w:color w:val="111111"/>
          <w:sz w:val="28"/>
          <w:sz w:val="28"/>
          <w:szCs w:val="28"/>
          <w:rtl w:val="true"/>
          <w:lang w:bidi="fa-IR"/>
        </w:rPr>
        <w:t>الذین یأمرون بالقسط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وناداه </w:t>
      </w:r>
      <w:r>
        <w:rPr>
          <w:rStyle w:val="FootnoteAnchor"/>
          <w:rtl w:val="true"/>
        </w:rPr>
        <w:footnoteReference w:id="108"/>
      </w:r>
      <w:r>
        <w:rPr>
          <w:rFonts w:ascii="IRNazanin" w:hAnsi="IRNazanin" w:eastAsia="IRNazanin"/>
          <w:color w:val="111111"/>
          <w:sz w:val="28"/>
          <w:sz w:val="28"/>
          <w:szCs w:val="28"/>
          <w:rtl w:val="true"/>
          <w:lang w:bidi="fa-IR"/>
        </w:rPr>
        <w:t>الملائکة یا زکریا إن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الملائکة یا مریم إن الله لیبشرک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ونعلمه </w:t>
      </w:r>
      <w:r>
        <w:rPr>
          <w:rStyle w:val="FootnoteAnchor"/>
          <w:rtl w:val="true"/>
        </w:rPr>
        <w:footnoteReference w:id="110"/>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الَّذِینَ آمَنُوا وَ عَمِلُوا الصّالِحاتِ فأوفیهم </w:t>
      </w:r>
      <w:r>
        <w:rPr>
          <w:rStyle w:val="FootnoteAnchor"/>
          <w:rtl w:val="true"/>
        </w:rPr>
        <w:footnoteReference w:id="111"/>
      </w:r>
      <w:r>
        <w:rPr>
          <w:rFonts w:ascii="IRNazanin" w:hAnsi="IRNazanin" w:eastAsia="IRNazanin"/>
          <w:color w:val="111111"/>
          <w:sz w:val="28"/>
          <w:sz w:val="28"/>
          <w:szCs w:val="28"/>
          <w:rtl w:val="true"/>
          <w:lang w:bidi="fa-IR"/>
        </w:rPr>
        <w:t>أجورهم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بقنطار یوفه </w:t>
      </w:r>
      <w:r>
        <w:rPr>
          <w:rStyle w:val="FootnoteAnchor"/>
          <w:rtl w:val="true"/>
        </w:rPr>
        <w:footnoteReference w:id="112"/>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 لا یوفه إلیک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یحیی ویمیت والله بصیر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یُحْیِی وَ یُمِیتُ وَ اللّهُ بِما تَعْمَلُونَ بَصِیرٌ</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یستبشرون بنعمة من الله وفضلٍ والله </w:t>
      </w:r>
      <w:r>
        <w:rPr>
          <w:rStyle w:val="FootnoteAnchor"/>
          <w:rtl w:val="true"/>
        </w:rPr>
        <w:footnoteReference w:id="113"/>
      </w:r>
      <w:r>
        <w:rPr>
          <w:rFonts w:ascii="IRNazanin" w:hAnsi="IRNazanin" w:eastAsia="IRNazanin"/>
          <w:color w:val="111111"/>
          <w:sz w:val="28"/>
          <w:sz w:val="28"/>
          <w:szCs w:val="28"/>
          <w:rtl w:val="true"/>
          <w:lang w:bidi="fa-IR"/>
        </w:rPr>
        <w:t>لا یضیع أجر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وقتلهم الأنبیاء بغیر حقٍ ویقال لهم ذوقوا</w:t>
      </w:r>
      <w:r>
        <w:rPr>
          <w:rFonts w:eastAsia="IRNazanin" w:cs="IRNazanin"/>
          <w:color w:val="111111"/>
          <w:sz w:val="28"/>
          <w:szCs w:val="28"/>
          <w:rtl w:val="true"/>
          <w:lang w:bidi="fa-IR"/>
        </w:rPr>
        <w:t xml:space="preserve">). </w:t>
      </w:r>
      <w:r>
        <w:rPr>
          <w:rStyle w:val="FootnoteAnchor"/>
          <w:rtl w:val="true"/>
        </w:rPr>
        <w:footnoteReference w:id="114"/>
      </w:r>
      <w:bookmarkStart w:id="110" w:name="pg5251_33860"/>
    </w:p>
    <w:p>
      <w:pPr>
        <w:pStyle w:val="Heading5"/>
        <w:numPr>
          <w:ilvl w:val="4"/>
          <w:numId w:val="1"/>
        </w:numPr>
        <w:rPr/>
      </w:pPr>
      <w:bookmarkStart w:id="111" w:name="__RefHeading___Toc407212_581953129"/>
      <w:bookmarkStart w:id="112" w:name="_Toc41"/>
      <w:bookmarkEnd w:id="110"/>
      <w:bookmarkEnd w:id="111"/>
      <w:r>
        <w:rPr>
          <w:rtl w:val="true"/>
        </w:rPr>
        <w:t>سورة النساء</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قرأها ابن مسعود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یأکل أموال الیتامی ظلماً فإنّما یأکل‌فی بطنه ناراً وسوف یصلی سعیراً</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علیکم أحل لکم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بغیر واو، وفی قراءة</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وسیؤتی </w:t>
      </w:r>
      <w:r>
        <w:rPr>
          <w:rStyle w:val="FootnoteAnchor"/>
          <w:rtl w:val="true"/>
        </w:rPr>
        <w:footnoteReference w:id="117"/>
      </w:r>
      <w:r>
        <w:rPr>
          <w:rFonts w:ascii="IRNazanin" w:hAnsi="IRNazanin" w:eastAsia="IRNazanin"/>
          <w:color w:val="111111"/>
          <w:sz w:val="28"/>
          <w:sz w:val="28"/>
          <w:szCs w:val="28"/>
          <w:rtl w:val="true"/>
          <w:lang w:bidi="fa-IR"/>
        </w:rPr>
        <w:t>الله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یغلب نؤته </w:t>
      </w:r>
      <w:r>
        <w:rPr>
          <w:rStyle w:val="FootnoteAnchor"/>
          <w:rtl w:val="true"/>
        </w:rPr>
        <w:footnoteReference w:id="118"/>
      </w:r>
      <w:r>
        <w:rPr>
          <w:rFonts w:ascii="Amiri" w:hAnsi="Amiri" w:eastAsia="Amiri" w:cs="Amiri"/>
          <w:color w:val="111111"/>
          <w:sz w:val="28"/>
          <w:sz w:val="28"/>
          <w:szCs w:val="28"/>
          <w:rtl w:val="true"/>
          <w:lang w:bidi="ar-SA"/>
        </w:rPr>
        <w:t>أجراً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مبیت منهم</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ومن‌یفعل ذلک ابتغاء مرضات الله فسیؤتیه</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سنؤتیهم أجورهم</w:t>
      </w:r>
      <w:r>
        <w:rPr>
          <w:rFonts w:eastAsia="IRNazanin" w:cs="IRNazanin"/>
          <w:color w:val="111111"/>
          <w:sz w:val="28"/>
          <w:szCs w:val="28"/>
          <w:rtl w:val="true"/>
          <w:lang w:bidi="fa-IR"/>
        </w:rPr>
        <w:t xml:space="preserve">). </w:t>
      </w:r>
      <w:r>
        <w:rPr>
          <w:rStyle w:val="FootnoteAnchor"/>
          <w:rtl w:val="true"/>
        </w:rPr>
        <w:footnoteReference w:id="121"/>
      </w:r>
    </w:p>
    <w:p>
      <w:pPr>
        <w:pStyle w:val="Heading5"/>
        <w:numPr>
          <w:ilvl w:val="4"/>
          <w:numId w:val="1"/>
        </w:numPr>
        <w:rPr/>
      </w:pPr>
      <w:bookmarkStart w:id="113" w:name="__RefHeading___Toc407214_581953129"/>
      <w:bookmarkStart w:id="114" w:name="_Toc42"/>
      <w:bookmarkEnd w:id="113"/>
      <w:r>
        <w:rPr>
          <w:rtl w:val="true"/>
        </w:rPr>
        <w:t>سورة المائدة</w:t>
      </w:r>
      <w:bookmarkEnd w:id="1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مولاکم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مصاحفنا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وفی‌قراءة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سأنزلها علیکم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 فعبادک</w:t>
      </w:r>
      <w:r>
        <w:rPr>
          <w:rFonts w:eastAsia="IRNazanin" w:cs="IRNazanin"/>
          <w:color w:val="111111"/>
          <w:sz w:val="28"/>
          <w:szCs w:val="28"/>
          <w:rtl w:val="true"/>
          <w:lang w:bidi="fa-IR"/>
        </w:rPr>
        <w:t xml:space="preserve">). </w:t>
      </w:r>
      <w:r>
        <w:rPr>
          <w:rStyle w:val="FootnoteAnchor"/>
          <w:rtl w:val="true"/>
        </w:rPr>
        <w:footnoteReference w:id="123"/>
      </w:r>
      <w:bookmarkStart w:id="115" w:name="pg5251_33861"/>
    </w:p>
    <w:p>
      <w:pPr>
        <w:pStyle w:val="Heading5"/>
        <w:numPr>
          <w:ilvl w:val="4"/>
          <w:numId w:val="1"/>
        </w:numPr>
        <w:rPr/>
      </w:pPr>
      <w:bookmarkStart w:id="116" w:name="__RefHeading___Toc407216_581953129"/>
      <w:bookmarkStart w:id="117" w:name="_Toc43"/>
      <w:bookmarkEnd w:id="115"/>
      <w:bookmarkEnd w:id="116"/>
      <w:r>
        <w:rPr>
          <w:rtl w:val="true"/>
        </w:rPr>
        <w:t>سورة الأنعام</w:t>
      </w:r>
      <w:bookmarkEnd w:id="117"/>
    </w:p>
    <w:p>
      <w:pPr>
        <w:pStyle w:val="BookText"/>
        <w:rPr/>
      </w:pPr>
      <w:r>
        <w:rPr>
          <w:rFonts w:ascii="IRNazanin" w:hAnsi="IRNazanin" w:eastAsia="IRNazanin"/>
          <w:color w:val="111111"/>
          <w:sz w:val="28"/>
          <w:sz w:val="28"/>
          <w:szCs w:val="28"/>
          <w:rtl w:val="true"/>
          <w:lang w:bidi="fa-IR"/>
        </w:rPr>
        <w:t xml:space="preserve">سورة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قرأها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فتنتهم</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نصب،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لیتنا نرد فلا </w:t>
      </w:r>
      <w:r>
        <w:rPr>
          <w:rStyle w:val="FootnoteAnchor"/>
          <w:rtl w:val="true"/>
        </w:rPr>
        <w:footnoteReference w:id="125"/>
      </w:r>
      <w:r>
        <w:rPr>
          <w:rFonts w:ascii="IRNazanin" w:hAnsi="IRNazanin" w:eastAsia="IRNazanin"/>
          <w:color w:val="111111"/>
          <w:sz w:val="28"/>
          <w:sz w:val="28"/>
          <w:szCs w:val="28"/>
          <w:rtl w:val="true"/>
          <w:lang w:bidi="fa-IR"/>
        </w:rPr>
        <w:t>نکذب بآیات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یقضی بالحق </w:t>
      </w:r>
      <w:r>
        <w:rPr>
          <w:rStyle w:val="FootnoteAnchor"/>
          <w:rtl w:val="true"/>
        </w:rPr>
        <w:footnoteReference w:id="126"/>
      </w:r>
      <w:r>
        <w:rPr>
          <w:rFonts w:ascii="IRNazanin" w:hAnsi="IRNazanin" w:eastAsia="IRNazanin"/>
          <w:color w:val="111111"/>
          <w:sz w:val="28"/>
          <w:sz w:val="28"/>
          <w:szCs w:val="28"/>
          <w:rtl w:val="true"/>
          <w:lang w:bidi="fa-IR"/>
        </w:rPr>
        <w:t>وهو خیر الفاصلین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یتوفاه رسلنا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کالذی استهواه </w:t>
      </w:r>
      <w:r>
        <w:rPr>
          <w:rStyle w:val="FootnoteAnchor"/>
          <w:rtl w:val="true"/>
        </w:rPr>
        <w:footnoteReference w:id="128"/>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تقطع ما بینکم</w:t>
      </w:r>
      <w:r>
        <w:rPr>
          <w:rFonts w:eastAsia="IRNazanin" w:cs="IRNazanin"/>
          <w:color w:val="111111"/>
          <w:sz w:val="28"/>
          <w:szCs w:val="28"/>
          <w:rtl w:val="true"/>
          <w:lang w:bidi="fa-IR"/>
        </w:rPr>
        <w:t>).</w:t>
      </w:r>
    </w:p>
    <w:p>
      <w:pPr>
        <w:pStyle w:val="BookText"/>
        <w:rPr/>
      </w:pP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کأنما یتصعّد </w:t>
      </w:r>
      <w:r>
        <w:rPr>
          <w:rStyle w:val="FootnoteAnchor"/>
          <w:rtl w:val="true"/>
        </w:rPr>
        <w:footnoteReference w:id="130"/>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لیقولوا درس</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بغیر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w:t>
      </w:r>
      <w:r>
        <w:rPr>
          <w:rStyle w:val="FootnoteAnchor"/>
          <w:rtl w:val="true"/>
        </w:rPr>
        <w:footnoteReference w:id="132"/>
      </w:r>
      <w:r>
        <w:rPr>
          <w:rFonts w:ascii="IRNazanin" w:hAnsi="IRNazanin" w:eastAsia="IRNazanin"/>
          <w:color w:val="111111"/>
          <w:sz w:val="28"/>
          <w:sz w:val="28"/>
          <w:szCs w:val="28"/>
          <w:rtl w:val="true"/>
          <w:lang w:bidi="fa-IR"/>
        </w:rPr>
        <w:t>سراطی مستقیماً</w:t>
      </w:r>
      <w:r>
        <w:rPr>
          <w:rFonts w:eastAsia="IRNazanin" w:cs="IRNazanin"/>
          <w:color w:val="111111"/>
          <w:sz w:val="28"/>
          <w:szCs w:val="28"/>
          <w:rtl w:val="true"/>
          <w:lang w:bidi="fa-IR"/>
        </w:rPr>
        <w:t>).</w:t>
      </w:r>
    </w:p>
    <w:p>
      <w:pPr>
        <w:pStyle w:val="Heading5"/>
        <w:numPr>
          <w:ilvl w:val="4"/>
          <w:numId w:val="1"/>
        </w:numPr>
        <w:rPr/>
      </w:pPr>
      <w:bookmarkStart w:id="118" w:name="__RefHeading___Toc407218_581953129"/>
      <w:bookmarkStart w:id="119" w:name="_Toc44"/>
      <w:bookmarkEnd w:id="118"/>
      <w:r>
        <w:rPr>
          <w:rtl w:val="true"/>
        </w:rPr>
        <w:t>سورة الأعراف</w:t>
      </w:r>
      <w:bookmarkEnd w:id="1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قراءة عبد الله سورة الأعراف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ترکوک أن یعبدوک وإلهتک</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 وفی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لا تغفر لنا وترحمنا</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 وفی قراءة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استمسکوا بالکتاب</w:t>
      </w:r>
      <w:r>
        <w:rPr>
          <w:rFonts w:eastAsia="IRNazanin" w:cs="IRNazanin"/>
          <w:color w:val="111111"/>
          <w:sz w:val="28"/>
          <w:szCs w:val="28"/>
          <w:rtl w:val="true"/>
          <w:lang w:bidi="fa-IR"/>
        </w:rPr>
        <w:t xml:space="preserve">). </w:t>
      </w:r>
      <w:r>
        <w:rPr>
          <w:rStyle w:val="FootnoteAnchor"/>
          <w:rtl w:val="true"/>
        </w:rPr>
        <w:footnoteReference w:id="135"/>
      </w:r>
      <w:bookmarkStart w:id="120" w:name="pg5251_33862"/>
    </w:p>
    <w:p>
      <w:pPr>
        <w:pStyle w:val="Heading5"/>
        <w:numPr>
          <w:ilvl w:val="4"/>
          <w:numId w:val="1"/>
        </w:numPr>
        <w:rPr/>
      </w:pPr>
      <w:bookmarkStart w:id="121" w:name="__RefHeading___Toc407220_581953129"/>
      <w:bookmarkStart w:id="122" w:name="_Toc45"/>
      <w:bookmarkEnd w:id="120"/>
      <w:bookmarkEnd w:id="121"/>
      <w:r>
        <w:rPr>
          <w:rtl w:val="true"/>
        </w:rPr>
        <w:t>سورة الأنفال</w:t>
      </w:r>
      <w:bookmarkEnd w:id="122"/>
    </w:p>
    <w:p>
      <w:pPr>
        <w:pStyle w:val="BookText"/>
        <w:rPr/>
      </w:pPr>
      <w:r>
        <w:rPr>
          <w:rFonts w:ascii="IRNazanin" w:hAnsi="IRNazanin" w:eastAsia="IRNazanin"/>
          <w:color w:val="111111"/>
          <w:sz w:val="28"/>
          <w:sz w:val="28"/>
          <w:szCs w:val="28"/>
          <w:rtl w:val="true"/>
          <w:lang w:bidi="fa-IR"/>
        </w:rPr>
        <w:t xml:space="preserve">وفی قراءة عبد الله سورة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مع المؤمنین</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یحسب الذین کفروا سبقوا</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یحسب بالباء بغیر نون</w:t>
      </w:r>
      <w:r>
        <w:rPr>
          <w:rFonts w:eastAsia="IRNazanin" w:cs="IRNazanin"/>
          <w:color w:val="111111"/>
          <w:sz w:val="28"/>
          <w:szCs w:val="28"/>
          <w:rtl w:val="true"/>
          <w:lang w:bidi="fa-IR"/>
        </w:rPr>
        <w:t>.</w:t>
      </w:r>
    </w:p>
    <w:p>
      <w:pPr>
        <w:pStyle w:val="Heading5"/>
        <w:numPr>
          <w:ilvl w:val="4"/>
          <w:numId w:val="1"/>
        </w:numPr>
        <w:rPr/>
      </w:pPr>
      <w:bookmarkStart w:id="123" w:name="__RefHeading___Toc407222_581953129"/>
      <w:bookmarkStart w:id="124" w:name="_Toc46"/>
      <w:bookmarkEnd w:id="123"/>
      <w:r>
        <w:rPr>
          <w:rtl w:val="true"/>
        </w:rPr>
        <w:t>سورة التوبة</w:t>
      </w:r>
      <w:bookmarkEnd w:id="124"/>
    </w:p>
    <w:p>
      <w:pPr>
        <w:pStyle w:val="BookText"/>
        <w:rPr/>
      </w:pPr>
      <w:r>
        <w:rPr>
          <w:rFonts w:ascii="IRNazanin" w:hAnsi="IRNazanin" w:eastAsia="IRNazanin"/>
          <w:color w:val="111111"/>
          <w:sz w:val="28"/>
          <w:sz w:val="28"/>
          <w:szCs w:val="28"/>
          <w:rtl w:val="true"/>
          <w:lang w:bidi="fa-IR"/>
        </w:rPr>
        <w:t xml:space="preserve">وفی قراءة عبد الله سورة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تتقبل منهم نفقاتهم</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 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أذن خیر ورحمة لکم</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قطعت قلوبهم</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ترا أنهم یفتنون</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زاغت قلوب طائفة</w:t>
      </w:r>
      <w:r>
        <w:rPr>
          <w:rFonts w:eastAsia="Amiri" w:cs="Amiri" w:ascii="Amiri" w:hAnsi="Amiri"/>
          <w:color w:val="111111"/>
          <w:sz w:val="28"/>
          <w:szCs w:val="28"/>
          <w:rtl w:val="true"/>
          <w:lang w:bidi="ar-SA"/>
        </w:rPr>
        <w:t xml:space="preserve">) . </w:t>
      </w:r>
      <w:r>
        <w:rPr>
          <w:rStyle w:val="FootnoteAnchor"/>
          <w:rtl w:val="true"/>
        </w:rPr>
        <w:footnoteReference w:id="142"/>
      </w:r>
    </w:p>
    <w:p>
      <w:pPr>
        <w:pStyle w:val="Heading5"/>
        <w:numPr>
          <w:ilvl w:val="4"/>
          <w:numId w:val="1"/>
        </w:numPr>
        <w:rPr/>
      </w:pPr>
      <w:bookmarkStart w:id="125" w:name="__RefHeading___Toc407224_581953129"/>
      <w:bookmarkStart w:id="126" w:name="_Toc47"/>
      <w:bookmarkEnd w:id="125"/>
      <w:r>
        <w:rPr>
          <w:rtl w:val="true"/>
        </w:rPr>
        <w:t>سورة یونس</w:t>
      </w:r>
      <w:bookmarkEnd w:id="126"/>
    </w:p>
    <w:p>
      <w:pPr>
        <w:pStyle w:val="BookText"/>
        <w:rPr/>
      </w:pPr>
      <w:r>
        <w:rPr>
          <w:rFonts w:ascii="IRNazanin" w:hAnsi="IRNazanin" w:eastAsia="IRNazanin"/>
          <w:color w:val="111111"/>
          <w:sz w:val="28"/>
          <w:sz w:val="28"/>
          <w:szCs w:val="28"/>
          <w:rtl w:val="true"/>
          <w:lang w:bidi="fa-IR"/>
        </w:rPr>
        <w:t xml:space="preserve">فی قراءة عبد الله سورة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کنتم فی الفلک وجرین بکم</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127" w:name="__RefHeading___Toc407226_581953129"/>
      <w:bookmarkStart w:id="128" w:name="_Toc48"/>
      <w:bookmarkEnd w:id="127"/>
      <w:r>
        <w:rPr>
          <w:rtl w:val="true"/>
        </w:rPr>
        <w:t>سورة هود</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قراءة عبد الله سورة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نُوحاً إِلی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یا قوم </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ربی وعمیت علیکم</w:t>
      </w:r>
      <w:r>
        <w:rPr>
          <w:rFonts w:eastAsia="Amiri" w:cs="Amiri" w:ascii="Amiri" w:hAnsi="Amiri"/>
          <w:color w:val="111111"/>
          <w:sz w:val="28"/>
          <w:szCs w:val="28"/>
          <w:rtl w:val="true"/>
          <w:lang w:bidi="ar-SA"/>
        </w:rPr>
        <w:t xml:space="preserve">) . </w:t>
      </w:r>
      <w:r>
        <w:rPr>
          <w:rStyle w:val="FootnoteAnchor"/>
          <w:rtl w:val="true"/>
        </w:rPr>
        <w:footnoteReference w:id="145"/>
      </w:r>
      <w:bookmarkStart w:id="129" w:name="pg5251_33863"/>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تنقصوه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تَضُرُّونَهُ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بعلی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وفی مصاحفنا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بأهلک بقطع من اللیل إلا امرأتک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یَلْتَفِتْ مِنْکُمْ أَحَدٌ</w:t>
      </w:r>
      <w:r>
        <w:rPr>
          <w:rFonts w:eastAsia="Amiri" w:cs="Amiri" w:ascii="Amiri" w:hAnsi="Amiri"/>
          <w:color w:val="111111"/>
          <w:sz w:val="28"/>
          <w:szCs w:val="28"/>
          <w:rtl w:val="true"/>
          <w:lang w:bidi="ar-SA"/>
        </w:rPr>
        <w:t>) .</w:t>
      </w:r>
    </w:p>
    <w:p>
      <w:pPr>
        <w:pStyle w:val="Heading5"/>
        <w:numPr>
          <w:ilvl w:val="4"/>
          <w:numId w:val="1"/>
        </w:numPr>
        <w:rPr/>
      </w:pPr>
      <w:bookmarkStart w:id="130" w:name="__RefHeading___Toc407228_581953129"/>
      <w:bookmarkStart w:id="131" w:name="_Toc49"/>
      <w:bookmarkEnd w:id="130"/>
      <w:r>
        <w:rPr>
          <w:rtl w:val="true"/>
        </w:rPr>
        <w:t>سورة یوسف</w:t>
      </w:r>
      <w:bookmarkEnd w:id="131"/>
    </w:p>
    <w:p>
      <w:pPr>
        <w:pStyle w:val="BookText"/>
        <w:rPr/>
      </w:pPr>
      <w:r>
        <w:rPr>
          <w:rFonts w:ascii="IRNazanin" w:hAnsi="IRNazanin" w:eastAsia="IRNazanin"/>
          <w:color w:val="111111"/>
          <w:sz w:val="28"/>
          <w:sz w:val="28"/>
          <w:szCs w:val="28"/>
          <w:rtl w:val="true"/>
          <w:lang w:bidi="fa-IR"/>
        </w:rPr>
        <w:t xml:space="preserve">فی قراءته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غیابة الجب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واحدة، وفی مصاحفنا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غیبت لجب </w:t>
      </w:r>
      <w:r>
        <w:rPr>
          <w:rFonts w:eastAsia="IRNazanin" w:cs="IRNazanin"/>
          <w:color w:val="111111"/>
          <w:sz w:val="28"/>
          <w:szCs w:val="28"/>
          <w:rtl w:val="true"/>
          <w:lang w:bidi="fa-IR"/>
        </w:rPr>
        <w:t>) .</w:t>
      </w:r>
    </w:p>
    <w:p>
      <w:pPr>
        <w:pStyle w:val="Heading5"/>
        <w:numPr>
          <w:ilvl w:val="4"/>
          <w:numId w:val="1"/>
        </w:numPr>
        <w:rPr/>
      </w:pPr>
      <w:bookmarkStart w:id="132" w:name="__RefHeading___Toc407230_581953129"/>
      <w:bookmarkStart w:id="133" w:name="_Toc50"/>
      <w:bookmarkEnd w:id="132"/>
      <w:r>
        <w:rPr>
          <w:rtl w:val="true"/>
        </w:rPr>
        <w:t>سورة الرعد</w:t>
      </w:r>
      <w:bookmarkEnd w:id="133"/>
    </w:p>
    <w:p>
      <w:pPr>
        <w:pStyle w:val="BookText"/>
        <w:rPr/>
      </w:pPr>
      <w:r>
        <w:rPr>
          <w:rFonts w:ascii="IRNazanin" w:hAnsi="IRNazanin" w:eastAsia="IRNazanin"/>
          <w:color w:val="111111"/>
          <w:sz w:val="28"/>
          <w:sz w:val="28"/>
          <w:szCs w:val="28"/>
          <w:rtl w:val="true"/>
          <w:lang w:bidi="fa-IR"/>
        </w:rPr>
        <w:t xml:space="preserve">فی قراءة عبد الله سورة الرعد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أفتختم من دونه</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وسیعلم الکافرون لمن عقبی الدار</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134" w:name="__RefHeading___Toc407232_581953129"/>
      <w:bookmarkStart w:id="135" w:name="_Toc51"/>
      <w:bookmarkEnd w:id="134"/>
      <w:r>
        <w:rPr>
          <w:rtl w:val="true"/>
        </w:rPr>
        <w:t>سورة الحجر</w:t>
      </w:r>
      <w:bookmarkEnd w:id="135"/>
    </w:p>
    <w:p>
      <w:pPr>
        <w:pStyle w:val="BookText"/>
        <w:rPr/>
      </w:pPr>
      <w:r>
        <w:rPr>
          <w:rFonts w:ascii="IRNazanin" w:hAnsi="IRNazanin" w:eastAsia="IRNazanin"/>
          <w:color w:val="111111"/>
          <w:sz w:val="28"/>
          <w:sz w:val="28"/>
          <w:szCs w:val="28"/>
          <w:rtl w:val="true"/>
          <w:lang w:bidi="fa-IR"/>
        </w:rPr>
        <w:t xml:space="preserve">فی قراءة عبد الله سورة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یلتفتن منکم أحد</w:t>
      </w:r>
      <w:r>
        <w:rPr>
          <w:rFonts w:eastAsia="IRNazanin" w:cs="IRNazanin"/>
          <w:color w:val="111111"/>
          <w:sz w:val="28"/>
          <w:szCs w:val="28"/>
          <w:rtl w:val="true"/>
          <w:lang w:bidi="fa-IR"/>
        </w:rPr>
        <w:t xml:space="preserve">) . </w:t>
      </w:r>
      <w:r>
        <w:rPr>
          <w:rStyle w:val="FootnoteAnchor"/>
          <w:rtl w:val="true"/>
        </w:rPr>
        <w:footnoteReference w:id="148"/>
      </w:r>
    </w:p>
    <w:p>
      <w:pPr>
        <w:pStyle w:val="Heading5"/>
        <w:numPr>
          <w:ilvl w:val="4"/>
          <w:numId w:val="1"/>
        </w:numPr>
        <w:rPr/>
      </w:pPr>
      <w:bookmarkStart w:id="136" w:name="__RefHeading___Toc407234_581953129"/>
      <w:bookmarkStart w:id="137" w:name="_Toc52"/>
      <w:bookmarkEnd w:id="136"/>
      <w:r>
        <w:rPr>
          <w:rtl w:val="true"/>
        </w:rPr>
        <w:t>سورة النحل</w:t>
      </w:r>
      <w:bookmarkEnd w:id="137"/>
    </w:p>
    <w:p>
      <w:pPr>
        <w:pStyle w:val="BookText"/>
        <w:rPr/>
      </w:pPr>
      <w:r>
        <w:rPr>
          <w:rFonts w:ascii="Amiri" w:hAnsi="Amiri" w:eastAsia="Amiri" w:cs="Amiri"/>
          <w:color w:val="111111"/>
          <w:sz w:val="28"/>
          <w:sz w:val="28"/>
          <w:szCs w:val="28"/>
          <w:rtl w:val="true"/>
          <w:lang w:bidi="ar-SA"/>
        </w:rPr>
        <w:t xml:space="preserve">فی قراءة عبد الله سورة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النُّجُومَ مُسَخَّراتٍ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والنجوم والریاح مسخرات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ولیوفین الذین صبروا أجرهم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طیبة ولیوفینهم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توفاهم الملائکة</w:t>
      </w:r>
      <w:r>
        <w:rPr>
          <w:rFonts w:eastAsia="IRNazanin" w:cs="IRNazanin"/>
          <w:color w:val="111111"/>
          <w:sz w:val="28"/>
          <w:szCs w:val="28"/>
          <w:rtl w:val="true"/>
          <w:lang w:bidi="fa-IR"/>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ظَعْنِکُمْ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w:t>
      </w:r>
      <w:r>
        <w:rPr>
          <w:rFonts w:eastAsia="Amiri" w:cs="Amiri" w:ascii="Amiri" w:hAnsi="Amiri"/>
          <w:color w:val="111111"/>
          <w:sz w:val="28"/>
          <w:szCs w:val="28"/>
          <w:rtl w:val="true"/>
          <w:lang w:bidi="ar-SA"/>
        </w:rPr>
        <w:t xml:space="preserve">. </w:t>
      </w:r>
      <w:r>
        <w:rPr>
          <w:rStyle w:val="FootnoteAnchor"/>
          <w:rtl w:val="true"/>
        </w:rPr>
        <w:footnoteReference w:id="151"/>
      </w:r>
      <w:bookmarkStart w:id="138" w:name="pg5251_33864"/>
    </w:p>
    <w:p>
      <w:pPr>
        <w:pStyle w:val="Heading5"/>
        <w:numPr>
          <w:ilvl w:val="4"/>
          <w:numId w:val="1"/>
        </w:numPr>
        <w:rPr/>
      </w:pPr>
      <w:bookmarkStart w:id="139" w:name="__RefHeading___Toc407236_581953129"/>
      <w:bookmarkStart w:id="140" w:name="_Toc53"/>
      <w:bookmarkEnd w:id="138"/>
      <w:bookmarkEnd w:id="139"/>
      <w:r>
        <w:rPr>
          <w:rtl w:val="true"/>
        </w:rPr>
        <w:t>سورة الإسراء</w:t>
      </w:r>
      <w:bookmarkEnd w:id="140"/>
    </w:p>
    <w:p>
      <w:pPr>
        <w:pStyle w:val="BookText"/>
        <w:rPr/>
      </w:pPr>
      <w:r>
        <w:rPr>
          <w:rFonts w:ascii="IRNazanin" w:hAnsi="IRNazanin" w:eastAsia="IRNazanin"/>
          <w:color w:val="111111"/>
          <w:sz w:val="28"/>
          <w:sz w:val="28"/>
          <w:szCs w:val="28"/>
          <w:rtl w:val="true"/>
          <w:lang w:bidi="fa-IR"/>
        </w:rPr>
        <w:t xml:space="preserve">فی قراءة عبد الله سورة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یبلغان عندک الکبر إما واحد وإما کلاهما</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سبحت له الأرض وسبحت له السموات</w:t>
      </w:r>
      <w:r>
        <w:rPr>
          <w:rFonts w:eastAsia="IRNazanin" w:cs="IRNazanin"/>
          <w:color w:val="111111"/>
          <w:sz w:val="28"/>
          <w:szCs w:val="28"/>
          <w:rtl w:val="true"/>
          <w:lang w:bidi="fa-IR"/>
        </w:rPr>
        <w:t xml:space="preserve">) . </w:t>
      </w:r>
      <w:r>
        <w:rPr>
          <w:rStyle w:val="FootnoteAnchor"/>
          <w:rtl w:val="true"/>
        </w:rPr>
        <w:footnoteReference w:id="153"/>
      </w:r>
    </w:p>
    <w:p>
      <w:pPr>
        <w:pStyle w:val="Heading5"/>
        <w:numPr>
          <w:ilvl w:val="4"/>
          <w:numId w:val="1"/>
        </w:numPr>
        <w:rPr/>
      </w:pPr>
      <w:bookmarkStart w:id="141" w:name="__RefHeading___Toc407238_581953129"/>
      <w:bookmarkStart w:id="142" w:name="_Toc54"/>
      <w:bookmarkEnd w:id="141"/>
      <w:r>
        <w:rPr>
          <w:rtl w:val="true"/>
        </w:rPr>
        <w:t>سورة الکهف</w:t>
      </w:r>
      <w:bookmarkEnd w:id="142"/>
    </w:p>
    <w:p>
      <w:pPr>
        <w:pStyle w:val="BookText"/>
        <w:rPr/>
      </w:pPr>
      <w:r>
        <w:rPr>
          <w:rFonts w:ascii="IRNazanin" w:hAnsi="IRNazanin" w:eastAsia="IRNazanin"/>
          <w:color w:val="111111"/>
          <w:sz w:val="28"/>
          <w:sz w:val="28"/>
          <w:szCs w:val="28"/>
          <w:rtl w:val="true"/>
          <w:lang w:bidi="fa-IR"/>
        </w:rPr>
        <w:t xml:space="preserve">فی قراءة عبد الله سورة الکهف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هو الله ربی</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یقول لهم نادوا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تُقضی کلمات 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p>
    <w:p>
      <w:pPr>
        <w:pStyle w:val="Heading5"/>
        <w:numPr>
          <w:ilvl w:val="4"/>
          <w:numId w:val="1"/>
        </w:numPr>
        <w:rPr/>
      </w:pPr>
      <w:bookmarkStart w:id="143" w:name="__RefHeading___Toc407240_581953129"/>
      <w:bookmarkStart w:id="144" w:name="_Toc55"/>
      <w:bookmarkEnd w:id="143"/>
      <w:r>
        <w:rPr>
          <w:rtl w:val="true"/>
        </w:rPr>
        <w:t>سورة مریم</w:t>
      </w:r>
      <w:bookmarkEnd w:id="14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قراءة عبد الله سورة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عیسی بن مریم قال </w:t>
      </w:r>
      <w:r>
        <w:rPr>
          <w:rStyle w:val="FootnoteAnchor"/>
          <w:rtl w:val="true"/>
        </w:rPr>
        <w:footnoteReference w:id="157"/>
      </w:r>
      <w:r>
        <w:rPr>
          <w:rFonts w:ascii="IRNazanin" w:hAnsi="IRNazanin" w:eastAsia="IRNazanin"/>
          <w:color w:val="111111"/>
          <w:sz w:val="28"/>
          <w:sz w:val="28"/>
          <w:szCs w:val="28"/>
          <w:rtl w:val="true"/>
          <w:lang w:bidi="fa-IR"/>
        </w:rPr>
        <w:t>الحق الذی فیه 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تکاد السموات لتتصدع </w:t>
      </w:r>
      <w:r>
        <w:rPr>
          <w:rStyle w:val="FootnoteAnchor"/>
          <w:rtl w:val="true"/>
        </w:rPr>
        <w:footnoteReference w:id="158"/>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خلون‌الجنة</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سأخرج حیاً</w:t>
      </w:r>
      <w:r>
        <w:rPr>
          <w:rFonts w:eastAsia="IRNazanin" w:cs="IRNazanin"/>
          <w:color w:val="111111"/>
          <w:sz w:val="28"/>
          <w:szCs w:val="28"/>
          <w:rtl w:val="true"/>
          <w:lang w:bidi="fa-IR"/>
        </w:rPr>
        <w:t xml:space="preserve">)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السموات والأرض لما </w:t>
      </w:r>
      <w:r>
        <w:rPr>
          <w:rStyle w:val="FootnoteAnchor"/>
          <w:rtl w:val="true"/>
        </w:rPr>
        <w:footnoteReference w:id="161"/>
      </w:r>
      <w:r>
        <w:rPr>
          <w:rFonts w:ascii="IRNazanin" w:hAnsi="IRNazanin" w:eastAsia="IRNazanin"/>
          <w:color w:val="111111"/>
          <w:sz w:val="28"/>
          <w:sz w:val="28"/>
          <w:szCs w:val="28"/>
          <w:rtl w:val="true"/>
          <w:lang w:bidi="fa-IR"/>
        </w:rPr>
        <w:t>آتی الرحمن عبداً</w:t>
      </w:r>
      <w:r>
        <w:rPr>
          <w:rFonts w:eastAsia="IRNazanin" w:cs="IRNazanin"/>
          <w:color w:val="111111"/>
          <w:sz w:val="28"/>
          <w:szCs w:val="28"/>
          <w:rtl w:val="true"/>
          <w:lang w:bidi="fa-IR"/>
        </w:rPr>
        <w:t>).</w:t>
      </w:r>
      <w:bookmarkStart w:id="145" w:name="pg5251_33865"/>
    </w:p>
    <w:p>
      <w:pPr>
        <w:pStyle w:val="Heading5"/>
        <w:numPr>
          <w:ilvl w:val="4"/>
          <w:numId w:val="1"/>
        </w:numPr>
        <w:rPr/>
      </w:pPr>
      <w:bookmarkStart w:id="146" w:name="__RefHeading___Toc407242_581953129"/>
      <w:bookmarkStart w:id="147" w:name="_Toc56"/>
      <w:bookmarkEnd w:id="145"/>
      <w:bookmarkEnd w:id="146"/>
      <w:r>
        <w:rPr>
          <w:rtl w:val="true"/>
        </w:rPr>
        <w:t>سورة طه</w:t>
      </w:r>
      <w:bookmarkEnd w:id="147"/>
    </w:p>
    <w:p>
      <w:pPr>
        <w:pStyle w:val="BookText"/>
        <w:rPr/>
      </w:pPr>
      <w:r>
        <w:rPr>
          <w:rFonts w:ascii="IRNazanin" w:hAnsi="IRNazanin" w:eastAsia="IRNazanin"/>
          <w:color w:val="111111"/>
          <w:sz w:val="28"/>
          <w:sz w:val="28"/>
          <w:szCs w:val="28"/>
          <w:rtl w:val="true"/>
          <w:lang w:bidi="fa-IR"/>
        </w:rPr>
        <w:t xml:space="preserve">فی قراءة عبد الله سورة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سحرٍ</w:t>
      </w:r>
      <w:r>
        <w:rPr>
          <w:rFonts w:eastAsia="IRNazanin" w:cs="IRNazanin"/>
          <w:color w:val="111111"/>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نجیتکم </w:t>
      </w:r>
      <w:r>
        <w:rPr>
          <w:rStyle w:val="FootnoteAnchor"/>
          <w:rtl w:val="true"/>
        </w:rPr>
        <w:footnoteReference w:id="163"/>
      </w:r>
      <w:r>
        <w:rPr>
          <w:rFonts w:ascii="IRNazanin" w:hAnsi="IRNazanin" w:eastAsia="IRNazanin"/>
          <w:color w:val="111111"/>
          <w:sz w:val="28"/>
          <w:sz w:val="28"/>
          <w:szCs w:val="28"/>
          <w:rtl w:val="true"/>
          <w:lang w:bidi="fa-IR"/>
        </w:rPr>
        <w:t>من عدوکم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407244_581953129"/>
      <w:bookmarkStart w:id="149" w:name="_Toc57"/>
      <w:bookmarkEnd w:id="148"/>
      <w:r>
        <w:rPr>
          <w:rtl w:val="true"/>
        </w:rPr>
        <w:t>سورة الأنبیاء</w:t>
      </w:r>
      <w:bookmarkEnd w:id="149"/>
    </w:p>
    <w:p>
      <w:pPr>
        <w:pStyle w:val="BookText"/>
        <w:rPr/>
      </w:pPr>
      <w:r>
        <w:rPr>
          <w:rFonts w:ascii="IRNazanin" w:hAnsi="IRNazanin" w:eastAsia="IRNazanin"/>
          <w:color w:val="111111"/>
          <w:sz w:val="28"/>
          <w:sz w:val="28"/>
          <w:szCs w:val="28"/>
          <w:rtl w:val="true"/>
          <w:lang w:bidi="fa-IR"/>
        </w:rPr>
        <w:t xml:space="preserve">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الشیاطین من یغوص </w:t>
      </w:r>
      <w:r>
        <w:rPr>
          <w:rStyle w:val="FootnoteAnchor"/>
          <w:rtl w:val="true"/>
        </w:rPr>
        <w:footnoteReference w:id="164"/>
      </w:r>
      <w:r>
        <w:rPr>
          <w:rFonts w:ascii="IRNazanin" w:hAnsi="IRNazanin" w:eastAsia="IRNazanin"/>
          <w:color w:val="111111"/>
          <w:sz w:val="28"/>
          <w:sz w:val="28"/>
          <w:szCs w:val="28"/>
          <w:rtl w:val="true"/>
          <w:lang w:bidi="fa-IR"/>
        </w:rPr>
        <w:t>له ویعمل وکنا لهم حافظین</w:t>
      </w:r>
      <w:r>
        <w:rPr>
          <w:rFonts w:eastAsia="IRNazanin" w:cs="IRNazanin"/>
          <w:color w:val="111111"/>
          <w:sz w:val="28"/>
          <w:szCs w:val="28"/>
          <w:rtl w:val="true"/>
          <w:lang w:bidi="fa-IR"/>
        </w:rPr>
        <w:t>).</w:t>
      </w:r>
    </w:p>
    <w:p>
      <w:pPr>
        <w:pStyle w:val="Heading5"/>
        <w:numPr>
          <w:ilvl w:val="4"/>
          <w:numId w:val="1"/>
        </w:numPr>
        <w:rPr/>
      </w:pPr>
      <w:bookmarkStart w:id="150" w:name="__RefHeading___Toc407246_581953129"/>
      <w:bookmarkStart w:id="151" w:name="_Toc58"/>
      <w:bookmarkEnd w:id="150"/>
      <w:r>
        <w:rPr>
          <w:rtl w:val="true"/>
        </w:rPr>
        <w:t>سورة الحج</w:t>
      </w:r>
      <w:bookmarkEnd w:id="151"/>
    </w:p>
    <w:p>
      <w:pPr>
        <w:pStyle w:val="BookText"/>
        <w:rPr/>
      </w:pPr>
      <w:r>
        <w:rPr>
          <w:rFonts w:ascii="IRNazanin" w:hAnsi="IRNazanin" w:eastAsia="IRNazanin"/>
          <w:color w:val="111111"/>
          <w:sz w:val="28"/>
          <w:sz w:val="28"/>
          <w:szCs w:val="28"/>
          <w:rtl w:val="true"/>
          <w:lang w:bidi="fa-IR"/>
        </w:rPr>
        <w:t xml:space="preserve">فی قراءة عبد الله سور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للذین قاتلوا </w:t>
      </w:r>
      <w:r>
        <w:rPr>
          <w:rStyle w:val="FootnoteAnchor"/>
          <w:rtl w:val="true"/>
        </w:rPr>
        <w:footnoteReference w:id="165"/>
      </w:r>
      <w:r>
        <w:rPr>
          <w:rFonts w:ascii="IRNazanin" w:hAnsi="IRNazanin" w:eastAsia="IRNazanin"/>
          <w:color w:val="111111"/>
          <w:sz w:val="28"/>
          <w:sz w:val="28"/>
          <w:szCs w:val="28"/>
          <w:rtl w:val="true"/>
          <w:lang w:bidi="fa-IR"/>
        </w:rPr>
        <w:t>بأنهم ظُلموا</w:t>
      </w:r>
      <w:r>
        <w:rPr>
          <w:rFonts w:eastAsia="IRNazanin" w:cs="IRNazanin"/>
          <w:color w:val="111111"/>
          <w:sz w:val="28"/>
          <w:szCs w:val="28"/>
          <w:rtl w:val="true"/>
          <w:lang w:bidi="fa-IR"/>
        </w:rPr>
        <w:t>).</w:t>
      </w:r>
    </w:p>
    <w:p>
      <w:pPr>
        <w:pStyle w:val="Heading5"/>
        <w:numPr>
          <w:ilvl w:val="4"/>
          <w:numId w:val="1"/>
        </w:numPr>
        <w:rPr/>
      </w:pPr>
      <w:bookmarkStart w:id="152" w:name="__RefHeading___Toc407248_581953129"/>
      <w:bookmarkStart w:id="153" w:name="_Toc59"/>
      <w:bookmarkEnd w:id="152"/>
      <w:r>
        <w:rPr>
          <w:rtl w:val="true"/>
        </w:rPr>
        <w:t>سورة النور</w:t>
      </w:r>
      <w:bookmarkEnd w:id="153"/>
    </w:p>
    <w:p>
      <w:pPr>
        <w:pStyle w:val="BookText"/>
        <w:rPr/>
      </w:pPr>
      <w:r>
        <w:rPr>
          <w:rFonts w:ascii="Amiri" w:hAnsi="Amiri" w:eastAsia="Amiri" w:cs="Amiri"/>
          <w:color w:val="111111"/>
          <w:sz w:val="28"/>
          <w:sz w:val="28"/>
          <w:szCs w:val="28"/>
          <w:rtl w:val="true"/>
          <w:lang w:bidi="ar-SA"/>
        </w:rPr>
        <w:t xml:space="preserve">فی قراءة عبد الله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وفرضنا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مصاحفنا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 فَرَضْناها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یسبحون له فیها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مصاحفنا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یُسَبِّحُ لَهُ فِیها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w:t>
      </w:r>
      <w:r>
        <w:rPr>
          <w:rStyle w:val="FootnoteAnchor"/>
          <w:rtl w:val="true"/>
        </w:rPr>
        <w:footnoteReference w:id="166"/>
      </w:r>
      <w:r>
        <w:rPr>
          <w:rFonts w:ascii="IRNazanin" w:hAnsi="IRNazanin" w:eastAsia="IRNazanin"/>
          <w:color w:val="111111"/>
          <w:sz w:val="28"/>
          <w:sz w:val="28"/>
          <w:szCs w:val="28"/>
          <w:rtl w:val="true"/>
          <w:lang w:bidi="fa-IR"/>
        </w:rPr>
        <w:t>الذین کفروا معجزین فی الأرض</w:t>
      </w:r>
      <w:r>
        <w:rPr>
          <w:rFonts w:eastAsia="IRNazanin" w:cs="IRNazanin"/>
          <w:color w:val="111111"/>
          <w:sz w:val="28"/>
          <w:szCs w:val="28"/>
          <w:rtl w:val="true"/>
          <w:lang w:bidi="fa-IR"/>
        </w:rPr>
        <w:t>).</w:t>
      </w:r>
    </w:p>
    <w:p>
      <w:pPr>
        <w:pStyle w:val="Heading5"/>
        <w:numPr>
          <w:ilvl w:val="4"/>
          <w:numId w:val="1"/>
        </w:numPr>
        <w:rPr/>
      </w:pPr>
      <w:bookmarkStart w:id="154" w:name="__RefHeading___Toc407250_581953129"/>
      <w:bookmarkStart w:id="155" w:name="_Toc60"/>
      <w:bookmarkEnd w:id="154"/>
      <w:r>
        <w:rPr>
          <w:rtl w:val="true"/>
        </w:rPr>
        <w:t>سورة الفرقان</w:t>
      </w:r>
      <w:bookmarkEnd w:id="15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قراءة عبد الله سورة الفرقان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أرسل الریاح مبشرات</w:t>
      </w:r>
      <w:r>
        <w:rPr>
          <w:rFonts w:eastAsia="IRNazanin" w:cs="IRNazanin"/>
          <w:color w:val="111111"/>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أنسجد لما تأمرنا به</w:t>
      </w:r>
      <w:r>
        <w:rPr>
          <w:rFonts w:eastAsia="IRNazanin" w:cs="IRNazanin"/>
          <w:color w:val="111111"/>
          <w:sz w:val="28"/>
          <w:szCs w:val="28"/>
          <w:rtl w:val="true"/>
          <w:lang w:bidi="fa-IR"/>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سرجاً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170"/>
      </w:r>
      <w:bookmarkStart w:id="156" w:name="pg5251_33866"/>
    </w:p>
    <w:p>
      <w:pPr>
        <w:pStyle w:val="Heading5"/>
        <w:numPr>
          <w:ilvl w:val="4"/>
          <w:numId w:val="1"/>
        </w:numPr>
        <w:rPr/>
      </w:pPr>
      <w:bookmarkStart w:id="157" w:name="__RefHeading___Toc407252_581953129"/>
      <w:bookmarkStart w:id="158" w:name="_Toc61"/>
      <w:bookmarkEnd w:id="156"/>
      <w:bookmarkEnd w:id="157"/>
      <w:r>
        <w:rPr>
          <w:rtl w:val="true"/>
        </w:rPr>
        <w:t>سورة الشعراء</w:t>
      </w:r>
      <w:bookmarkEnd w:id="158"/>
    </w:p>
    <w:p>
      <w:pPr>
        <w:pStyle w:val="BookText"/>
        <w:rPr/>
      </w:pPr>
      <w:r>
        <w:rPr>
          <w:rFonts w:ascii="IRNazanin" w:hAnsi="IRNazanin" w:eastAsia="IRNazanin"/>
          <w:color w:val="111111"/>
          <w:sz w:val="28"/>
          <w:sz w:val="28"/>
          <w:szCs w:val="28"/>
          <w:rtl w:val="true"/>
          <w:lang w:bidi="fa-IR"/>
        </w:rPr>
        <w:t xml:space="preserve">فی قراءة عبد الله سورة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واتبعوهم </w:t>
      </w:r>
      <w:r>
        <w:rPr>
          <w:rStyle w:val="FootnoteAnchor"/>
          <w:rtl w:val="true"/>
        </w:rPr>
        <w:footnoteReference w:id="171"/>
      </w:r>
      <w:r>
        <w:rPr>
          <w:rFonts w:ascii="IRNazanin" w:hAnsi="IRNazanin" w:eastAsia="IRNazanin"/>
          <w:color w:val="111111"/>
          <w:sz w:val="28"/>
          <w:sz w:val="28"/>
          <w:szCs w:val="28"/>
          <w:rtl w:val="true"/>
          <w:lang w:bidi="fa-IR"/>
        </w:rPr>
        <w:t>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أصحاب الایکة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واللام وفی مصاحفنا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الْأَیْکَةِ</w:t>
      </w:r>
      <w:r>
        <w:rPr>
          <w:rFonts w:eastAsia="IRNazanin" w:cs="IRNazanin"/>
          <w:color w:val="111111"/>
          <w:sz w:val="28"/>
          <w:szCs w:val="28"/>
          <w:rtl w:val="true"/>
          <w:lang w:bidi="fa-IR"/>
        </w:rPr>
        <w:t>) .</w:t>
      </w:r>
    </w:p>
    <w:p>
      <w:pPr>
        <w:pStyle w:val="Heading5"/>
        <w:numPr>
          <w:ilvl w:val="4"/>
          <w:numId w:val="1"/>
        </w:numPr>
        <w:rPr/>
      </w:pPr>
      <w:bookmarkStart w:id="159" w:name="__RefHeading___Toc407254_581953129"/>
      <w:bookmarkStart w:id="160" w:name="_Toc62"/>
      <w:bookmarkEnd w:id="159"/>
      <w:r>
        <w:rPr>
          <w:rtl w:val="true"/>
        </w:rPr>
        <w:t>سورة النمل</w:t>
      </w:r>
      <w:bookmarkEnd w:id="160"/>
    </w:p>
    <w:p>
      <w:pPr>
        <w:pStyle w:val="BookText"/>
        <w:rPr/>
      </w:pPr>
      <w:r>
        <w:rPr>
          <w:rFonts w:ascii="Amiri" w:hAnsi="Amiri" w:eastAsia="Amiri" w:cs="Amiri"/>
          <w:color w:val="111111"/>
          <w:sz w:val="28"/>
          <w:sz w:val="28"/>
          <w:szCs w:val="28"/>
          <w:rtl w:val="true"/>
          <w:lang w:bidi="ar-SA"/>
        </w:rPr>
        <w:t xml:space="preserve">فی قراءة عبد الله سورة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فیمکث غیر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مصاحفنا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غَیْرَ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أتمدُّونی </w:t>
      </w:r>
      <w:r>
        <w:rPr>
          <w:rStyle w:val="FootnoteAnchor"/>
          <w:rtl w:val="true"/>
        </w:rPr>
        <w:footnoteReference w:id="172"/>
      </w:r>
      <w:r>
        <w:rPr>
          <w:rFonts w:ascii="IRNazanin" w:hAnsi="IRNazanin" w:eastAsia="IRNazanin"/>
          <w:color w:val="111111"/>
          <w:sz w:val="28"/>
          <w:sz w:val="28"/>
          <w:szCs w:val="28"/>
          <w:rtl w:val="true"/>
          <w:lang w:bidi="fa-IR"/>
        </w:rPr>
        <w:t>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تکلمهم بأن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مصاحفنا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یسجدون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Heading5"/>
        <w:numPr>
          <w:ilvl w:val="4"/>
          <w:numId w:val="1"/>
        </w:numPr>
        <w:rPr/>
      </w:pPr>
      <w:bookmarkStart w:id="161" w:name="__RefHeading___Toc407256_581953129"/>
      <w:bookmarkStart w:id="162" w:name="_Toc63"/>
      <w:bookmarkEnd w:id="161"/>
      <w:r>
        <w:rPr>
          <w:rtl w:val="true"/>
        </w:rPr>
        <w:t>سورة القصص</w:t>
      </w:r>
      <w:bookmarkEnd w:id="162"/>
    </w:p>
    <w:p>
      <w:pPr>
        <w:pStyle w:val="BookText"/>
        <w:rPr/>
      </w:pPr>
      <w:r>
        <w:rPr>
          <w:rFonts w:ascii="IRNazanin" w:hAnsi="IRNazanin" w:eastAsia="IRNazanin"/>
          <w:color w:val="111111"/>
          <w:sz w:val="28"/>
          <w:sz w:val="28"/>
          <w:szCs w:val="28"/>
          <w:rtl w:val="true"/>
          <w:lang w:bidi="fa-IR"/>
        </w:rPr>
        <w:t xml:space="preserve">فی قراءة عبد الله سورة القصص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سحران تظاهرا</w:t>
      </w:r>
      <w:r>
        <w:rPr>
          <w:rFonts w:eastAsia="IRNazanin" w:cs="IRNazanin"/>
          <w:color w:val="111111"/>
          <w:sz w:val="28"/>
          <w:szCs w:val="28"/>
          <w:rtl w:val="true"/>
          <w:lang w:bidi="fa-IR"/>
        </w:rPr>
        <w:t xml:space="preserve">)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وعُمّیت </w:t>
      </w:r>
      <w:r>
        <w:rPr>
          <w:rStyle w:val="FootnoteAnchor"/>
          <w:rtl w:val="true"/>
        </w:rPr>
        <w:footnoteReference w:id="175"/>
      </w:r>
      <w:r>
        <w:rPr>
          <w:rFonts w:ascii="IRNazanin" w:hAnsi="IRNazanin" w:eastAsia="IRNazanin"/>
          <w:color w:val="111111"/>
          <w:sz w:val="28"/>
          <w:sz w:val="28"/>
          <w:szCs w:val="28"/>
          <w:rtl w:val="true"/>
          <w:lang w:bidi="fa-IR"/>
        </w:rPr>
        <w:t>علیهم الأنباء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من الله علینا لا نخسف بنا</w:t>
      </w:r>
      <w:r>
        <w:rPr>
          <w:rFonts w:eastAsia="IRNazanin" w:cs="IRNazanin"/>
          <w:color w:val="111111"/>
          <w:sz w:val="28"/>
          <w:szCs w:val="28"/>
          <w:rtl w:val="true"/>
          <w:lang w:bidi="fa-IR"/>
        </w:rPr>
        <w:t xml:space="preserve">). </w:t>
      </w:r>
      <w:r>
        <w:rPr>
          <w:rStyle w:val="FootnoteAnchor"/>
          <w:rtl w:val="true"/>
        </w:rPr>
        <w:footnoteReference w:id="176"/>
      </w:r>
    </w:p>
    <w:p>
      <w:pPr>
        <w:pStyle w:val="Heading5"/>
        <w:numPr>
          <w:ilvl w:val="4"/>
          <w:numId w:val="1"/>
        </w:numPr>
        <w:rPr/>
      </w:pPr>
      <w:bookmarkStart w:id="163" w:name="__RefHeading___Toc407258_581953129"/>
      <w:bookmarkStart w:id="164" w:name="_Toc64"/>
      <w:bookmarkEnd w:id="163"/>
      <w:r>
        <w:rPr>
          <w:rtl w:val="true"/>
        </w:rPr>
        <w:t>سورة العنکبوت</w:t>
      </w:r>
      <w:bookmarkEnd w:id="1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قراءة عبد الله سورة العنکبوت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إِنَّمَا اتَّخَذْتُمْ مِنْ دُونِ اللّهِ أَوْثاناً</w:t>
      </w:r>
      <w:bookmarkStart w:id="165" w:name="pg5251_33867"/>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وتخلقون إفکا إنّما</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مَوَدَّةَ بَیْنِکُمْ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 ذُوقُوا 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لیکفروا بما أتاهم قل تمتعوا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
      </w:r>
    </w:p>
    <w:p>
      <w:pPr>
        <w:pStyle w:val="Heading5"/>
        <w:numPr>
          <w:ilvl w:val="4"/>
          <w:numId w:val="1"/>
        </w:numPr>
        <w:rPr/>
      </w:pPr>
      <w:bookmarkStart w:id="166" w:name="__RefHeading___Toc407260_581953129"/>
      <w:bookmarkStart w:id="167" w:name="_Toc65"/>
      <w:bookmarkEnd w:id="166"/>
      <w:r>
        <w:rPr>
          <w:rtl w:val="true"/>
        </w:rPr>
        <w:t>سورة لقمان</w:t>
      </w:r>
      <w:bookmarkEnd w:id="167"/>
    </w:p>
    <w:p>
      <w:pPr>
        <w:pStyle w:val="BookText"/>
        <w:rPr/>
      </w:pPr>
      <w:r>
        <w:rPr>
          <w:rFonts w:ascii="IRNazanin" w:hAnsi="IRNazanin" w:eastAsia="IRNazanin"/>
          <w:color w:val="111111"/>
          <w:sz w:val="28"/>
          <w:sz w:val="28"/>
          <w:szCs w:val="28"/>
          <w:rtl w:val="true"/>
          <w:lang w:bidi="fa-IR"/>
        </w:rPr>
        <w:t xml:space="preserve">فی قراءة عبد الله سورة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الکتاب الحکیم هدی وبشری‌للمحسنین</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168" w:name="__RefHeading___Toc407262_581953129"/>
      <w:bookmarkStart w:id="169" w:name="_Toc66"/>
      <w:bookmarkEnd w:id="168"/>
      <w:r>
        <w:rPr>
          <w:rtl w:val="true"/>
        </w:rPr>
        <w:t>سورة السجدة</w:t>
      </w:r>
      <w:bookmarkEnd w:id="169"/>
    </w:p>
    <w:p>
      <w:pPr>
        <w:pStyle w:val="BookText"/>
        <w:rPr/>
      </w:pPr>
      <w:r>
        <w:rPr>
          <w:rFonts w:ascii="IRNazanin" w:hAnsi="IRNazanin" w:eastAsia="IRNazanin"/>
          <w:color w:val="111111"/>
          <w:sz w:val="28"/>
          <w:sz w:val="28"/>
          <w:szCs w:val="28"/>
          <w:rtl w:val="true"/>
          <w:lang w:bidi="fa-IR"/>
        </w:rPr>
        <w:t xml:space="preserve">فی قراءة عبد الله سورة السجدة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تعلمن نفس ما یخفی لهم</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بماصبروا</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170" w:name="__RefHeading___Toc407264_581953129"/>
      <w:bookmarkStart w:id="171" w:name="_Toc67"/>
      <w:bookmarkEnd w:id="170"/>
      <w:r>
        <w:rPr>
          <w:rtl w:val="true"/>
        </w:rPr>
        <w:t>سورة الأحزاب</w:t>
      </w:r>
      <w:bookmarkEnd w:id="171"/>
    </w:p>
    <w:p>
      <w:pPr>
        <w:pStyle w:val="BookText"/>
        <w:rPr/>
      </w:pPr>
      <w:r>
        <w:rPr>
          <w:rFonts w:ascii="IRNazanin" w:hAnsi="IRNazanin" w:eastAsia="IRNazanin"/>
          <w:color w:val="111111"/>
          <w:sz w:val="28"/>
          <w:sz w:val="28"/>
          <w:szCs w:val="28"/>
          <w:rtl w:val="true"/>
          <w:lang w:bidi="fa-IR"/>
        </w:rPr>
        <w:t xml:space="preserve">فی قراءة عبد الله سورة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تعمل منکم </w:t>
      </w:r>
      <w:r>
        <w:rPr>
          <w:rStyle w:val="FootnoteAnchor"/>
          <w:rtl w:val="true"/>
        </w:rPr>
        <w:footnoteReference w:id="182"/>
      </w:r>
      <w:r>
        <w:rPr>
          <w:rFonts w:ascii="IRNazanin" w:hAnsi="IRNazanin" w:eastAsia="IRNazanin"/>
          <w:color w:val="111111"/>
          <w:sz w:val="28"/>
          <w:sz w:val="28"/>
          <w:szCs w:val="28"/>
          <w:rtl w:val="true"/>
          <w:lang w:bidi="fa-IR"/>
        </w:rPr>
        <w:t xml:space="preserve">من الصالحات وتقنت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ویرضین بما أوتین </w:t>
      </w:r>
      <w:r>
        <w:rPr>
          <w:rStyle w:val="FootnoteAnchor"/>
          <w:rtl w:val="true"/>
        </w:rPr>
        <w:footnoteReference w:id="183"/>
      </w:r>
      <w:r>
        <w:rPr>
          <w:rFonts w:ascii="IRNazanin" w:hAnsi="IRNazanin" w:eastAsia="IRNazanin"/>
          <w:color w:val="111111"/>
          <w:sz w:val="28"/>
          <w:sz w:val="28"/>
          <w:szCs w:val="28"/>
          <w:rtl w:val="true"/>
          <w:lang w:bidi="fa-IR"/>
        </w:rPr>
        <w:t>کلهن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وأطعنا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فأضلونا السبیل</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کلهن بغیر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لعناکثیراً</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بالثاء</w:t>
      </w:r>
      <w:r>
        <w:rPr>
          <w:rFonts w:eastAsia="IRNazanin" w:cs="IRNazanin"/>
          <w:color w:val="111111"/>
          <w:sz w:val="28"/>
          <w:szCs w:val="28"/>
          <w:rtl w:val="true"/>
          <w:lang w:bidi="fa-IR"/>
        </w:rPr>
        <w:t>.</w:t>
      </w:r>
      <w:bookmarkStart w:id="172" w:name="pg5251_33868"/>
    </w:p>
    <w:p>
      <w:pPr>
        <w:pStyle w:val="Heading5"/>
        <w:numPr>
          <w:ilvl w:val="4"/>
          <w:numId w:val="1"/>
        </w:numPr>
        <w:rPr/>
      </w:pPr>
      <w:bookmarkStart w:id="173" w:name="__RefHeading___Toc407266_581953129"/>
      <w:bookmarkStart w:id="174" w:name="_Toc68"/>
      <w:bookmarkEnd w:id="172"/>
      <w:bookmarkEnd w:id="173"/>
      <w:r>
        <w:rPr>
          <w:rtl w:val="true"/>
        </w:rPr>
        <w:t>سورة سبأ</w:t>
      </w:r>
      <w:bookmarkEnd w:id="174"/>
    </w:p>
    <w:p>
      <w:pPr>
        <w:pStyle w:val="BookText"/>
        <w:rPr/>
      </w:pPr>
      <w:r>
        <w:rPr>
          <w:rFonts w:ascii="IRNazanin" w:hAnsi="IRNazanin" w:eastAsia="IRNazanin"/>
          <w:color w:val="111111"/>
          <w:sz w:val="28"/>
          <w:sz w:val="28"/>
          <w:szCs w:val="28"/>
          <w:rtl w:val="true"/>
          <w:lang w:bidi="fa-IR"/>
        </w:rPr>
        <w:t xml:space="preserve">فی قراءة عبد الله سورة سبأ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فی الغرفة</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تقذف بالحق وهو علام الغیوب</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وفی مصاحفنا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رَبِّی یَقْذِفُ بِالْحَقِّ عَلاّمُ الْغُیُوبِ </w:t>
      </w:r>
      <w:r>
        <w:rPr>
          <w:rFonts w:eastAsia="Amiri" w:cs="Amiri" w:ascii="Amiri" w:hAnsi="Amiri"/>
          <w:color w:val="111111"/>
          <w:sz w:val="28"/>
          <w:szCs w:val="28"/>
          <w:rtl w:val="true"/>
          <w:lang w:bidi="ar-SA"/>
        </w:rPr>
        <w:t>) .</w:t>
      </w:r>
    </w:p>
    <w:p>
      <w:pPr>
        <w:pStyle w:val="Heading5"/>
        <w:numPr>
          <w:ilvl w:val="4"/>
          <w:numId w:val="1"/>
        </w:numPr>
        <w:rPr/>
      </w:pPr>
      <w:bookmarkStart w:id="175" w:name="__RefHeading___Toc407268_581953129"/>
      <w:bookmarkStart w:id="176" w:name="_Toc69"/>
      <w:bookmarkEnd w:id="175"/>
      <w:r>
        <w:rPr>
          <w:rtl w:val="true"/>
        </w:rPr>
        <w:t>سورة فاطر</w:t>
      </w:r>
      <w:bookmarkEnd w:id="176"/>
    </w:p>
    <w:p>
      <w:pPr>
        <w:pStyle w:val="BookText"/>
        <w:rPr/>
      </w:pPr>
      <w:r>
        <w:rPr>
          <w:rFonts w:ascii="IRNazanin" w:hAnsi="IRNazanin" w:eastAsia="IRNazanin"/>
          <w:color w:val="111111"/>
          <w:sz w:val="28"/>
          <w:sz w:val="28"/>
          <w:szCs w:val="28"/>
          <w:rtl w:val="true"/>
          <w:lang w:bidi="fa-IR"/>
        </w:rPr>
        <w:t xml:space="preserve">فی قراء عبد الله سورة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علی بینة</w:t>
      </w:r>
      <w:r>
        <w:rPr>
          <w:rFonts w:eastAsia="IRNazanin" w:cs="IRNazanin"/>
          <w:color w:val="111111"/>
          <w:sz w:val="28"/>
          <w:szCs w:val="28"/>
          <w:rtl w:val="true"/>
          <w:lang w:bidi="fa-IR"/>
        </w:rPr>
        <w:t xml:space="preserve">) </w:t>
      </w:r>
      <w:r>
        <w:rPr>
          <w:rStyle w:val="FootnoteAnchor"/>
          <w:rtl w:val="true"/>
        </w:rPr>
        <w:footnoteReference w:id="188"/>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407270_581953129"/>
      <w:bookmarkStart w:id="178" w:name="_Toc70"/>
      <w:bookmarkEnd w:id="177"/>
      <w:r>
        <w:rPr>
          <w:rtl w:val="true"/>
        </w:rPr>
        <w:t>سورة یس</w:t>
      </w:r>
      <w:bookmarkEnd w:id="178"/>
    </w:p>
    <w:p>
      <w:pPr>
        <w:pStyle w:val="BookText"/>
        <w:rPr/>
      </w:pPr>
      <w:r>
        <w:rPr>
          <w:rFonts w:ascii="IRNazanin" w:hAnsi="IRNazanin" w:eastAsia="IRNazanin"/>
          <w:color w:val="111111"/>
          <w:sz w:val="28"/>
          <w:sz w:val="28"/>
          <w:szCs w:val="28"/>
          <w:rtl w:val="true"/>
          <w:lang w:bidi="fa-IR"/>
        </w:rPr>
        <w:t xml:space="preserve">فی قراءة عبد الله سورة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ظلل علی الأرائک متکئین</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شغل فکهین</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سلاماً قولاً</w:t>
      </w:r>
      <w:r>
        <w:rPr>
          <w:rFonts w:eastAsia="Amiri" w:cs="Amiri" w:ascii="Amiri" w:hAnsi="Amiri"/>
          <w:color w:val="111111"/>
          <w:sz w:val="28"/>
          <w:szCs w:val="28"/>
          <w:rtl w:val="true"/>
          <w:lang w:bidi="ar-SA"/>
        </w:rPr>
        <w:t xml:space="preserve">). </w:t>
      </w:r>
      <w:r>
        <w:rPr>
          <w:rStyle w:val="FootnoteAnchor"/>
          <w:rtl w:val="true"/>
        </w:rPr>
        <w:footnoteReference w:id="191"/>
      </w:r>
    </w:p>
    <w:p>
      <w:pPr>
        <w:pStyle w:val="Heading5"/>
        <w:numPr>
          <w:ilvl w:val="4"/>
          <w:numId w:val="1"/>
        </w:numPr>
        <w:rPr/>
      </w:pPr>
      <w:bookmarkStart w:id="179" w:name="__RefHeading___Toc407272_581953129"/>
      <w:bookmarkStart w:id="180" w:name="_Toc71"/>
      <w:bookmarkEnd w:id="179"/>
      <w:r>
        <w:rPr>
          <w:rtl w:val="true"/>
        </w:rPr>
        <w:t>سورة الصافات</w:t>
      </w:r>
      <w:bookmarkEnd w:id="18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قراءة عبد الله سورة الصافات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ماذا تُرِی</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إدراسین</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ربکم الله </w:t>
      </w:r>
      <w:r>
        <w:rPr>
          <w:rStyle w:val="FootnoteAnchor"/>
          <w:rtl w:val="true"/>
        </w:rPr>
        <w:footnoteReference w:id="194"/>
      </w:r>
      <w:r>
        <w:rPr>
          <w:rFonts w:ascii="IRNazanin" w:hAnsi="IRNazanin" w:eastAsia="IRNazanin"/>
          <w:color w:val="111111"/>
          <w:sz w:val="28"/>
          <w:sz w:val="28"/>
          <w:szCs w:val="28"/>
          <w:rtl w:val="true"/>
          <w:lang w:bidi="fa-IR"/>
        </w:rPr>
        <w:t>ورب آبائکم</w:t>
      </w:r>
      <w:r>
        <w:rPr>
          <w:rFonts w:eastAsia="IRNazanin" w:cs="IRNazanin"/>
          <w:color w:val="111111"/>
          <w:sz w:val="28"/>
          <w:szCs w:val="28"/>
          <w:rtl w:val="true"/>
          <w:lang w:bidi="fa-IR"/>
        </w:rPr>
        <w:t>).</w:t>
      </w:r>
      <w:bookmarkStart w:id="181" w:name="pg5251_33869"/>
    </w:p>
    <w:p>
      <w:pPr>
        <w:pStyle w:val="Heading5"/>
        <w:numPr>
          <w:ilvl w:val="4"/>
          <w:numId w:val="1"/>
        </w:numPr>
        <w:rPr/>
      </w:pPr>
      <w:bookmarkStart w:id="182" w:name="__RefHeading___Toc407274_581953129"/>
      <w:bookmarkStart w:id="183" w:name="_Toc72"/>
      <w:bookmarkEnd w:id="181"/>
      <w:bookmarkEnd w:id="182"/>
      <w:r>
        <w:rPr>
          <w:rtl w:val="true"/>
        </w:rPr>
        <w:t>سورة الزمر</w:t>
      </w:r>
      <w:bookmarkEnd w:id="183"/>
    </w:p>
    <w:p>
      <w:pPr>
        <w:pStyle w:val="BookText"/>
        <w:rPr/>
      </w:pPr>
      <w:r>
        <w:rPr>
          <w:rFonts w:ascii="IRNazanin" w:hAnsi="IRNazanin" w:eastAsia="IRNazanin"/>
          <w:color w:val="111111"/>
          <w:sz w:val="28"/>
          <w:sz w:val="28"/>
          <w:szCs w:val="28"/>
          <w:rtl w:val="true"/>
          <w:lang w:bidi="fa-IR"/>
        </w:rPr>
        <w:t xml:space="preserve">فی قراءة عبد الله سورة الزمر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أفغیر الله تأمرونی</w:t>
      </w:r>
      <w:r>
        <w:rPr>
          <w:rFonts w:eastAsia="IRNazanin" w:cs="IRNazanin"/>
          <w:color w:val="111111"/>
          <w:sz w:val="28"/>
          <w:szCs w:val="28"/>
          <w:rtl w:val="true"/>
          <w:lang w:bidi="fa-IR"/>
        </w:rPr>
        <w:t>)</w:t>
      </w:r>
    </w:p>
    <w:p>
      <w:pPr>
        <w:pStyle w:val="BookText"/>
        <w:rPr/>
      </w:pPr>
      <w:r>
        <w:rPr>
          <w:rStyle w:val="FootnoteAnchor"/>
          <w:rtl w:val="true"/>
        </w:rPr>
        <w:footnoteReference w:id="1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الرسل بآیاتی فکذبتم بها واستکبرتم وکنتم من الکافرین</w:t>
      </w:r>
      <w:r>
        <w:rPr>
          <w:rFonts w:eastAsia="IRNazanin" w:cs="IRNazanin"/>
          <w:color w:val="111111"/>
          <w:sz w:val="28"/>
          <w:szCs w:val="28"/>
          <w:rtl w:val="true"/>
          <w:lang w:bidi="fa-IR"/>
        </w:rPr>
        <w:t xml:space="preserve">) . </w:t>
      </w:r>
      <w:r>
        <w:rPr>
          <w:rStyle w:val="FootnoteAnchor"/>
          <w:rtl w:val="true"/>
        </w:rPr>
        <w:footnoteReference w:id="196"/>
      </w:r>
    </w:p>
    <w:p>
      <w:pPr>
        <w:pStyle w:val="Heading5"/>
        <w:numPr>
          <w:ilvl w:val="4"/>
          <w:numId w:val="1"/>
        </w:numPr>
        <w:rPr/>
      </w:pPr>
      <w:bookmarkStart w:id="184" w:name="__RefHeading___Toc407276_581953129"/>
      <w:bookmarkStart w:id="185" w:name="_Toc73"/>
      <w:bookmarkEnd w:id="184"/>
      <w:r>
        <w:rPr>
          <w:rtl w:val="true"/>
        </w:rPr>
        <w:t>سورة غافر</w:t>
      </w:r>
      <w:bookmarkEnd w:id="185"/>
    </w:p>
    <w:p>
      <w:pPr>
        <w:pStyle w:val="BookText"/>
        <w:rPr/>
      </w:pPr>
      <w:r>
        <w:rPr>
          <w:rFonts w:ascii="IRNazanin" w:hAnsi="IRNazanin" w:eastAsia="IRNazanin"/>
          <w:color w:val="111111"/>
          <w:sz w:val="28"/>
          <w:sz w:val="28"/>
          <w:szCs w:val="28"/>
          <w:rtl w:val="true"/>
          <w:lang w:bidi="fa-IR"/>
        </w:rPr>
        <w:t xml:space="preserve">فی قراءة عبد الله سورة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یبدل دینکم ویظهر فی الأرض الفساد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یطبع الله علی قلب کل متکبر جبار</w:t>
      </w:r>
      <w:r>
        <w:rPr>
          <w:rFonts w:eastAsia="IRNazanin" w:cs="IRNazanin"/>
          <w:color w:val="111111"/>
          <w:sz w:val="28"/>
          <w:szCs w:val="28"/>
          <w:rtl w:val="true"/>
          <w:lang w:bidi="fa-IR"/>
        </w:rPr>
        <w:t xml:space="preserve">) . </w:t>
      </w:r>
      <w:r>
        <w:rPr>
          <w:rStyle w:val="FootnoteAnchor"/>
          <w:rtl w:val="true"/>
        </w:rPr>
        <w:footnoteReference w:id="198"/>
      </w:r>
    </w:p>
    <w:p>
      <w:pPr>
        <w:pStyle w:val="Heading5"/>
        <w:numPr>
          <w:ilvl w:val="4"/>
          <w:numId w:val="1"/>
        </w:numPr>
        <w:rPr/>
      </w:pPr>
      <w:bookmarkStart w:id="186" w:name="__RefHeading___Toc407278_581953129"/>
      <w:bookmarkStart w:id="187" w:name="_Toc74"/>
      <w:bookmarkEnd w:id="186"/>
      <w:r>
        <w:rPr>
          <w:rtl w:val="true"/>
        </w:rPr>
        <w:t>سورة الشوری</w:t>
      </w:r>
      <w:bookmarkEnd w:id="187"/>
    </w:p>
    <w:p>
      <w:pPr>
        <w:pStyle w:val="BookText"/>
        <w:rPr/>
      </w:pPr>
      <w:r>
        <w:rPr>
          <w:rFonts w:ascii="IRNazanin" w:hAnsi="IRNazanin" w:eastAsia="IRNazanin"/>
          <w:color w:val="111111"/>
          <w:sz w:val="28"/>
          <w:sz w:val="28"/>
          <w:szCs w:val="28"/>
          <w:rtl w:val="true"/>
          <w:lang w:bidi="fa-IR"/>
        </w:rPr>
        <w:t xml:space="preserve">فی قراءة عبد الله سورة حم 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السموات ینفطرن</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188" w:name="__RefHeading___Toc407280_581953129"/>
      <w:bookmarkStart w:id="189" w:name="_Toc75"/>
      <w:bookmarkEnd w:id="188"/>
      <w:r>
        <w:rPr>
          <w:rtl w:val="true"/>
        </w:rPr>
        <w:t>سورة الزخرف</w:t>
      </w:r>
      <w:bookmarkEnd w:id="189"/>
    </w:p>
    <w:p>
      <w:pPr>
        <w:pStyle w:val="BookText"/>
        <w:rPr/>
      </w:pPr>
      <w:r>
        <w:rPr>
          <w:rFonts w:ascii="IRNazanin" w:hAnsi="IRNazanin" w:eastAsia="IRNazanin"/>
          <w:color w:val="111111"/>
          <w:sz w:val="28"/>
          <w:sz w:val="28"/>
          <w:szCs w:val="28"/>
          <w:rtl w:val="true"/>
          <w:lang w:bidi="fa-IR"/>
        </w:rPr>
        <w:t xml:space="preserve">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شهد خلقهم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ألقی علیه أساور من ذهب</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علیم للساعة</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190" w:name="__RefHeading___Toc407282_581953129"/>
      <w:bookmarkStart w:id="191" w:name="_Toc76"/>
      <w:bookmarkEnd w:id="190"/>
      <w:r>
        <w:rPr>
          <w:rtl w:val="true"/>
        </w:rPr>
        <w:t>سورة الجاثیة</w:t>
      </w:r>
      <w:bookmarkEnd w:id="1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قراءة عبد الله سورة الجاثیة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السموات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خلقکم</w:t>
      </w:r>
      <w:bookmarkStart w:id="192" w:name="pg5251_33870"/>
    </w:p>
    <w:p>
      <w:pPr>
        <w:pStyle w:val="BookText"/>
        <w:rPr/>
      </w:pPr>
      <w:bookmarkEnd w:id="192"/>
      <w:r>
        <w:rPr>
          <w:rFonts w:ascii="IRNazanin" w:hAnsi="IRNazanin" w:eastAsia="IRNazanin"/>
          <w:color w:val="111111"/>
          <w:sz w:val="28"/>
          <w:sz w:val="28"/>
          <w:szCs w:val="28"/>
          <w:rtl w:val="true"/>
          <w:lang w:bidi="fa-IR"/>
        </w:rPr>
        <w:t>وما یبث من دابة لآیات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وتصریف الریاح 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وعد الله حق وإن الساعة </w:t>
      </w:r>
      <w:r>
        <w:rPr>
          <w:rStyle w:val="FootnoteAnchor"/>
          <w:rtl w:val="true"/>
        </w:rPr>
        <w:footnoteReference w:id="204"/>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 .</w:t>
      </w:r>
    </w:p>
    <w:p>
      <w:pPr>
        <w:pStyle w:val="Heading5"/>
        <w:numPr>
          <w:ilvl w:val="4"/>
          <w:numId w:val="1"/>
        </w:numPr>
        <w:rPr/>
      </w:pPr>
      <w:bookmarkStart w:id="193" w:name="__RefHeading___Toc407284_581953129"/>
      <w:bookmarkStart w:id="194" w:name="_Toc77"/>
      <w:bookmarkEnd w:id="193"/>
      <w:r>
        <w:rPr>
          <w:rtl w:val="true"/>
        </w:rPr>
        <w:t xml:space="preserve">سورة </w:t>
      </w:r>
      <w:r>
        <w:rPr>
          <w:rtl w:val="true"/>
        </w:rPr>
        <w:t>(</w:t>
      </w:r>
      <w:r>
        <w:rPr>
          <w:rtl w:val="true"/>
        </w:rPr>
        <w:t>الذین کفروا</w:t>
      </w:r>
      <w:r>
        <w:rPr>
          <w:rtl w:val="true"/>
        </w:rPr>
        <w:t xml:space="preserve">) </w:t>
      </w:r>
      <w:r>
        <w:rPr>
          <w:rtl w:val="true"/>
        </w:rPr>
        <w:t xml:space="preserve">أو </w:t>
      </w:r>
      <w:r>
        <w:rPr>
          <w:rtl w:val="true"/>
        </w:rPr>
        <w:t>(</w:t>
      </w:r>
      <w:r>
        <w:rPr>
          <w:rtl w:val="true"/>
        </w:rPr>
        <w:t>محمد</w:t>
      </w:r>
      <w:r>
        <w:rPr>
          <w:rtl w:val="true"/>
        </w:rPr>
        <w:t>)</w:t>
      </w:r>
      <w:bookmarkEnd w:id="194"/>
    </w:p>
    <w:p>
      <w:pPr>
        <w:pStyle w:val="BookText"/>
        <w:rPr/>
      </w:pPr>
      <w:r>
        <w:rPr>
          <w:rFonts w:ascii="IRNazanin" w:hAnsi="IRNazanin" w:eastAsia="IRNazanin"/>
          <w:color w:val="111111"/>
          <w:sz w:val="28"/>
          <w:sz w:val="28"/>
          <w:szCs w:val="28"/>
          <w:rtl w:val="true"/>
          <w:lang w:bidi="fa-IR"/>
        </w:rPr>
        <w:t xml:space="preserve">فی قراءة عبد الله سورة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ینظرن إلا الساعة تأتیهم </w:t>
      </w:r>
      <w:r>
        <w:rPr>
          <w:rStyle w:val="FootnoteAnchor"/>
          <w:rtl w:val="true"/>
        </w:rPr>
        <w:footnoteReference w:id="205"/>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407286_581953129"/>
      <w:bookmarkStart w:id="196" w:name="_Toc78"/>
      <w:bookmarkEnd w:id="195"/>
      <w:r>
        <w:rPr>
          <w:rtl w:val="true"/>
        </w:rPr>
        <w:t>سورة الفتح</w:t>
      </w:r>
      <w:bookmarkEnd w:id="196"/>
    </w:p>
    <w:p>
      <w:pPr>
        <w:pStyle w:val="BookText"/>
        <w:rPr/>
      </w:pPr>
      <w:r>
        <w:rPr>
          <w:rFonts w:ascii="IRNazanin" w:hAnsi="IRNazanin" w:eastAsia="IRNazanin"/>
          <w:color w:val="111111"/>
          <w:sz w:val="28"/>
          <w:sz w:val="28"/>
          <w:szCs w:val="28"/>
          <w:rtl w:val="true"/>
          <w:lang w:bidi="fa-IR"/>
        </w:rPr>
        <w:t xml:space="preserve">فی قراءة عبد الله سورة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فسیؤتیه الله أجراً عظیماً</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أراد بکم ضراً أو أراد بکم رحمة</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تبدّلوا کلم الله</w:t>
      </w:r>
      <w:r>
        <w:rPr>
          <w:rFonts w:eastAsia="IRNazanin" w:cs="IRNazanin"/>
          <w:color w:val="111111"/>
          <w:sz w:val="28"/>
          <w:szCs w:val="28"/>
          <w:rtl w:val="true"/>
          <w:lang w:bidi="fa-IR"/>
        </w:rPr>
        <w:t xml:space="preserve">). </w:t>
      </w:r>
      <w:r>
        <w:rPr>
          <w:rStyle w:val="FootnoteAnchor"/>
          <w:rtl w:val="true"/>
        </w:rPr>
        <w:footnoteReference w:id="208"/>
      </w:r>
    </w:p>
    <w:p>
      <w:pPr>
        <w:pStyle w:val="Heading5"/>
        <w:numPr>
          <w:ilvl w:val="4"/>
          <w:numId w:val="1"/>
        </w:numPr>
        <w:rPr/>
      </w:pPr>
      <w:bookmarkStart w:id="197" w:name="__RefHeading___Toc407288_581953129"/>
      <w:bookmarkStart w:id="198" w:name="_Toc79"/>
      <w:bookmarkEnd w:id="197"/>
      <w:r>
        <w:rPr>
          <w:rtl w:val="true"/>
        </w:rPr>
        <w:t>سورة الحجرات</w:t>
      </w:r>
      <w:bookmarkEnd w:id="198"/>
    </w:p>
    <w:p>
      <w:pPr>
        <w:pStyle w:val="BookText"/>
        <w:rPr/>
      </w:pPr>
      <w:r>
        <w:rPr>
          <w:rFonts w:ascii="IRNazanin" w:hAnsi="IRNazanin" w:eastAsia="IRNazanin"/>
          <w:color w:val="111111"/>
          <w:sz w:val="28"/>
          <w:sz w:val="28"/>
          <w:szCs w:val="28"/>
          <w:rtl w:val="true"/>
          <w:lang w:bidi="fa-IR"/>
        </w:rPr>
        <w:t xml:space="preserve">فی قراءة عبد الله سورة الحجرات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لتعارفوا وخیارکم </w:t>
      </w:r>
      <w:r>
        <w:rPr>
          <w:rStyle w:val="FootnoteAnchor"/>
          <w:rtl w:val="true"/>
        </w:rPr>
        <w:footnoteReference w:id="209"/>
      </w:r>
      <w:r>
        <w:rPr>
          <w:rFonts w:ascii="IRNazanin" w:hAnsi="IRNazanin" w:eastAsia="IRNazanin"/>
          <w:color w:val="111111"/>
          <w:sz w:val="28"/>
          <w:sz w:val="28"/>
          <w:szCs w:val="28"/>
          <w:rtl w:val="true"/>
          <w:lang w:bidi="fa-IR"/>
        </w:rPr>
        <w:t>عند الله أتقاکم</w:t>
      </w:r>
      <w:r>
        <w:rPr>
          <w:rFonts w:eastAsia="IRNazanin" w:cs="IRNazanin"/>
          <w:color w:val="111111"/>
          <w:sz w:val="28"/>
          <w:szCs w:val="28"/>
          <w:rtl w:val="true"/>
          <w:lang w:bidi="fa-IR"/>
        </w:rPr>
        <w:t>).</w:t>
      </w:r>
    </w:p>
    <w:p>
      <w:pPr>
        <w:pStyle w:val="Heading5"/>
        <w:numPr>
          <w:ilvl w:val="4"/>
          <w:numId w:val="1"/>
        </w:numPr>
        <w:rPr/>
      </w:pPr>
      <w:bookmarkStart w:id="199" w:name="__RefHeading___Toc407290_581953129"/>
      <w:bookmarkStart w:id="200" w:name="_Toc80"/>
      <w:bookmarkEnd w:id="199"/>
      <w:r>
        <w:rPr>
          <w:rtl w:val="true"/>
        </w:rPr>
        <w:t>سورة النجم</w:t>
      </w:r>
      <w:bookmarkEnd w:id="2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قراءة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وثمود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بغیر ألف</w:t>
      </w:r>
      <w:r>
        <w:rPr>
          <w:rFonts w:eastAsia="IRNazanin" w:cs="IRNazanin"/>
          <w:color w:val="111111"/>
          <w:sz w:val="28"/>
          <w:szCs w:val="28"/>
          <w:rtl w:val="true"/>
          <w:lang w:bidi="fa-IR"/>
        </w:rPr>
        <w:t>.</w:t>
      </w:r>
      <w:bookmarkStart w:id="201" w:name="pg5251_33871"/>
    </w:p>
    <w:p>
      <w:pPr>
        <w:pStyle w:val="Heading5"/>
        <w:numPr>
          <w:ilvl w:val="4"/>
          <w:numId w:val="1"/>
        </w:numPr>
        <w:rPr/>
      </w:pPr>
      <w:bookmarkStart w:id="202" w:name="__RefHeading___Toc407292_581953129"/>
      <w:bookmarkStart w:id="203" w:name="_Toc81"/>
      <w:bookmarkEnd w:id="201"/>
      <w:bookmarkEnd w:id="202"/>
      <w:r>
        <w:rPr>
          <w:rtl w:val="true"/>
        </w:rPr>
        <w:t>سورة القمر</w:t>
      </w:r>
      <w:bookmarkEnd w:id="203"/>
    </w:p>
    <w:p>
      <w:pPr>
        <w:pStyle w:val="BookText"/>
        <w:rPr/>
      </w:pPr>
      <w:r>
        <w:rPr>
          <w:rFonts w:ascii="IRNazanin" w:hAnsi="IRNazanin" w:eastAsia="IRNazanin"/>
          <w:color w:val="111111"/>
          <w:sz w:val="28"/>
          <w:sz w:val="28"/>
          <w:szCs w:val="28"/>
          <w:rtl w:val="true"/>
          <w:lang w:bidi="fa-IR"/>
        </w:rPr>
        <w:t xml:space="preserve">فی قراءة عبد الله سورة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خاشعة أبصارهم</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204" w:name="__RefHeading___Toc407294_581953129"/>
      <w:bookmarkStart w:id="205" w:name="_Toc82"/>
      <w:bookmarkEnd w:id="204"/>
      <w:r>
        <w:rPr>
          <w:rtl w:val="true"/>
        </w:rPr>
        <w:t>سورة إذا وقعت الواقعة</w:t>
      </w:r>
      <w:bookmarkEnd w:id="205"/>
    </w:p>
    <w:p>
      <w:pPr>
        <w:pStyle w:val="BookText"/>
        <w:rPr/>
      </w:pPr>
      <w:r>
        <w:rPr>
          <w:rFonts w:ascii="IRNazanin" w:hAnsi="IRNazanin" w:eastAsia="IRNazanin"/>
          <w:color w:val="111111"/>
          <w:sz w:val="28"/>
          <w:sz w:val="28"/>
          <w:szCs w:val="28"/>
          <w:rtl w:val="true"/>
          <w:lang w:bidi="fa-IR"/>
        </w:rPr>
        <w:t xml:space="preserve">فی قراءة عبد الله سورة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بموقع النجوم</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206" w:name="__RefHeading___Toc407296_581953129"/>
      <w:bookmarkStart w:id="207" w:name="_Toc83"/>
      <w:bookmarkEnd w:id="206"/>
      <w:r>
        <w:rPr>
          <w:rtl w:val="true"/>
        </w:rPr>
        <w:t>سورة الحاقة</w:t>
      </w:r>
      <w:bookmarkEnd w:id="207"/>
    </w:p>
    <w:p>
      <w:pPr>
        <w:pStyle w:val="BookText"/>
        <w:rPr/>
      </w:pPr>
      <w:r>
        <w:rPr>
          <w:rFonts w:ascii="IRNazanin" w:hAnsi="IRNazanin" w:eastAsia="IRNazanin"/>
          <w:color w:val="111111"/>
          <w:sz w:val="28"/>
          <w:sz w:val="28"/>
          <w:szCs w:val="28"/>
          <w:rtl w:val="true"/>
          <w:lang w:bidi="fa-IR"/>
        </w:rPr>
        <w:t xml:space="preserve">فی قراءة عبد الله سورة الحاقة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فرعون ومن قبله</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208" w:name="__RefHeading___Toc407298_581953129"/>
      <w:bookmarkStart w:id="209" w:name="_Toc84"/>
      <w:bookmarkEnd w:id="208"/>
      <w:r>
        <w:rPr>
          <w:rtl w:val="true"/>
        </w:rPr>
        <w:t>سورة المعارج</w:t>
      </w:r>
      <w:bookmarkEnd w:id="209"/>
    </w:p>
    <w:p>
      <w:pPr>
        <w:pStyle w:val="BookText"/>
        <w:rPr/>
      </w:pPr>
      <w:r>
        <w:rPr>
          <w:rFonts w:ascii="Amiri" w:hAnsi="Amiri" w:eastAsia="Amiri" w:cs="Amiri"/>
          <w:color w:val="111111"/>
          <w:sz w:val="28"/>
          <w:sz w:val="28"/>
          <w:szCs w:val="28"/>
          <w:rtl w:val="true"/>
          <w:lang w:bidi="ar-SA"/>
        </w:rPr>
        <w:t xml:space="preserve">فی قراءة عبد الله سورة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صَلاتِهِمْ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407300_581953129"/>
      <w:bookmarkStart w:id="211" w:name="_Toc85"/>
      <w:bookmarkEnd w:id="210"/>
      <w:r>
        <w:rPr>
          <w:rtl w:val="true"/>
        </w:rPr>
        <w:t>سورة نوح</w:t>
      </w:r>
      <w:bookmarkEnd w:id="211"/>
    </w:p>
    <w:p>
      <w:pPr>
        <w:pStyle w:val="BookText"/>
        <w:rPr/>
      </w:pPr>
      <w:r>
        <w:rPr>
          <w:rFonts w:ascii="IRNazanin" w:hAnsi="IRNazanin" w:eastAsia="IRNazanin"/>
          <w:color w:val="111111"/>
          <w:sz w:val="28"/>
          <w:sz w:val="28"/>
          <w:szCs w:val="28"/>
          <w:rtl w:val="true"/>
          <w:lang w:bidi="fa-IR"/>
        </w:rPr>
        <w:t xml:space="preserve">فی قراءة عبد الله سورة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یغوثا ویعوقا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بنصبهما</w:t>
      </w:r>
      <w:r>
        <w:rPr>
          <w:rFonts w:eastAsia="IRNazanin" w:cs="IRNazanin"/>
          <w:color w:val="111111"/>
          <w:sz w:val="28"/>
          <w:szCs w:val="28"/>
          <w:rtl w:val="true"/>
          <w:lang w:bidi="fa-IR"/>
        </w:rPr>
        <w:t xml:space="preserve">. </w:t>
      </w:r>
      <w:r>
        <w:rPr>
          <w:rStyle w:val="FootnoteAnchor"/>
          <w:rtl w:val="true"/>
        </w:rPr>
        <w:footnoteReference w:id="214"/>
      </w:r>
    </w:p>
    <w:p>
      <w:pPr>
        <w:pStyle w:val="Heading5"/>
        <w:numPr>
          <w:ilvl w:val="4"/>
          <w:numId w:val="1"/>
        </w:numPr>
        <w:rPr/>
      </w:pPr>
      <w:bookmarkStart w:id="212" w:name="__RefHeading___Toc407302_581953129"/>
      <w:bookmarkStart w:id="213" w:name="_Toc86"/>
      <w:bookmarkEnd w:id="212"/>
      <w:r>
        <w:rPr>
          <w:rtl w:val="true"/>
        </w:rPr>
        <w:t>سورة الغاشیة</w:t>
      </w:r>
      <w:bookmarkEnd w:id="21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قراءة عبد الله سورة الغاشیة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یعذبه </w:t>
      </w:r>
      <w:r>
        <w:rPr>
          <w:rStyle w:val="FootnoteAnchor"/>
          <w:rtl w:val="true"/>
        </w:rPr>
        <w:footnoteReference w:id="215"/>
      </w:r>
      <w:r>
        <w:rPr>
          <w:rFonts w:ascii="IRNazanin" w:hAnsi="IRNazanin" w:eastAsia="IRNazanin"/>
          <w:color w:val="111111"/>
          <w:sz w:val="28"/>
          <w:sz w:val="28"/>
          <w:szCs w:val="28"/>
          <w:rtl w:val="true"/>
          <w:lang w:bidi="fa-IR"/>
        </w:rPr>
        <w:t>الله العذاب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أبو بکر السجستانی </w:t>
      </w:r>
      <w:r>
        <w:rPr>
          <w:rStyle w:val="FootnoteAnchor"/>
          <w:rtl w:val="true"/>
        </w:rPr>
        <w:footnoteReference w:id="216"/>
      </w:r>
      <w:r>
        <w:rPr>
          <w:rFonts w:ascii="IRNazanin" w:hAnsi="IRNazanin" w:eastAsia="IRNazanin"/>
          <w:color w:val="111111"/>
          <w:sz w:val="28"/>
          <w:sz w:val="28"/>
          <w:szCs w:val="28"/>
          <w:rtl w:val="true"/>
          <w:lang w:bidi="fa-IR"/>
        </w:rPr>
        <w:t>وحده قد سجّل القراءات الشاذة علی ابن مسعود، بل أحصی أبو الفتح ابن جنی فی کتابه المحتسب فی تبیین وجوه شواذّ القراءات أربعاً وسبعین قراءة انفرد بها ابن مسعود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لا تعجب مع هذه القراءات من عبد الله بن مسعود أن یقول فیه الإمام الصادق علیه السلام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ابن مسعود لا یقرأ علی قراءتنا فهو ضال</w:t>
      </w:r>
      <w:r>
        <w:rPr>
          <w:rFonts w:eastAsia="IRNazanin" w:cs="IRNazanin"/>
          <w:color w:val="111111"/>
          <w:sz w:val="28"/>
          <w:szCs w:val="28"/>
          <w:rtl w:val="true"/>
          <w:lang w:bidi="fa-IR"/>
        </w:rPr>
        <w:t>».</w:t>
      </w:r>
      <w:bookmarkStart w:id="214" w:name="pg5251_33874"/>
    </w:p>
    <w:p>
      <w:pPr>
        <w:pStyle w:val="Heading2"/>
        <w:numPr>
          <w:ilvl w:val="1"/>
          <w:numId w:val="1"/>
        </w:numPr>
        <w:rPr/>
      </w:pPr>
      <w:bookmarkStart w:id="215" w:name="__RefHeading___Toc407304_581953129"/>
      <w:bookmarkStart w:id="216" w:name="_Toc87"/>
      <w:bookmarkEnd w:id="214"/>
      <w:bookmarkEnd w:id="215"/>
      <w:r>
        <w:rPr>
          <w:rtl w:val="true"/>
        </w:rPr>
        <w:t>الفصل الثالث</w:t>
      </w:r>
      <w:r>
        <w:rPr>
          <w:rtl w:val="true"/>
        </w:rPr>
        <w:t xml:space="preserve">: </w:t>
      </w:r>
      <w:r>
        <w:rPr>
          <w:rtl w:val="true"/>
        </w:rPr>
        <w:t>بین الأحرف السبعة والقراءات</w:t>
      </w:r>
      <w:bookmarkEnd w:id="21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407306_581953129"/>
      <w:bookmarkStart w:id="218" w:name="_Toc88"/>
      <w:bookmarkEnd w:id="217"/>
      <w:r>
        <w:rPr>
          <w:rtl w:val="true"/>
        </w:rPr>
        <w:t>اشارة</w:t>
      </w:r>
      <w:bookmarkStart w:id="219" w:name="pg5251_33876"/>
      <w:bookmarkEnd w:id="218"/>
    </w:p>
    <w:p>
      <w:pPr>
        <w:pStyle w:val="Heading3"/>
        <w:numPr>
          <w:ilvl w:val="2"/>
          <w:numId w:val="1"/>
        </w:numPr>
        <w:rPr/>
      </w:pPr>
      <w:bookmarkStart w:id="220" w:name="__RefHeading___Toc407308_581953129"/>
      <w:bookmarkStart w:id="221" w:name="_Toc89"/>
      <w:bookmarkEnd w:id="219"/>
      <w:bookmarkEnd w:id="220"/>
      <w:r>
        <w:rPr>
          <w:rtl w:val="true"/>
        </w:rPr>
        <w:t>هل الأحرف السبعة هی القراءات ؟</w:t>
      </w:r>
      <w:bookmarkEnd w:id="221"/>
    </w:p>
    <w:p>
      <w:pPr>
        <w:pStyle w:val="Heading4"/>
        <w:numPr>
          <w:ilvl w:val="3"/>
          <w:numId w:val="1"/>
        </w:numPr>
        <w:rPr/>
      </w:pPr>
      <w:bookmarkStart w:id="222" w:name="__RefHeading___Toc407310_581953129"/>
      <w:bookmarkStart w:id="223" w:name="_Toc90"/>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أجمع علماء العامّة والمذاهب المعتدّ بها عندهم علی أنّ حدیث الأحرف السبعة لیس المراد به القراءات السبع المشهورة، قال ابن الجزری فی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أطلنا فی هذا الفصل لما بلغنا عن بعض من لا علم له أنّ القراءات الصحیحة هی التی عن هؤلاء السبعة، أو أنّ الأحرف السبعة التی أشار إلیها النبی صلی الله علیه و آله هی قراءة هؤلاء السبعة، بل غلب علی کثیر من الجهّال أنّ القراءات الصحیحة هی التی فی الشاطبیه والتیسیر، وأنّها هی المشار إلیها بقوله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أنّ بعضهم یطلق علی ما لم یکن فی هذین الکتابین أنّه شاذ، وکثیر منهم یطلق علی ما لم یکن عن هؤلاء السبعة شاذاً، وربّما کان کثیرٌ مما لم یکن فی الشاطبیه والتیسیر وعن غیر هؤلاء السبعة أصح من کثیر مما فیها، وإنّما أوقع هؤلاء فی الشبهة کونهم سمعوا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وسمعوا قراءات السبعة فظنوا أنّ هذه السبعة هی تلک المشار إلیها</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علمائنا الإمامیة مذهب علماء</w:t>
      </w:r>
    </w:p>
    <w:p>
      <w:pPr>
        <w:pStyle w:val="BookText"/>
        <w:rPr/>
      </w:pPr>
      <w:r>
        <w:rPr>
          <w:rFonts w:ascii="IRNazanin" w:hAnsi="IRNazanin" w:eastAsia="IRNazanin"/>
          <w:color w:val="111111"/>
          <w:sz w:val="28"/>
          <w:sz w:val="28"/>
          <w:szCs w:val="28"/>
          <w:rtl w:val="true"/>
          <w:lang w:bidi="fa-IR"/>
        </w:rPr>
        <w:t>الجمهور فی کون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أنزل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والمقصود منها القراءات السبع، ولکن إجماع الطائفة لم یذهب إلی هذا المعنی، بل جلّهم لم یعتقد بتواتر القراءات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وقال مکی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ظنّ أنّ قراءة هؤلاء القرّاء کنافع وعاصم هی الأحرف السبعة التی فی الحدیث فقد غلط غلطاً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جماعة خاصة من الصحابة قد اشتغلت </w:t>
      </w:r>
      <w:r>
        <w:rPr>
          <w:rStyle w:val="FootnoteAnchor"/>
          <w:rtl w:val="true"/>
        </w:rPr>
        <w:footnoteReference w:id="219"/>
      </w:r>
      <w:r>
        <w:rPr>
          <w:rFonts w:ascii="IRNazanin" w:hAnsi="IRNazanin" w:eastAsia="IRNazanin"/>
          <w:color w:val="111111"/>
          <w:sz w:val="28"/>
          <w:sz w:val="28"/>
          <w:szCs w:val="28"/>
          <w:rtl w:val="true"/>
          <w:lang w:bidi="fa-IR"/>
        </w:rPr>
        <w:t>بقراءة القرآن وتعلیمه وتعلّمه وذلک</w:t>
      </w:r>
    </w:p>
    <w:p>
      <w:pPr>
        <w:pStyle w:val="BookText"/>
        <w:rPr/>
      </w:pPr>
      <w:r>
        <w:rPr>
          <w:rFonts w:ascii="IRNazanin" w:hAnsi="IRNazanin" w:eastAsia="IRNazanin"/>
          <w:color w:val="111111"/>
          <w:sz w:val="28"/>
          <w:sz w:val="28"/>
          <w:szCs w:val="28"/>
          <w:rtl w:val="true"/>
          <w:lang w:bidi="fa-IR"/>
        </w:rPr>
        <w:t xml:space="preserve">فی حیاة الرسول صلی الله علیه و آله ، فکانوا یستمعون إلی النّبی صلی الله علیه و آله ویأخذون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النازلة فیحفظونها ثمّ یقرءونها عنده لیستمع إلیهم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بعضهم مصدراً للتعلیم، وکان الذین یأخذون منهم القراءة یروونها عنهم بصورة مسندة، وکثیراً ما کانوا یحفظون القراءة المرویة عن الأستاذ</w:t>
      </w:r>
      <w:r>
        <w:rPr>
          <w:rFonts w:eastAsia="IRNazanin" w:cs="IRNazanin"/>
          <w:color w:val="111111"/>
          <w:sz w:val="28"/>
          <w:szCs w:val="28"/>
          <w:rtl w:val="true"/>
          <w:lang w:bidi="fa-IR"/>
        </w:rPr>
        <w:t>.</w:t>
      </w:r>
      <w:bookmarkStart w:id="224" w:name="pg5251_33878"/>
    </w:p>
    <w:p>
      <w:pPr>
        <w:pStyle w:val="BookText"/>
        <w:rPr/>
      </w:pPr>
      <w:bookmarkEnd w:id="224"/>
      <w:r>
        <w:rPr>
          <w:rFonts w:ascii="IRNazanin" w:hAnsi="IRNazanin" w:eastAsia="IRNazanin"/>
          <w:color w:val="111111"/>
          <w:sz w:val="28"/>
          <w:sz w:val="28"/>
          <w:szCs w:val="28"/>
          <w:rtl w:val="true"/>
          <w:lang w:bidi="fa-IR"/>
        </w:rPr>
        <w:t>کان مثل هذا الحفظ والروایة هو مقتضی طبیعة العصر الأول؛ لأنّ الخط المعمول به فی ذلک الوقت هو الخط الکوفی الذی کانت الکلمة تقرأ فیه بعدة وجوه؛ لأنّ الکلمات لم تکن منقوطة نقط إعجام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لابدّ من التلقّی عن أستاذ وحافظ، والروایة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من ذلک، کانت الأمیّة هی السائدة زمن الرسول صلی الله علیه و آله ، والذین یکتبون أو یقرءون فی الکتب هم عدة قلیلة قیاساً إلی عدد الأمیین، فلیس لهم طریق للضبط إلّا الحفظ والروایة، وبقت هذه السنة متّبعة حتی نهایة القرن الأول الهجری</w:t>
      </w:r>
      <w:r>
        <w:rPr>
          <w:rFonts w:eastAsia="IRNazanin" w:cs="IRNazanin"/>
          <w:color w:val="111111"/>
          <w:sz w:val="28"/>
          <w:szCs w:val="28"/>
          <w:rtl w:val="true"/>
          <w:lang w:bidi="fa-IR"/>
        </w:rPr>
        <w:t>.</w:t>
      </w:r>
    </w:p>
    <w:p>
      <w:pPr>
        <w:pStyle w:val="Heading4"/>
        <w:numPr>
          <w:ilvl w:val="3"/>
          <w:numId w:val="1"/>
        </w:numPr>
        <w:rPr/>
      </w:pPr>
      <w:bookmarkStart w:id="225" w:name="__RefHeading___Toc407312_581953129"/>
      <w:bookmarkStart w:id="226" w:name="_Toc91"/>
      <w:bookmarkEnd w:id="225"/>
      <w:r>
        <w:rPr>
          <w:rtl w:val="true"/>
        </w:rPr>
        <w:t>مما یخصّ الأحرف السبعة</w:t>
      </w:r>
      <w:bookmarkEnd w:id="226"/>
    </w:p>
    <w:p>
      <w:pPr>
        <w:pStyle w:val="BookText"/>
        <w:rPr/>
      </w:pPr>
      <w:r>
        <w:rPr>
          <w:rFonts w:ascii="Amiri" w:hAnsi="Amiri" w:eastAsia="Amiri" w:cs="Amiri"/>
          <w:color w:val="111111"/>
          <w:sz w:val="28"/>
          <w:sz w:val="28"/>
          <w:szCs w:val="28"/>
          <w:rtl w:val="true"/>
          <w:lang w:bidi="ar-SA"/>
        </w:rPr>
        <w:t>بدأ الإسلام فی مکّة، کما أنّه کان مقتصراً علی المکیّین إلی حدٍ ما، وعلی قریش بدلیل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وقفت قریش بوجه الدین الإسلامی الحنیف، وبوجه الرسول الکریم، مما اضطر</w:t>
      </w:r>
    </w:p>
    <w:p>
      <w:pPr>
        <w:pStyle w:val="BookText"/>
        <w:rPr/>
      </w:pPr>
      <w:r>
        <w:rPr>
          <w:rFonts w:ascii="IRNazanin" w:hAnsi="IRNazanin" w:eastAsia="IRNazanin"/>
          <w:color w:val="111111"/>
          <w:sz w:val="28"/>
          <w:sz w:val="28"/>
          <w:szCs w:val="28"/>
          <w:rtl w:val="true"/>
          <w:lang w:bidi="fa-IR"/>
        </w:rPr>
        <w:t xml:space="preserve">النّبی صلی الله علیه و آله والمسلمون الأوائل إلی الهجرة فتوجّهوا إلی یثرب، وبعد الهجرة وتحصین المدینة المنورة، ودخول طوائف کثیرة من عرب الحجاز فی الإسلام، وبعد انتشار الدین الحنیف فی کل الجزیرة العربیة، أخذت القبائل من عرب الشمال وعرب الجنوب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قبائل مختلفة اللهجات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فی هذا الدین الجدید بشوق وحرارة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القرآن الکریم هو الکتاب السماوی الذی فیه من أحکام الدین والأوامر والنواهی والآداب والسنن، أنزله الله سبحانه هدی ورحمة للناس، لهذا لابدّ من قراءته وحفظه وتعلّمه وصیانته، وهذا لا یتم إلا باهتمام المسلمین به وبقراءته، ولمّا کانت لهجات تلک القبائل الداخلة فی الإسلام تختلف عن لهجة قریش، وأنّ بعض الکلمات والألفاظ فی القرآن الکریم یصعب علی بعضهم قراءتها، مما استجدت مشکلة لم تکن من قبل، وهذه المشکلة ظهرت فی المدینة، وفی السنوات الأخیرة من حیاة</w:t>
      </w:r>
    </w:p>
    <w:p>
      <w:pPr>
        <w:pStyle w:val="BookText"/>
        <w:rPr/>
      </w:pPr>
      <w:r>
        <w:rPr>
          <w:rFonts w:ascii="IRNazanin" w:hAnsi="IRNazanin" w:eastAsia="IRNazanin"/>
          <w:color w:val="111111"/>
          <w:sz w:val="28"/>
          <w:sz w:val="28"/>
          <w:szCs w:val="28"/>
          <w:rtl w:val="true"/>
          <w:lang w:bidi="fa-IR"/>
        </w:rPr>
        <w:t>الرسول صلی الله علیه و آله ، وکلّما دخل أناس آخرون فی الإسلام تفاقمت مشکلة القراءة أکثرفأکثر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الأمر کذلک فلا یبعد من أنّ الرسول صلی الله علیه و آله طلب من الله سبحانه أن یخفّف علی أمّته فی شأن القراءة، والرسول حبیب الله وهو أکرم من فی الوجود عند الله، فهل تجد سبحانه وتعالی یردّ طلب نبیه؟</w:t>
      </w:r>
    </w:p>
    <w:p>
      <w:pPr>
        <w:pStyle w:val="BookText"/>
        <w:rPr/>
      </w:pPr>
      <w:r>
        <w:rPr>
          <w:rFonts w:ascii="IRNazanin" w:hAnsi="IRNazanin" w:eastAsia="IRNazanin"/>
          <w:color w:val="111111"/>
          <w:sz w:val="28"/>
          <w:sz w:val="28"/>
          <w:szCs w:val="28"/>
          <w:rtl w:val="true"/>
          <w:lang w:bidi="fa-IR"/>
        </w:rPr>
        <w:t>وهل سبحانه وتعالی یرید من عباده تکلیف ما لا یطاق؟</w:t>
      </w:r>
    </w:p>
    <w:p>
      <w:pPr>
        <w:pStyle w:val="BookText"/>
        <w:rPr/>
      </w:pPr>
      <w:r>
        <w:rPr>
          <w:rFonts w:ascii="IRNazanin" w:hAnsi="IRNazanin" w:eastAsia="IRNazanin"/>
          <w:color w:val="111111"/>
          <w:sz w:val="28"/>
          <w:sz w:val="28"/>
          <w:szCs w:val="28"/>
          <w:rtl w:val="true"/>
          <w:lang w:bidi="fa-IR"/>
        </w:rPr>
        <w:t>وهل سبحانه وتعالی کتب علی نفسه الشدة والارغام؟</w:t>
      </w:r>
    </w:p>
    <w:p>
      <w:pPr>
        <w:pStyle w:val="BookText"/>
        <w:rPr/>
      </w:pPr>
      <w:r>
        <w:rPr>
          <w:rFonts w:ascii="IRNazanin" w:hAnsi="IRNazanin" w:eastAsia="IRNazanin"/>
          <w:color w:val="111111"/>
          <w:sz w:val="28"/>
          <w:sz w:val="28"/>
          <w:szCs w:val="28"/>
          <w:rtl w:val="true"/>
          <w:lang w:bidi="fa-IR"/>
        </w:rPr>
        <w:t>أم أنّه سبحانه اتّصف بالرحمة والکرم والعطف والحنو علی عباده، فهو اللطیف</w:t>
      </w:r>
    </w:p>
    <w:p>
      <w:pPr>
        <w:pStyle w:val="BookText"/>
        <w:rPr/>
      </w:pPr>
      <w:r>
        <w:rPr>
          <w:rFonts w:ascii="Amiri" w:hAnsi="Amiri" w:eastAsia="Amiri" w:cs="Amiri"/>
          <w:color w:val="111111"/>
          <w:sz w:val="28"/>
          <w:sz w:val="28"/>
          <w:szCs w:val="28"/>
          <w:rtl w:val="true"/>
          <w:lang w:bidi="ar-SA"/>
        </w:rPr>
        <w:t>الرحیم،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کتب علی نفسه الرحمة ، ثمّ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بِکُمُ الْیُسْرَ وَ 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القائل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إذن التیسیر والتخفیف واردٌ، لکنّه منصبٌ علی قراءة من لا یستطیع النطق ببعض الکلمات، فالخطاب موجّه للقارئ العربی الذی لا یتمکّن من القراءة بلهجة قریش، وعلیه فإنّ کلّ قبیلة تستطیع أن تقرأ النصّ بلهجتها التی تخالف اللهجة الأصلیة وهی لهجة 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حمیر تستطیع أن تقرأ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بلهجتها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أمبر أن تولوا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طالما لا تستطیع 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 یخفی أنّ العربی آنذاک لیس من الهین أن یروّض نفسه أو یغیّر لهجته کما یحصل لنا الیوم من التطبّع والتکییف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المراد بالأحرف السبعة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لهجات أو لغات أو أوجه فی بعض الکلمات القرآنیة أو نطقها، وأن الرقم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به نفس العدد، بل إنّما هو علی سبیل الکثرة والتسهیل فلا خصوصیة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bookmarkStart w:id="227" w:name="pg5251_33880"/>
    </w:p>
    <w:p>
      <w:pPr>
        <w:pStyle w:val="Heading4"/>
        <w:numPr>
          <w:ilvl w:val="3"/>
          <w:numId w:val="1"/>
        </w:numPr>
        <w:rPr/>
      </w:pPr>
      <w:bookmarkStart w:id="228" w:name="__RefHeading___Toc407314_581953129"/>
      <w:bookmarkStart w:id="229" w:name="_Toc92"/>
      <w:bookmarkEnd w:id="227"/>
      <w:bookmarkEnd w:id="228"/>
      <w:r>
        <w:rPr>
          <w:rtl w:val="true"/>
        </w:rPr>
        <w:t>مصادر الأحرف السبعة من کتب الجمهور علی وجه التفصیل</w:t>
      </w:r>
      <w:bookmarkEnd w:id="229"/>
    </w:p>
    <w:p>
      <w:pPr>
        <w:pStyle w:val="BookText"/>
        <w:rPr/>
      </w:pPr>
      <w:r>
        <w:rPr>
          <w:rFonts w:ascii="IRNazanin" w:hAnsi="IRNazanin" w:eastAsia="IRNazanin"/>
          <w:color w:val="111111"/>
          <w:sz w:val="28"/>
          <w:sz w:val="28"/>
          <w:szCs w:val="28"/>
          <w:rtl w:val="true"/>
          <w:lang w:bidi="fa-IR"/>
        </w:rPr>
        <w:t>إلیک عزیزی القارئ بعض روایات الأحرف السبعة التی تعد من باب المسلّمات عند علماء الجمهور، وقد خصّصنا هذا الفصل بما روته مصادر أخواننا السنة، وإلیک طائفة من مرویاتهم</w:t>
      </w:r>
      <w:r>
        <w:rPr>
          <w:rFonts w:eastAsia="IRNazanin" w:cs="IRNazanin"/>
          <w:color w:val="111111"/>
          <w:sz w:val="28"/>
          <w:szCs w:val="28"/>
          <w:rtl w:val="true"/>
          <w:lang w:bidi="fa-IR"/>
        </w:rPr>
        <w:t>:</w:t>
      </w:r>
    </w:p>
    <w:p>
      <w:pPr>
        <w:pStyle w:val="Heading4"/>
        <w:numPr>
          <w:ilvl w:val="3"/>
          <w:numId w:val="1"/>
        </w:numPr>
        <w:rPr/>
      </w:pPr>
      <w:bookmarkStart w:id="230" w:name="__RefHeading___Toc407316_581953129"/>
      <w:bookmarkStart w:id="231" w:name="_Toc93"/>
      <w:bookmarkEnd w:id="230"/>
      <w:r>
        <w:rPr>
          <w:rtl w:val="true"/>
        </w:rPr>
        <w:t>مسند الشافعی</w:t>
      </w:r>
      <w:bookmarkEnd w:id="231"/>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مالک، عن ابن شهاب، عن عروة بن الزبیر، عن عبد الرحمن ابن عبد القاری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سمعت هشام بن حکیم بن حزام یقرأ سورة الفرقان ما أقرأها، وکان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أقرأنیها، فکدت أن أعجل علیه، ثمّ أمهلته حتی انصرف، ثمّ لبّبته بردائه فجئت به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هذا یقرأ سورة الفرقان ما أقرأتنیها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القراءة التی سمعته یقرأ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أنزلت إنّ هذا القرآن أنزل علی سبعة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xml:space="preserve">) ». </w:t>
      </w:r>
      <w:r>
        <w:rPr>
          <w:rStyle w:val="FootnoteAnchor"/>
          <w:rtl w:val="true"/>
        </w:rPr>
        <w:footnoteReference w:id="220"/>
      </w:r>
    </w:p>
    <w:p>
      <w:pPr>
        <w:pStyle w:val="Heading4"/>
        <w:numPr>
          <w:ilvl w:val="3"/>
          <w:numId w:val="1"/>
        </w:numPr>
        <w:rPr/>
      </w:pPr>
      <w:bookmarkStart w:id="232" w:name="__RefHeading___Toc407318_581953129"/>
      <w:bookmarkStart w:id="233" w:name="_Toc94"/>
      <w:bookmarkEnd w:id="232"/>
      <w:r>
        <w:rPr>
          <w:rtl w:val="true"/>
        </w:rPr>
        <w:t>صحیح البخاری</w:t>
      </w:r>
      <w:bookmarkEnd w:id="233"/>
    </w:p>
    <w:p>
      <w:pPr>
        <w:pStyle w:val="Heading5"/>
        <w:numPr>
          <w:ilvl w:val="4"/>
          <w:numId w:val="1"/>
        </w:numPr>
        <w:rPr/>
      </w:pPr>
      <w:bookmarkStart w:id="234" w:name="__RefHeading___Toc407320_581953129"/>
      <w:bookmarkStart w:id="235" w:name="_Toc95"/>
      <w:bookmarkEnd w:id="234"/>
      <w:r>
        <w:rPr>
          <w:rtl w:val="true"/>
        </w:rPr>
        <w:t xml:space="preserve">باب </w:t>
      </w:r>
      <w:r>
        <w:rPr>
          <w:rtl w:val="true"/>
        </w:rPr>
        <w:t>(</w:t>
      </w:r>
      <w:r>
        <w:rPr>
          <w:rtl w:val="true"/>
        </w:rPr>
        <w:t>أنزل القرآن علی سبعة أحرف</w:t>
      </w:r>
      <w:r>
        <w:rPr>
          <w:rtl w:val="true"/>
        </w:rPr>
        <w:t>)</w:t>
      </w:r>
      <w:bookmarkEnd w:id="235"/>
    </w:p>
    <w:p>
      <w:pPr>
        <w:pStyle w:val="BookText"/>
        <w:rPr/>
      </w:pPr>
      <w:r>
        <w:rPr>
          <w:rFonts w:ascii="IRNazanin" w:hAnsi="IRNazanin" w:eastAsia="IRNazanin"/>
          <w:color w:val="111111"/>
          <w:sz w:val="28"/>
          <w:sz w:val="28"/>
          <w:szCs w:val="28"/>
          <w:rtl w:val="true"/>
          <w:lang w:bidi="fa-IR"/>
        </w:rPr>
        <w:t>قال محمد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محمد، حدّثنا عثمان بن عمر، أخبرنا یونس، عن الزهری، عن عبد الله بن کعب بن مالک، عن کعب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تقاضی ابن أبی حدرد دیناً کان له علیه فی المسجد فارتفعت أصواتهما حتی سمعها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فی بیته، فخرج إلیهما حتی کشف سجف</w:t>
      </w:r>
    </w:p>
    <w:p>
      <w:pPr>
        <w:pStyle w:val="BookText"/>
        <w:rPr/>
      </w:pPr>
      <w:r>
        <w:rPr>
          <w:rFonts w:ascii="IRNazanin" w:hAnsi="IRNazanin" w:eastAsia="IRNazanin"/>
          <w:color w:val="111111"/>
          <w:sz w:val="28"/>
          <w:sz w:val="28"/>
          <w:szCs w:val="28"/>
          <w:rtl w:val="true"/>
          <w:lang w:bidi="fa-IR"/>
        </w:rPr>
        <w:t>حجرته، فنادی یا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من دینک هذا فأومأ إلیه أی الشطر، قال لقد فعلت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قم فأقضه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یوسف، أخبرنا مالک، عن ابن شهاب، عن عروة بن الزبیر، عن عبد الرحمن بن عبد القاری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بن حزام یقرأ سورة الفرقان علی غیر ما أقرؤها، وکان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أقرأنیها، وکدت أن أعجل علیه ثمّ أمهلته حتی انصرف، ثمّ لبَّبته بردائه فجئت به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فقلت إنّی سمعت هذا یقرأ ما أقرأتنیها فقال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أنزلت إنّ القرآن أنزل علی سبعة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وحدّثنا إسماعیل، قال حدّثنی سلیمان، عن یونس، عن ابن شهاب، عن عبید الله بن عبد الله بن عتبة بن مسعود،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ثمّ أقرأنی جبریل علی حرف فلم أزل أستزیده حتی انتهی إلی سبعة أحرف</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بن عفیر،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عقیل، عن ابن شهاب، قال حدّثنی عبید الله بن عبد الله أنّ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أقرأنی جبریل علی حرف فراجعته فلم أزل أستزیده ویزیدنی حتی انتهی إلی سبعة أحرف</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بن عفیر،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اللیث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عقیل عن ابن</w:t>
      </w:r>
      <w:bookmarkStart w:id="236" w:name="pg5251_33882"/>
    </w:p>
    <w:p>
      <w:pPr>
        <w:pStyle w:val="BookText"/>
        <w:rPr/>
      </w:pPr>
      <w:bookmarkEnd w:id="236"/>
      <w:r>
        <w:rPr>
          <w:rFonts w:ascii="IRNazanin" w:hAnsi="IRNazanin" w:eastAsia="IRNazanin"/>
          <w:color w:val="111111"/>
          <w:sz w:val="28"/>
          <w:sz w:val="28"/>
          <w:szCs w:val="28"/>
          <w:rtl w:val="true"/>
          <w:lang w:bidi="fa-IR"/>
        </w:rPr>
        <w:t>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عروة بن الزبیر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المسور بن مخرمة وعبد الرحمن بن عبد القاری حدّثاه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سمعا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یقرأ سورة الفرقان فی حیاة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فاستمعت لقراءته، فإذا هو یقرأ علی حروف کثیرة لم یقرئنیها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فکدت أساوره فی الصلاة، فتصبّرت حتی سلّم فلبَّبته بردائه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 هذه السورة التی سمعتک تقرأ؟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فإنّ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قد أقرأنیها علی غیر ما قرأت، فانطلقت به أقوده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هذا یقرأ بسورة الفرقان علی حروف لم تقرئنیها،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اقرأ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علیه القراءة التی سمعته یقرأ،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أنزلت،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یا عمر فقرأت القراءة التی أقرأنی،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أنزلت إنّ هذا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xml:space="preserve">) ». </w:t>
      </w:r>
      <w:r>
        <w:rPr>
          <w:rStyle w:val="FootnoteAnchor"/>
          <w:rtl w:val="true"/>
        </w:rPr>
        <w:footnoteReference w:id="224"/>
      </w:r>
    </w:p>
    <w:p>
      <w:pPr>
        <w:pStyle w:val="Heading4"/>
        <w:numPr>
          <w:ilvl w:val="3"/>
          <w:numId w:val="1"/>
        </w:numPr>
        <w:rPr/>
      </w:pPr>
      <w:bookmarkStart w:id="237" w:name="__RefHeading___Toc407322_581953129"/>
      <w:bookmarkStart w:id="238" w:name="_Toc96"/>
      <w:bookmarkEnd w:id="237"/>
      <w:r>
        <w:rPr>
          <w:rtl w:val="true"/>
        </w:rPr>
        <w:t>صحیح مسلم</w:t>
      </w:r>
      <w:bookmarkEnd w:id="238"/>
    </w:p>
    <w:p>
      <w:pPr>
        <w:pStyle w:val="Heading5"/>
        <w:numPr>
          <w:ilvl w:val="4"/>
          <w:numId w:val="1"/>
        </w:numPr>
        <w:rPr/>
      </w:pPr>
      <w:bookmarkStart w:id="239" w:name="__RefHeading___Toc407324_581953129"/>
      <w:bookmarkStart w:id="240" w:name="_Toc97"/>
      <w:bookmarkEnd w:id="239"/>
      <w:r>
        <w:rPr>
          <w:rtl w:val="true"/>
        </w:rPr>
        <w:t xml:space="preserve">باب </w:t>
      </w:r>
      <w:r>
        <w:rPr>
          <w:rtl w:val="true"/>
        </w:rPr>
        <w:t>(</w:t>
      </w:r>
      <w:r>
        <w:rPr>
          <w:rtl w:val="true"/>
        </w:rPr>
        <w:t>بیان أنّ القرآن علی سبعة أحرف وبیان معناه</w:t>
      </w:r>
      <w:r>
        <w:rPr>
          <w:rtl w:val="true"/>
        </w:rPr>
        <w:t>)</w:t>
      </w:r>
      <w:bookmarkEnd w:id="240"/>
    </w:p>
    <w:p>
      <w:pPr>
        <w:pStyle w:val="BookText"/>
        <w:rPr/>
      </w:pPr>
      <w:r>
        <w:rPr>
          <w:rFonts w:ascii="IRNazanin" w:hAnsi="IRNazanin" w:eastAsia="IRNazanin"/>
          <w:color w:val="111111"/>
          <w:sz w:val="28"/>
          <w:sz w:val="28"/>
          <w:szCs w:val="28"/>
          <w:rtl w:val="true"/>
          <w:lang w:bidi="fa-IR"/>
        </w:rPr>
        <w:t>قال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یحیی بن یحیی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مالک، عن ابن شهاب، عن عروة بن الزبیر، عن عبد الرحمن بن عبد القاری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سمعت هشام بن حکیم بن حزام یقرأ سورة الفرقان علی غیر ما أقرؤها وکان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أقرأنیها فکدت أن أعجل علیه، ثمّ أمهلته حتی</w:t>
      </w:r>
    </w:p>
    <w:p>
      <w:pPr>
        <w:pStyle w:val="BookText"/>
        <w:rPr/>
      </w:pPr>
      <w:r>
        <w:rPr>
          <w:rFonts w:ascii="IRNazanin" w:hAnsi="IRNazanin" w:eastAsia="IRNazanin"/>
          <w:color w:val="111111"/>
          <w:sz w:val="28"/>
          <w:sz w:val="28"/>
          <w:szCs w:val="28"/>
          <w:rtl w:val="true"/>
          <w:lang w:bidi="fa-IR"/>
        </w:rPr>
        <w:t xml:space="preserve">انصرف، ثمّ لبَّبته بردائه فجئت به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هذا یقرأ سورة الفرقان علی غیر ما أقرأتنیها،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اقرأ فقرأ القراءة التی سمعته یقرأ،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إنّ هذا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xml:space="preserve">) ».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وحدّثنی حرملة بن یحیی، أخبرنا ابن وهب، أخبرنی یونس، عن ابن شهاب، حدّثنی عبید الله بن عبد الله بن عتبة، أنّ ابن عباس حدّثه،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أقرأنی جبریل علیه السلام علی حرف، فراجعته فلم أزل أستزیده فیزیدنی، حتی انتهی إلی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تلک السبعة</w:t>
      </w:r>
    </w:p>
    <w:p>
      <w:pPr>
        <w:pStyle w:val="BookText"/>
        <w:rPr/>
      </w:pPr>
      <w:r>
        <w:rPr>
          <w:rFonts w:ascii="IRNazanin" w:hAnsi="IRNazanin" w:eastAsia="IRNazanin"/>
          <w:color w:val="111111"/>
          <w:sz w:val="28"/>
          <w:sz w:val="28"/>
          <w:szCs w:val="28"/>
          <w:rtl w:val="true"/>
          <w:lang w:bidi="fa-IR"/>
        </w:rPr>
        <w:t>الأحرف إنّما هی فی الأمر الذی یکون واحدا، لا یختلف فی حلال ولا حرام، وحدّثنا عبد بن حمید، أخبرنا عبد الرزاق، أخبرنا معمر عن الزهری ثمّ بهذا الإسناد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عبد الله بن نمیر، حدّثنا أبی، حدّثنا إسماعیل بن أبی خالد، عن عبد الله بن عیسی بن عبد الرحمن بن أبی لیلی، عن جدّه،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کنت فی المسجد فدخل رجل یصلّی فقرأ قراءة أنکرتها علیه، ثمّ دخل آخر فقرأ قراءة سوی قراءة صاحبه فلمّا قضینا الصلاة دخلنا جمیعا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قرأ قراءة أنکرتها علیه، ودخل آخر فقرأ سوی قراءة صاحبه فأمرهما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فقرءآ فحسَّنَ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شأنهما، فسقط فی نفسی من التکذیب، ولا إذ کنت فی الجاهلیة ما کبر علی، فلمّا رأی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قد</w:t>
      </w:r>
    </w:p>
    <w:p>
      <w:pPr>
        <w:pStyle w:val="BookText"/>
        <w:rPr/>
      </w:pPr>
      <w:r>
        <w:rPr>
          <w:rFonts w:ascii="IRNazanin" w:hAnsi="IRNazanin" w:eastAsia="IRNazanin"/>
          <w:color w:val="111111"/>
          <w:sz w:val="28"/>
          <w:sz w:val="28"/>
          <w:szCs w:val="28"/>
          <w:rtl w:val="true"/>
          <w:lang w:bidi="fa-IR"/>
        </w:rPr>
        <w:t>غشینی ضرب فی صدری ففضت عرقا، وکأنما أنظر إلی الله عز وجل فرقا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إنّ ربّی أرسل إلیّ أن اقرأ القرآن علی حرف فرددت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هوّن علی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إلیّ الثانیة أن اقرأه علی 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فرددت إلیه أن هوّن علی أمّتی، فردّ إلیّ الثالثة أن اقرأه علی سبعة أحرف فلک بکل ردة رددتکها مسألة تسألنیها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لأمتی، اللّهم</w:t>
      </w:r>
    </w:p>
    <w:p>
      <w:pPr>
        <w:pStyle w:val="BookText"/>
        <w:rPr/>
      </w:pPr>
      <w:r>
        <w:rPr>
          <w:rFonts w:ascii="IRNazanin" w:hAnsi="IRNazanin" w:eastAsia="IRNazanin"/>
          <w:color w:val="111111"/>
          <w:sz w:val="28"/>
          <w:sz w:val="28"/>
          <w:szCs w:val="28"/>
          <w:rtl w:val="true"/>
          <w:lang w:bidi="fa-IR"/>
        </w:rPr>
        <w:t>اغفر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وأخّرت الثالثة لیوم یرغب إلی الخلق کلهم حتی إبراهیم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بکر بن أبی شیبة، حدّثنا محمد بن بشر، حدّثنی إسماعیل بن أبی خالد، حدّثنی عبد الله بن عیسی، عن عبد الرحمن بن أبی لیلی، أخبرنی أبی بن کعب ثمّ أنّه کان جالسا فی المسجد إذ دخل رجل فصلّی فقرأ قراءة، واقتص الحدیث بمثل حدیث ابن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أبو بکر بن أبی شیبة، حدّثنا غندر عن شعبة، وحدّثنا ابن المثنی وابن بشار قال ابن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حدّثنا شعبة، عن الحکم، عن مجاهد، عن ابن أبی لیلی، عن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عند أضاة بنی 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أمّتک القرآن علی حرف</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وإنّ أمّتی لا تطیق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أمّتک القرآن علی حرفین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إسأل الله معافاته ومغفرته وإنّ أمّتی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أمّتک القرآن علی ثلاثة أحرف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 الله معافاته ومغفرته وإنّ أمّتی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الرابعة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 أن تقرأ أمّتک القرآن علی سبعة أحرف فإیّما حرف قرأوا علیه فقد أصابوا</w:t>
      </w:r>
      <w:r>
        <w:rPr>
          <w:rFonts w:eastAsia="IRNazanin" w:cs="IRNazanin"/>
          <w:color w:val="111111"/>
          <w:sz w:val="28"/>
          <w:szCs w:val="28"/>
          <w:rtl w:val="true"/>
          <w:lang w:bidi="fa-IR"/>
        </w:rPr>
        <w:t xml:space="preserve">». </w:t>
      </w:r>
      <w:r>
        <w:rPr>
          <w:rStyle w:val="FootnoteAnchor"/>
          <w:rtl w:val="true"/>
        </w:rPr>
        <w:footnoteReference w:id="228"/>
      </w:r>
      <w:bookmarkStart w:id="241" w:name="pg5251_33885"/>
    </w:p>
    <w:p>
      <w:pPr>
        <w:pStyle w:val="Heading4"/>
        <w:numPr>
          <w:ilvl w:val="3"/>
          <w:numId w:val="1"/>
        </w:numPr>
        <w:rPr/>
      </w:pPr>
      <w:bookmarkStart w:id="242" w:name="__RefHeading___Toc407326_581953129"/>
      <w:bookmarkStart w:id="243" w:name="_Toc98"/>
      <w:bookmarkEnd w:id="241"/>
      <w:bookmarkEnd w:id="242"/>
      <w:r>
        <w:rPr>
          <w:rtl w:val="true"/>
        </w:rPr>
        <w:t>سنن أبی داود</w:t>
      </w:r>
      <w:bookmarkEnd w:id="243"/>
    </w:p>
    <w:p>
      <w:pPr>
        <w:pStyle w:val="Heading5"/>
        <w:numPr>
          <w:ilvl w:val="4"/>
          <w:numId w:val="1"/>
        </w:numPr>
        <w:rPr/>
      </w:pPr>
      <w:bookmarkStart w:id="244" w:name="__RefHeading___Toc407328_581953129"/>
      <w:bookmarkStart w:id="245" w:name="_Toc99"/>
      <w:bookmarkEnd w:id="244"/>
      <w:r>
        <w:rPr>
          <w:rtl w:val="true"/>
        </w:rPr>
        <w:t xml:space="preserve">باب </w:t>
      </w:r>
      <w:r>
        <w:rPr>
          <w:rtl w:val="true"/>
        </w:rPr>
        <w:t>(</w:t>
      </w:r>
      <w:r>
        <w:rPr>
          <w:rtl w:val="true"/>
        </w:rPr>
        <w:t>أنزل القرآن علی سبعة أحرف</w:t>
      </w:r>
      <w:r>
        <w:rPr>
          <w:rtl w:val="true"/>
        </w:rPr>
        <w:t>)</w:t>
      </w:r>
      <w:bookmarkEnd w:id="245"/>
    </w:p>
    <w:p>
      <w:pPr>
        <w:pStyle w:val="BookText"/>
        <w:rPr/>
      </w:pPr>
      <w:r>
        <w:rPr>
          <w:rFonts w:ascii="IRNazanin" w:hAnsi="IRNazanin" w:eastAsia="IRNazanin"/>
          <w:color w:val="111111"/>
          <w:sz w:val="28"/>
          <w:sz w:val="28"/>
          <w:szCs w:val="28"/>
          <w:rtl w:val="true"/>
          <w:lang w:bidi="fa-IR"/>
        </w:rPr>
        <w:t>روی أبو داود عن مالک، عن ابن شهاب، عن عروة بن الزبیر، عن عبد الرحمن بن عبد القاری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بن حزام یقرأ سورة الفرقان علی غیر ما اقرؤها، وکان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أقرأنیها، فکدت أن أعجل علیه، ثمّ أمهلته حتی انصرف، ثمّ لبّبته بردائه فجئت به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سمعت هذا یقرأ سورة الفرقان علی غیر ما أقرأتنیها،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 القراءة التی سمعته یقرأ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 ثمّ قال</w:t>
      </w:r>
    </w:p>
    <w:p>
      <w:pPr>
        <w:pStyle w:val="BookText"/>
        <w:rPr/>
      </w:pP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أنزلت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أنزل علی سبعة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یحیی بن فارس، حدّثنا عبد الرزاق، أخبرنا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هذه الأحرف فی الأمر الواحد لیس تختلف فی حلال ولا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الولید الطیالسی، حدّثنا همام بن یحیی، عن قتادة عن یحیی ابن یعمر، عن سلیمان بن صرد الخزاعی،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أقرئت القرآن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 أو حرفین؟ فقال الملک الذی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حرفین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 أو ثلاثة فقال الملک الذی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علی ثلاثة قلت علی ثلاثة، حتی بلغ سبعة أحرف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منها إلا شاف کاف، إن قلت سمیعا علیما أو عزیزا حکیما، ما لم تختم آیة عذاب برحمة، أو آیة رحمة بعذاب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المثنی، حدّثنا محمد بن جعفر، حدّثنا شعبة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الحکم، عن</w:t>
      </w:r>
      <w:bookmarkStart w:id="246" w:name="pg5251_33886"/>
    </w:p>
    <w:p>
      <w:pPr>
        <w:pStyle w:val="BookText"/>
        <w:rPr/>
      </w:pPr>
      <w:bookmarkEnd w:id="246"/>
      <w:r>
        <w:rPr>
          <w:rFonts w:ascii="IRNazanin" w:hAnsi="IRNazanin" w:eastAsia="IRNazanin"/>
          <w:color w:val="111111"/>
          <w:sz w:val="28"/>
          <w:sz w:val="28"/>
          <w:szCs w:val="28"/>
          <w:rtl w:val="true"/>
          <w:lang w:bidi="fa-IR"/>
        </w:rPr>
        <w:t xml:space="preserve">مجاهد، عن ابن أبی لیلی، عن أبی بن کعب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کان عند أضاه بنی غفار فأتاه جبریل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یأمرک أن تقرئ أمّتک علی 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إنّ أمّتی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ثانیة فذکر نحو هذا، حتی بلغ سبعة أحرف،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تقرئ أمّتک علی سبعة أحرف فإیّما حرف قرأوا علیه فقد أصابوا</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247" w:name="__RefHeading___Toc407330_581953129"/>
      <w:bookmarkStart w:id="248" w:name="_Toc100"/>
      <w:bookmarkEnd w:id="247"/>
      <w:r>
        <w:rPr>
          <w:rtl w:val="true"/>
        </w:rPr>
        <w:t>سنن الترمذی</w:t>
      </w:r>
      <w:bookmarkEnd w:id="248"/>
    </w:p>
    <w:p>
      <w:pPr>
        <w:pStyle w:val="Heading5"/>
        <w:numPr>
          <w:ilvl w:val="4"/>
          <w:numId w:val="1"/>
        </w:numPr>
        <w:rPr/>
      </w:pPr>
      <w:bookmarkStart w:id="249" w:name="__RefHeading___Toc407332_581953129"/>
      <w:bookmarkStart w:id="250" w:name="_Toc101"/>
      <w:bookmarkEnd w:id="249"/>
      <w:r>
        <w:rPr>
          <w:rtl w:val="true"/>
        </w:rPr>
        <w:t xml:space="preserve">باب </w:t>
      </w:r>
      <w:r>
        <w:rPr>
          <w:rtl w:val="true"/>
        </w:rPr>
        <w:t>(</w:t>
      </w:r>
      <w:r>
        <w:rPr>
          <w:rtl w:val="true"/>
        </w:rPr>
        <w:t>ما جاء أنزل القرآن علی سبعة أحرف</w:t>
      </w:r>
      <w:r>
        <w:rPr>
          <w:rtl w:val="true"/>
        </w:rPr>
        <w:t>)</w:t>
      </w:r>
      <w:bookmarkEnd w:id="250"/>
    </w:p>
    <w:p>
      <w:pPr>
        <w:pStyle w:val="BookText"/>
        <w:rPr/>
      </w:pP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الحسن بن علی الخلال وغیر واحد،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أخبرنا معمر، عن الزهری، عن عروة بن الزبیر، عن المسور بن مخرمة، وعبد الرحمن ابن القاری، أخبراه أنهما سمعا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بهشام بن حکیم بن حزام یقرأ سورة الفرقان فی حیاة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فاستمعت قراءته فإذا هو یقرأ علی حروف کثیرة لم یقرئنیها رسول الله صلی الله</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فکدت أساوره فی الصلاة فنظرته حتی سلّم، فلمّا سلّم لبّبته بردائه، فقلت من أقراک هذه السورة التی سمعتک تقرؤها؟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والله، 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لهو أقرأنی هذه السورة التی تقرؤها، فانطلقت أقوده إلی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هذا یقرأ سورة الفرقان علی حروف لم تقرئنیها وأنت أقرأتنی سورة الفرقان، 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یا عمر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اقرأ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القراءة التی سمعته، 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ثمّ 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فقرأت القراءة</w:t>
      </w:r>
      <w:bookmarkStart w:id="251" w:name="pg5251_33887"/>
    </w:p>
    <w:p>
      <w:pPr>
        <w:pStyle w:val="BookText"/>
        <w:rPr/>
      </w:pPr>
      <w:bookmarkEnd w:id="251"/>
      <w:r>
        <w:rPr>
          <w:rFonts w:ascii="IRNazanin" w:hAnsi="IRNazanin" w:eastAsia="IRNazanin"/>
          <w:color w:val="111111"/>
          <w:sz w:val="28"/>
          <w:sz w:val="28"/>
          <w:szCs w:val="28"/>
          <w:rtl w:val="true"/>
          <w:lang w:bidi="fa-IR"/>
        </w:rPr>
        <w:t xml:space="preserve">التی أقرأنی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ثمّ 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مالک بن أنس عن الزهری بهذا الإسناد نحوه إلّا أنّه لم یذکر فیه المسور بن مخرمة</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أحمد بن منیع، حدّثنا الحسن بن موسی، حدّثنا شیبان، عن عاصم، عن زر بن حبیش عن أبی بن کعب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 إنّی بعثت إلی أمة أمّیین منهم العجوز، والشیخ الکبیر، والغلام، والجاریة، والرجل الذی لم یقرأ کتابا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القرآن أنزل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وحذیفة بن الیمان وأبی هریرة وأم أیوب وهی امرأة أبی أیوب وسمرة وابن عباس وأبی جهیم بن الحارث بن الصمة وعمرو بن العاص وأبی بکرة، 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صحیح، وقد روی من غیر وجه عن أبی بن کعب</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252" w:name="__RefHeading___Toc407334_581953129"/>
      <w:bookmarkStart w:id="253" w:name="_Toc102"/>
      <w:bookmarkEnd w:id="252"/>
      <w:r>
        <w:rPr>
          <w:rtl w:val="true"/>
        </w:rPr>
        <w:t>صحیح ابن حبان</w:t>
      </w:r>
      <w:bookmarkEnd w:id="253"/>
    </w:p>
    <w:p>
      <w:pPr>
        <w:pStyle w:val="Heading5"/>
        <w:numPr>
          <w:ilvl w:val="4"/>
          <w:numId w:val="1"/>
        </w:numPr>
        <w:rPr/>
      </w:pPr>
      <w:bookmarkStart w:id="254" w:name="__RefHeading___Toc407336_581953129"/>
      <w:bookmarkStart w:id="255" w:name="_Toc103"/>
      <w:bookmarkEnd w:id="254"/>
      <w:r>
        <w:rPr>
          <w:rtl w:val="true"/>
        </w:rPr>
        <w:t xml:space="preserve">باب </w:t>
      </w:r>
      <w:r>
        <w:rPr>
          <w:rtl w:val="true"/>
        </w:rPr>
        <w:t>(</w:t>
      </w:r>
      <w:r>
        <w:rPr>
          <w:rtl w:val="true"/>
        </w:rPr>
        <w:t>ذکر الزجر عن تتبُّع المتشابه من القرآن للمرء المسلم</w:t>
      </w:r>
      <w:r>
        <w:rPr>
          <w:rtl w:val="true"/>
        </w:rPr>
        <w:t>)</w:t>
      </w:r>
      <w:bookmarkEnd w:id="2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علی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عیاض ، عن أبی حازم</w:t>
      </w:r>
    </w:p>
    <w:p>
      <w:pPr>
        <w:pStyle w:val="BookText"/>
        <w:rPr/>
      </w:pPr>
      <w:r>
        <w:rPr>
          <w:rFonts w:ascii="IRNazanin" w:hAnsi="IRNazanin" w:eastAsia="IRNazanin"/>
          <w:color w:val="111111"/>
          <w:sz w:val="28"/>
          <w:sz w:val="28"/>
          <w:szCs w:val="28"/>
          <w:rtl w:val="true"/>
          <w:lang w:bidi="fa-IR"/>
        </w:rPr>
        <w:t xml:space="preserve">، عن أبی سلمة بن عبد الرحمن، عن أبی هریرة،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علی سبعة أحرف، والمراء فی القرآن کفر، ثلاثا ما عرفتم منه فاعملوا به، وما جهلتم منه فردّوه إلی 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عرفتم منه‌فاعملوا</w:t>
      </w:r>
      <w:bookmarkStart w:id="256" w:name="pg5251_33888"/>
    </w:p>
    <w:p>
      <w:pPr>
        <w:pStyle w:val="BookText"/>
        <w:rPr/>
      </w:pPr>
      <w:bookmarkEnd w:id="256"/>
      <w:r>
        <w:rPr>
          <w:rFonts w:ascii="IRNazanin" w:hAnsi="IRNazanin" w:eastAsia="IRNazanin"/>
          <w:color w:val="111111"/>
          <w:sz w:val="28"/>
          <w:sz w:val="28"/>
          <w:szCs w:val="28"/>
          <w:rtl w:val="true"/>
          <w:lang w:bidi="fa-IR"/>
        </w:rPr>
        <w:t>به، أضمر فیه الاستطاعة، یرید اعملوا بما عرفتم من الکتاب ما استطعتم،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جهلتم منه فردّوه إلی عالمه، فیه الزجر عن ضد هذا الأمر وهو أن لا یسألوا من لایعلم</w:t>
      </w:r>
      <w:r>
        <w:rPr>
          <w:rFonts w:eastAsia="IRNazanin" w:cs="IRNazanin"/>
          <w:color w:val="111111"/>
          <w:sz w:val="28"/>
          <w:szCs w:val="28"/>
          <w:rtl w:val="true"/>
          <w:lang w:bidi="fa-IR"/>
        </w:rPr>
        <w:t xml:space="preserve">». </w:t>
      </w:r>
      <w:r>
        <w:rPr>
          <w:rStyle w:val="FootnoteAnchor"/>
          <w:rtl w:val="true"/>
        </w:rPr>
        <w:footnoteReference w:id="233"/>
      </w:r>
    </w:p>
    <w:p>
      <w:pPr>
        <w:pStyle w:val="Heading5"/>
        <w:numPr>
          <w:ilvl w:val="4"/>
          <w:numId w:val="1"/>
        </w:numPr>
        <w:rPr/>
      </w:pPr>
      <w:bookmarkStart w:id="257" w:name="__RefHeading___Toc407338_581953129"/>
      <w:bookmarkStart w:id="258" w:name="_Toc104"/>
      <w:bookmarkEnd w:id="257"/>
      <w:r>
        <w:rPr>
          <w:rtl w:val="true"/>
        </w:rPr>
        <w:t xml:space="preserve">باب </w:t>
      </w:r>
      <w:r>
        <w:rPr>
          <w:rtl w:val="true"/>
        </w:rPr>
        <w:t>(</w:t>
      </w:r>
      <w:r>
        <w:rPr>
          <w:rtl w:val="true"/>
        </w:rPr>
        <w:t xml:space="preserve">ذکر العلة التی من أجلها قال النبی صلی الله علیه </w:t>
      </w:r>
      <w:r>
        <w:rPr>
          <w:rtl w:val="true"/>
        </w:rPr>
        <w:t>[</w:t>
      </w:r>
      <w:r>
        <w:rPr>
          <w:rtl w:val="true"/>
        </w:rPr>
        <w:t>وآله</w:t>
      </w:r>
      <w:r>
        <w:rPr>
          <w:rtl w:val="true"/>
        </w:rPr>
        <w:t xml:space="preserve">] </w:t>
      </w:r>
      <w:r>
        <w:rPr>
          <w:rtl w:val="true"/>
        </w:rPr>
        <w:t>وسلم</w:t>
      </w:r>
      <w:r>
        <w:rPr>
          <w:rtl w:val="true"/>
        </w:rPr>
        <w:t>: «</w:t>
      </w:r>
      <w:r>
        <w:rPr>
          <w:rtl w:val="true"/>
        </w:rPr>
        <w:t>وما جهلتم منه فردوه إلی عالمه</w:t>
      </w:r>
      <w:r>
        <w:rPr>
          <w:rtl w:val="true"/>
        </w:rPr>
        <w:t>»)</w:t>
      </w:r>
      <w:bookmarkEnd w:id="25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عمر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سوید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أبی أویس،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أخی، عن سلیمان بن بلال، عن محمد بن عجلان، عن أبی إسحاق الهمدانی، عن أبی الأحوص، عن ابن مسعود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القرآن علی سبعة أحرف، لکل آیة منها ظهر وبطن</w:t>
      </w:r>
      <w:r>
        <w:rPr>
          <w:rFonts w:eastAsia="IRNazanin" w:cs="IRNazanin"/>
          <w:color w:val="111111"/>
          <w:sz w:val="28"/>
          <w:szCs w:val="28"/>
          <w:rtl w:val="true"/>
          <w:lang w:bidi="fa-IR"/>
        </w:rPr>
        <w:t xml:space="preserve">». </w:t>
      </w:r>
      <w:r>
        <w:rPr>
          <w:rStyle w:val="FootnoteAnchor"/>
          <w:rtl w:val="true"/>
        </w:rPr>
        <w:footnoteReference w:id="234"/>
      </w:r>
    </w:p>
    <w:p>
      <w:pPr>
        <w:pStyle w:val="Heading5"/>
        <w:numPr>
          <w:ilvl w:val="4"/>
          <w:numId w:val="1"/>
        </w:numPr>
        <w:rPr/>
      </w:pPr>
      <w:bookmarkStart w:id="259" w:name="__RefHeading___Toc407340_581953129"/>
      <w:bookmarkStart w:id="260" w:name="_Toc105"/>
      <w:bookmarkEnd w:id="259"/>
      <w:r>
        <w:rPr>
          <w:rtl w:val="true"/>
        </w:rPr>
        <w:t xml:space="preserve">باب </w:t>
      </w:r>
      <w:r>
        <w:rPr>
          <w:rtl w:val="true"/>
        </w:rPr>
        <w:t>(</w:t>
      </w:r>
      <w:r>
        <w:rPr>
          <w:rtl w:val="true"/>
        </w:rPr>
        <w:t>ذکر الخبر الدال علی أنّ من قرأ القرآن علی حرف من الأحرف السبعة کان مصیباً</w:t>
      </w:r>
      <w:r>
        <w:rPr>
          <w:rtl w:val="true"/>
        </w:rPr>
        <w:t>)</w:t>
      </w:r>
      <w:bookmarkEnd w:id="26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الحسن بن سفیان، حدّثنا جعفر بن مهران السبّاک، حدّثنا عبد الوارث، عن محمد بن جحادة، عن الحکم بن عتیبة، عن مجاهد، عن عبد الرحمن بن أبی لیلی، عن أبی بن کعب أن جبریل علیه السلام أتی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وهو بأضاة بنی غفار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تقرئ أمّتک هذا القرآن علی حرف واحد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أو معونته ومعافاته، سل لهم التخفیف فإنّهم لن یطیقوا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تقرئ أمّتک هذا القرآن علی حرفین،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أو معونته ومعافاته، سل</w:t>
      </w:r>
      <w:bookmarkStart w:id="261" w:name="pg5251_33889"/>
    </w:p>
    <w:p>
      <w:pPr>
        <w:pStyle w:val="BookText"/>
        <w:rPr/>
      </w:pPr>
      <w:bookmarkEnd w:id="261"/>
      <w:r>
        <w:rPr>
          <w:rFonts w:ascii="IRNazanin" w:hAnsi="IRNazanin" w:eastAsia="IRNazanin"/>
          <w:color w:val="111111"/>
          <w:sz w:val="28"/>
          <w:sz w:val="28"/>
          <w:szCs w:val="28"/>
          <w:rtl w:val="true"/>
          <w:lang w:bidi="fa-IR"/>
        </w:rPr>
        <w:t>لهم التخفیف فإنّهم لن یطیقوا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ثمّ رجع فقال إنّ الله یأمرک أن تقرئ أمّتک هذا القرآن علی ثلاثة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أو معونته ومعافاته سل لهم التخفیف فإنهم لن</w:t>
      </w:r>
    </w:p>
    <w:p>
      <w:pPr>
        <w:pStyle w:val="BookText"/>
        <w:rPr/>
      </w:pPr>
      <w:r>
        <w:rPr>
          <w:rFonts w:ascii="IRNazanin" w:hAnsi="IRNazanin" w:eastAsia="IRNazanin"/>
          <w:color w:val="111111"/>
          <w:sz w:val="28"/>
          <w:sz w:val="28"/>
          <w:szCs w:val="28"/>
          <w:rtl w:val="true"/>
          <w:lang w:bidi="fa-IR"/>
        </w:rPr>
        <w:t>یطیقوا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هذا القرآن علی سبعة أحرف، فمن قرأ حرفا منها فهو کما قرأ</w:t>
      </w:r>
      <w:r>
        <w:rPr>
          <w:rFonts w:eastAsia="IRNazanin" w:cs="IRNazanin"/>
          <w:color w:val="111111"/>
          <w:sz w:val="28"/>
          <w:szCs w:val="28"/>
          <w:rtl w:val="true"/>
          <w:lang w:bidi="fa-IR"/>
        </w:rPr>
        <w:t xml:space="preserve">». </w:t>
      </w:r>
      <w:r>
        <w:rPr>
          <w:rStyle w:val="FootnoteAnchor"/>
          <w:rtl w:val="true"/>
        </w:rPr>
        <w:footnoteReference w:id="235"/>
      </w:r>
    </w:p>
    <w:p>
      <w:pPr>
        <w:pStyle w:val="Heading5"/>
        <w:numPr>
          <w:ilvl w:val="4"/>
          <w:numId w:val="1"/>
        </w:numPr>
        <w:rPr/>
      </w:pPr>
      <w:bookmarkStart w:id="262" w:name="__RefHeading___Toc407342_581953129"/>
      <w:bookmarkStart w:id="263" w:name="_Toc106"/>
      <w:bookmarkEnd w:id="262"/>
      <w:r>
        <w:rPr>
          <w:rtl w:val="true"/>
        </w:rPr>
        <w:t xml:space="preserve">باب </w:t>
      </w:r>
      <w:r>
        <w:rPr>
          <w:rtl w:val="true"/>
        </w:rPr>
        <w:t>(</w:t>
      </w:r>
      <w:r>
        <w:rPr>
          <w:rtl w:val="true"/>
        </w:rPr>
        <w:t xml:space="preserve">ذکر العلة التی من أجلها سأل النبی صلی الله علیه </w:t>
      </w:r>
      <w:r>
        <w:rPr>
          <w:rtl w:val="true"/>
        </w:rPr>
        <w:t>[</w:t>
      </w:r>
      <w:r>
        <w:rPr>
          <w:rtl w:val="true"/>
        </w:rPr>
        <w:t>وآله</w:t>
      </w:r>
      <w:r>
        <w:rPr>
          <w:rtl w:val="true"/>
        </w:rPr>
        <w:t xml:space="preserve">] </w:t>
      </w:r>
      <w:r>
        <w:rPr>
          <w:rtl w:val="true"/>
        </w:rPr>
        <w:t>وسلم ربّه معافاته ومغفرته</w:t>
      </w:r>
      <w:r>
        <w:rPr>
          <w:rtl w:val="true"/>
        </w:rPr>
        <w:t>)</w:t>
      </w:r>
      <w:bookmarkEnd w:id="26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الحسن بن سفیان، حدّثنا أبو بکر بن أبی شیبة، حدّثنا حسین بن علی، عن زائدة عن عاصم، عن زر،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جبریل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إلی أمّة أمیّة منهم الغلام والجاریة والعجوز والشیخ الفانی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فلیقرؤوا القرآن علی سبعة أحرف</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264" w:name="__RefHeading___Toc407344_581953129"/>
      <w:bookmarkStart w:id="265" w:name="_Toc107"/>
      <w:bookmarkEnd w:id="264"/>
      <w:r>
        <w:rPr>
          <w:rtl w:val="true"/>
        </w:rPr>
        <w:t xml:space="preserve">باب </w:t>
      </w:r>
      <w:r>
        <w:rPr>
          <w:rtl w:val="true"/>
        </w:rPr>
        <w:t>(</w:t>
      </w:r>
      <w:r>
        <w:rPr>
          <w:rtl w:val="true"/>
        </w:rPr>
        <w:t>ذکر تفضّل الله جلّ وعلا علی صفیّه صلی الله علیه و آله بکل مسألة سأل بها التخفیف عن أمّته فی قراءة القرآن بدعوة مستجابة</w:t>
      </w:r>
      <w:r>
        <w:rPr>
          <w:rtl w:val="true"/>
        </w:rPr>
        <w:t>)</w:t>
      </w:r>
      <w:bookmarkEnd w:id="265"/>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یعلی، حدّثنا أبو خیثمة، حدّثنا محمد بن عبید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حدّثنا إسماعیل بن أبی خالد، عن عبد الله بن عیسی، عن عبد الرحمن بن أبی لیلی،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فی المسجد فدخل رجل فقرأ قراءة أنکرتها علیه، ثمّ دخل آخر فقرأ قراءة سوی قراءة صاحبه، فلمّا قضی الصلاة دخلا جمیعا علی النّبی صلی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قرأ قراءة أنکرتها علیه، ثمّ قرأ الآخر قراءة سوی قراءة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اقرأآ فقرأآ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أحسنتما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 لهما الذی قال کبر علی، فلمّا رأی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غشینی ضرب فی صدری فکأنّی أنظر إلی ربی فرقا،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إنّ ربّی أرسل إلیّ أن اقرأ القرآن علی حرف فرددت علیه أن هوّن علی أمّتی مرتین، فردَّ علیَّ أن اقرأه علی سبعة أحرف، ولک بکل ردّة رددّتها مسألته 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لأمّتی، ثمّ أخّرت الثانیة إلی یوم یرغب إلیّ فیه الخلق حتی أبرهم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عمر بن سعید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أبی بکر، عن مالک، عن ابن شهاب، عن عروة بن الزبیر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عبد الرحمن بن عبد القاری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بن حزام فقرأ سورة الفرقان علی غیر ما أقرؤها، وکان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أقرأنیها، فکدت أن أعجل علیه، ثمّ أمهلت حتی انصرف ثمّ لبّبته بردائه فجئت به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هذا یقرأ سورة الفرقان علی غیر ما أقرأتنیها،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 القراءة التی سمعته یقرأ،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إنّ هذا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xml:space="preserve">) ». </w:t>
      </w:r>
      <w:r>
        <w:rPr>
          <w:rStyle w:val="FootnoteAnchor"/>
          <w:rtl w:val="true"/>
        </w:rPr>
        <w:footnoteReference w:id="238"/>
      </w:r>
      <w:bookmarkStart w:id="266" w:name="pg5251_33891"/>
    </w:p>
    <w:p>
      <w:pPr>
        <w:pStyle w:val="Heading5"/>
        <w:numPr>
          <w:ilvl w:val="4"/>
          <w:numId w:val="1"/>
        </w:numPr>
        <w:rPr/>
      </w:pPr>
      <w:bookmarkStart w:id="267" w:name="__RefHeading___Toc407346_581953129"/>
      <w:bookmarkStart w:id="268" w:name="_Toc108"/>
      <w:bookmarkEnd w:id="266"/>
      <w:bookmarkEnd w:id="267"/>
      <w:r>
        <w:rPr>
          <w:rtl w:val="true"/>
        </w:rPr>
        <w:t xml:space="preserve">باب </w:t>
      </w:r>
      <w:r>
        <w:rPr>
          <w:rtl w:val="true"/>
        </w:rPr>
        <w:t>(</w:t>
      </w:r>
      <w:r>
        <w:rPr>
          <w:rtl w:val="true"/>
        </w:rPr>
        <w:t>ذکر الإخبار بأنّ الله أنزل القرآن علی أحرف معلومة</w:t>
      </w:r>
      <w:r>
        <w:rPr>
          <w:rtl w:val="true"/>
        </w:rPr>
        <w:t>)</w:t>
      </w:r>
      <w:bookmarkEnd w:id="26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خلیفة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سلمة، عن حمید، عن أنس، عن عبادة بن الصامت،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269" w:name="__RefHeading___Toc407348_581953129"/>
      <w:bookmarkStart w:id="270" w:name="_Toc109"/>
      <w:bookmarkEnd w:id="269"/>
      <w:r>
        <w:rPr>
          <w:rtl w:val="true"/>
        </w:rPr>
        <w:t xml:space="preserve">باب </w:t>
      </w:r>
      <w:r>
        <w:rPr>
          <w:rtl w:val="true"/>
        </w:rPr>
        <w:t>(</w:t>
      </w:r>
      <w:r>
        <w:rPr>
          <w:rtl w:val="true"/>
        </w:rPr>
        <w:t>ذکر الإخبار عن وصف بعض القصد فی الخبر الذی ذکرناه</w:t>
      </w:r>
      <w:r>
        <w:rPr>
          <w:rtl w:val="true"/>
        </w:rPr>
        <w:t>)</w:t>
      </w:r>
      <w:bookmarkEnd w:id="27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عبد الله بن محمد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عبدة بن سلیمان، عن محمد بن عمرو، عن أبی سلمة، عن أبو هریرة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القرآن علی سبعة أحرف، حکیما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قول محمد بن عمرو أدرجه فی الخبر والخبر إلی سبعة أحرف فقط</w:t>
      </w:r>
      <w:r>
        <w:rPr>
          <w:rFonts w:eastAsia="IRNazanin" w:cs="IRNazanin"/>
          <w:color w:val="111111"/>
          <w:sz w:val="28"/>
          <w:szCs w:val="28"/>
          <w:rtl w:val="true"/>
          <w:lang w:bidi="fa-IR"/>
        </w:rPr>
        <w:t xml:space="preserve">». </w:t>
      </w:r>
      <w:r>
        <w:rPr>
          <w:rStyle w:val="FootnoteAnchor"/>
          <w:rtl w:val="true"/>
        </w:rPr>
        <w:footnoteReference w:id="240"/>
      </w:r>
    </w:p>
    <w:p>
      <w:pPr>
        <w:pStyle w:val="Heading5"/>
        <w:numPr>
          <w:ilvl w:val="4"/>
          <w:numId w:val="1"/>
        </w:numPr>
        <w:rPr/>
      </w:pPr>
      <w:bookmarkStart w:id="271" w:name="__RefHeading___Toc407350_581953129"/>
      <w:bookmarkStart w:id="272" w:name="_Toc110"/>
      <w:bookmarkEnd w:id="271"/>
      <w:r>
        <w:rPr>
          <w:rtl w:val="true"/>
        </w:rPr>
        <w:t xml:space="preserve">باب </w:t>
      </w:r>
      <w:r>
        <w:rPr>
          <w:rtl w:val="true"/>
        </w:rPr>
        <w:t>(</w:t>
      </w:r>
      <w:r>
        <w:rPr>
          <w:rtl w:val="true"/>
        </w:rPr>
        <w:t>ذکر الإخبار عن وصف بعضهم الآخر لقصد النعت فی الخبر الذی ذکرناه</w:t>
      </w:r>
      <w:r>
        <w:rPr>
          <w:rtl w:val="true"/>
        </w:rPr>
        <w:t>)</w:t>
      </w:r>
      <w:bookmarkEnd w:id="27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یعلی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حیوة بن شریح، عن عقیل بن خالد، عن سلمة بن أبی سلمة بن عبد الرحمن، عن أبیه، عن ابن مسعود،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الکتاب الأول ینزل من باب واحد وعلی حرف واحد،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 القرآن من سبعة أبواب علی سبعة أحرف؛ زاجر وآمر، وحلال وحرام، ومحکم ومتشابه، وأمثال، فأحلّوا حلاله، وحرّموا حرامه، وافعلوا ما أمرتم به، وانتهوا عمّا نهیتم عنه، واعتبروا بأمثاله، واعملوا بمحکمه، وآمنوا بمتشابهه، وقولوا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xml:space="preserve">) ». </w:t>
      </w:r>
      <w:r>
        <w:rPr>
          <w:rStyle w:val="FootnoteAnchor"/>
          <w:rtl w:val="true"/>
        </w:rPr>
        <w:footnoteReference w:id="241"/>
      </w:r>
      <w:bookmarkStart w:id="273" w:name="pg5251_33892"/>
    </w:p>
    <w:p>
      <w:pPr>
        <w:pStyle w:val="Heading4"/>
        <w:numPr>
          <w:ilvl w:val="3"/>
          <w:numId w:val="1"/>
        </w:numPr>
        <w:rPr/>
      </w:pPr>
      <w:bookmarkStart w:id="274" w:name="__RefHeading___Toc407352_581953129"/>
      <w:bookmarkStart w:id="275" w:name="_Toc111"/>
      <w:bookmarkEnd w:id="273"/>
      <w:bookmarkEnd w:id="274"/>
      <w:r>
        <w:rPr>
          <w:rtl w:val="true"/>
        </w:rPr>
        <w:t>المستدرک علی الصحیحین للحاکم النیسابوری</w:t>
      </w:r>
      <w:bookmarkEnd w:id="27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علی بن حمشاذ العدل، حدّثنا عبد الله بن أحمد بن حنبل، حدّثنا أبو همام، حدّثنا ابن وهب، أخبرنی حیوة بن شریح، عن عقیل بن خالد، عن سلمة ابن‌أبی سلمة بن عبد الرحمن بن عوف، عن أبیه،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الکتاب الأول من باب واحدعلی حرف واحد، ونزل القرآن من سبعة أبواب علی سبعة أحرف، زاجرا وآمرا وحلالا وحراما ومحکما ومتشابها وأمثالا، فأحلّوا حلاله، وحرّموا حرامه،وافعلوا ما أمرتم به، وانتهوا عمّا نهیتم عنه، واعتبروا بأمثاله، واعملوا بمحکمه، وآمنوا بمتشابهه، وقولوا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حدیث صحیح الإسناد ولم یخرجاه</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سعید أحمد بن یعقوب الثقفی، حدّثنا الحسن بن أحمد بن اللیث الرازی، حدّثنا همّام بن أبی بدر، حدّثنا عبد الله بن وهب، أخبرنی حیوة بن شریح، عن عقیل بن خالد، عن سلمة بن أبی سلمة، عن عبد الرحمن بن عوف، عن أبیه، عن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الکتاب الأول نزل من باب واحد علی حرف واحد، ونزل القرآن من سبعة أبواب علی سبعة أحرف، زاجر وآمر وحلال وحرام ومحکم ومتشابه وأمثال، فأحلوا حلاله، وحرّموا حرامه، وافعلوا ما أمرتم به، وانتهوا عمّا نهیتم عنه، واعتبروا بأمثاله، واعملوا بمحکمه، وآمنوا بمتشابهه، وقولوا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 إِلاّ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 xml:space="preserve">». </w:t>
      </w:r>
      <w:r>
        <w:rPr>
          <w:rStyle w:val="FootnoteAnchor"/>
          <w:rtl w:val="true"/>
        </w:rPr>
        <w:footnoteReference w:id="243"/>
      </w:r>
      <w:bookmarkStart w:id="276" w:name="pg5251_33893"/>
    </w:p>
    <w:p>
      <w:pPr>
        <w:pStyle w:val="Heading4"/>
        <w:numPr>
          <w:ilvl w:val="3"/>
          <w:numId w:val="1"/>
        </w:numPr>
        <w:rPr/>
      </w:pPr>
      <w:bookmarkStart w:id="277" w:name="__RefHeading___Toc407354_581953129"/>
      <w:bookmarkStart w:id="278" w:name="_Toc112"/>
      <w:bookmarkEnd w:id="276"/>
      <w:bookmarkEnd w:id="277"/>
      <w:r>
        <w:rPr>
          <w:rtl w:val="true"/>
        </w:rPr>
        <w:t>المسند المستخرج علی صحیح مسلم</w:t>
      </w:r>
      <w:bookmarkEnd w:id="278"/>
    </w:p>
    <w:p>
      <w:pPr>
        <w:pStyle w:val="Heading5"/>
        <w:numPr>
          <w:ilvl w:val="4"/>
          <w:numId w:val="1"/>
        </w:numPr>
        <w:rPr/>
      </w:pPr>
      <w:bookmarkStart w:id="279" w:name="__RefHeading___Toc407356_581953129"/>
      <w:bookmarkStart w:id="280" w:name="_Toc113"/>
      <w:bookmarkEnd w:id="279"/>
      <w:r>
        <w:rPr>
          <w:rtl w:val="true"/>
        </w:rPr>
        <w:t xml:space="preserve">باب </w:t>
      </w:r>
      <w:r>
        <w:rPr>
          <w:rtl w:val="true"/>
        </w:rPr>
        <w:t>(</w:t>
      </w:r>
      <w:r>
        <w:rPr>
          <w:rtl w:val="true"/>
        </w:rPr>
        <w:t>إنّ القرآن نزل علی سبعة أحرف</w:t>
      </w:r>
      <w:r>
        <w:rPr>
          <w:rtl w:val="true"/>
        </w:rPr>
        <w:t>)</w:t>
      </w:r>
      <w:bookmarkEnd w:id="28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بدر، حدّثنا بکر بن سهل، حدّثنا عبد الله بن یوسف، حدّثنا أحمد بن یوسف، حدّثنا محمد بن غالب، حدّثنا القعنبی عن مالک، عن ابن شهاب، عن عروة بن الزبیر، عن عبد الرحمن بن عبد القاری،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بن حزام یقرأ سورة الفرقان ما أقرءوها، وکان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أقرأنیها، فکدت أن أعجل علیه ثمّ أمهلته حتی انصرف، ثمّ لبّبته بردائه فجئت به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هذا یقرأ سورة الفرقان علی غیر ما أقرأتنیها،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 القراءة التی سمعته یقرأ،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وقال اقرأ فقرأت فقال هکذا أنزلت، إنّ هذا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عن یحیی بن یحیی</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إبراهیم، حدّثنا محمد بن الحسن، حدّثنا حرملة بن یحیی، حدّثنا ابن وهب، أخبرنی یونس، عن ابن شهاب، أخبرنی عروة بن الزبیر أن المسور ابن مخرمة وعبد الرحمن بن عبد القارئ أخبراه أنهما سمعا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یقرأ سورة الفرقان فی حیاة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فاستمعت لقراءته، فإذا هو یقرأها علی حروف کثیرة لم یقرئنیها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فکدت أساوره فی الصلاة، فتصبّرت حتی سلّم، فلمّا سلّم لبّبته بردائه وذکر الحدیث مثل حدیث مالک، رواه مسلم عن حرملة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سلیمان بن أحمد، حدّثنا إسحاق بن إبراهیم، أنبأ عبد الرزاق، عن معمر، عن الزهری، عن عروة بن الزبیر، عن المسور بن مخرمة وعبد الرحمن بن عبد القارئ</w:t>
      </w:r>
    </w:p>
    <w:p>
      <w:pPr>
        <w:pStyle w:val="BookText"/>
        <w:rPr/>
      </w:pPr>
      <w:r>
        <w:rPr>
          <w:rFonts w:ascii="IRNazanin" w:hAnsi="IRNazanin" w:eastAsia="IRNazanin"/>
          <w:color w:val="111111"/>
          <w:sz w:val="28"/>
          <w:sz w:val="28"/>
          <w:szCs w:val="28"/>
          <w:rtl w:val="true"/>
          <w:lang w:bidi="fa-IR"/>
        </w:rPr>
        <w:t>، أنهما سمعا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بهشام بن حکیم بن حزام، فقرأ سورة فی حیاة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فاستمعت قراءته، فإذا هو یقرأ علی حروف کثیرة لم یقرئنیها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فکدت أساوره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أبو محمد بن حیان، حدّثنا ابن أبی عاصم، حدّثنا سلمة، حدّثنا عبد الرزاق مثله، رواه مسلم عن إسحاق بن إبراهیم وعبد بن حمید عن عبد الرزاق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محمد بن إبراهیم، حدّثنا محمد بن الحسن، حدّثنا حرملة بن یحیی، قالا حدّثنا ابن وهب، أخبرنی یونس، عن ابن شهاب، حدّثنی عبید الله بن عبد الله بن عتبة أنّ ابن عباس حدّثه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جبریل علی حرف فراجعته فلم أزل أستزیده ویزیدنی حتی انتهی إلی سبعة أحرف</w:t>
      </w:r>
    </w:p>
    <w:p>
      <w:pPr>
        <w:pStyle w:val="BookText"/>
        <w:rPr/>
      </w:pPr>
      <w:r>
        <w:rPr>
          <w:rFonts w:ascii="Amiri" w:hAnsi="Amiri" w:eastAsia="Amiri" w:cs="Amiri"/>
          <w:color w:val="111111"/>
          <w:sz w:val="28"/>
          <w:sz w:val="28"/>
          <w:szCs w:val="28"/>
          <w:rtl w:val="true"/>
          <w:lang w:bidi="ar-SA"/>
        </w:rPr>
        <w:t>، رواه عن حرملة</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أنبأ سلیمان بن أحمد، حدّثنا إسحاق بن إبراهیم، أنبأ عبد الرزاق، عن معمر، عن الزهری، عن عبید الله بن عبد الله، عن ابن عباس،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جبریل علی حرف فراجعته فلم أزل أستزیده ویزیدنی حتی انتهی إلی سبعة أحرف،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هذه الأحرف فی الأمر الواحد، لیس فیه حلال ولا حرام، رواه مسلم عن عبد بن حمید، عن عبد الرزاق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عمرو بن حمدان، حدّثنا الحسن بن سفیان، حدّثنا محمد بن عبد الله ابن نمیر، حدّثنا أبی، حدّثنا إسماعیل عن عبد الله بن عیسی، وحدّثنا عبد الله بن محمد بن جعفر، حدّثنا أحمد بن أبی عاصم، حدّثنا أبو بکر بن أبی شیبة، حدّثنا</w:t>
      </w:r>
    </w:p>
    <w:p>
      <w:pPr>
        <w:pStyle w:val="BookText"/>
        <w:rPr/>
      </w:pPr>
      <w:r>
        <w:rPr>
          <w:rFonts w:ascii="IRNazanin" w:hAnsi="IRNazanin" w:eastAsia="IRNazanin"/>
          <w:color w:val="111111"/>
          <w:sz w:val="28"/>
          <w:sz w:val="28"/>
          <w:szCs w:val="28"/>
          <w:rtl w:val="true"/>
          <w:lang w:bidi="fa-IR"/>
        </w:rPr>
        <w:t xml:space="preserve">محمد بن شیرویه، حدّثنی إسماعیل بن أبی خالد، حدّثنی عبد الله بن عیسی، وحدّثنا أبو بکر محمد بن إبراهیم، حدّثنا أبو یعلی، حدّثنا زهیر بن حرب، حدّثنا محمد بن عبید، حدّثنا إسماعیل بن أبی خالد عن عیسی، عن عبد الرحمن بن أبی لیلی، أخبرنی أبی بن کعب أنّه کان جالسا فی المسجد فدخل رجل فصلّی، فقرأ قراءة أنکرتها علیه، ثمّ قرأ قراءة سوی قراءة صاحبه، فقمنا فدخلنا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دخل فقرأ قراءة أنکرتها علیه، ثمّ قرأ هذا سوی قراءة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لهما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اقرءا فقرءا علیه فقال لهما قد أصبتما وحسّن قراءتهما، فلمّا سمعت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قال الذی قال سقط فی نفسی من الأمر وکبر علی، ولا إذ فی الجاهلیة ما کبر علی فلمّا رأی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ما بی ضرب فی صدری ففضت عرقا فکأنما أنظر إلی الله عز وجل فرقا وقال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 عز وجل أرسل إلیّ أن اقرأ علی حرف ولک بکل ردّة ردّدتک بها مسألة تسألنیها فقلت اللّهم اغفر لأمتی، وأخرت الثانیة إلی یوم یرغب إلیّ فیه الخلق حتی أبی إبراهیم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أبی بکر بن أبی شیبة رواه مسلم عن أبی بکر عن محمد بن بشر وعن محمد ابن عبد الله بن نمیر عن أبیه</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عبد الله بن جعفر، حدّثنا یونس بن حبیب، حدّثنا أبو داود، حدّثنا شعبة، وحدّثنا عبد الله بن یحیی الطلحی، حدّثنا عبید بن غنیم، حدّثنا أبو بکر بن أبی شیبة، حدّثنا غندر، عن شعبة، عن الحکم، عن مجاهد، عن عبد الرحمن بن أبی لیلی، عن أبی بن کعب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عند أضاة بنی غفار</w:t>
      </w:r>
      <w:bookmarkStart w:id="281" w:name="pg5251_33896"/>
    </w:p>
    <w:p>
      <w:pPr>
        <w:pStyle w:val="BookText"/>
        <w:rPr/>
      </w:pPr>
      <w:bookmarkEnd w:id="281"/>
      <w:r>
        <w:rPr>
          <w:rFonts w:ascii="IRNazanin" w:hAnsi="IRNazanin" w:eastAsia="IRNazanin"/>
          <w:color w:val="111111"/>
          <w:sz w:val="28"/>
          <w:sz w:val="28"/>
          <w:szCs w:val="28"/>
          <w:rtl w:val="true"/>
          <w:lang w:bidi="fa-IR"/>
        </w:rPr>
        <w:t>قال وأتاه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یأمرک أن تقرأ أمّتک القرآن علی حرف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معافاته ومغفرته،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حتی ذکر أربع مرات، ثمّ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یأمرک أن تقرأ أمّتک علی سبعة أحرف فإیّما حرف قرؤوا علیه فقد أصابوا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غندر رواه مسلم</w:t>
      </w:r>
    </w:p>
    <w:p>
      <w:pPr>
        <w:pStyle w:val="BookText"/>
        <w:rPr/>
      </w:pPr>
      <w:r>
        <w:rPr>
          <w:rFonts w:ascii="IRNazanin" w:hAnsi="IRNazanin" w:eastAsia="IRNazanin"/>
          <w:color w:val="111111"/>
          <w:sz w:val="28"/>
          <w:sz w:val="28"/>
          <w:szCs w:val="28"/>
          <w:rtl w:val="true"/>
          <w:lang w:bidi="fa-IR"/>
        </w:rPr>
        <w:t>عن أبی بکر وعن محمد بن المثنی وبندار کلهم عن غندر وعن عبید الله بن معاذ عن أبیه عن شعبة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الإضاة المستنقع من مسیل ما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والأضنین جمع أضاة وأضا وهی الغدیر</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282" w:name="__RefHeading___Toc407358_581953129"/>
      <w:bookmarkStart w:id="283" w:name="_Toc114"/>
      <w:bookmarkEnd w:id="282"/>
      <w:r>
        <w:rPr>
          <w:rtl w:val="true"/>
        </w:rPr>
        <w:t>السنن الصغری لأحمد بن الحسین البیهقی</w:t>
      </w:r>
      <w:bookmarkEnd w:id="283"/>
    </w:p>
    <w:p>
      <w:pPr>
        <w:pStyle w:val="Heading5"/>
        <w:numPr>
          <w:ilvl w:val="4"/>
          <w:numId w:val="1"/>
        </w:numPr>
        <w:rPr/>
      </w:pPr>
      <w:bookmarkStart w:id="284" w:name="__RefHeading___Toc407360_581953129"/>
      <w:bookmarkStart w:id="285" w:name="_Toc115"/>
      <w:bookmarkEnd w:id="284"/>
      <w:r>
        <w:rPr>
          <w:rtl w:val="true"/>
        </w:rPr>
        <w:t xml:space="preserve">باب </w:t>
      </w:r>
      <w:r>
        <w:rPr>
          <w:rtl w:val="true"/>
        </w:rPr>
        <w:t>(</w:t>
      </w:r>
      <w:r>
        <w:rPr>
          <w:rtl w:val="true"/>
        </w:rPr>
        <w:t>ما جاء فی قوله صلی الله علیه و آله أنزل القرآن علی سبعة أحرف علی طریق الاختصار</w:t>
      </w:r>
      <w:r>
        <w:rPr>
          <w:rtl w:val="true"/>
        </w:rPr>
        <w:t>)</w:t>
      </w:r>
      <w:bookmarkEnd w:id="28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أبو الحسین بن بشران، أنبأنا إسماعیل بن محمد الصفار، أخبرنا أحمد بن منصور، أخبرنا عبد الرزاق، أخبرنا معمر، عن الزهری، عن عبید الله بن عبد الله بن عتبة،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جبریل علیه السلام یعنی القرآن علی حرف، فراجعته فلم أزل أستزیده ویزیدنی حتی انتهی إلی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هذه الأحرف فی الأمر الواحد، لیس یختلف فی حلال ولا حرام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أبو عبد الله الحافظ، أنا أبو عبد الله محمد بن علی بن عبد الحمید الصغانی، أنا إسحاق بن إبراهیم الدبری، أنا عبد الرزاق فذکره بإسناد مثله، وقد اختلف أهل العلم فی معنی هذه الحروف التی أنزل علیها القرآن فذهب أبو عبید القاسم بن سلام إلی ما یسمّی باللهجات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عبد الرحمن السلمی، أنا أبو الحسن محمد بن محمد بن الحسن الکارزی، أنا علی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 قوله سبعة أحرف یعنی سبع لغات من لغات العرب، ولیس معناه أن یکون فی الحرف الواحد سبعة أوجه، هذا ما لم یسمع به قط، ولکن نقول هذه اللغات السبع متفرقة فی القرآن، فبعضه أنزل بلغة قریش، وبعضه بلغة هوازن، وبعضه بلغة هذیل، وبعضه بلغة أهل الیمن، وکذلک سائر اللغات، ومعانیها فی هذا کله واحدة</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أبو عبد الله الحافظ</w:t>
      </w:r>
    </w:p>
    <w:p>
      <w:pPr>
        <w:pStyle w:val="BookText"/>
        <w:rPr/>
      </w:pPr>
      <w:r>
        <w:rPr>
          <w:rFonts w:ascii="IRNazanin" w:hAnsi="IRNazanin" w:eastAsia="IRNazanin"/>
          <w:color w:val="111111"/>
          <w:sz w:val="28"/>
          <w:sz w:val="28"/>
          <w:szCs w:val="28"/>
          <w:rtl w:val="true"/>
          <w:lang w:bidi="fa-IR"/>
        </w:rPr>
        <w:t xml:space="preserve">وأبو بکر أحمد بن الحسن قالا، نا أبو العباس محمد بن یعقوب، نا إسماعیل بن إسحاق القاضی، نا إسماعیل بن أبی أویس، حدّثنی أخی، وأخبرنا أبو القاسم عبد الخالق بن علی بن عبد الخالق المؤذن، نا أبو بکر محمد بن أحمد بن خنب، نا أبو إسماعیل الترمذی، نا أیوب عن سلیمان بن بلال عن محمد بن عجلان، عن المقبری، عن أبو هریرة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أنزل علی سبعة أحرف، فاقرءوا ولا حرج، ولکن لا تختموا ذکر رحمة بعذاب، ولا ذکر عذاب برحمة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أبو محمد عبد الله بن یوسف الأصبهانی، أنا أبو سعید ابن الأعرابی، نا الحسن ابن محمد الزعفرانی، نا عفان، نا همام، نا قتادة، حدّثنی یحیی بن یعمر، عن سلیمان بن صرد،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آیة وقرأ ابن مسعود آیة خلافها فأتینا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تقرأنی آیة کذا وکذا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تقرأنیها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کلاکما محسن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کلانا أحسن ولا أجمل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إنّی أقرئت القرآن فقیل لی أعلی حرف أم علی</w:t>
      </w:r>
      <w:bookmarkStart w:id="286" w:name="pg5251_33898"/>
    </w:p>
    <w:p>
      <w:pPr>
        <w:pStyle w:val="BookText"/>
        <w:rPr/>
      </w:pPr>
      <w:bookmarkEnd w:id="286"/>
      <w:r>
        <w:rPr>
          <w:rFonts w:ascii="Amiri" w:hAnsi="Amiri" w:eastAsia="Amiri" w:cs="Amiri"/>
          <w:color w:val="111111"/>
          <w:sz w:val="28"/>
          <w:sz w:val="28"/>
          <w:szCs w:val="28"/>
          <w:rtl w:val="true"/>
          <w:lang w:bidi="ar-SA"/>
        </w:rPr>
        <w:t>فقال الملک الذی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حرفین،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حرفین، فقیل لی علی حرفین أم ثلاثة؟ فقال الملک الذی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ثلاثة حتی بلغ سبعة أحرف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فیها إلا شاف کاف،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هذا ما لم یختم آیة عذاب برحمة أو رحمة بعذاب</w:t>
      </w:r>
      <w:r>
        <w:rPr>
          <w:rFonts w:eastAsia="Amiri" w:cs="Amiri" w:ascii="Amiri" w:hAnsi="Amiri"/>
          <w:color w:val="111111"/>
          <w:sz w:val="28"/>
          <w:szCs w:val="28"/>
          <w:rtl w:val="true"/>
          <w:lang w:bidi="ar-SA"/>
        </w:rPr>
        <w:t xml:space="preserve">». </w:t>
      </w:r>
      <w:r>
        <w:rPr>
          <w:rStyle w:val="FootnoteAnchor"/>
          <w:rtl w:val="true"/>
        </w:rPr>
        <w:footnoteReference w:id="249"/>
      </w:r>
    </w:p>
    <w:p>
      <w:pPr>
        <w:pStyle w:val="Heading4"/>
        <w:numPr>
          <w:ilvl w:val="3"/>
          <w:numId w:val="1"/>
        </w:numPr>
        <w:rPr/>
      </w:pPr>
      <w:bookmarkStart w:id="287" w:name="__RefHeading___Toc407362_581953129"/>
      <w:bookmarkStart w:id="288" w:name="_Toc116"/>
      <w:bookmarkEnd w:id="287"/>
      <w:r>
        <w:rPr>
          <w:rtl w:val="true"/>
        </w:rPr>
        <w:t>سنن البیهقی الکبری</w:t>
      </w:r>
      <w:bookmarkEnd w:id="288"/>
    </w:p>
    <w:p>
      <w:pPr>
        <w:pStyle w:val="Heading5"/>
        <w:numPr>
          <w:ilvl w:val="4"/>
          <w:numId w:val="1"/>
        </w:numPr>
        <w:rPr/>
      </w:pPr>
      <w:bookmarkStart w:id="289" w:name="__RefHeading___Toc407364_581953129"/>
      <w:bookmarkStart w:id="290" w:name="_Toc117"/>
      <w:bookmarkEnd w:id="289"/>
      <w:r>
        <w:rPr>
          <w:rtl w:val="true"/>
        </w:rPr>
        <w:t>اشارة</w:t>
      </w:r>
      <w:bookmarkEnd w:id="290"/>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الأمر فی هذا بیّن، کلّ کلام أرید به تعظیم الله عزوجل فعلّمهم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فیحفظه أحدهم علی لفظه، ویحفظه الآخر علی لفظ یخالفه یختلفان فی معنی، فلعلّ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أجاز لکل إمرأ منهم کما حفظ، إذا کان لا معنی فیه یحیل شیئا علی حکمه، واستدل علی ذلک بحدیث حروف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الشافعی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 مالک، عن ابن شهاب، عن عروة بن الزبیر، عن عبد الرحمن بن عبد القاری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بن حزام یقرأ سورة الفرقان ما أقرؤها، وکأنّ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أقرأنیها، فکدت أن أعجل علیه، ثمّ أمهلته حتی انصرف، ثمّ لبّبته بردائه فجئت به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هذا یقرأ سورة الفرقان ما أقرأتنیها،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 القراءة التی سمعته یقرأ،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إنّ هذا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الشافعی رحمه الله فإذا کان الله برأفته بخلقه أنزل کتابه علی سبعة أحرف معرفة منه</w:t>
      </w:r>
      <w:bookmarkStart w:id="291" w:name="pg5251_33899"/>
    </w:p>
    <w:p>
      <w:pPr>
        <w:pStyle w:val="BookText"/>
        <w:rPr/>
      </w:pPr>
      <w:bookmarkEnd w:id="291"/>
      <w:r>
        <w:rPr>
          <w:rFonts w:ascii="IRNazanin" w:hAnsi="IRNazanin" w:eastAsia="IRNazanin"/>
          <w:color w:val="111111"/>
          <w:sz w:val="28"/>
          <w:sz w:val="28"/>
          <w:szCs w:val="28"/>
          <w:rtl w:val="true"/>
          <w:lang w:bidi="fa-IR"/>
        </w:rPr>
        <w:t>بأنّ الحفظ قد نزل لیجعل لهم قراءته، وإن اختلف لفظهم فیه، کان ما سوی کتاب الله أولی أن یجوز فیه اختلاف اللفظ ما لم یخل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 لیس لأحد أن یعمد أن یکف عن قراءة حرف من القرآن إلا بنسیان، وهذا فی التشهد وفی جمیع الذکر أخف</w:t>
      </w:r>
      <w:r>
        <w:rPr>
          <w:rFonts w:eastAsia="IRNazanin" w:cs="IRNazanin"/>
          <w:color w:val="111111"/>
          <w:sz w:val="28"/>
          <w:szCs w:val="28"/>
          <w:rtl w:val="true"/>
          <w:lang w:bidi="fa-IR"/>
        </w:rPr>
        <w:t xml:space="preserve">». </w:t>
      </w:r>
      <w:r>
        <w:rPr>
          <w:rStyle w:val="FootnoteAnchor"/>
          <w:rtl w:val="true"/>
        </w:rPr>
        <w:footnoteReference w:id="250"/>
      </w:r>
    </w:p>
    <w:p>
      <w:pPr>
        <w:pStyle w:val="Heading5"/>
        <w:numPr>
          <w:ilvl w:val="4"/>
          <w:numId w:val="1"/>
        </w:numPr>
        <w:rPr/>
      </w:pPr>
      <w:bookmarkStart w:id="292" w:name="__RefHeading___Toc407366_581953129"/>
      <w:bookmarkStart w:id="293" w:name="_Toc118"/>
      <w:bookmarkEnd w:id="292"/>
      <w:r>
        <w:rPr>
          <w:rtl w:val="true"/>
        </w:rPr>
        <w:t xml:space="preserve">باب </w:t>
      </w:r>
      <w:r>
        <w:rPr>
          <w:rtl w:val="true"/>
        </w:rPr>
        <w:t>(</w:t>
      </w:r>
      <w:r>
        <w:rPr>
          <w:rtl w:val="true"/>
        </w:rPr>
        <w:t>وجوب القراءة علی ما نزل من الأحرف السبعة دون غیرهن من اللغات</w:t>
      </w:r>
      <w:r>
        <w:rPr>
          <w:rtl w:val="true"/>
        </w:rPr>
        <w:t>)</w:t>
      </w:r>
      <w:bookmarkEnd w:id="293"/>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 أبو الحسین علی بن محمد بن بشران العدل ببغداد، أنبأ إسماعیل بن محمد الصفار، أنبأ أحمد بن منصور الرمادی، أنبأ عبد الرزاق، أنبأ معمر عن الزهری، عن عروة بن الزبیر</w:t>
      </w:r>
    </w:p>
    <w:p>
      <w:pPr>
        <w:pStyle w:val="BookText"/>
        <w:rPr/>
      </w:pPr>
      <w:r>
        <w:rPr>
          <w:rFonts w:ascii="IRNazanin" w:hAnsi="IRNazanin" w:eastAsia="IRNazanin"/>
          <w:color w:val="111111"/>
          <w:sz w:val="28"/>
          <w:sz w:val="28"/>
          <w:szCs w:val="28"/>
          <w:rtl w:val="true"/>
          <w:lang w:bidi="fa-IR"/>
        </w:rPr>
        <w:t>، عن المسور بن مخرمة وعبد الرحمن بن عبد القاری، أنهما سمعا عمر ابن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بهشام بن حکیم بن حزام یقرأ سورة الفرقان فی حیاة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فاستمعت قراءته فإذا هو یقرأ علی حروف کثیرة لم یقرأ فیها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فکدت أن أساوره فی الصلاة فانتظرت حتی سلّم، فلمّا سلّم لبّبته بردائه، فقلت من أقرأک هذه السورة التی أسمعک تقرأها؟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والله،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لهو أقرأنی هذه السورة التی تقرأها، فانطلقت أقوده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هذا یقرأ سورة الفرقان علی حروف لم تقرأنیها، وأنت أقرأتنی سورة الفرقان، 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یا عمر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أقرأها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علیه القراءة التی سمعت، 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p>
    <w:p>
      <w:pPr>
        <w:pStyle w:val="BookText"/>
        <w:rPr/>
      </w:pPr>
      <w:r>
        <w:rPr>
          <w:rFonts w:ascii="IRNazanin" w:hAnsi="IRNazanin" w:eastAsia="IRNazanin"/>
          <w:color w:val="111111"/>
          <w:sz w:val="28"/>
          <w:sz w:val="28"/>
          <w:szCs w:val="28"/>
          <w:rtl w:val="true"/>
          <w:lang w:bidi="fa-IR"/>
        </w:rPr>
        <w:t xml:space="preserve">ثمّ 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القراءة التی أقرأنی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ثمّ‌قال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رواه مسلم فی الصحیح، عن إسحاق بن إبراهیم وعبد بن حمید، عن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w:t>
      </w:r>
    </w:p>
    <w:p>
      <w:pPr>
        <w:pStyle w:val="BookText"/>
        <w:rPr/>
      </w:pPr>
      <w:r>
        <w:rPr>
          <w:rFonts w:ascii="IRNazanin" w:hAnsi="IRNazanin" w:eastAsia="IRNazanin"/>
          <w:color w:val="111111"/>
          <w:sz w:val="28"/>
          <w:sz w:val="28"/>
          <w:szCs w:val="28"/>
          <w:rtl w:val="true"/>
          <w:lang w:bidi="fa-IR"/>
        </w:rPr>
        <w:t>البخاری من حدیث عقیل ویونس عن الزهری</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 أبو عبد الله محمد بن عبد الله الحافظ، أنبأ أبو عبد الله محمد بن یعقوب، أنبأ محمد بن عبد الوهاب الفراء وعلی بن الحسن الدرابجردی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یعلی ابن عبید، ثنا إسماعیل بن أبی خالد، عن عبد الله بن عیسی بن عبد الرحمن بن أبی لیلی، عن جده، عن عبد الرحمن بن أبی لیلی،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فی المسجد فدخل رجل فقرأ قراءة أنکرتها علیه، ثمّ جاء آخر فقرأ قراءة سوی قراءة صاحبه، فلمّا انصرفا دخلنا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الرجل قرأ قراءة أنکرتها علیه ثمّ قرأ هذا قراءة سوی قراءة صاحبه،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 ثمّ قال للآخر 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فقال أحسنتما أو أصبتما، فلمّا رأیت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حسّن شأنهما سقط فی نفسی ووددت أنّی کنت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ما غشینی ضرب بیده فی صدری ففضت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عرقا وکأنّی أنظر إلی الله فرقا، ثمّ قال یا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أرسل إلیّ أن أقرأ القرآن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فرددت علیه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الثانیة أن اقرأ القرآن علی 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علی أمّتی فردّ علی الثالثة أن اقرأ علی سبعة أحرف ولک بکل ردّة رددتها مسألة تسألنیها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أغفر لأمّتی، اللّهم اغفر لأمّتی، وأخّرت الثالثة إلی یوم یرغب إلیّ فیه الخلق حتی إبراهیم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مسلم فی الصحیح، عن محمد بن عبد الله بن نمیر، عن أبیه، عن إسماعیل إلّا أنّه قال فسقط فی نفسی من التکذیب، ولا إذ کنت فی الجاهلیة، وقال غیره سقط فی نفسی وکبر علیّ ولا إذ کنت فی الجاهلیة ما کبر علی</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 أبو محمد عبد الله بن یوسف الأصبهانی قراءة علیه من أصله، أنبأ أبو سعید ابن الأعرابی، ثنا الحسن بن محمد الزعفرانی، ثنا یحیی بن عباد، 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الحکم، عن مجاهد، عن ابن أبی لیلی، عن أبی بن کعب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آتاه جبریل وهو عند أضاة بنی غفار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الله عز وجل یأمرک أنت وأمّتک أن تقرأ القرآن علی حرف،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إنّ أمّتی لا تطیق هذا،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یأمرک أنت وأمّتک أن تقرأ القرآن علی حرفین،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لا تطیق هذا،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یأمرک أنت وأمّتک أن تقرأ القرآن علی ثلاثة أحرف،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إنّ أمّتی لا تطیق ذلک، ثمّ آتاه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 وجل یأمرک أنت وأمّتک أن تقرأ القرآن علی سبعة أحرف، أی حرف قرؤوا علیه فقد أصابوا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مسلم فی الصحیح من حدیث غندر ومعاذ بن معاذ عن شعبة</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وأنبأ أبو محمد بن یوسف، أنبأ أبو سعید ابن الأعرابی، حدّثنا الحسن بن محمد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عفان، حدّثنا همّام، حدّثنا قتادة، حدّثنی یحیی بن یعمر، عن سلیمان بن صرد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آیة وقرأ ابن مسعود قراءة خلافها، فأتینا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تقرأنی آیة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تقرأنیها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کلاکما محسن مجمل، قلت ما کلانا أحسن ولا أجمل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فی صدری وقال 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 فقیل لی علی حرف أم علی‌حرفین؟</w:t>
      </w:r>
    </w:p>
    <w:p>
      <w:pPr>
        <w:pStyle w:val="BookText"/>
        <w:rPr/>
      </w:pPr>
      <w:r>
        <w:rPr>
          <w:rFonts w:ascii="IRNazanin" w:hAnsi="IRNazanin" w:eastAsia="IRNazanin"/>
          <w:color w:val="111111"/>
          <w:sz w:val="28"/>
          <w:sz w:val="28"/>
          <w:szCs w:val="28"/>
          <w:rtl w:val="true"/>
          <w:lang w:bidi="fa-IR"/>
        </w:rPr>
        <w:t>فقال الملک الذی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 أم ثلاثة؟ فقال لی الملک الذی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حتی بلغ سبعة أحرف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إلا شاف کاف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هذا ما لم یختم آیة عذاب برحمة، أو رحمة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معمر عن قتادة فأرسله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أنبأ أبو الحسین بن بشران ببغداد، أنبأ إسماعیل بن محمد الصفار، أنبأ أحمد ابن منصور، ثنا عبد الرزاق، أنبأ معمر، عن الزهری، عن عبید الله بن عبد الله بن عتبة، عن ابن عباس،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أقرأنی جبرائیل علیه السلام علی حرف، فراجعته فلم أزل أستزیده ویزیدنی</w:t>
      </w:r>
    </w:p>
    <w:p>
      <w:pPr>
        <w:pStyle w:val="BookText"/>
        <w:rPr/>
      </w:pPr>
      <w:r>
        <w:rPr>
          <w:rFonts w:ascii="IRNazanin" w:hAnsi="IRNazanin" w:eastAsia="IRNazanin"/>
          <w:color w:val="111111"/>
          <w:sz w:val="28"/>
          <w:sz w:val="28"/>
          <w:szCs w:val="28"/>
          <w:rtl w:val="true"/>
          <w:lang w:bidi="fa-IR"/>
        </w:rPr>
        <w:t>حتی أنتهی إلی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الزهری وإنّما هذه الأحرف فی الأمر الواحد لیس یختلف فی حلال ولا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مسلم فی الصحیح عن عبد بن حمید، عن عبد الرزاق، وأخرجه البخاری من حدیث یونس وعقیل عن الزهری</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 أبو عبد الله الحافظ، ثنا أبو العباس، ثنا الحسن بن علی بن عفان، ثنا ابن نمیر، عن الأعمش، عن شقیق، وأنبأ أبو الحسن بن عبدان، أنبأ أحمد بن عبید الصفار، ثنا یوسف القاضی وأبو مسلم قالا، ثنا عمرو وهو ابن مرزوق، أنبأ شعبة، عن الأعمش</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وائل یحدّث عن عبد الله یعنی ابن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القرّاء فوجدناهم متقاربین، اقرأوا ما علمتم وإیاکم والتنطع والاختلاف، فإنّما هو کقول أحدهم هلم وتعال وأقبل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حدیث شعبة وفی حدیث ابن 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فاقرأوا کما علمتم ولم یذکر قوله وأقبل</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 أبو عبد الرحمن السلمی، أنبأ أبو الحسن محمد بن الحسن الکازری، أنبأ علی بن عبد 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سبعة أحرف یعنی سبع لغات من لغات العرب ولیس معناه أن یکون فی الحرف الواحد سبع أوجه، هذا ما لم یسمع به قط، ولکن یقول هذه اللغات السبع متفرقة فی القرآن فبعضه نزل بلغة قریش، وبعضه بلغة هوزان، وبعضة بلغة هذیل، وبعضه بلغة أهل الیمن، وکذلک سائر اللغات، ومعانیها فی هذا کله واحد، وممّا یبیّن لک ذلک قول ابن مسعود فذکره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ابن سیرین وإنّما هو کقولک هلمّ تعال وأقبل ثمّ فسّره ابن سیرین فقال فی قراءة ابن مسعود إن کانت الأزقیة واحدة، وفی قرائتنا</w:t>
      </w:r>
    </w:p>
    <w:p>
      <w:pPr>
        <w:pStyle w:val="BookText"/>
        <w:rPr/>
      </w:pPr>
      <w:r>
        <w:rPr>
          <w:rFonts w:ascii="IRNazanin" w:hAnsi="IRNazanin" w:eastAsia="IRNazanin"/>
          <w:color w:val="111111"/>
          <w:sz w:val="28"/>
          <w:sz w:val="28"/>
          <w:szCs w:val="28"/>
          <w:rtl w:val="true"/>
          <w:lang w:bidi="fa-IR"/>
        </w:rPr>
        <w:t>صیحة واحدة، والمعنی فیهما واحد وعلی هذا سائر اللغات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 أبو سهل محمد بن نصرویه بن أحمد المرزوی، حدّثنا أبو بکر بن حبیب، حدّثنا أبو إسحاق إسماعیل بن إسحاق، حدّثنا إبراهیم بن حمزة، حدّثنا إبراهیم بن سعد، عن الزهری، عن أنس بن مالک فی قصة جمع القرآن، حین دعا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فأمره وعبد الله بن الزبیر وسعید بن العاص وعبد الرحمن بن الحارث بن هشام أن ینسخوا الصحف فی المصاحف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اختلفتم أنتم وزید بن ثابت فیه فاکتبوه بلسان قریش، فإنّما نزل بلسانهم، فکتبوا الصحف فی المصاحف فأختلفوا هم وزید بن ثابت ف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الرهط القریشیّون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التابوت وقال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التابوه فرفعوا اختلافهم إلی عثمان فقال أکتبوه التابوت فأنّه بلسان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حدّثنا إبراهیم بن حمزة بقصة التابوت موصولا فی آخر حدیثه،</w:t>
      </w:r>
    </w:p>
    <w:p>
      <w:pPr>
        <w:pStyle w:val="BookText"/>
        <w:rPr/>
      </w:pPr>
      <w:r>
        <w:rPr>
          <w:rFonts w:ascii="IRNazanin" w:hAnsi="IRNazanin" w:eastAsia="IRNazanin"/>
          <w:color w:val="111111"/>
          <w:sz w:val="28"/>
          <w:sz w:val="28"/>
          <w:szCs w:val="28"/>
          <w:rtl w:val="true"/>
          <w:lang w:bidi="fa-IR"/>
        </w:rPr>
        <w:t>وفصله أبو الولید من الحدیث فجعله من قول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 أبو سهل، ثنا أبو بکر بن حبیب، ثنا إسماعیل بن إسحاق، ثنا أبو الولید، عن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یومئذ فی التابوت، فرفعوا اختلافهم إلی عثمان فقال أکتبوه التابوت فأنّه بلسانهم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أنبأ أبو نصر بن قتادة، أنبأ أبو منصور النضروی، ثنا أحمد بن نجدة، ثنا سعید بن منصور، ثنا ابن أبی الزناد، عن أبیه، عن خارجة بن زید،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سنة وأنّما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أتباع من قبلنا فی الحروف وفی القراءات سنة متبعة، لا یجوز مخالفة المصحف الذی هو أمام، ولا مخالفة القراءات التی هی مشهورة، وأنّ ذلک سائغا فی اللغة أو أظهر منها وبالله التوفیق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الأخبار التی وردت فی إجازة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فلأنّ جمیع ذلک ممّا نزل به الوحی، فإذا قرأ ذلک موضعه ما لم یختم به آیة عذاب بآیة رحمة أو رحمة بعذاب فکأنّه قرأ آیة من سورة وآیة من سورة أخری، فلا لیث بقرائتها کذلک، والأصل ما استقرت علیه القراءة فی السنة التی توفّی فیها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بعد ما عارضه به جبرائیل علیه السلام فی تلک السنة مرتین، ثمّ اجتمعت الصحابة علی إثباته بین الدفتین</w:t>
      </w:r>
      <w:r>
        <w:rPr>
          <w:rFonts w:eastAsia="IRNazanin" w:cs="IRNazanin"/>
          <w:color w:val="111111"/>
          <w:sz w:val="28"/>
          <w:szCs w:val="28"/>
          <w:rtl w:val="true"/>
          <w:lang w:bidi="fa-IR"/>
        </w:rPr>
        <w:t xml:space="preserve">». </w:t>
      </w:r>
      <w:r>
        <w:rPr>
          <w:rStyle w:val="FootnoteAnchor"/>
          <w:rtl w:val="true"/>
        </w:rPr>
        <w:footnoteReference w:id="258"/>
      </w:r>
      <w:bookmarkStart w:id="294" w:name="pg5251_33905"/>
    </w:p>
    <w:p>
      <w:pPr>
        <w:pStyle w:val="Heading4"/>
        <w:numPr>
          <w:ilvl w:val="3"/>
          <w:numId w:val="1"/>
        </w:numPr>
        <w:rPr/>
      </w:pPr>
      <w:bookmarkStart w:id="295" w:name="__RefHeading___Toc407368_581953129"/>
      <w:bookmarkStart w:id="296" w:name="_Toc119"/>
      <w:bookmarkEnd w:id="294"/>
      <w:bookmarkEnd w:id="295"/>
      <w:r>
        <w:rPr>
          <w:rtl w:val="true"/>
        </w:rPr>
        <w:t>سنن النسائی الکبیر</w:t>
      </w:r>
      <w:bookmarkEnd w:id="296"/>
    </w:p>
    <w:p>
      <w:pPr>
        <w:pStyle w:val="Heading5"/>
        <w:numPr>
          <w:ilvl w:val="4"/>
          <w:numId w:val="1"/>
        </w:numPr>
        <w:rPr/>
      </w:pPr>
      <w:bookmarkStart w:id="297" w:name="__RefHeading___Toc407370_581953129"/>
      <w:bookmarkStart w:id="298" w:name="_Toc120"/>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نصر بن علی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معمر عن الزهری، عن عروة، عن المسور بن مخرمة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بن حزام یقرأ سورة الفرقان فقرأ فیها حروفا لم یکن نبی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أقرأنیها، قلت من أقرأک هذه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ما کذلک أقرأک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فأخذت بیده أقوده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أقرأتنی سورة الفرقان، وإنّی سمعت هذا یقرأ فیها حروفا لم تکن أقرأتنیها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کما کان قرأ، فقال‌رسول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 ثمّ قال رسول الله صلی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w:t>
      </w:r>
      <w:r>
        <w:rPr>
          <w:rFonts w:eastAsia="IRNazanin" w:cs="IRNazanin"/>
          <w:color w:val="111111"/>
          <w:sz w:val="28"/>
          <w:szCs w:val="28"/>
          <w:rtl w:val="true"/>
          <w:lang w:bidi="fa-IR"/>
        </w:rPr>
        <w:t xml:space="preserve">». </w:t>
      </w:r>
      <w:r>
        <w:rPr>
          <w:rStyle w:val="FootnoteAnchor"/>
          <w:rtl w:val="true"/>
        </w:rPr>
        <w:footnoteReference w:id="259"/>
      </w:r>
    </w:p>
    <w:p>
      <w:pPr>
        <w:pStyle w:val="Heading5"/>
        <w:numPr>
          <w:ilvl w:val="4"/>
          <w:numId w:val="1"/>
        </w:numPr>
        <w:rPr/>
      </w:pPr>
      <w:bookmarkStart w:id="299" w:name="__RefHeading___Toc407372_581953129"/>
      <w:bookmarkStart w:id="300" w:name="_Toc121"/>
      <w:bookmarkEnd w:id="299"/>
      <w:r>
        <w:rPr>
          <w:rtl w:val="true"/>
        </w:rPr>
        <w:t>باب علی کم نزل القرآن؟</w:t>
      </w:r>
      <w:bookmarkEnd w:id="30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إسحاق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حمید، عن أنس إنّ أبی ابن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حاک فی صدری منذ أسلمت إلّا إنّی قرأت آیة فقرأها رجل غیر قراءتی،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هکذا، فقلت أقرأنی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هکذا، فأتینا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فقرأت آیة کذا وکذا،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قال للرجل أقرأ آیة کذا وکذا فقرأ،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ومیکائیل علیهم السلام أتیانی فعمد جبریل فقعد عن یمینی وقعد</w:t>
      </w:r>
    </w:p>
    <w:p>
      <w:pPr>
        <w:pStyle w:val="BookText"/>
        <w:rPr/>
      </w:pPr>
      <w:r>
        <w:rPr>
          <w:rFonts w:ascii="IRNazanin" w:hAnsi="IRNazanin" w:eastAsia="IRNazanin"/>
          <w:color w:val="111111"/>
          <w:sz w:val="28"/>
          <w:sz w:val="28"/>
          <w:szCs w:val="28"/>
          <w:rtl w:val="true"/>
          <w:lang w:bidi="fa-IR"/>
        </w:rPr>
        <w:t>میکائیل عن شمالی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حرف،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فزادنی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علی حرفین، فقال میکائیل استزده، فقلت زدنی،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علی ثلاثة أحرف، حتی بلغ علی سبعة أحرف، فقال میکائیل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علی سبعة أحرف کلها شاف کاف</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سلمة والحارث بن مسکین قراءة علیه واللفظ له، عن ابن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مالک، عن ابن شهاب، عن عروة بن الزبیر، عن عبد الرحمن بن عبد القاری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یقرأ سورة الفرقان ما أقرؤها علیه وکان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أقرأنیها فکدت أعجل علیه، ثمّ أمهلته حتی انصرف، ثمّ لبّبته بردائه فجئت به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سمعت هذا یقرأ سورة الفرقان ما أقرأتنیها،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 القراءة التی سمعته یقرأ،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هکذا أنزلت،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إنّ هذا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xml:space="preserve">) ». </w:t>
      </w:r>
      <w:r>
        <w:rPr>
          <w:rStyle w:val="FootnoteAnchor"/>
          <w:rtl w:val="true"/>
        </w:rPr>
        <w:footnoteReference w:id="26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یونس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یونس،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 أن المسور بن مخرمة وعبد الرحمن بن عبد القاری أخبراه أنهما سمعا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بن حزام یقرأ سورة الفرقان فی حیاة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فاستمعت لقراءته فإذا هو یقرأ علی حروف کثیرة لم یقرئنیها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bookmarkStart w:id="301" w:name="pg5251_33907"/>
    </w:p>
    <w:p>
      <w:pPr>
        <w:pStyle w:val="BookText"/>
        <w:rPr/>
      </w:pPr>
      <w:bookmarkEnd w:id="301"/>
      <w:r>
        <w:rPr>
          <w:rFonts w:ascii="IRNazanin" w:hAnsi="IRNazanin" w:eastAsia="IRNazanin"/>
          <w:color w:val="111111"/>
          <w:sz w:val="28"/>
          <w:sz w:val="28"/>
          <w:szCs w:val="28"/>
          <w:rtl w:val="true"/>
          <w:lang w:bidi="fa-IR"/>
        </w:rPr>
        <w:t>فکدت أساوره فی الصلاة فتصبّرت حتی سلّم فلمّا، سلّم لبّبته بردائه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 هذه السورة التی سمعتک تقرؤها؟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فوالله 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لهو أقرأنی هذه السورة التی سمعتک تقرؤها، فانطلقت به أقوده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هذا یقرأ سورة الفرقان علی حروف لم تقرئنیها، وأنت أقرأتنی سورة الفرقان،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علیه القراءة التی سمعته یقرؤها،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ثمّ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القراءة التی أقرأنی،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ثمّ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إنّ هذا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xml:space="preserve">) ». </w:t>
      </w:r>
      <w:r>
        <w:rPr>
          <w:rStyle w:val="FootnoteAnchor"/>
          <w:rtl w:val="true"/>
        </w:rPr>
        <w:footnoteReference w:id="262"/>
      </w:r>
    </w:p>
    <w:p>
      <w:pPr>
        <w:pStyle w:val="Heading5"/>
        <w:numPr>
          <w:ilvl w:val="4"/>
          <w:numId w:val="1"/>
        </w:numPr>
        <w:rPr/>
      </w:pPr>
      <w:bookmarkStart w:id="302" w:name="__RefHeading___Toc407374_581953129"/>
      <w:bookmarkStart w:id="303" w:name="_Toc122"/>
      <w:bookmarkEnd w:id="302"/>
      <w:r>
        <w:rPr>
          <w:rtl w:val="true"/>
        </w:rPr>
        <w:t xml:space="preserve">باب </w:t>
      </w:r>
      <w:r>
        <w:rPr>
          <w:rtl w:val="true"/>
        </w:rPr>
        <w:t>(</w:t>
      </w:r>
      <w:r>
        <w:rPr>
          <w:rtl w:val="true"/>
        </w:rPr>
        <w:t>من کم أبواب نزل القرآن</w:t>
      </w:r>
      <w:r>
        <w:rPr>
          <w:rtl w:val="true"/>
        </w:rPr>
        <w:t>)</w:t>
      </w:r>
      <w:bookmarkEnd w:id="30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سفیان، عن الولید بن قیس، عن القاسم بن حسان، عن فلفلة بن عبد الله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وهو ابن مسعود ثمّ نزلت الکتب من باب واحد، ونزل القرآن من سبعة أبواب علی سبعة أحرف</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یعقوب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عن حمید، عن أنس، عن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حاک فی صدری منذ أسلمت إلّا أنّی قرأت آیة وقرأها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ثمّ أتیت النّبی صلی الله علیه</w:t>
      </w:r>
      <w:bookmarkStart w:id="304" w:name="pg5251_33908"/>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أقرأتنی آیة کذا وکذا؟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تقرئنی آیة کذا وکذا؟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جبریل ومیکائیل أتیانی فقعد جبریل عن یمینی ومیکائیل عن یساری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علی حرف، فقال میکائیل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استزده حتی بلغ سبعة أحرف فکل حرف شاف کاف</w:t>
      </w:r>
      <w:r>
        <w:rPr>
          <w:rFonts w:eastAsia="IRNazanin" w:cs="IRNazanin"/>
          <w:color w:val="111111"/>
          <w:sz w:val="28"/>
          <w:szCs w:val="28"/>
          <w:rtl w:val="true"/>
          <w:lang w:bidi="fa-IR"/>
        </w:rPr>
        <w:t xml:space="preserve">». </w:t>
      </w:r>
      <w:r>
        <w:rPr>
          <w:rStyle w:val="FootnoteAnchor"/>
          <w:rtl w:val="true"/>
        </w:rPr>
        <w:footnoteReference w:id="264"/>
      </w:r>
    </w:p>
    <w:p>
      <w:pPr>
        <w:pStyle w:val="Heading5"/>
        <w:numPr>
          <w:ilvl w:val="4"/>
          <w:numId w:val="1"/>
        </w:numPr>
        <w:rPr/>
      </w:pPr>
      <w:bookmarkStart w:id="305" w:name="__RefHeading___Toc407376_581953129"/>
      <w:bookmarkStart w:id="306" w:name="_Toc123"/>
      <w:bookmarkEnd w:id="305"/>
      <w:r>
        <w:rPr>
          <w:rtl w:val="true"/>
        </w:rPr>
        <w:t xml:space="preserve">باب </w:t>
      </w:r>
      <w:r>
        <w:rPr>
          <w:rtl w:val="true"/>
        </w:rPr>
        <w:t>(</w:t>
      </w:r>
      <w:r>
        <w:rPr>
          <w:rtl w:val="true"/>
        </w:rPr>
        <w:t>ماء جاء فی سورة الفرقان</w:t>
      </w:r>
      <w:r>
        <w:rPr>
          <w:rtl w:val="true"/>
        </w:rPr>
        <w:t>)</w:t>
      </w:r>
      <w:bookmarkEnd w:id="30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محمد بن سلمة، أنا ابن القاسم عن مالک عن ابن شهاب عن عروة بن الزبیر عن عبد الرحمن بن عبد القاری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عمر بن الخطاب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 بن حکیم بن حزام یقرأ سورة الفرقان ما أقرأها علیه وکان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أقرأنیها، فکدت أعجل علیه ثمّ أمهلته حتی انصرف ثمّ لبّبته بردائه فجئت به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هذا یقرأ سورة الفرقان ما أقرأتنیها،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فقرأ القراءة التی سمعته یقرأ،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ثمّ قال 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فقرأت فقال هکذا أنزلت، إنّ هذا القرآن أنزل علی سبعة أحرف فاقرؤوا</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الهمدانی، عن سلیمان بن صرد، عن أبی بن کعب أنّه أتی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برجلین قد اختلفا فی القراءة، کل واحد منهما یزعم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p>
    <w:p>
      <w:pPr>
        <w:pStyle w:val="BookText"/>
        <w:rPr/>
      </w:pPr>
      <w:r>
        <w:rPr>
          <w:rFonts w:ascii="IRNazanin" w:hAnsi="IRNazanin" w:eastAsia="IRNazanin"/>
          <w:color w:val="111111"/>
          <w:sz w:val="28"/>
          <w:sz w:val="28"/>
          <w:szCs w:val="28"/>
          <w:rtl w:val="true"/>
          <w:lang w:bidi="fa-IR"/>
        </w:rPr>
        <w:t>أقرأه،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فاستقرأهما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فاختلفا،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 فدخلنی من الشک أشد مما کنت علیه فی الجاهلیة فقلت أحسنتما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أحسنتما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فضرب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صدری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ففضت عرقا وکأنّی أنظر إلی الله فرقا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 أن أقرأ القرآن علی سبعة أحرف</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عبد الرحمن بن محمد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العوام، عن أبی إسحاق، عن سلیمان بن 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أبی بن کعب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برجلین اختلفا فی القراءة نحوه</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شعبة، عن الحکم، عن مجاهد، عن ابن أبی لیلی، عن أبی بن کعب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عنده أضاة بنی غفار فأتاه جبریل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أمّتک القرآن علی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وإنّ أمّتی لا تطیق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أمّتک القرآن علی حرفین،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وإنّ أمّتی لا تطیق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أمّتک القرآن علی ثلاثة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فإنّ أمّتی لا تطیق 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جاءه الرابعة فقال إنّ الله یأمرک أن تقرأ أمّتک القرآن علی سبعة أحرف فإیّما حرف قرؤوا علیه فقد أصابوا</w:t>
      </w:r>
      <w:r>
        <w:rPr>
          <w:rFonts w:eastAsia="IRNazanin" w:cs="IRNazanin"/>
          <w:color w:val="111111"/>
          <w:sz w:val="28"/>
          <w:szCs w:val="28"/>
          <w:rtl w:val="true"/>
          <w:lang w:bidi="fa-IR"/>
        </w:rPr>
        <w:t>.</w:t>
      </w:r>
      <w:bookmarkStart w:id="307" w:name="pg5251_33910"/>
    </w:p>
    <w:p>
      <w:pPr>
        <w:pStyle w:val="BookText"/>
        <w:rPr/>
      </w:pPr>
      <w:bookmarkEnd w:id="307"/>
      <w:r>
        <w:rPr>
          <w:rFonts w:ascii="IRNazanin" w:hAnsi="IRNazanin" w:eastAsia="IRNazanin"/>
          <w:color w:val="111111"/>
          <w:sz w:val="28"/>
          <w:sz w:val="28"/>
          <w:szCs w:val="28"/>
          <w:rtl w:val="true"/>
          <w:lang w:bidi="fa-IR"/>
        </w:rPr>
        <w:t>قال أبو عبد الرحمن منصور خالف الحکم فی هذا الحدیث، رواه عن مجاهد عن عبید بن عمیر مرسلاً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عمرو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بن نفیل،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معقل، عن عکرمة بن خالد، عن سعید بن</w:t>
      </w:r>
    </w:p>
    <w:p>
      <w:pPr>
        <w:pStyle w:val="BookText"/>
        <w:rPr/>
      </w:pPr>
      <w:r>
        <w:rPr>
          <w:rFonts w:ascii="IRNazanin" w:hAnsi="IRNazanin" w:eastAsia="IRNazanin"/>
          <w:color w:val="111111"/>
          <w:sz w:val="28"/>
          <w:sz w:val="28"/>
          <w:szCs w:val="28"/>
          <w:rtl w:val="true"/>
          <w:lang w:bidi="fa-IR"/>
        </w:rPr>
        <w:t>جبیر، عن ابن عباس،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سورة، فبینا أنا فی المسجد جالس إذ سمعت رجلا یقرؤها یخالف قراءتی،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علّمک هذه السورة؟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تفارقنی حتی نأتی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فأتیناه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خالف قراءتی فی السورة التی علّمتنی،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فقرأتها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فخالف قراءتی، فقال له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ثمّ 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أنزل علی سبعة أحرف کلهن شاف کاف، قال أبو عبد الرحمن معقل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القوی</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308" w:name="__RefHeading___Toc407378_581953129"/>
      <w:bookmarkStart w:id="309" w:name="_Toc124"/>
      <w:bookmarkEnd w:id="308"/>
      <w:r>
        <w:rPr>
          <w:rtl w:val="true"/>
        </w:rPr>
        <w:t xml:space="preserve">باب </w:t>
      </w:r>
      <w:r>
        <w:rPr>
          <w:rtl w:val="true"/>
        </w:rPr>
        <w:t>(</w:t>
      </w:r>
      <w:r>
        <w:rPr>
          <w:rtl w:val="true"/>
        </w:rPr>
        <w:t>المراء فی القرآن</w:t>
      </w:r>
      <w:r>
        <w:rPr>
          <w:rtl w:val="true"/>
        </w:rPr>
        <w:t>)</w:t>
      </w:r>
      <w:bookmarkEnd w:id="309"/>
    </w:p>
    <w:p>
      <w:pPr>
        <w:pStyle w:val="BookText"/>
        <w:rPr/>
      </w:pP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أنس بن عیاض، عن أبی حازم، عن أبی سلمة، عن أبی هریرة 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المراء فی</w:t>
      </w:r>
    </w:p>
    <w:p>
      <w:pPr>
        <w:pStyle w:val="BookText"/>
        <w:rPr/>
      </w:pPr>
      <w:r>
        <w:rPr>
          <w:rFonts w:ascii="IRNazanin" w:hAnsi="IRNazanin" w:eastAsia="IRNazanin"/>
          <w:color w:val="111111"/>
          <w:sz w:val="28"/>
          <w:sz w:val="28"/>
          <w:szCs w:val="28"/>
          <w:rtl w:val="true"/>
          <w:lang w:bidi="fa-IR"/>
        </w:rPr>
        <w:t>القرآن کفر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شعبة، عن عبد</w:t>
      </w:r>
      <w:bookmarkStart w:id="310" w:name="pg5251_33911"/>
    </w:p>
    <w:p>
      <w:pPr>
        <w:pStyle w:val="BookText"/>
        <w:rPr/>
      </w:pPr>
      <w:bookmarkEnd w:id="310"/>
      <w:r>
        <w:rPr>
          <w:rFonts w:ascii="IRNazanin" w:hAnsi="IRNazanin" w:eastAsia="IRNazanin"/>
          <w:color w:val="111111"/>
          <w:sz w:val="28"/>
          <w:sz w:val="28"/>
          <w:szCs w:val="28"/>
          <w:rtl w:val="true"/>
          <w:lang w:bidi="fa-IR"/>
        </w:rPr>
        <w:t>الملک بن میسرة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النزال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سمعت رجلا یقرأ آیة کنت 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یقرأ غیرها، فأخذت بیده، فأتیت به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فرأیت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تغیر وجهه، فقال کلاکما محسن، لا تختلفوا فیه، فإنّ من کان قبلکم اختلفوا فیه</w:t>
      </w:r>
      <w:r>
        <w:rPr>
          <w:rFonts w:eastAsia="IRNazanin" w:cs="IRNazanin"/>
          <w:color w:val="111111"/>
          <w:sz w:val="28"/>
          <w:szCs w:val="28"/>
          <w:rtl w:val="true"/>
          <w:lang w:bidi="fa-IR"/>
        </w:rPr>
        <w:t>».</w:t>
      </w:r>
    </w:p>
    <w:p>
      <w:pPr>
        <w:pStyle w:val="Heading5"/>
        <w:numPr>
          <w:ilvl w:val="4"/>
          <w:numId w:val="1"/>
        </w:numPr>
        <w:rPr/>
      </w:pPr>
      <w:bookmarkStart w:id="311" w:name="__RefHeading___Toc407380_581953129"/>
      <w:bookmarkStart w:id="312" w:name="_Toc125"/>
      <w:bookmarkEnd w:id="311"/>
      <w:r>
        <w:rPr>
          <w:rtl w:val="true"/>
        </w:rPr>
        <w:t>نتابع روایات الاختلاف</w:t>
      </w:r>
      <w:bookmarkEnd w:id="312"/>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علی بن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زید، عن أبی عمران الجونی، عن عبد الله بن رباح الأنصاری،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ذات یوم فسمع رجلین یختلفان فی آیة من کتاب الله، فخرج والغضب یعرف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من کان قبلکم باختلافهم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هارون بن زید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عن حجاج بن فرافصة، عن أبی عمران الجونی، عن جندب،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علی القرآن ما ائتلفتم علیه، وإذا اختلفتم علیه فقوموا، وأخبرنا به مرة أخری ولم یرفعه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عمرو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سلام بن أبی مطیع، عن أبی عمران الجونی، عن جندب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القرآن ما ائتلفت علیه قلوبکم فإذا اختلفتم علیه فقوموا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الله بن الهیثم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موسی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عمران الجونی، عن جندب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اقرؤوا القرآن ما ائتلف علیه قلوبکم فإذا اختلفتم فیه فقوموا عنه</w:t>
      </w:r>
      <w:r>
        <w:rPr>
          <w:rFonts w:eastAsia="IRNazanin" w:cs="IRNazanin"/>
          <w:color w:val="111111"/>
          <w:sz w:val="28"/>
          <w:szCs w:val="28"/>
          <w:rtl w:val="true"/>
          <w:lang w:bidi="fa-IR"/>
        </w:rPr>
        <w:t xml:space="preserve">». </w:t>
      </w:r>
      <w:r>
        <w:rPr>
          <w:rStyle w:val="FootnoteAnchor"/>
          <w:rtl w:val="true"/>
        </w:rPr>
        <w:footnoteReference w:id="270"/>
      </w:r>
      <w:bookmarkStart w:id="313" w:name="pg5251_33912"/>
    </w:p>
    <w:p>
      <w:pPr>
        <w:pStyle w:val="Heading4"/>
        <w:numPr>
          <w:ilvl w:val="3"/>
          <w:numId w:val="1"/>
        </w:numPr>
        <w:rPr/>
      </w:pPr>
      <w:bookmarkStart w:id="314" w:name="__RefHeading___Toc407382_581953129"/>
      <w:bookmarkStart w:id="315" w:name="_Toc126"/>
      <w:bookmarkEnd w:id="313"/>
      <w:bookmarkEnd w:id="314"/>
      <w:r>
        <w:rPr>
          <w:rtl w:val="true"/>
        </w:rPr>
        <w:t>الأحادیث المختارة</w:t>
      </w:r>
      <w:bookmarkEnd w:id="315"/>
    </w:p>
    <w:p>
      <w:pPr>
        <w:pStyle w:val="BookText"/>
        <w:rPr/>
      </w:pPr>
      <w:r>
        <w:rPr>
          <w:rFonts w:ascii="IRNazanin" w:hAnsi="IRNazanin" w:eastAsia="IRNazanin"/>
          <w:color w:val="111111"/>
          <w:sz w:val="28"/>
          <w:sz w:val="28"/>
          <w:szCs w:val="28"/>
          <w:rtl w:val="true"/>
          <w:lang w:bidi="fa-IR"/>
        </w:rPr>
        <w:t>فیما نزل به جبرئیل علیه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القرآن علی حرف،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إستزده فقلت لجبریل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علی حرفین،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 علی ثلاثة أحرف،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 کذلک حتی بلغ سبعة أحرف کل ذلک یقول جبریل إقرأ ومیکائیل یقول استزده حتی بلغ سبعة أحرف فقال إقرأه علی سبعة أحرف کل شاف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الصحیح بنحو هذا أنّ فی هذا ذکر وقوله کل شاف کاف لم یذکر فیه، إسناده صحیح</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أبو المجد زاهر بن أحمد بن حامد الثقفی بأصبهان، أن الحسین بن عبدالملک الأدیب أخبرهم قراءة علیه، أخبرنا إبراهیم بن منصور، أخبرنا محمد بن إبراهیم ابن علی، أخبرنا أبو یعلی الموصلی، أخبرنا زهیر، أخبرنا یزید بن هارون، عن حمید، عن أنس،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رجل آیة وقرأتها قراءته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فانطلقت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أقرأتنی آیة کذا وکذا،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أقرأتنی آیة کذا وکذا،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ومیکائیل أتیانی والحاصل جبریل عن یمینی ومیکائیل عن یساری فقال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القرآن علی حرف،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فقال إقرأه علی حرفین،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إستزده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 علی ثلاث،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إستزده، حتی بلغ سبعة أحرف، کل ذلک جبریل یقول إقرأه ومیکائیل یقول إستزده، حتی بلغ سبعة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 علی سبعة أحرف، کل شاف کاف، إسناده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المختارة</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المبارک بن المعطوش ببغداد أنّ هبة الله أخبرهم، أخبرنا الحسن بن علی، أخبرنا أحمد بن جعفر، أخبرنا عبدالله، حدّثنی أبی، أخبرنا عتاب بن زیاد، أخبرنا عبدالله یعنی بن المبارک، أخبرنا موسی بن عقبة</w:t>
      </w:r>
    </w:p>
    <w:p>
      <w:pPr>
        <w:pStyle w:val="BookText"/>
        <w:rPr/>
      </w:pPr>
      <w:r>
        <w:rPr>
          <w:rFonts w:ascii="IRNazanin" w:hAnsi="IRNazanin" w:eastAsia="IRNazanin"/>
          <w:color w:val="111111"/>
          <w:sz w:val="28"/>
          <w:sz w:val="28"/>
          <w:szCs w:val="28"/>
          <w:rtl w:val="true"/>
          <w:lang w:bidi="fa-IR"/>
        </w:rPr>
        <w:t>عن عبدالرحمن بن زید بن عقبة،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وأبی وأبو طلحة جلوسا، فأکلنا لحما وخبزا، ثمّ دعوت بوضوء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نتوضأ؟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الطعام الذی أکلناه،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أنتوضأ من الطیبات، لم یتوضأ منه من هو خیر منک؟ إسناده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محمود بن أحمد بن عبدالرحمن الثقفی بأصبهان، أنّ سعید بن أبی الرجاء الصیرفی أخبرهم قراءة علیه، أخبرنا عبد الواحد البقال، أخبرنا عبیدالله، أخبرنا جدی إسحاق، أخبرنا أحمد بن منیع، أخبرنا الحسن بن موسی، أخبرنا شیبان، عن عاصم، عن زر، عن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إلی أمة منهم الکبیر، والغلام، والجاریة، والرجل الذی لم یقرأ کتابا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 إسناده صحیح</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عبید الله بن محمد بن أبی نصر اللفتوانی بأصبهان، أنّ الحسین بن عبد الملک الخلال أخبرهم قراءة علیه، أخبرنا</w:t>
      </w:r>
    </w:p>
    <w:p>
      <w:pPr>
        <w:pStyle w:val="BookText"/>
        <w:rPr/>
      </w:pPr>
      <w:r>
        <w:rPr>
          <w:rFonts w:ascii="IRNazanin" w:hAnsi="IRNazanin" w:eastAsia="IRNazanin"/>
          <w:color w:val="111111"/>
          <w:sz w:val="28"/>
          <w:sz w:val="28"/>
          <w:szCs w:val="28"/>
          <w:rtl w:val="true"/>
          <w:lang w:bidi="fa-IR"/>
        </w:rPr>
        <w:t>عبدالرحمن بن أحمد بن الحسن الرازی، أخبرنا جعفر بن عبدالله بن یعقوب بن فناکی، أخبرنا محمد بن هارون الرویانی، أخبرنا أبو الربیع، أخبرنا أبو عوانة، عن عاصم، عن زر، عن أبی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جبریل عند أحجار المراء،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أرسلت إلی أمّة أمّیین فیهم الشیخ، والعجوز، والجاریة، الذی لم یقرؤوا شیئا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جبریل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الترمذی عن أحمد بن منیع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حسن صحیح، قد ذکر فی</w:t>
      </w:r>
    </w:p>
    <w:p>
      <w:pPr>
        <w:pStyle w:val="BookText"/>
        <w:rPr/>
      </w:pPr>
      <w:r>
        <w:rPr>
          <w:rFonts w:ascii="IRNazanin" w:hAnsi="IRNazanin" w:eastAsia="IRNazanin"/>
          <w:color w:val="111111"/>
          <w:sz w:val="28"/>
          <w:sz w:val="28"/>
          <w:szCs w:val="28"/>
          <w:rtl w:val="true"/>
          <w:lang w:bidi="fa-IR"/>
        </w:rPr>
        <w:t>الصحیح ذکر سبعة أحرف ولم یذکر ما قبله إسناده صحیح</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أبو علی عمر بن علی بن عمر الواعظ الحربی، أنّ هبة الله بن محمد أخبرهم، أخبرنا الحسن بن علی، أخبرنا أحمد بن جعفر، أخبرنا عبدالله بن أحمد حدّثنی أبی، أخبرنا الحسن بن علی، أخبرنا أحمد بن جعفر</w:t>
      </w:r>
    </w:p>
    <w:p>
      <w:pPr>
        <w:pStyle w:val="BookText"/>
        <w:rPr/>
      </w:pPr>
      <w:r>
        <w:rPr>
          <w:rFonts w:ascii="IRNazanin" w:hAnsi="IRNazanin" w:eastAsia="IRNazanin"/>
          <w:color w:val="111111"/>
          <w:sz w:val="28"/>
          <w:sz w:val="28"/>
          <w:szCs w:val="28"/>
          <w:rtl w:val="true"/>
          <w:lang w:bidi="fa-IR"/>
        </w:rPr>
        <w:t>، أخبرنا عبدالله بن أحمد حدّثنی أبی، حدّثنا عبدالرحمن بن مهدی، حدّثنا همّام، عن قتادة، عن یحیی بن یعمر، عن سلیمان بن صرد،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آیة وقرأ ابن مسعود خلافها، فأتینا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تقرئنی آیة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تقرئنیها کذا وکذا؟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کلاکما محسن مجمل،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فضرب صدری وقال یا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أقرئت القرآن فقیل لی علی حرف أو علی حرفین؟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الملک الذی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 أو ثلاثة، فقال الملک الذی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حتی بلغ سبعة أحرف لیس منها إلا شاف کاف، 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سمیعا علیماً، أو علیما سمیعاً، فالله کذلک ما لم تختم آیة عذاب برحمة أو آیة رحمة بعذاب، إسناده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حدّثنا عبدالله، حدّثنی هدبة بن خالد القیسی، حدّثنا همّام بن یحیی، حدّثنا قتادة، عن یحیی بن یعمر، عن سلیمان بن صرد، 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آیة وقرأ ابن مسعود خلافها، وقرأ رجل آخر خلافها، فأتیت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فذکر الحدیث،</w:t>
      </w:r>
    </w:p>
    <w:p>
      <w:pPr>
        <w:pStyle w:val="BookText"/>
        <w:rPr/>
      </w:pP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وأخبرنا زاهر بن أحمد بن حامد الثقفی بأصبهان، أنّ الحسین بن عبد الملک الأدیب أخبرهم، أخبرنا إبراهیم بن منصور، أخبرنا محمد بن إبراهیم بن علی، أخبرنا أبو یعلی أحمد بن علی الموصلی، أخبرنا هدبة، أخبرنا همّام، أخبرنا قتادة، عن</w:t>
      </w:r>
    </w:p>
    <w:p>
      <w:pPr>
        <w:pStyle w:val="BookText"/>
        <w:rPr/>
      </w:pPr>
      <w:r>
        <w:rPr>
          <w:rFonts w:ascii="IRNazanin" w:hAnsi="IRNazanin" w:eastAsia="IRNazanin"/>
          <w:color w:val="111111"/>
          <w:sz w:val="28"/>
          <w:sz w:val="28"/>
          <w:szCs w:val="28"/>
          <w:rtl w:val="true"/>
          <w:lang w:bidi="fa-IR"/>
        </w:rPr>
        <w:t>یحیی بن یعمر، عن سلیمان بن صرد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أبی آیة، وقرأ ابن مسعود آیة خلافها، وقرأ رجل آخر بخلافهما،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تقرئنی آیة کذا وکذا؟</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تقرئنی آیة کذا وکذا؟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کلکم محسن مجمل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صدری فقال 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علی حرف فقلت أو حرفین فقال الملک الذی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حرفین فقلت علی حرفین أو ثلاثة، فقال لی الملک الذی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فلم یزل کذلک حتی بلغه سبعة أحرف، لیس منها إلا شاف کاف، 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فدخلنی من الشک ما کنت علیه فی الجاهلیة،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أحسنتما، فضرب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الشیطان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فأفضت عرقا وکأنی أنظر إلی الله عز وجل فرقا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جبریل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القرآن علی سبعة أحرف کل شاف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النسائی فی عمل یوم ولیلة عن أبی داود سلیمان بن سیف الحرانی، عن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بنحوه رواه عبدالله بن أحمد، عن أبی بکر بن أبی شیبة، عن عبیدالله بن موسی، عن إسرائیل، عن أبی إسحاق، عن سقیر العبدی، عن سلیمان بن صرد فزاد فی إسناده سقیر، فیه ألفاظ لم ترد فی الصحیح، منه دعاء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له، وقوله شاف کاف، وغیر ذلک والله أعلم، إسناده صحیح</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هشام بن عبد الرحیم بن الإخوة، وعائشة بنت معمر بن الفاخر، واللفظ لها أنّ سعید بن أبی الرجاء الصیرفی أخبرهم، أنبا أحمد بن محمد بن النعمان، أنبا محمد بن إبراهیم بن المقرئ، أنبا إسحاق بن أحمد بن نافع، أنبا محمد بن یحیی</w:t>
      </w:r>
      <w:bookmarkStart w:id="316" w:name="pg5251_33916"/>
    </w:p>
    <w:p>
      <w:pPr>
        <w:pStyle w:val="BookText"/>
        <w:rPr/>
      </w:pPr>
      <w:bookmarkEnd w:id="316"/>
      <w:r>
        <w:rPr>
          <w:rFonts w:ascii="IRNazanin" w:hAnsi="IRNazanin" w:eastAsia="IRNazanin"/>
          <w:color w:val="111111"/>
          <w:sz w:val="28"/>
          <w:sz w:val="28"/>
          <w:szCs w:val="28"/>
          <w:rtl w:val="true"/>
          <w:lang w:bidi="fa-IR"/>
        </w:rPr>
        <w:t>ابن أبی عمر العدنی، حدّثنا مروان، عن حمید، عن أنس عن النّبی صلی الله علیه و آله أنّ جبریل علیه السلام أمره أن یقرأ القرآن علی سبعة أحرف کل شاف کاف</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317" w:name="__RefHeading___Toc407384_581953129"/>
      <w:bookmarkStart w:id="318" w:name="_Toc127"/>
      <w:bookmarkEnd w:id="317"/>
      <w:r>
        <w:rPr>
          <w:rtl w:val="true"/>
        </w:rPr>
        <w:t>مجمع الزوائد</w:t>
      </w:r>
      <w:bookmarkEnd w:id="318"/>
    </w:p>
    <w:p>
      <w:pPr>
        <w:pStyle w:val="Heading5"/>
        <w:numPr>
          <w:ilvl w:val="4"/>
          <w:numId w:val="1"/>
        </w:numPr>
        <w:rPr/>
      </w:pPr>
      <w:bookmarkStart w:id="319" w:name="__RefHeading___Toc407386_581953129"/>
      <w:bookmarkStart w:id="320" w:name="_Toc128"/>
      <w:bookmarkEnd w:id="319"/>
      <w:r>
        <w:rPr>
          <w:rtl w:val="true"/>
        </w:rPr>
        <w:t xml:space="preserve">باب </w:t>
      </w:r>
      <w:r>
        <w:rPr>
          <w:rtl w:val="true"/>
        </w:rPr>
        <w:t>(</w:t>
      </w:r>
      <w:r>
        <w:rPr>
          <w:rtl w:val="true"/>
        </w:rPr>
        <w:t>القراءات وکم أنزل القرآن علی حرف</w:t>
      </w:r>
      <w:r>
        <w:rPr>
          <w:rtl w:val="true"/>
        </w:rPr>
        <w:t>)</w:t>
      </w:r>
      <w:bookmarkEnd w:id="320"/>
    </w:p>
    <w:p>
      <w:pPr>
        <w:pStyle w:val="BookText"/>
        <w:rPr/>
      </w:pPr>
      <w:r>
        <w:rPr>
          <w:rFonts w:ascii="IRNazanin" w:hAnsi="IRNazanin" w:eastAsia="IRNazanin"/>
          <w:color w:val="111111"/>
          <w:sz w:val="28"/>
          <w:sz w:val="28"/>
          <w:szCs w:val="28"/>
          <w:rtl w:val="true"/>
          <w:lang w:bidi="fa-IR"/>
        </w:rPr>
        <w:t>عن حذیفة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والبزار والطبرانی وفیه عاصم بن بهدلة وهو ثقة وفیه کلام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 أحمد، عن حذیفة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جبریل عند أحجار المراء فقلت یا جبریل إنّی أرسلت إلی أمّة أمّیة الرجل، والمرأة، والغلام، والجاریة، والشیخ الفانی الذی لم یقرأ کتابا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حذیفة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w:t>
      </w:r>
    </w:p>
    <w:p>
      <w:pPr>
        <w:pStyle w:val="BookText"/>
        <w:rPr/>
      </w:pPr>
      <w:r>
        <w:rPr>
          <w:rFonts w:ascii="IRNazanin" w:hAnsi="IRNazanin" w:eastAsia="IRNazanin"/>
          <w:color w:val="111111"/>
          <w:sz w:val="28"/>
          <w:sz w:val="28"/>
          <w:szCs w:val="28"/>
          <w:rtl w:val="true"/>
          <w:lang w:bidi="fa-IR"/>
        </w:rPr>
        <w:t xml:space="preserve">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لقی جبریل عند أحجار المراء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أرسلت إلی أمّة أمّیة، وإلی من لم یقرأ کتابا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القرآن علی حرف، 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 حتی بلغ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وفیه عاصم بن بهدلة وهو ثقة، وفیه کلام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وبقیة رجاله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القرآن‌علی سبعة أحرف، علی أی حرف قرأتم أصبتم، فلا تماروا فإن المراء فیه کفر، رواه أحمد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قیس مولی عمرو بن العاص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عمرو بن العاص رجلا یقرآ آیة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 xml:space="preserve">أقرأنیها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علی غیر هذا، فذهبا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آیة کذا وکذا ثمّ قرأها 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فقرأ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هکذا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أنزل علی سبعة أحرف فأی ذلک قرأتم فقد أصبتم، ولا تماروا فیه، فإنّ المراء فیه کفر، أو إنّه الکفر به، رواه أحمد، ورجاله رجال الصحیح، إلّا أنّه مرسل</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وعن أبی طلحة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رجل عند عمر فغیّر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فلم یغیّر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فاجتمعا عند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أحدهما علی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فقال له أحسنت، قال فکأن عمر وجد فی نفسه من ذلک، فقال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کلّه صواب ما لم یجعل مغفرة عذابا، أو عذابا مغفرة، رواه أحمد، ورجاله ثقات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وعن أبی بکرة أنّ جبریل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علی حرف، 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 فاستزاده،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حرفین، 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 فاستزاده،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ثلاثة أحرف، قال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استزده، حتی بلغ سبعة أحرف، قال صلی الله علیه و آله کل شاف کاف، مالم یختم آیة عذاب برحمة، أو رحمة بعذاب،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وأقبل وهلم واذهب وأسرع واعجل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والطبرانی بنحوه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واذهب وأدبر، وفیه علی بن زید بن</w:t>
      </w:r>
    </w:p>
    <w:p>
      <w:pPr>
        <w:pStyle w:val="BookText"/>
        <w:rPr/>
      </w:pPr>
      <w:r>
        <w:rPr>
          <w:rFonts w:ascii="IRNazanin" w:hAnsi="IRNazanin" w:eastAsia="IRNazanin"/>
          <w:color w:val="111111"/>
          <w:sz w:val="28"/>
          <w:sz w:val="28"/>
          <w:szCs w:val="28"/>
          <w:rtl w:val="true"/>
          <w:lang w:bidi="fa-IR"/>
        </w:rPr>
        <w:t>جدعان، وهو سیّ‌ء الحفظ، وقد توبع، وبقیة رجال أحمد رجال الصحیح</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وعن حذیفة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جبریل وهو عند أحجار المراء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أمّتک یقرؤون القرآن علی سبعة أحرف، فمن قرأ منهم علی حرف فلیقرأ کما علّم، ولا یرجع عنه، وقال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أمّتک الضعیف فمن قرأ علی حرف فلا یتحول إلی غیره رغبة عنه، رواه أحمد، وفیه راو لم یسم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وعن أبی الجهم أنّ رجلین اختلفا فی آیة من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تلقنتها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تلقنتها من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فسألا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یقرأ علی سبعة أحرف، فلا تماروا فی القرآن، فإنّ المراء فی القرآن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ورجاله رجال الصحیح</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وعن أبی هریرة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 المراء فی القرآن کفر، ثلاث</w:t>
      </w:r>
    </w:p>
    <w:p>
      <w:pPr>
        <w:pStyle w:val="BookText"/>
        <w:rPr/>
      </w:pPr>
      <w:r>
        <w:rPr>
          <w:rFonts w:ascii="IRNazanin" w:hAnsi="IRNazanin" w:eastAsia="IRNazanin"/>
          <w:color w:val="111111"/>
          <w:sz w:val="28"/>
          <w:sz w:val="28"/>
          <w:szCs w:val="28"/>
          <w:rtl w:val="true"/>
          <w:lang w:bidi="fa-IR"/>
        </w:rPr>
        <w:t>مرات، فما علمتم فاعملوا به، وما جهلتم منه فردّوه إلی 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أنزل القرآن علی سبعة أحرف علیما حلیما،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کله أحمد بإسنادین ورجال أحدهما رجال الصحیح، ورواه البزار بنحوه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سمرة عن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القرآن علی رسول‌الله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ثلاث عرضات،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فیرون أنّ قراءتنا هی الأخیرة، فلا أدری فی هذا الحدیث أو غیره، یعنی فیرون أنّ قراءتنا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البزار، ورجاله رجال الصحیح</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وعن سمرة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علی سبعة أحرف، وفی روایة ثلاثة أحرف رواه أحمد والبزار والطبرانی فی الثلاثة ورجال أحمد وأحد إسنادی الطبرانی والبزار رجال الصحیح</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وعن أبی المنهال یعنی سیار بن سلامة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عثمان قال یوما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 الله رجلا سمع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القرآن علی سبعة أحرف، کلها شاف کاف، لمّا قام فقاموا حتی لم یحصوا، فشهدوا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أنزل القرآن علی سبعة أحرف، کلها شاف کاف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یعلی فی الکبیر، وفیه راو لم یسم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وعن عبد الله یعنی ابن مسعود 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القرآن علی سبعة أحرف، لکل آیة منها ظهر وبطن، ونهی أن یستلقی الرجل، أحسبه قال فی المسجد، ویضع إحدی رجلیه علی الأخری، رواه البزار وأبو یعلی فی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عنده لکل حرف منها بطن وظهر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والطبرانی فی الأوسط باختصار، آخره ورجال أحدهما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البزار عن محمد بن عجلان، عن أبی إسحاق قال 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محمد ابن عجلان، عن إبراهیم الهجری غیر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عجلان إنّما روی عن أبی إسحق السبیعی، فإن کان هو أبو إسحق السبیعی فرجال البزار أیضا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سمرة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کان یأمرنا أن نقرأ القرآن کما أقرأناه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أنزل علی ثلاثة أحرف، فلا تختلفوا فیه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فإنّه مبارک کله، فاقرؤوه کالذی أقرئتموه</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رواه الطبرانی والبزار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تجافوا عنه بدل ولا تحاجوا فیه وإسنادهما ضعیف، وقد تقدمت له طریق رجالها رجال الصحیح مختصرة</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عن فلفلة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فزعت فیمن فزع إلی عبدالله فی المصاحف، فدخلنا علیه 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نأتک زائرین ولکن جئناک حین راعنا هذا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نزل علی نبیکم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علی سبعة أحرف،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حروف وإنّ الکتاب قبله کان ینزل من باب واحد علی حرف واحد،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أحمد، وفیه عثمان بن حسان العامری، وقد ذکره ابن أبی حاتم ولم یجرحه ولم یوثقه وبقیة رجاله ثقات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وعن عبد الرحمن بن عابس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رجل من همدان من أصحاب عبدالله وما سمّاه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عبدالله أن یأتی المدینة جمع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لأرجو أن یکون قد أصبح فیکم من الفضل ما أصبح فی أجناد المسلمین من الدین والفقه والعلم بالقرآن، إنّ هذا ا لقرآن لا یختلف ولا یسْتَشَنُّ ولا</w:t>
      </w:r>
    </w:p>
    <w:p>
      <w:pPr>
        <w:pStyle w:val="BookText"/>
        <w:rPr/>
      </w:pPr>
      <w:r>
        <w:rPr>
          <w:rFonts w:ascii="IRNazanin" w:hAnsi="IRNazanin" w:eastAsia="IRNazanin"/>
          <w:color w:val="111111"/>
          <w:sz w:val="28"/>
          <w:sz w:val="28"/>
          <w:szCs w:val="28"/>
          <w:rtl w:val="true"/>
          <w:lang w:bidi="fa-IR"/>
        </w:rPr>
        <w:t xml:space="preserve">یتفه لکثرة الرد، فمن قرأه علی حرف فلا یدعه رغبة عنه، ومن قرأ علی شیء من تلک الحروف التی علم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فلا یدعه رغبة عنه، فإنّه من یجحد بآیة منه یجحد به کله، فإنّما هو کقول أحدکم لصاحبه اعجل وحیهلا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الإمام أحمد، والطبرانی، وفیه من لم یسم، وبقیة رجاله رجال‌الصحیح</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أبی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لعبدالله بن</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الکتب کانت تنزل من السماء من باب واحد، وإنّ القرآن انزل من سبعة أبواب علی سبعة أحرف حلال وحرام ومحکم ومتشابه وضرب أمثال وأمر وزجر، فأحل حلاله، وحرّم حرامه، واعمل بمحکمه، وقف عند متشابهه واعتبر أمثاله، فإنّ کلا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یَذَّکَّرُ إِلاّ أُولُوا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عمار بن مطر، وهو ضعیف جدا، وقد وثقه بعضهم</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وعن عبدالله یعنی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القرآن لیس منه حرف إلا له حد، ولکل حد مطلع رواه الطبرانی</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والمراء فی القرآن کفر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البزار، وفیه محمد بن عمرو، وهو حسن الحدیث، وبقیة رجاله رجال الصحیح، وعن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 کلها شاف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میمون أبوحمزة، وهو متروک</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وعن سلیمان بن صرد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محمدا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الملکان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علی حرف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فما زال یستزیده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سبعة أحرف رواه الطبرانی وفیه جعفر، ولم أعرفه، وبقیة رجاله ثقات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زید القصار عن زید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معه فی المسجد فحدّثنا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عبدالله بن مسعود سورة وأقرأنیها زید وأقرأنیها أبی فاختلفت قراءتهم، فقراءة أیّهم آخذ؟ فسکت رسول</w:t>
      </w:r>
      <w:bookmarkStart w:id="321" w:name="pg5251_33922"/>
    </w:p>
    <w:p>
      <w:pPr>
        <w:pStyle w:val="BookText"/>
        <w:rPr/>
      </w:pPr>
      <w:bookmarkEnd w:id="321"/>
      <w:r>
        <w:rPr>
          <w:rFonts w:ascii="IRNazanin" w:hAnsi="IRNazanin" w:eastAsia="IRNazanin"/>
          <w:color w:val="111111"/>
          <w:sz w:val="28"/>
          <w:sz w:val="28"/>
          <w:szCs w:val="28"/>
          <w:rtl w:val="true"/>
          <w:lang w:bidi="fa-IR"/>
        </w:rPr>
        <w:t>الله صلی الله علیه و آله ،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لیقرأ کل إنسان کما عُلّم، فکل حسن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وفیه عیسی بن قرطاس، وهو متروک</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322" w:name="__RefHeading___Toc407388_581953129"/>
      <w:bookmarkStart w:id="323" w:name="_Toc129"/>
      <w:bookmarkEnd w:id="322"/>
      <w:r>
        <w:rPr>
          <w:rtl w:val="true"/>
        </w:rPr>
        <w:t>موارد الظمآن</w:t>
      </w:r>
      <w:bookmarkEnd w:id="323"/>
    </w:p>
    <w:p>
      <w:pPr>
        <w:pStyle w:val="Heading5"/>
        <w:numPr>
          <w:ilvl w:val="4"/>
          <w:numId w:val="1"/>
        </w:numPr>
        <w:rPr/>
      </w:pPr>
      <w:bookmarkStart w:id="324" w:name="__RefHeading___Toc407390_581953129"/>
      <w:bookmarkStart w:id="325" w:name="_Toc130"/>
      <w:bookmarkEnd w:id="324"/>
      <w:r>
        <w:rPr>
          <w:rtl w:val="true"/>
        </w:rPr>
        <w:t xml:space="preserve">باب </w:t>
      </w:r>
      <w:r>
        <w:rPr>
          <w:rtl w:val="true"/>
        </w:rPr>
        <w:t>(</w:t>
      </w:r>
      <w:r>
        <w:rPr>
          <w:rtl w:val="true"/>
        </w:rPr>
        <w:t>فی أحرف القرآن</w:t>
      </w:r>
      <w:r>
        <w:rPr>
          <w:rtl w:val="true"/>
        </w:rPr>
        <w:t>)</w:t>
      </w:r>
      <w:bookmarkEnd w:id="32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عبد الله بن محمد الأزدی، حدّثنا إسحاق بن إبراهیم، أنبأنا عبدة بن سلیمان، عن محمد بن عمرو، عن أبی سلمة، عن أبی هریرة،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القرآن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أحمد بن علی بن المثنی، حدّثنا أبو خیثمة، حدّثنا أنس بن عیاض، عن أبی حازم، عن أبی سلمة بن عبد الرحمن، عن أبی هریرة أنّ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والمراء فی القرآن کفر، ثلاثا ما عرفتم منه فاعملوا به، وما جهلتم منه فردوه إلی عالمه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عمر بن محمد الهمدانی، حدّثنا إسماعیل بن أبی أویس، حدّثنی أخی، عن سلیمان بن بلال، عن محمد بن عجلان، عن أبی إسحاق الهمدانی، عن أبی الأحوص،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لکل آیة منها ظهر وبطن</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یعلی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أبو همام، حدّثنا ابن وهب، أنبأنا حیوة بن شریح، عن عقیل ابن خالد، عن سلمة بن أبی سلمة بن عبد الرحمن، عن أبیه، عن ابن مسعود، عن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الکتاب الأول ینزل من باب واحد علی حرف واحد،</w:t>
      </w:r>
    </w:p>
    <w:p>
      <w:pPr>
        <w:pStyle w:val="BookText"/>
        <w:rPr/>
      </w:pPr>
      <w:r>
        <w:rPr>
          <w:rFonts w:ascii="IRNazanin" w:hAnsi="IRNazanin" w:eastAsia="IRNazanin"/>
          <w:color w:val="111111"/>
          <w:sz w:val="28"/>
          <w:sz w:val="28"/>
          <w:szCs w:val="28"/>
          <w:rtl w:val="true"/>
          <w:lang w:bidi="fa-IR"/>
        </w:rPr>
        <w:t xml:space="preserve">ونزل القرآن من سبعة أبواب علی سبعة أحرف، زجر وآمر وحلال وحرام ومحکم ومتشابه وأمثال، فأحلّوا حلاله، وحرّموا حرامه، وافعلوا ما أمرتم به، وانتهوا عمّا نهیتم عنه، واعتبروا بأمثاله، واعملوا بمحکمه، وآمنوا بمتشابهه، وقولوا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یعقوب الخطیب بالأهواز، حدّثنا معمر بن سهل</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حدّثنا عامر بن مدرک، حدّثنا إسرائیل بن عاصم، عن زر، عن عبد 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سورة الرحمن، فخرجت إلی المسجد عشیة فجلس إلیّ رهط فقلت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علی فإذا هو یقرأ أحرفا لا أقرأها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فانطلقنا حتی وقفنا علی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اختلفنا فی قراءتنا فإذا وجه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فیه تغیّر، ووجد فی نفسه حین ذکرت الاختلاف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هلک من کان قبلکم بالاختلاف، فأمر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یأمرکم أن یقرأ کل رجل منکم کما عُلّم، فإنّما أهلک من کان قبلکم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وکلّ رجل منّا یقرأ حرفا لا یقرأه صاحبه</w:t>
      </w:r>
      <w:r>
        <w:rPr>
          <w:rFonts w:eastAsia="IRNazanin" w:cs="IRNazanin"/>
          <w:color w:val="111111"/>
          <w:sz w:val="28"/>
          <w:szCs w:val="28"/>
          <w:rtl w:val="true"/>
          <w:lang w:bidi="fa-IR"/>
        </w:rPr>
        <w:t xml:space="preserve">». </w:t>
      </w:r>
      <w:r>
        <w:rPr>
          <w:rStyle w:val="FootnoteAnchor"/>
          <w:rtl w:val="true"/>
        </w:rPr>
        <w:footnoteReference w:id="294"/>
      </w:r>
      <w:bookmarkStart w:id="326" w:name="pg5251_33924"/>
    </w:p>
    <w:p>
      <w:pPr>
        <w:pStyle w:val="Heading3"/>
        <w:numPr>
          <w:ilvl w:val="2"/>
          <w:numId w:val="1"/>
        </w:numPr>
        <w:rPr/>
      </w:pPr>
      <w:bookmarkStart w:id="327" w:name="__RefHeading___Toc407392_581953129"/>
      <w:bookmarkStart w:id="328" w:name="_Toc131"/>
      <w:bookmarkEnd w:id="326"/>
      <w:bookmarkEnd w:id="327"/>
      <w:r>
        <w:rPr>
          <w:rtl w:val="true"/>
        </w:rPr>
        <w:t>تکثیر الأسانید لا یغنی عن الحق شیئاً</w:t>
      </w:r>
      <w:bookmarkEnd w:id="328"/>
    </w:p>
    <w:p>
      <w:pPr>
        <w:pStyle w:val="Heading4"/>
        <w:numPr>
          <w:ilvl w:val="3"/>
          <w:numId w:val="1"/>
        </w:numPr>
        <w:rPr/>
      </w:pPr>
      <w:bookmarkStart w:id="329" w:name="__RefHeading___Toc407394_581953129"/>
      <w:bookmarkStart w:id="330" w:name="_Toc132"/>
      <w:bookmarkEnd w:id="329"/>
      <w:r>
        <w:rPr>
          <w:rtl w:val="true"/>
        </w:rPr>
        <w:t>اشارة</w:t>
      </w:r>
      <w:bookmarkEnd w:id="330"/>
    </w:p>
    <w:p>
      <w:pPr>
        <w:pStyle w:val="BookText"/>
        <w:rPr/>
      </w:pPr>
      <w:r>
        <w:rPr>
          <w:rFonts w:ascii="IRNazanin" w:hAnsi="IRNazanin" w:eastAsia="IRNazanin"/>
          <w:color w:val="111111"/>
          <w:sz w:val="28"/>
          <w:sz w:val="28"/>
          <w:szCs w:val="28"/>
          <w:rtl w:val="true"/>
          <w:lang w:bidi="fa-IR"/>
        </w:rPr>
        <w:t xml:space="preserve">قد یتصوّر بعض الباحثین أن کثرة الأسانید وتعدد الروایات تنفع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وتزید الباحث قناعة فی صحة ذلک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ذاک التصوّر سراب لا یروی صاحبه الظمآن، ولا یشفی غلیله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عشرات النصوص من أمّهات الکتب نقلناها بأسانیدها کما هی لیزداد الباحث علماً ودرایة، إذا فتّشنا رواة هذه الأخبار فلم نجد من بین أولئک من یعتمد علی مرویاته، بل من بینهم من عرف بالتدلیس والکذب والفسق، حتی أنّ الخلیفة عمر بن الخطاب قد علا بدرّته رؤوس هؤلاء من تصدّی للإمارة، أو جبایة الزکواة، وما شابه، فکیف نقبل روایة هکذا 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عشرات الروایات تنتهی إلی أبی هریرة الدوسی، وعمرو بن العاص، وسمرة بن جندب، وأبی قیس مولی ابن العاص، وعروة بن الزبیر، وحرملة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هؤلاء کثیرٌ ولا حاجة أن نعرّفهم بسطور بل إنّ کتب الجرح والحدیث والتاریخ والسیرة تنبؤک عن أحوالهم</w:t>
      </w:r>
      <w:r>
        <w:rPr>
          <w:rFonts w:eastAsia="IRNazanin" w:cs="IRNazanin"/>
          <w:color w:val="111111"/>
          <w:sz w:val="28"/>
          <w:szCs w:val="28"/>
          <w:rtl w:val="true"/>
          <w:lang w:bidi="fa-IR"/>
        </w:rPr>
        <w:t>... .</w:t>
      </w:r>
    </w:p>
    <w:p>
      <w:pPr>
        <w:pStyle w:val="Heading4"/>
        <w:numPr>
          <w:ilvl w:val="3"/>
          <w:numId w:val="1"/>
        </w:numPr>
        <w:rPr/>
      </w:pPr>
      <w:bookmarkStart w:id="331" w:name="__RefHeading___Toc407396_581953129"/>
      <w:bookmarkStart w:id="332" w:name="_Toc133"/>
      <w:bookmarkEnd w:id="331"/>
      <w:r>
        <w:rPr>
          <w:rtl w:val="true"/>
        </w:rPr>
        <w:t>أقوال السلف فی حق بعض الرواة</w:t>
      </w:r>
      <w:bookmarkEnd w:id="33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أرید أن أغلق باب الدلیل، طالما القارئ ینتظر ولو بعض الشیء فوجدت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لزاماً</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أذکر نتفاً من أقوال السلف فی حق بعض الرواة الذین ساهموا فی نقل حدیث الأحرف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بین الروایات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زبید، عن علقمة النخعی، عن ابن مسعود، هی منقطعة، فالروایة ساقطة عن الاعتبار لذاک 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واصل بن حیان عمن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الأحوص،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منقطعة بجهالة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سفیان، عن إبراهیم الهجری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 فی إبراهیم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سلیمان بن بلال عن أبی عیسی بن عبد الله بن مسعود،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محرّف، لعدم وجود أحد من ذریة ابن مسعود یکنّی أبا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معقل بن عبید الله قال أبو</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بذاک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علی بن زید بن جدعان، 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سیء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عثمان بن حسان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یوثّقه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عمار بن مطر، 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میمون أبو حمزة، 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عیسی بن قرطاس، قال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أردت أن أعقّب عن کل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أن البحث سیخرج عن دائرة موضوع القراءات والأحرف؛ إذْ یحتاج هذا التعقیب مجلّداً خاصاً فی التراجم کی تنقشع الکثیر من الملابسات، وتسقط الأقنعة عن وجوهٍ قد انخدع بها لفیف من الباحثین، فرحم الله السلف الصالح الذی أوقفنا علی سیرة بعض اولئک الرواة، وکشف لنا جملة من الحقائق</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ونکتفی بهذا النزر القلیل آملین أن تکون لنا فرصة أطول لدراسة هکذا مرویات سنداً ومتناً</w:t>
      </w:r>
      <w:r>
        <w:rPr>
          <w:rFonts w:eastAsia="IRNazanin" w:cs="IRNazanin"/>
          <w:color w:val="111111"/>
          <w:sz w:val="28"/>
          <w:szCs w:val="28"/>
          <w:rtl w:val="true"/>
          <w:lang w:bidi="fa-IR"/>
        </w:rPr>
        <w:t>.</w:t>
      </w:r>
      <w:bookmarkStart w:id="333" w:name="pg5251_33926"/>
    </w:p>
    <w:p>
      <w:pPr>
        <w:pStyle w:val="Heading2"/>
        <w:numPr>
          <w:ilvl w:val="1"/>
          <w:numId w:val="1"/>
        </w:numPr>
        <w:rPr/>
      </w:pPr>
      <w:bookmarkStart w:id="334" w:name="__RefHeading___Toc407398_581953129"/>
      <w:bookmarkStart w:id="335" w:name="_Toc134"/>
      <w:bookmarkEnd w:id="333"/>
      <w:bookmarkEnd w:id="334"/>
      <w:r>
        <w:rPr>
          <w:rtl w:val="true"/>
        </w:rPr>
        <w:t>الفصل الرابع</w:t>
      </w:r>
      <w:r>
        <w:rPr>
          <w:rtl w:val="true"/>
        </w:rPr>
        <w:t xml:space="preserve">: </w:t>
      </w:r>
      <w:r>
        <w:rPr>
          <w:rtl w:val="true"/>
        </w:rPr>
        <w:t>حدیث الأحرف السبعة فی مصادر الإمامیة</w:t>
      </w:r>
      <w:bookmarkEnd w:id="335"/>
    </w:p>
    <w:p>
      <w:pPr>
        <w:pStyle w:val="Heading3"/>
        <w:numPr>
          <w:ilvl w:val="2"/>
          <w:numId w:val="1"/>
        </w:numPr>
        <w:rPr/>
      </w:pPr>
      <w:bookmarkStart w:id="336" w:name="__RefHeading___Toc407400_581953129"/>
      <w:bookmarkStart w:id="337" w:name="_Toc135"/>
      <w:bookmarkEnd w:id="336"/>
      <w:r>
        <w:rPr>
          <w:rtl w:val="true"/>
        </w:rPr>
        <w:t>اشارة</w:t>
      </w:r>
      <w:bookmarkEnd w:id="33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حدیث الأحرف السبعة من الصحابة</w:t>
      </w:r>
      <w:bookmarkStart w:id="338" w:name="pg5251_33928"/>
    </w:p>
    <w:p>
      <w:pPr>
        <w:pStyle w:val="Heading3"/>
        <w:numPr>
          <w:ilvl w:val="2"/>
          <w:numId w:val="1"/>
        </w:numPr>
        <w:rPr/>
      </w:pPr>
      <w:bookmarkStart w:id="339" w:name="__RefHeading___Toc407402_581953129"/>
      <w:bookmarkStart w:id="340" w:name="_Toc136"/>
      <w:bookmarkEnd w:id="338"/>
      <w:bookmarkEnd w:id="339"/>
      <w:r>
        <w:rPr>
          <w:rtl w:val="true"/>
        </w:rPr>
        <w:t>استقراء فی مصادر الإمامیة</w:t>
      </w:r>
      <w:bookmarkEnd w:id="340"/>
    </w:p>
    <w:p>
      <w:pPr>
        <w:pStyle w:val="Heading4"/>
        <w:numPr>
          <w:ilvl w:val="3"/>
          <w:numId w:val="1"/>
        </w:numPr>
        <w:rPr/>
      </w:pPr>
      <w:bookmarkStart w:id="341" w:name="__RefHeading___Toc407404_581953129"/>
      <w:bookmarkStart w:id="342" w:name="_Toc137"/>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من الغریب جداً أن یدّعی بعضهم أنّ حدیث الأحرف السبعة توجد فی مصادر الإمامیة بکثرة، وبعضهم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حدیث متواتر، أی عند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وهم کبیر، وخلط بین آراء المذاهب السنیة ومذهب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 هذا الحدیث ورد بکثرة فی مصادر الخاصة فهو غیر صحیح، وافتراء محض لأنّنی لم أجدهُ إلّا فی أربعة موارد فی کتب الأوائل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فی مورد واحد، وهو فی عداد المراسیل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فی مورد واحد، وأنّ سنده مضطرب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فی موردین؛ المورد الأول فیه محمد بن یحیی الصیرفی وهو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والمورد الثانی فیه أحمد بن هلال العبرتائی، وهو غالٍ، کذّاب ورد فیه ذم من الإمام أبی الحسن العسکری</w:t>
      </w:r>
    </w:p>
    <w:p>
      <w:pPr>
        <w:pStyle w:val="BookText"/>
        <w:rPr/>
      </w:pPr>
      <w:r>
        <w:rPr>
          <w:rFonts w:ascii="IRNazanin" w:hAnsi="IRNazanin" w:eastAsia="IRNazanin"/>
          <w:color w:val="111111"/>
          <w:sz w:val="28"/>
          <w:sz w:val="28"/>
          <w:szCs w:val="28"/>
          <w:rtl w:val="true"/>
          <w:lang w:bidi="fa-IR"/>
        </w:rPr>
        <w:t>علیه السلام ، وهو ملعون علی لسان الإمام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بین هذه الموارد الأربعة الضعیفة الإسناد روایتان تنتهی إلی حمّاد بن عثمان؛ فهی بالنتیجة روایة واحدة، رواها محمد بن الحسن الصفّار فی بصائر الدرجات، وهو أقدم نص وردنا ولم یسبقه أحد إلی ذلک، ثمّ روایة العیاشی، ثمّ روایة الصدوق وسوف تعرف ضعف</w:t>
      </w:r>
      <w:bookmarkStart w:id="343" w:name="pg5251_33929"/>
    </w:p>
    <w:p>
      <w:pPr>
        <w:pStyle w:val="BookText"/>
        <w:rPr/>
      </w:pPr>
      <w:bookmarkEnd w:id="343"/>
      <w:r>
        <w:rPr>
          <w:rFonts w:ascii="IRNazanin" w:hAnsi="IRNazanin" w:eastAsia="IRNazanin"/>
          <w:color w:val="111111"/>
          <w:sz w:val="28"/>
          <w:sz w:val="28"/>
          <w:szCs w:val="28"/>
          <w:rtl w:val="true"/>
          <w:lang w:bidi="fa-IR"/>
        </w:rPr>
        <w:t>هذه الروایات عن قریب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موضوع التواتر ففی إثباته 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الموارد الأربعة، وسنلحق بها روایة مرسلة ذکرها النعمانی</w:t>
      </w:r>
      <w:r>
        <w:rPr>
          <w:rFonts w:eastAsia="IRNazanin" w:cs="IRNazanin"/>
          <w:color w:val="111111"/>
          <w:sz w:val="28"/>
          <w:szCs w:val="28"/>
          <w:rtl w:val="true"/>
          <w:lang w:bidi="fa-IR"/>
        </w:rPr>
        <w:t>:</w:t>
      </w:r>
    </w:p>
    <w:p>
      <w:pPr>
        <w:pStyle w:val="Heading4"/>
        <w:numPr>
          <w:ilvl w:val="3"/>
          <w:numId w:val="1"/>
        </w:numPr>
        <w:rPr/>
      </w:pPr>
      <w:bookmarkStart w:id="344" w:name="__RefHeading___Toc407406_581953129"/>
      <w:bookmarkStart w:id="345" w:name="_Toc138"/>
      <w:bookmarkEnd w:id="344"/>
      <w:r>
        <w:rPr>
          <w:rtl w:val="true"/>
        </w:rPr>
        <w:t>بصائر الدرجات</w:t>
      </w:r>
      <w:bookmarkEnd w:id="345"/>
    </w:p>
    <w:p>
      <w:pPr>
        <w:pStyle w:val="BookText"/>
        <w:rPr/>
      </w:pPr>
      <w:r>
        <w:rPr>
          <w:rFonts w:ascii="IRNazanin" w:hAnsi="IRNazanin" w:eastAsia="IRNazanin"/>
          <w:color w:val="111111"/>
          <w:sz w:val="28"/>
          <w:sz w:val="28"/>
          <w:szCs w:val="28"/>
          <w:rtl w:val="true"/>
          <w:lang w:bidi="fa-IR"/>
        </w:rPr>
        <w:t xml:space="preserve">روی محمد بن الحسن الصفار </w:t>
      </w:r>
      <w:r>
        <w:rPr>
          <w:rStyle w:val="FootnoteAnchor"/>
          <w:rtl w:val="true"/>
        </w:rPr>
        <w:footnoteReference w:id="295"/>
      </w:r>
      <w:r>
        <w:rPr>
          <w:rFonts w:ascii="IRNazanin" w:hAnsi="IRNazanin" w:eastAsia="IRNazanin"/>
          <w:color w:val="111111"/>
          <w:sz w:val="28"/>
          <w:sz w:val="28"/>
          <w:szCs w:val="28"/>
          <w:rtl w:val="true"/>
          <w:lang w:bidi="fa-IR"/>
        </w:rPr>
        <w:t xml:space="preserve">، بسنده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اضطراب فی السند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عن زرارة عن الإمام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القرآن علی سبعة أحرف، منه ما کان، ومنه ما لم یکن بعد، ذلک تعرفه الأئمة</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هذا کحدیث حماد بن عثمان الآتی، والأحرف المراد بها الوجوه التی تحتملها الآیة الواحدة المعبّر عنها بالبطون فی سائر الأحادیث</w:t>
      </w:r>
      <w:r>
        <w:rPr>
          <w:rFonts w:eastAsia="IRNazanin" w:cs="IRNazanin"/>
          <w:color w:val="111111"/>
          <w:sz w:val="28"/>
          <w:szCs w:val="28"/>
          <w:rtl w:val="true"/>
          <w:lang w:bidi="fa-IR"/>
        </w:rPr>
        <w:t>.</w:t>
      </w:r>
    </w:p>
    <w:p>
      <w:pPr>
        <w:pStyle w:val="Heading4"/>
        <w:numPr>
          <w:ilvl w:val="3"/>
          <w:numId w:val="1"/>
        </w:numPr>
        <w:rPr/>
      </w:pPr>
      <w:bookmarkStart w:id="346" w:name="__RefHeading___Toc407408_581953129"/>
      <w:bookmarkStart w:id="347" w:name="_Toc139"/>
      <w:bookmarkEnd w:id="346"/>
      <w:r>
        <w:rPr>
          <w:rtl w:val="true"/>
        </w:rPr>
        <w:t>تفسیر العیاشی</w:t>
      </w:r>
      <w:bookmarkEnd w:id="347"/>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الأحادیث تختلف عنکم،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علی سبعة أحرف وأدنی ما للإمام أن یفتی علی سبعة وجوه،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ولا یخفی علی الفطن اللبیب أنّ هذا التفسیر جاءنا محذوف الأسانید، لذا لیس له من الاعتبار ما یعتمد علیه فی هکذا بحوث، وأنّ الحدیث الوارد فیه یعدّ معلّقاً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والحدیث المعلّق هو ما حذف من مبدأ إسناده واحد فأکثر إلی حیث یقتصَر علی آخر السند وهو الراوی المتصل بالمعصوم</w:t>
      </w:r>
      <w:r>
        <w:rPr>
          <w:rFonts w:eastAsia="IRNazanin" w:cs="IRNazanin"/>
          <w:color w:val="111111"/>
          <w:sz w:val="28"/>
          <w:szCs w:val="28"/>
          <w:rtl w:val="true"/>
          <w:lang w:bidi="fa-IR"/>
        </w:rPr>
        <w:t>.</w:t>
      </w:r>
      <w:bookmarkStart w:id="348" w:name="pg5251_33930"/>
    </w:p>
    <w:p>
      <w:pPr>
        <w:pStyle w:val="BookText"/>
        <w:rPr/>
      </w:pPr>
      <w:bookmarkEnd w:id="348"/>
      <w:r>
        <w:rPr>
          <w:rFonts w:ascii="IRNazanin" w:hAnsi="IRNazanin" w:eastAsia="IRNazanin"/>
          <w:color w:val="111111"/>
          <w:sz w:val="28"/>
          <w:sz w:val="28"/>
          <w:szCs w:val="28"/>
          <w:rtl w:val="true"/>
          <w:lang w:bidi="fa-IR"/>
        </w:rPr>
        <w:t>ولم یستعملوا التعلیق فیما سقط وسط إسناده أو آخره فذانک مسمّیان بالمنقطع‌والمرسل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فأمثال هذه لا یحکم علیها بالصحة، إلّا أن تکون واردةً فی أصل صحیح معتبر معوّلاً علیه</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349" w:name="__RefHeading___Toc407410_581953129"/>
      <w:bookmarkStart w:id="350" w:name="_Toc140"/>
      <w:bookmarkEnd w:id="349"/>
      <w:r>
        <w:rPr>
          <w:rtl w:val="true"/>
        </w:rPr>
        <w:t>الخصال</w:t>
      </w:r>
      <w:r>
        <w:rPr>
          <w:rtl w:val="true"/>
        </w:rPr>
        <w:t xml:space="preserve">: </w:t>
      </w:r>
      <w:r>
        <w:rPr>
          <w:rtl w:val="true"/>
        </w:rPr>
        <w:t>أبواب السبعة</w:t>
      </w:r>
      <w:bookmarkEnd w:id="350"/>
    </w:p>
    <w:p>
      <w:pPr>
        <w:pStyle w:val="BookText"/>
        <w:rPr/>
      </w:pPr>
      <w:r>
        <w:rPr>
          <w:rFonts w:ascii="IRNazanin" w:hAnsi="IRNazanin" w:eastAsia="IRNazanin"/>
          <w:color w:val="111111"/>
          <w:sz w:val="28"/>
          <w:sz w:val="28"/>
          <w:szCs w:val="28"/>
          <w:rtl w:val="true"/>
          <w:lang w:bidi="fa-IR"/>
        </w:rPr>
        <w:t xml:space="preserve">روی الشیخ الصدوق عن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الصفار، عن العباس بن معروف، عن محمد بن یحیی الصیرفی،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تختلف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وأدنی ما للإمام أن یفتی علی سبعة وجوه،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فسّر العلماء الأحرف فی هذا الحدیث بمعنی البطون، أی کل آیة تحتمل وجوهاً من المعنی، وربما خفیت علی العامة، إلّا أنّ الإمام المعصوم علیه السلام یعرفها </w:t>
      </w:r>
      <w:r>
        <w:rPr>
          <w:rStyle w:val="FootnoteAnchor"/>
          <w:rtl w:val="true"/>
        </w:rPr>
        <w:footnoteReference w:id="301"/>
      </w:r>
      <w:r>
        <w:rPr>
          <w:rFonts w:ascii="IRNazanin" w:hAnsi="IRNazanin" w:eastAsia="IRNazanin"/>
          <w:color w:val="111111"/>
          <w:sz w:val="28"/>
          <w:sz w:val="28"/>
          <w:szCs w:val="28"/>
          <w:rtl w:val="true"/>
          <w:lang w:bidi="fa-IR"/>
        </w:rPr>
        <w:t>ویفتی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الصدوق، بسنده عن أحمد بن هلال، عن عیسی بن عبد الله الهاشمی، 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أتانی آتٍ من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القرآن علی 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علی أمّتی،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 القرآن علی سبعة أحرف</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والأحرف فی هذا الحدیث هی اللهجات العربیة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سند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هلال العبرتائی، قال فیه العلامة فی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ورد فیه ذم کثیر من سیدنا أبی محمد العسکری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بن همّام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أحمد بن هلال سنة ثمانین ومائة ومات سنة تسع وستین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صالح الروایة یعرف منها وینکر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وتوقّف ابن الغضائری فی حدیثه إلّا فی ما یرویه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أنّ روایته غیر مقبولة</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وقد ذکره ابن داود فی رجاله فی قسم الضعفاء، یحکی آراء من سبقه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الکشی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مذموم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 متّهم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التوقّف فی حدیثه</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وفی رسالة النعمانی من صنوف آی القرآن، روی محمد بن إبراهیم النعمانی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القرآن علی سبعة أقسام، کل منها شاف کاف،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وزجر، وترغیب، وترهیب، وجدل، ومثل، وقصص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تفسیر للأحرف السبعة بفنون من الکلام اشتمل علیها القرآن الکریم، ومثله حدیث ابن مسعود وأبی قلابة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منقولة من مصادر کتب السنة وهی لا تختلف فی نسجها ومضمونها، وللباحث أن یقارن بینها وبین جمیع النصوص الواردة فی تفسیر الطبری الجزء الأول، الصحفات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وهکذا المصادر الأخری التی تقدّمت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أنّک تقرأ جملة من تلک الروایات فی البحار الجزء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والتوفیق بین هذه الروایات أن یقال أنّ للقرآن سبعة أقسام من الآیات وسبعة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آیة، ونزل علی سبع لغات أی لهجات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وللسید الخوئی والحجة البلاغی تعلیق علی أسانیدها، بل لم تثبت وثاقة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الروایة نقلها ابن أثیر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القرآن علی سبعة أحرف کلها کاف 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بالحروف اللغة یعنی علی سبع لغات من لغات العرب أی أنّها متفرقة فی القرآن فبعضه بلغة قریش وبعضه بلغة هذیل وبعضه بلغة هوازن وبعضه بلغة الیمن</w:t>
      </w:r>
    </w:p>
    <w:p>
      <w:pPr>
        <w:pStyle w:val="BookText"/>
        <w:rPr/>
      </w:pPr>
      <w:r>
        <w:rPr>
          <w:rFonts w:ascii="IRNazanin" w:hAnsi="IRNazanin" w:eastAsia="IRNazanin"/>
          <w:color w:val="111111"/>
          <w:sz w:val="28"/>
          <w:sz w:val="28"/>
          <w:szCs w:val="28"/>
          <w:rtl w:val="true"/>
          <w:lang w:bidi="fa-IR"/>
        </w:rPr>
        <w:t>، ولیس معناه أن یکون فی الحرف الواحد سبعة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جاء فی القرآن ما قد قرأ بسبعة وعشرة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یبیّن لک قول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سمعت القراء فوجدتهم متقاربین فاقرؤوا کما علّمتم، انّما هو کقول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وتعال واقبل وفیه أقوال غیر ذلک هذا أحسنها</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ومثله فی القاموس، وأنت خبیر بأنّ 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علی حرف واحد من عند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یلائم هذا التفسیر، بل إنّما یناسب اختلاف القراءة، فلعله علیه السلام إنّما کذّب ما فهموه من هذا الکلام من اختلاف القراءة، لا ما تفوّهوا به منه، کما حقّق فی نظائره فلا ینافی تکذیبه نقله الحدیث بهذا المعنی فی صحّته، بمعنی اختلاف اللغات أو غیر ذلک</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الأخطاء الفادحة عند الکثیر ممّن یدّعی العلم أنّ العلة فی ردّ الحدیث هو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العلة هی أشهر العلل عند الناس، حتی إنّ کثیراً منهم یتوهّم أنّه إذا صحّ الإسناد صحّ الحدیث، ولیس کذلک، فإنّه قد یتفق أن یکون رواة الحدیث مشهورین بالعدالة، معروفین بصحة الدین والأمانة، غیر مطعون علیهم، ولا مستراب بنقلهم، ومع ذلک</w:t>
      </w:r>
    </w:p>
    <w:p>
      <w:pPr>
        <w:pStyle w:val="BookText"/>
        <w:rPr/>
      </w:pPr>
      <w:r>
        <w:rPr>
          <w:rFonts w:ascii="IRNazanin" w:hAnsi="IRNazanin" w:eastAsia="IRNazanin"/>
          <w:color w:val="111111"/>
          <w:sz w:val="28"/>
          <w:sz w:val="28"/>
          <w:szCs w:val="28"/>
          <w:rtl w:val="true"/>
          <w:lang w:bidi="fa-IR"/>
        </w:rPr>
        <w:t>یعرض لأحادیثهم أعراض علی وجوه شتی من غیر قصد منهم إلی ذلک، ویمثّل هذا اللون بعض تلک الأحادیث التی جاءت فی کتب کبار علمائنا، کحدیث الأحرف السبعة والذی نقله شیخ الطائفة، الطوسی رحمه الله ،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الأمر یتوقّف علی صحة السند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هناک مقاییس معینة قد وضعها علماؤنا الأفذاذ فی قبول الحدیث أو 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الطبیعی هناک جملة من الضوابط بموجبها یقبل الحدیث، وسنتعرّض لها فی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مناسبة أخری إن شاء الله</w:t>
      </w:r>
      <w:r>
        <w:rPr>
          <w:rFonts w:eastAsia="IRNazanin" w:cs="IRNazanin"/>
          <w:color w:val="111111"/>
          <w:sz w:val="28"/>
          <w:szCs w:val="28"/>
          <w:rtl w:val="true"/>
          <w:lang w:bidi="fa-IR"/>
        </w:rPr>
        <w:t>.</w:t>
      </w:r>
      <w:bookmarkStart w:id="351" w:name="pg5251_33934"/>
    </w:p>
    <w:p>
      <w:pPr>
        <w:pStyle w:val="Heading3"/>
        <w:numPr>
          <w:ilvl w:val="2"/>
          <w:numId w:val="1"/>
        </w:numPr>
        <w:rPr/>
      </w:pPr>
      <w:bookmarkStart w:id="352" w:name="__RefHeading___Toc407412_581953129"/>
      <w:bookmarkStart w:id="353" w:name="_Toc141"/>
      <w:bookmarkEnd w:id="351"/>
      <w:bookmarkEnd w:id="352"/>
      <w:r>
        <w:rPr>
          <w:rtl w:val="true"/>
        </w:rPr>
        <w:t>رواة حدیث الأحرف السبعة من الصحابة</w:t>
      </w:r>
      <w:bookmarkEnd w:id="353"/>
    </w:p>
    <w:p>
      <w:pPr>
        <w:pStyle w:val="Heading4"/>
        <w:numPr>
          <w:ilvl w:val="3"/>
          <w:numId w:val="1"/>
        </w:numPr>
        <w:rPr/>
      </w:pPr>
      <w:bookmarkStart w:id="354" w:name="__RefHeading___Toc407414_581953129"/>
      <w:bookmarkStart w:id="355" w:name="_Toc142"/>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رواة الحدیث من الصحابة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بن کعب، أنس بن مالک، عبادة بن الصامت، عبد الله بن مسعود، أبو هریرة، أم أیوب، عبد الله بن عباس، عمر بن الخطاب، زید بن أرقم، زید بن سهل الأنصاری، أبو بکرة نفیع بن الحارث الثقفی، عبد الله بن عمر، هشام بن حکیم بن حزام، عبد الرحمن بن عوف، أبو سعید الخدری، معاذ بن</w:t>
      </w:r>
    </w:p>
    <w:p>
      <w:pPr>
        <w:pStyle w:val="BookText"/>
        <w:rPr/>
      </w:pPr>
      <w:r>
        <w:rPr>
          <w:rFonts w:ascii="IRNazanin" w:hAnsi="IRNazanin" w:eastAsia="IRNazanin"/>
          <w:color w:val="111111"/>
          <w:sz w:val="28"/>
          <w:sz w:val="28"/>
          <w:szCs w:val="28"/>
          <w:rtl w:val="true"/>
          <w:lang w:bidi="fa-IR"/>
        </w:rPr>
        <w:t>جبل، أبو أیوب الأنصاری، أبو جهیم الأنصاری، سمرة بن جندب، عثمان بن عفان، عمرو بن العاص، عمرو بن أبی سلمة، سلیمان بن صرد، عمرو بن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أربع وعشرون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رووا حدیث الأحرف السبعة</w:t>
      </w:r>
      <w:r>
        <w:rPr>
          <w:rFonts w:eastAsia="IRNazanin" w:cs="IRNazanin"/>
          <w:color w:val="111111"/>
          <w:sz w:val="28"/>
          <w:szCs w:val="28"/>
          <w:rtl w:val="true"/>
          <w:lang w:bidi="fa-IR"/>
        </w:rPr>
        <w:t>.</w:t>
      </w:r>
    </w:p>
    <w:p>
      <w:pPr>
        <w:pStyle w:val="Heading4"/>
        <w:numPr>
          <w:ilvl w:val="3"/>
          <w:numId w:val="1"/>
        </w:numPr>
        <w:rPr/>
      </w:pPr>
      <w:bookmarkStart w:id="356" w:name="__RefHeading___Toc407416_581953129"/>
      <w:bookmarkStart w:id="357" w:name="_Toc143"/>
      <w:bookmarkEnd w:id="356"/>
      <w:r>
        <w:rPr>
          <w:rtl w:val="true"/>
        </w:rPr>
        <w:t>خلاصة روایات الأحرف السبعة وطرقها من مصادر الجمهور</w:t>
      </w:r>
      <w:bookmarkEnd w:id="357"/>
    </w:p>
    <w:p>
      <w:pPr>
        <w:pStyle w:val="Heading4"/>
        <w:numPr>
          <w:ilvl w:val="3"/>
          <w:numId w:val="1"/>
        </w:numPr>
        <w:rPr/>
      </w:pPr>
      <w:bookmarkStart w:id="358" w:name="__RefHeading___Toc407418_581953129"/>
      <w:bookmarkStart w:id="359" w:name="_Toc144"/>
      <w:bookmarkEnd w:id="358"/>
      <w:r>
        <w:rPr>
          <w:rtl w:val="true"/>
        </w:rPr>
        <w:t>روی أصحاب الصحاح والسنن أنّ النبی صلی الله علیه و آله قال</w:t>
      </w:r>
      <w:r>
        <w:rPr>
          <w:rtl w:val="true"/>
        </w:rPr>
        <w:t>:</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القرآن أنزل علی سبعة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أنظر إلی لفظ الحدیث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 کتاب فضائل القرآن، باب أنزل القرآن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وباب من لم یرَ بأساً أن یقول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وکتاب التجوید باب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فَاقْرَؤُا ما تَیَسَّرَ مِنَ الْقُرْآنِ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وکتاب استتابة المرتدین، باب ما جاء فی المتأوّلین، وکتاب الخصومات باب کلام الخصوم بعضهم فی بعض حدیث </w:t>
      </w:r>
      <w:r>
        <w:rPr>
          <w:rFonts w:eastAsia="IRNazanin" w:cs="IRNazanin"/>
          <w:color w:val="111111"/>
          <w:sz w:val="28"/>
          <w:szCs w:val="28"/>
          <w:lang w:bidi="fa-IR"/>
        </w:rPr>
        <w:t>2419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صلاة المسافرین، باب بیان أنّ القرآن نزل علی سبعة أحرف الحدیث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أبی داود، کتاب الصلاة، باب أنزل القرآن علی سبعة أحرف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النسائی، کتاب الافتتاح، باب جامع فی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طبعة أخری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حکیم بن حزام یقرأ سورة الفرقان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الترمذی، أبواب القراءات، باب ما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 القرآن علی سبعة أحرف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الطیالسی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ومالک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باب ما جاء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القاسم بن سلام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الأحرف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إلی ذلک محمد بن الجزری فی النشر استناداً إلی قول ابن 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نقله السیوطی فی الإتقان، لکن الواقع غیر هذا؛ لأنّ کلام أبی عبیدة لیس صریحاً فی التواتر الاصطلاحی، بل یکاد یکون صریحاً فی التواتر اللغوی وهو التتابع</w:t>
      </w:r>
    </w:p>
    <w:p>
      <w:pPr>
        <w:pStyle w:val="BookText"/>
        <w:rPr/>
      </w:pP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هذا الحدیث، أی رواه جمع لم یؤمن تواطؤهم علی الکذب عن جمع آخر کذلک إلی النبی صلی الله علیه و آله ، وعبارته یبعد حملها علی هذا المعنی، فإن ظاهرها لو أرید التواتر الاصطلاحی أنّ کل حدیث منها قد رواه جمع عن جمع، ومعلوم أن کل حدیث منها إنّما هو عن صحابی واحد، وقد یرویه عنه</w:t>
      </w:r>
    </w:p>
    <w:p>
      <w:pPr>
        <w:pStyle w:val="BookText"/>
        <w:rPr/>
      </w:pPr>
      <w:r>
        <w:rPr>
          <w:rFonts w:ascii="IRNazanin" w:hAnsi="IRNazanin" w:eastAsia="IRNazanin"/>
          <w:color w:val="111111"/>
          <w:sz w:val="28"/>
          <w:sz w:val="28"/>
          <w:szCs w:val="28"/>
          <w:rtl w:val="true"/>
          <w:lang w:bidi="fa-IR"/>
        </w:rPr>
        <w:t>آحاد وقد یرویه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عدة من الصحابة الذین رووا حدیث</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أولئک الصحابة الذین تقدّم ذکرهم من روی عنه جمع من التابعین ثمّ تابعی التابعین، وقد التبس علی بعضهم معنی التواتر عندما وجد الکثرة من الرواة فی روایة الحدیث فی طبقة التابعین وتابعی التابعین، وبمعنی آخر أنّ کثرة الرواة إنّما ظهر فی الطبقة الثانیة وهم طبقة التابعین</w:t>
      </w:r>
      <w:r>
        <w:rPr>
          <w:rFonts w:eastAsia="IRNazanin" w:cs="IRNazanin"/>
          <w:color w:val="111111"/>
          <w:sz w:val="28"/>
          <w:szCs w:val="28"/>
          <w:rtl w:val="true"/>
          <w:lang w:bidi="fa-IR"/>
        </w:rPr>
        <w:t>... .</w:t>
      </w:r>
      <w:bookmarkStart w:id="360" w:name="pg5251_33938"/>
    </w:p>
    <w:p>
      <w:pPr>
        <w:pStyle w:val="Heading3"/>
        <w:numPr>
          <w:ilvl w:val="2"/>
          <w:numId w:val="1"/>
        </w:numPr>
        <w:rPr/>
      </w:pPr>
      <w:bookmarkStart w:id="361" w:name="__RefHeading___Toc407420_581953129"/>
      <w:bookmarkStart w:id="362" w:name="_Toc145"/>
      <w:bookmarkEnd w:id="360"/>
      <w:bookmarkEnd w:id="361"/>
      <w:r>
        <w:rPr>
          <w:rtl w:val="true"/>
        </w:rPr>
        <w:t>نتابع حدیث الأحرف السبعة من طرق الصحابة</w:t>
      </w:r>
      <w:bookmarkEnd w:id="362"/>
    </w:p>
    <w:p>
      <w:pPr>
        <w:pStyle w:val="Heading4"/>
        <w:numPr>
          <w:ilvl w:val="3"/>
          <w:numId w:val="1"/>
        </w:numPr>
        <w:rPr/>
      </w:pPr>
      <w:bookmarkStart w:id="363" w:name="__RefHeading___Toc407422_581953129"/>
      <w:bookmarkStart w:id="364" w:name="_Toc146"/>
      <w:bookmarkEnd w:id="363"/>
      <w:r>
        <w:rPr>
          <w:rtl w:val="true"/>
        </w:rPr>
        <w:t>اشارة</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مرفوعة عن عثمان 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المنهال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 عثمان بن عفان قال یوماً وهو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أذکِّرُ الله رجلاً سمع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أنزل علی سبعة أحرف کلهن شافٍ کافٍ، لما قام، فقاموا حتی لم یحصوا، فشهدوا بذلک، 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اشهد معکم لأنّی سمعت رسول الله صلی الله علیه و آله یقول ذلک</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تنتهی إلی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مسند أحمد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عمرو بن العاص رجلاً یقرأ آیة من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من‌أقرأکها؟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أقرأنیها رسول الله علی غیر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فذهبا إلی رسول الله صلی الله علیه و آله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کذا وکذا ثمّ قرأها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علی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هکذا یا رسول الله؟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القرآن أنزل علی سبعة أحرف، فأیّ ذلک قرأتم، فقد أحسنتم ولا تماروا فیه، فإنّ المراء فیه کفر أو آیة الکفر</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أنظر ترجمة هشام بن حکیم بن حزام القرشی الأسدی فی تقریب التهذیب وأسد الغابة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صحابی وأبوه کذلک، أخرج حدیثه کل من مسلم وأبی دود والنسائی، استشهد بأجنادین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تنتهی إلی أبی بن کعب عن النبی صلی الله علیه و آله أما طرقها فهی کالآتی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بشار، عن أبی عدی وأبی کریب، عن محمد بن میمون الزعفرانی جمیعاً، عن حمید الطویل، عن أنس بن مالک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کریب، عن یحیی بن آدم</w:t>
      </w:r>
    </w:p>
    <w:p>
      <w:pPr>
        <w:pStyle w:val="BookText"/>
        <w:rPr/>
      </w:pPr>
      <w:r>
        <w:rPr>
          <w:rFonts w:ascii="IRNazanin" w:hAnsi="IRNazanin" w:eastAsia="IRNazanin"/>
          <w:color w:val="111111"/>
          <w:sz w:val="28"/>
          <w:sz w:val="28"/>
          <w:szCs w:val="28"/>
          <w:rtl w:val="true"/>
          <w:lang w:bidi="fa-IR"/>
        </w:rPr>
        <w:t>، عن إسرائیل، عن أبی إسحاق، عن فلان العبدی، عن سلیمان بن صرد،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کریب، عن حسین بن علی وأبو أسامة، عن زائدة، عن عاصم، عن زر،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کریب، عن ابن نمیر، عن إسماعیل بن ابی خالد، عن عبد الله بن عیسی بن عبد الرحمن بن أبی لیلی، عن جدّه،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کریب، عن محمد بن فضیل، عن إسماعیل بن أبی خالد بإسناده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کریب، عن وکیع، عن إسماعیل بن أبی خالد، عن عبد الله بن عیسی بن أبی لیلی، عن الحکم</w:t>
      </w:r>
    </w:p>
    <w:p>
      <w:pPr>
        <w:pStyle w:val="BookText"/>
        <w:rPr/>
      </w:pPr>
      <w:r>
        <w:rPr>
          <w:rFonts w:ascii="IRNazanin" w:hAnsi="IRNazanin" w:eastAsia="IRNazanin"/>
          <w:color w:val="111111"/>
          <w:sz w:val="28"/>
          <w:sz w:val="28"/>
          <w:szCs w:val="28"/>
          <w:rtl w:val="true"/>
          <w:lang w:bidi="fa-IR"/>
        </w:rPr>
        <w:t>، عن ابن أبی لیلی،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کریب، عن عبد الله، عن ابن أبی لیلی، عن الحکم، عن عبد الرحمن بن أبی لیلی،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کریب، عن موسی بن داود، عن شعبة والحسن بن عرفه، عن شبابة، عن الحکم، عن مجاهد، عن ابن أبی لیلی،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مرزوق، عن أبی الولید، عن حماد بن سلمة، عن حمید بن أنس بن مالک، عن عبادة بن الصامت،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مرزوق، عن أبی معمر عبد الله بن عمرو بن أبی الحجاج، عن عبد الوارث</w:t>
      </w:r>
    </w:p>
    <w:p>
      <w:pPr>
        <w:pStyle w:val="BookText"/>
        <w:rPr/>
      </w:pPr>
      <w:r>
        <w:rPr>
          <w:rFonts w:ascii="IRNazanin" w:hAnsi="IRNazanin" w:eastAsia="IRNazanin"/>
          <w:color w:val="111111"/>
          <w:sz w:val="28"/>
          <w:sz w:val="28"/>
          <w:szCs w:val="28"/>
          <w:rtl w:val="true"/>
          <w:lang w:bidi="fa-IR"/>
        </w:rPr>
        <w:t>، عن محمد بن جحادة، عن الحکم بن عُتَیبَة، عن مجاهد، عن عبد الرحمن ابن أبی لیلی،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الطوسی، عن عبد الصمد، عن أبیه، عن محمد بن جُحادة، عن الحکم أبو عُتَیبَة عن مجاهد، عن ابن أبی لیلی،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الأعلی، عن ابن وهب، عن یحیی بن أیوب، عن حمید الطویل، عن أنس بن مالک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الأعلی، عن ابن وهب، عن هشام بن سعد، عن عبید الله بن عمر، عن عبد الرحمن بن أبی لیلی</w:t>
      </w:r>
    </w:p>
    <w:p>
      <w:pPr>
        <w:pStyle w:val="BookText"/>
        <w:rPr/>
      </w:pPr>
      <w:r>
        <w:rPr>
          <w:rFonts w:ascii="IRNazanin" w:hAnsi="IRNazanin" w:eastAsia="IRNazanin"/>
          <w:color w:val="111111"/>
          <w:sz w:val="28"/>
          <w:sz w:val="28"/>
          <w:szCs w:val="28"/>
          <w:rtl w:val="true"/>
          <w:lang w:bidi="fa-IR"/>
        </w:rPr>
        <w:t>،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الأعلی الصنعانی، عن المعتمر بن سلیمان، سمع عبید الله بن عمر، عن سیار أبی الحکم، عن عبد الرحمن بن أبی لیلی مرفوعاً إلی النبی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الروایة أنّ الرجلین اختصما عند أبی بن کعب فخالفهما فی القراءة فتقارؤا إلی النبی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المثنی، عن ابن أبی عدی، عن شعبة عن الحکم، عن مجاهد، عن ابن أبی لیلی،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المثنی، عن محمد بن جعفر، عن شعبة، عن الحکم، عن مجاهد، عن ابن أبی لیلی، عن أبی بن کعب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تنتهی إلی عمر بن الخطاب کما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الطبری فی جامع البیان فی تفسیر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رجل عند عمر فغیّر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أنزل القرآن علی سبعة أحرف، کلها شاف کافٍ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الأعلی، عن ابن وهب، عن یونس، عن ابن شهاب، عن عروة ابن‌الزبیر، عن المِسْوَر بن مخرمة وعبد الرحمن بن عبد القاری أنّهما سمعا عمر ابن‌الخطاب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تنتهی إلی عبد الله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عبید الله بن محمد الغریانی، عن عبد الله بن میمون، عن عبید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عاصم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نافع، عن عبد الله بن عمر، عن عمر بن الخطاب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وصحیح البخاری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القرآن باب أنزل القرآن علی سبعة أحرف، وباب من لم یر بأساً أن یقول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تنتهی إلی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الأعلی، عن ابن</w:t>
      </w:r>
    </w:p>
    <w:p>
      <w:pPr>
        <w:pStyle w:val="BookText"/>
        <w:rPr/>
      </w:pPr>
      <w:r>
        <w:rPr>
          <w:rFonts w:ascii="IRNazanin" w:hAnsi="IRNazanin" w:eastAsia="IRNazanin"/>
          <w:color w:val="111111"/>
          <w:sz w:val="28"/>
          <w:sz w:val="28"/>
          <w:szCs w:val="28"/>
          <w:rtl w:val="true"/>
          <w:lang w:bidi="fa-IR"/>
        </w:rPr>
        <w:t>وهب، عن یونس وأبی کریب، عن رشید بن سعید، عن عقیل بن خالد جمیعاً عن ابن شهاب، عن عبید الله بن عبد الله بن عتبة، عن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البرقی عن ابن أبی مریم، عن نافع بن یزید، عن عقیل بن خالد، عن ابن شهاب، عن عبید الله بن عبد الله، عن 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تنتهی إلی ابن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کریب محمد بن العلاء، عن أبی بکر بن عیاش، عن عاصم، عن زر، عن 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الأعلی، عن ابن وهب، عن هشام بن سعید، عن علی بن أبی علی، عن زبید عن علقمة النخعی، عن 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حمید الرازی، عن جریر بن عبد الحمید، عن مغیرة، عن واصل بن حیان، عن أبی الأحوص، عن 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حمید الرازی، عن مهران، عن سفیان، عن إبراهیم الهجری، عن أبی الأحوص، عن 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یحیی الأموی، عن أبیه، عن الأعمش، عن أحمد بن منبع، عن عاصم، عن زر ابن حبیش، عن 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عن ابن وهب، عن سلیمان بن بلال، عن أبی عیسی بن عبد الله بن مسعود، عن أبیه، عن جدّه عبد الله 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تنتهی إلی 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خلاّد بن أسلم، عن أنس بن عیاض</w:t>
      </w:r>
    </w:p>
    <w:p>
      <w:pPr>
        <w:pStyle w:val="BookText"/>
        <w:rPr/>
      </w:pPr>
      <w:r>
        <w:rPr>
          <w:rFonts w:ascii="IRNazanin" w:hAnsi="IRNazanin" w:eastAsia="IRNazanin"/>
          <w:color w:val="111111"/>
          <w:sz w:val="28"/>
          <w:sz w:val="28"/>
          <w:szCs w:val="28"/>
          <w:rtl w:val="true"/>
          <w:lang w:bidi="fa-IR"/>
        </w:rPr>
        <w:t>، عن أبی حازم، عن أبی سلمة، عن 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کریب، عن عبدة بن سلیمان، عن محمد بن عمرو، عن أبی سلمة، عن 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عثمان العثمانی، عن ابن أبی أویس، عن أخیه، عن سلیمان بن بلال، عن محمد بن عجلان، عن المقبری، عن 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 بن أسباط بن محمد، عن أبیه، عن محمد بن عمرو، عن أبی سلمة، عن أبی‌هریرة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تنتهی إلی زید بن أرقم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کریب، عن عبید الله بن موسی، عن عیسی بن قرطاس، عن زید القصار، عن زید ابن أرقم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أم أیوب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مسند أحمد وتفسیر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أیوب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نزل القرآن علی سبعة أحرف، أیّها قرأت جزاک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قرأت أصبت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ینظر مسند أحمد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وتفسیر الطبری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بن أبی مخلد الواسطی ویونس بن عبد الأعلی الصدفی، عن سفیان بن عیینة، عن عبید الله، عن أبیه، عن أم أیوب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الربیع بن سلیمان، عن أسد، عن سفیان، عن عبید الله بن أبی یزید، عن أبیه، عن أم أیوب أنّها سمعت النبی صلی الله علیه و آله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سلیمان بن صرد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إسماعیل بن موسی السدی، عن</w:t>
      </w:r>
    </w:p>
    <w:p>
      <w:pPr>
        <w:pStyle w:val="BookText"/>
        <w:rPr/>
      </w:pPr>
      <w:r>
        <w:rPr>
          <w:rFonts w:ascii="IRNazanin" w:hAnsi="IRNazanin" w:eastAsia="IRNazanin"/>
          <w:color w:val="111111"/>
          <w:sz w:val="28"/>
          <w:sz w:val="28"/>
          <w:szCs w:val="28"/>
          <w:rtl w:val="true"/>
          <w:lang w:bidi="fa-IR"/>
        </w:rPr>
        <w:t>شریک، عن أبی إسحاق، عن سلیمان بن صرد، یرفعه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زید بن سهل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منصور، عن عبد الله الصمد بن عبد الوارث، عن حرب بن ثابت من بنی سلیم، عن إسحاق بن عبد الله بن أبی طلحة عن أبیه، عن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عمرو بن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عن سفیان، عن عمرو بن دینار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أبی بکرة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کریب، عن زید بن الحباب، عن حماد بن سلمة، عن علی بن زید، عن عبد الرحمن بن أبی بکرة عن أبیه؛ أبی بکرة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أبی العالیة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حازم الغفاری، عن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نعیم، عن أبی خلدة، عن أبی العالیة</w:t>
      </w:r>
      <w:r>
        <w:rPr>
          <w:rFonts w:eastAsia="IRNazanin" w:cs="IRNazanin"/>
          <w:color w:val="111111"/>
          <w:sz w:val="28"/>
          <w:szCs w:val="28"/>
          <w:rtl w:val="true"/>
          <w:lang w:bidi="fa-IR"/>
        </w:rPr>
        <w:t>.</w:t>
      </w:r>
      <w:bookmarkStart w:id="365" w:name="pg5251_33944"/>
    </w:p>
    <w:p>
      <w:pPr>
        <w:pStyle w:val="BookText"/>
        <w:rPr/>
      </w:pPr>
      <w:bookmarkEnd w:id="365"/>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أبی جهیم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الأعلی، عن ابن وهب، عن سلیمان بن بلال، عن یزید بن خصیفة، عن بسر بن سعید، عن أبی جهیم الأنصاری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جهیم الأنصاری </w:t>
      </w:r>
      <w:r>
        <w:rPr>
          <w:rStyle w:val="FootnoteAnchor"/>
          <w:rtl w:val="true"/>
        </w:rPr>
        <w:footnoteReference w:id="31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رجلین اختلفا فی آیة من القرآن،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تلقیتها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تلقیتها من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فسألا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یقرأ علی سبعة أحرف، فلا تماروا فی القرآن فإنّ المراء فی القرآن‌لکفر</w:t>
      </w:r>
      <w:r>
        <w:rPr>
          <w:rFonts w:eastAsia="IRNazanin" w:cs="IRNazanin"/>
          <w:color w:val="111111"/>
          <w:sz w:val="28"/>
          <w:szCs w:val="28"/>
          <w:rtl w:val="true"/>
          <w:lang w:bidi="fa-IR"/>
        </w:rPr>
        <w:t xml:space="preserve">». </w:t>
      </w:r>
      <w:r>
        <w:rPr>
          <w:rStyle w:val="FootnoteAnchor"/>
          <w:rtl w:val="true"/>
        </w:rPr>
        <w:footnoteReference w:id="311"/>
      </w:r>
    </w:p>
    <w:p>
      <w:pPr>
        <w:pStyle w:val="Heading4"/>
        <w:numPr>
          <w:ilvl w:val="3"/>
          <w:numId w:val="1"/>
        </w:numPr>
        <w:rPr/>
      </w:pPr>
      <w:bookmarkStart w:id="366" w:name="__RefHeading___Toc407424_581953129"/>
      <w:bookmarkStart w:id="367" w:name="_Toc147"/>
      <w:bookmarkEnd w:id="366"/>
      <w:r>
        <w:rPr>
          <w:rtl w:val="true"/>
        </w:rPr>
        <w:t>ملاحظات لابدّ منها</w:t>
      </w:r>
      <w:bookmarkEnd w:id="3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اختصرنا فی نقل السند بحذف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حدّثنی، أخبرنا، أخبرنی،</w:t>
      </w:r>
    </w:p>
    <w:p>
      <w:pPr>
        <w:pStyle w:val="BookText"/>
        <w:rPr/>
      </w:pPr>
      <w:r>
        <w:rPr>
          <w:rFonts w:ascii="IRNazanin" w:hAnsi="IRNazanin" w:eastAsia="IRNazanin"/>
          <w:color w:val="111111"/>
          <w:sz w:val="28"/>
          <w:sz w:val="28"/>
          <w:szCs w:val="28"/>
          <w:rtl w:val="true"/>
          <w:lang w:bidi="fa-IR"/>
        </w:rPr>
        <w:t>أنبأنا، أنبأنی، أقرأنی، وأمثال ذلک من الألفاظ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أعرضنا عن ذکر متون الروایات؛ لأنّ مفادها واحد، وإنْ اختلفت عباراتهم، فالکل فی مساق ذکر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انزل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سبقت منّا الإشارة إلی بعض تلک المتون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أعرضنا عن ذکر مصادر هذه الروایات لکونها مشهورة مرقومة فی کتب الجمهور، ومبثوثة هنا وهناک تحت عنوان الأحرف السبعة، فما أیسر علی الباحث من الاطلاع علیها، وقد ذکرنا بعضها فیما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اعتمدنا فی ذکر الطرق المذکورة آنفاً علی تفسیر الطبری، المقدمة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 من تلک الروایات ساقطة عن الاعتبار امّا لکونها مرسلة أو مرفوعة أو مقطوعة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الکثیر من الرواة فی أسانید وطرق هذه الروایات هم مجروحون، فمنهم متّصف بالضعف، أو بالکذب، أو بالوضع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نجد ذلک فی کتب الجرح والتعدیل من کتب السلف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الروایات 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القرآن علی ثلاثة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وبعضها علی أربعة أحرف، وقسم آخر فیها خمسة أحرف، فأعرضنا عن ذکر طرقها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 الروایات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بلسان قریش ولسان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بلسان الکعْبَین، کعب بن عمرو، وکعب بن لؤی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ذلک کثیرٌ قد أهملنا ذکر طرقه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الملاحظات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الأخیرة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أهمیة فی بلورة النتائج سنقرّرُها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قریب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الفصول الآتیة، کن معنا فی المتابعة</w:t>
      </w:r>
      <w:r>
        <w:rPr>
          <w:rFonts w:eastAsia="IRNazanin" w:cs="IRNazanin"/>
          <w:color w:val="111111"/>
          <w:sz w:val="28"/>
          <w:szCs w:val="28"/>
          <w:rtl w:val="true"/>
          <w:lang w:bidi="fa-IR"/>
        </w:rPr>
        <w:t>.</w:t>
      </w:r>
      <w:bookmarkStart w:id="368" w:name="pg5251_33946"/>
    </w:p>
    <w:p>
      <w:pPr>
        <w:pStyle w:val="Heading2"/>
        <w:numPr>
          <w:ilvl w:val="1"/>
          <w:numId w:val="1"/>
        </w:numPr>
        <w:rPr/>
      </w:pPr>
      <w:bookmarkStart w:id="369" w:name="__RefHeading___Toc407426_581953129"/>
      <w:bookmarkStart w:id="370" w:name="_Toc148"/>
      <w:bookmarkEnd w:id="368"/>
      <w:bookmarkEnd w:id="369"/>
      <w:r>
        <w:rPr>
          <w:rtl w:val="true"/>
        </w:rPr>
        <w:t>الفصل الخامس</w:t>
      </w:r>
      <w:r>
        <w:rPr>
          <w:rtl w:val="true"/>
        </w:rPr>
        <w:t xml:space="preserve">: </w:t>
      </w:r>
      <w:r>
        <w:rPr>
          <w:rtl w:val="true"/>
        </w:rPr>
        <w:t>معنی الأحرف السبعة</w:t>
      </w:r>
      <w:bookmarkEnd w:id="37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1" w:name="__RefHeading___Toc407428_581953129"/>
      <w:bookmarkStart w:id="372" w:name="_Toc149"/>
      <w:bookmarkEnd w:id="371"/>
      <w:r>
        <w:rPr>
          <w:rtl w:val="true"/>
        </w:rPr>
        <w:t>اشارة</w:t>
      </w:r>
      <w:bookmarkStart w:id="373" w:name="pg5251_33948"/>
      <w:bookmarkEnd w:id="372"/>
    </w:p>
    <w:p>
      <w:pPr>
        <w:pStyle w:val="Heading3"/>
        <w:numPr>
          <w:ilvl w:val="2"/>
          <w:numId w:val="1"/>
        </w:numPr>
        <w:rPr/>
      </w:pPr>
      <w:bookmarkStart w:id="374" w:name="__RefHeading___Toc407430_581953129"/>
      <w:bookmarkStart w:id="375" w:name="_Toc150"/>
      <w:bookmarkEnd w:id="373"/>
      <w:bookmarkEnd w:id="374"/>
      <w:r>
        <w:rPr>
          <w:rtl w:val="true"/>
        </w:rPr>
        <w:t>معنی الأحرف السبعة عند علماء السلف</w:t>
      </w:r>
      <w:bookmarkEnd w:id="375"/>
    </w:p>
    <w:p>
      <w:pPr>
        <w:pStyle w:val="Heading4"/>
        <w:numPr>
          <w:ilvl w:val="3"/>
          <w:numId w:val="1"/>
        </w:numPr>
        <w:rPr/>
      </w:pPr>
      <w:bookmarkStart w:id="376" w:name="__RefHeading___Toc407432_581953129"/>
      <w:bookmarkStart w:id="377" w:name="_Toc151"/>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قبل أن نجزم بشیء من الکلام والأقوال لا بأس أن نذکر بعض آراء علماء السلف فی معنی الأحرف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المراد بالسبعة، وذهبوا فی تفسیرها إلی أقوال متعددة، وقد أورد السیوطی خمسة وثلاثین قولاً ذکرها فی الجزء الأول من کتابه الإتقان، النوع السادس عشر، ثمّ عقّب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عدد الرواة من الصحابة کما أحصاهم فقد بلغ أربعاً وعشرین صحابیاً</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وذکر الزرقانی فی مناهل العرفان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هذه الأقوال تصل إلی أربعین</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وقال ابن حجر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یحکی قول القرطبی عن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بلغ الاختلاف فی معنی الأحرف السبعة إلی خمسة</w:t>
      </w:r>
    </w:p>
    <w:p>
      <w:pPr>
        <w:pStyle w:val="BookText"/>
        <w:rPr/>
      </w:pPr>
      <w:r>
        <w:rPr>
          <w:rFonts w:ascii="IRNazanin" w:hAnsi="IRNazanin" w:eastAsia="IRNazanin"/>
          <w:color w:val="111111"/>
          <w:sz w:val="28"/>
          <w:sz w:val="28"/>
          <w:szCs w:val="28"/>
          <w:rtl w:val="true"/>
          <w:lang w:bidi="fa-IR"/>
        </w:rPr>
        <w:t>وثلاثین قولاً</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ذکرنا فیما سبق أنّ حدیث الأحرف السبعة قد رواه علماء الجمهور بطرق‌کثیرة وبأسانید مختلفة، امّا صفة الحدیث فقد ذهب الکثیر منهم إلی</w:t>
      </w:r>
      <w:bookmarkStart w:id="378" w:name="pg5251_33949"/>
    </w:p>
    <w:p>
      <w:pPr>
        <w:pStyle w:val="BookText"/>
        <w:rPr/>
      </w:pPr>
      <w:bookmarkEnd w:id="378"/>
      <w:r>
        <w:rPr>
          <w:rFonts w:ascii="IRNazanin" w:hAnsi="IRNazanin" w:eastAsia="IRNazanin"/>
          <w:color w:val="111111"/>
          <w:sz w:val="28"/>
          <w:sz w:val="28"/>
          <w:szCs w:val="28"/>
          <w:rtl w:val="true"/>
          <w:lang w:bidi="fa-IR"/>
        </w:rPr>
        <w:t>تواتره،فأوّل من قال بتواتره القاسم بن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بعده شمس الدین ابن الجزری وأکّد مقولة ابن سلاّم، وادّعی له أنّ الحدیث متواتر عن النبی صلی الله علیه و آله ، ومما یسترعی الانتباه، أنّه قال فی کتابه النشر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تتبعت طرق هذا الحدیث فی جزء مفرد وجمعته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انتهی إلی ذکر أسماء رواة الحدیث من الصحابة فبلغ عددهم عشرین صحابیاً</w:t>
      </w:r>
      <w:r>
        <w:rPr>
          <w:rFonts w:eastAsia="IRNazanin" w:cs="IRNazanin"/>
          <w:color w:val="111111"/>
          <w:sz w:val="28"/>
          <w:szCs w:val="28"/>
          <w:rtl w:val="true"/>
          <w:lang w:bidi="fa-IR"/>
        </w:rPr>
        <w:t xml:space="preserve">. </w:t>
      </w:r>
      <w:r>
        <w:rPr>
          <w:rStyle w:val="FootnoteAnchor"/>
          <w:rtl w:val="true"/>
        </w:rPr>
        <w:footnoteReference w:id="315"/>
      </w:r>
    </w:p>
    <w:p>
      <w:pPr>
        <w:pStyle w:val="Heading4"/>
        <w:numPr>
          <w:ilvl w:val="3"/>
          <w:numId w:val="1"/>
        </w:numPr>
        <w:rPr/>
      </w:pPr>
      <w:bookmarkStart w:id="379" w:name="__RefHeading___Toc407434_581953129"/>
      <w:bookmarkStart w:id="380" w:name="_Toc152"/>
      <w:bookmarkEnd w:id="379"/>
      <w:r>
        <w:rPr>
          <w:rtl w:val="true"/>
        </w:rPr>
        <w:t>المعنی اللغوی للأحرف السبعة</w:t>
      </w:r>
      <w:bookmarkEnd w:id="380"/>
    </w:p>
    <w:p>
      <w:pPr>
        <w:pStyle w:val="BookText"/>
        <w:rPr/>
      </w:pPr>
      <w:r>
        <w:rPr>
          <w:rFonts w:ascii="Amiri" w:hAnsi="Amiri" w:eastAsia="Amiri" w:cs="Amiri"/>
          <w:color w:val="111111"/>
          <w:sz w:val="28"/>
          <w:sz w:val="28"/>
          <w:szCs w:val="28"/>
          <w:rtl w:val="true"/>
          <w:lang w:bidi="ar-SA"/>
        </w:rPr>
        <w:t>الحرف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والجانب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وحرف السفینة والجبل جانبهما، وحرف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وشفیره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المعنی مأخوذ من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Fonts w:eastAsia="Amiri" w:cs="Amiri" w:ascii="Amiri" w:hAnsi="Amiri"/>
          <w:color w:val="111111"/>
          <w:sz w:val="28"/>
          <w:szCs w:val="28"/>
          <w:rtl w:val="true"/>
          <w:lang w:bidi="ar-SA"/>
        </w:rPr>
        <w:t xml:space="preserve">) .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أی إذا لم یجد ما یصبو إلیه انقلب علی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 نقلاً عن أبی الهیثم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تسمیتهم الحرف حرفاً، فحرف کل شیء ناحیته، کحرف الجبل، والنهر، والسیف،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أهل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کل شیء طرفه، ووجهه، وحافته، وحدّه، وناحیته، والقطعة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والحروف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حروف التهجی</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قال الدانی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تحتمل الأحرف هنا وجهین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أنزل علی سبعة أوجه من اللغات؛ لأنّ الحرف یراد به الوجه،</w:t>
      </w:r>
    </w:p>
    <w:p>
      <w:p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یَعْبُدُ اللّهَ عَلی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مخصوص، وهو النعمة والخیر وغیرهما، فإذا استقامت له اطمأن وعَبَدَ الله، وإذا تغیّر علیه ترک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سمّی القراءات أحرفاً علی طریق السعة، کعادة العرب فی تسمیتهم الشیء باسم ما هو منه وما قاربه وجاوره، فسمّی القراءة حرفاً، وإن کان کلاماً کثیراً؛ من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 قد غیر نظمه، أو کسر، أو قلب إلی غیره، أو أمیل، أو أزید، أو نقص منه، علی ما جاء فی المختلف فیه من القراءة، فسمّی القراءة إذا کان ذلک الحرف منها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والأوّل یحتمل احتمالاً قویاً فی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أوجه وأنحاء، والثانی یحتمل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قویاً فی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هشاماً یقرأ سورة الفرقان علی حروف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قراءات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قوله فی الروایة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یقرأ فیها أحرفاً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الحرف من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واحد حروف التهجی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الأداة التی تسمّی الرابطة؛ لأنّها تربط الاسم بالاسم والفعل بالفعل، کعن وعلی ونحوهما،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کلمة بنیت أداة عاریة فی الکلام</w:t>
      </w:r>
    </w:p>
    <w:p>
      <w:pPr>
        <w:pStyle w:val="BookText"/>
        <w:rPr/>
      </w:pPr>
      <w:r>
        <w:rPr>
          <w:rFonts w:ascii="IRNazanin" w:hAnsi="IRNazanin" w:eastAsia="IRNazanin"/>
          <w:color w:val="111111"/>
          <w:sz w:val="28"/>
          <w:sz w:val="28"/>
          <w:szCs w:val="28"/>
          <w:rtl w:val="true"/>
          <w:lang w:bidi="fa-IR"/>
        </w:rPr>
        <w:t>لتفرقة المعانی فاسمها حرف، وإذا کان بناؤها بحرف أو فوق ذلک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وهل وبل ولعل، وکل کلمة تقرأ علی الوجوه من القرآن تسمّی حرفاً،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حرف ابن مسعود أی فی قراءة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والحرف القراءة التی تقرأ علی أوجه، وما جاء فی الحدیث من قوله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 کلها شاف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بالحرف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 وأبو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 سبع لغات من لغات العرب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معناه أن یکون فی الحرف الواحد سبعة أوجه، هذا لم یسمع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یقول هذه اللغات متفرقة فی القرآن، فبعضه بلغة قریش، وبعضه بلغة أهل الیمن، وبعضه بلغة هوازن، وبعضه بلغة هذیل، وکذلک سائر اللغات ومعانیها فی هذا کله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معناه أن یکون فی الحرف الواحد سبعة أوجه، علی أنّه قد جاء فی القرآن ما قد قرئ بسبعة وعشرة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یبیّن ذلک قول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سمعت</w:t>
      </w:r>
    </w:p>
    <w:p>
      <w:pPr>
        <w:pStyle w:val="BookText"/>
        <w:rPr/>
      </w:pPr>
      <w:r>
        <w:rPr>
          <w:rFonts w:ascii="IRNazanin" w:hAnsi="IRNazanin" w:eastAsia="IRNazanin"/>
          <w:color w:val="111111"/>
          <w:sz w:val="28"/>
          <w:sz w:val="28"/>
          <w:szCs w:val="28"/>
          <w:rtl w:val="true"/>
          <w:lang w:bidi="fa-IR"/>
        </w:rPr>
        <w:t>القرّاء فوجدتهم متقاربین، فاقرءوا کما علمتم إنّما هو کقول أحدکم هلم وتعال وأقبل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أقوال غیر ذلک، هذا أحسنها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والحرف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والجانب، وبه سمّی الحرف من حروف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الأزهری عن أبی العباس أنّه سئل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 إلا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فأبو العباس النحوی، وهو واحد عصره قد ارتضی ما ذهب إلیه أبوعبید واستصوبه</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الأحرف السبعة التی معناها اللغات غیر خارجة من الذی کتب فی مصاحف المسلمین، التی اجتمع علیها السلف المرضیون والخلف المتبعون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قرأ بحرف لا یخالف المصحف بزیادة أو نقصان أو تقدیم مؤخر أو تأخیر مقدم، وقد قرأ به إمام من أئمة القراء المشتهرین فی الأمصار، فقد قرأ بحرف من الحروف السبعة التی نزل القرآن بها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قرأ بحرف شاذ یخالف المصحف، وخالف فی ذلک جمهور القراء المعروفین فهو غیر مصیب، وهذا مذهب أهل العلم الذین هم القدوة، ومذهب الراسخین فی علم القرآن قدیماً وحدیثاً، وإلی هذا أومأ أبو العباس النحوی وأبو بکر ابن الأنباری فی کتاب له ألّفه فی أتباع ما فی المصحف الإمام، ووافقه علی ذلک أبو</w:t>
      </w:r>
    </w:p>
    <w:p>
      <w:pPr>
        <w:pStyle w:val="BookText"/>
        <w:rPr/>
      </w:pPr>
      <w:r>
        <w:rPr>
          <w:rFonts w:ascii="IRNazanin" w:hAnsi="IRNazanin" w:eastAsia="IRNazanin"/>
          <w:color w:val="111111"/>
          <w:sz w:val="28"/>
          <w:sz w:val="28"/>
          <w:szCs w:val="28"/>
          <w:rtl w:val="true"/>
          <w:lang w:bidi="fa-IR"/>
        </w:rPr>
        <w:t>بکر ابن مجاهد مقرئ أهل</w:t>
      </w:r>
    </w:p>
    <w:p>
      <w:pPr>
        <w:pStyle w:val="BookText"/>
        <w:rPr/>
      </w:pPr>
      <w:r>
        <w:rPr>
          <w:rFonts w:ascii="IRNazanin" w:hAnsi="IRNazanin" w:eastAsia="IRNazanin"/>
          <w:color w:val="111111"/>
          <w:sz w:val="28"/>
          <w:sz w:val="28"/>
          <w:szCs w:val="28"/>
          <w:rtl w:val="true"/>
          <w:lang w:bidi="fa-IR"/>
        </w:rPr>
        <w:t>العراق، وغیره من الاثبات المتقنین،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عندی غیر ما قالوا، والله تعالی یوفقنا للاتباع ویجنبنا الابتداع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شک، فهو لیس بمؤمن إیماناً کاملاً، ولیس له یقین بمحمد صلی الله علیه و آله ، ولهذا تری هؤلاء إن أصابه خیرٌ من عافیة فی نفسه أوماله وولده فرح واستبشر ورضی به، وإن أصابته بعض المصائب والمحن سواء بلاء فی جسده، أم فی ماله وولده تطیره وکره المقام علی الاقرار بالنبی صلی الله علیه و آله ، ورجع‌عن إیمانه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الحافة الطرف الواهی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الشک ونصب العداوة لله وللرسول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وتعالی یقرّر نتیجة أولئک، فیقول وعز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الدُّنْیا وَ الْآخِرَةَ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المعنی الاصطلاحی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المراد بالحرف الإعراب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الکیفیات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إنّها وجوه القراءة التی اختارها القرّاء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إنها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معناه أن یکون فی الحرف الواحد سبعة أوجه، ولکن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اللغات السبع معروفة فی القرآن، فبعضه بلغة قریش، وبعضه بلغة هذیل، وبعضه بلغة هوازن، وبعضه بلغة أهل الیمن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یبیّن ذلک قول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القراء فوجدتهم متقاربین فأقرؤوا کما عُلّمتم، إنّما هو کقول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وتعال واقبل</w:t>
      </w:r>
      <w:r>
        <w:rPr>
          <w:rFonts w:eastAsia="IRNazanin" w:cs="IRNazanin"/>
          <w:color w:val="111111"/>
          <w:sz w:val="28"/>
          <w:szCs w:val="28"/>
          <w:rtl w:val="true"/>
          <w:lang w:bidi="fa-IR"/>
        </w:rPr>
        <w:t xml:space="preserve">... .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لغات مختلفة فی الکلمة ممّا لا یغیّر حکماً فی تحلیل وتحریم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أنّها سبعة أوجه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اللغات والقراءات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بینهما</w:t>
      </w:r>
      <w:r>
        <w:rPr>
          <w:rFonts w:eastAsia="IRNazanin" w:cs="IRNazanin"/>
          <w:color w:val="111111"/>
          <w:sz w:val="28"/>
          <w:szCs w:val="28"/>
          <w:rtl w:val="true"/>
          <w:lang w:bidi="fa-IR"/>
        </w:rPr>
        <w:t>.</w:t>
      </w:r>
      <w:bookmarkStart w:id="381" w:name="pg5251_33953"/>
    </w:p>
    <w:p>
      <w:pPr>
        <w:pStyle w:val="BookText"/>
        <w:rPr/>
      </w:pPr>
      <w:bookmarkEnd w:id="38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أنّها علی سبعة معان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ونهی، ووعد، ووعید، وجدل، وقصص، 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وزجر، وترغیب، وترهیب، وجدل، وقصص، 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وأمر، وحلال، وحرام، ومحکم، ومتشابه، وأمثال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أنها تفید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أبو جعفر النحوی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أنّها سبعة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الإنشاء والإیجاد، وعلم التوحید والتنزیه، وعلم الصفات؛ صفات الذات وصفات الفعل، والعفو والعذاب، وعلم الحشر والحساب، وعلم النبوات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أنّها سبعة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المطلق والمقید، والعام والخاص، والنصّ والمؤول، والناسخ والمنسوخ، والمجمل والمفسّر، والاستثناء وأقسامه ولم یذکروا السابع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یراد بها التیسیر والتسهیل والسعه أی الکثرة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أرید بها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علی وجه الحصر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وقل أنّها سبعة أوجه من المعانی المتّفقة بألفاظ مختلفة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هلم، تعال، عجّل، أسرع، أنظر، أخّر، أمهل</w:t>
      </w:r>
      <w:r>
        <w:rPr>
          <w:rFonts w:eastAsia="IRNazanin" w:cs="IRNazanin"/>
          <w:color w:val="111111"/>
          <w:sz w:val="28"/>
          <w:szCs w:val="28"/>
          <w:rtl w:val="true"/>
          <w:lang w:bidi="fa-IR"/>
        </w:rPr>
        <w:t>..).</w:t>
      </w:r>
    </w:p>
    <w:p>
      <w:pPr>
        <w:pStyle w:val="Heading4"/>
        <w:numPr>
          <w:ilvl w:val="3"/>
          <w:numId w:val="1"/>
        </w:numPr>
        <w:rPr/>
      </w:pPr>
      <w:bookmarkStart w:id="382" w:name="__RefHeading___Toc407436_581953129"/>
      <w:bookmarkStart w:id="383" w:name="_Toc153"/>
      <w:bookmarkEnd w:id="382"/>
      <w:r>
        <w:rPr>
          <w:rtl w:val="true"/>
        </w:rPr>
        <w:t>ما المقصود بهذه السبعة ؟</w:t>
      </w:r>
      <w:bookmarkEnd w:id="383"/>
    </w:p>
    <w:p>
      <w:pPr>
        <w:pStyle w:val="BookText"/>
        <w:rPr/>
      </w:pPr>
      <w:r>
        <w:rPr>
          <w:rFonts w:ascii="IRNazanin" w:hAnsi="IRNazanin" w:eastAsia="IRNazanin"/>
          <w:color w:val="111111"/>
          <w:sz w:val="28"/>
          <w:sz w:val="28"/>
          <w:szCs w:val="28"/>
          <w:rtl w:val="true"/>
          <w:lang w:bidi="fa-IR"/>
        </w:rPr>
        <w:t>من الوضوح بمکان، أنّ المقصود لیس هو أن یقرأ الحرف الواحد علی سبعة أوجه؛ إذ</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یوجد ذلک إلا فی کلمات یسیرة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لِجِبْرِیلَ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أنّه لیس المراد بالسبعة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القرّاء المشهورین؛ لعدم وجودهم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فقال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لغات، ثمّ اختلفوا فی تعیینها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لغات فی أکناف هوازن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ولغتان علی جمیع ألسنة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لغات من لغات العرب،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متفرقة فی القرآن، فبعضه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وبعضه 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الأقوال کلها نظر؛ فإنّ عمر وهشاماً اختلفا فی سورة الفرقان، وکلاهما</w:t>
      </w:r>
    </w:p>
    <w:p>
      <w:pPr>
        <w:pStyle w:val="BookText"/>
        <w:rPr/>
      </w:pPr>
      <w:r>
        <w:rPr>
          <w:rFonts w:ascii="IRNazanin" w:hAnsi="IRNazanin" w:eastAsia="IRNazanin"/>
          <w:color w:val="111111"/>
          <w:sz w:val="28"/>
          <w:sz w:val="28"/>
          <w:szCs w:val="28"/>
          <w:rtl w:val="true"/>
          <w:lang w:bidi="fa-IR"/>
        </w:rPr>
        <w:t>قریشیّان من لغة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معانی الأحکام کالحلال والحرام، والمحکم والمتشابه، والأمثال، والإنشاء، والإخبار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والمنسوخ، والخاص والعام، والمجمل، والمبین، والمفسر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والنهی، والطلب، والدعاء والخبر، والاستخبار، والزجر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والوعید، والمطلق والمقید، والتفسیر، والإعراب، والتأویل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الأقوال أیضاً نظر؛ فإنّ سببه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اختلاف عمر وهشام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إلّا فی قراءة حروفه، لا فی تفسیره ولا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فیما رواه الطبرانی من حدیث عمر بن أبی سلمة المخزومی أنّ النبی صلی الله علیه و آله قال لابن مسعود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الکتب کانت تنزل من السماء من باب واحد، وإنّ القرآن أنزل من سبعة أبواب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 ومتشابه، وضرب أمثال، وأمر، وزجر</w:t>
      </w:r>
      <w:r>
        <w:rPr>
          <w:rFonts w:eastAsia="IRNazanin" w:cs="IRNazanin"/>
          <w:color w:val="111111"/>
          <w:sz w:val="28"/>
          <w:szCs w:val="28"/>
          <w:rtl w:val="true"/>
          <w:lang w:bidi="fa-IR"/>
        </w:rPr>
        <w:t>... .</w:t>
      </w:r>
      <w:bookmarkStart w:id="384" w:name="pg5251_33956"/>
    </w:p>
    <w:p>
      <w:pPr>
        <w:pStyle w:val="BookText"/>
        <w:rPr/>
      </w:pPr>
      <w:bookmarkEnd w:id="384"/>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هذه السبعة غیر السبعة التی فی تلک الأحادیث؛ لأنّ فسّرها،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فأحلّ حلاله، وحرّم حرامه، ثمّ أکّده بالأمر فقال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بأنّ السبعة فیهما متّحدان، ویکون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للسبعة الأبواب، أو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تعلّق له بالسبعة، بل إخبار عن القرآن،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کذا وکذا، واتفق کونه بصفات سبع کذلک</w:t>
      </w:r>
      <w:r>
        <w:rPr>
          <w:rFonts w:eastAsia="IRNazanin" w:cs="IRNazanin"/>
          <w:color w:val="111111"/>
          <w:sz w:val="28"/>
          <w:szCs w:val="28"/>
          <w:rtl w:val="true"/>
          <w:lang w:bidi="fa-IR"/>
        </w:rPr>
        <w:t>.</w:t>
      </w:r>
    </w:p>
    <w:p>
      <w:pPr>
        <w:pStyle w:val="Heading4"/>
        <w:numPr>
          <w:ilvl w:val="3"/>
          <w:numId w:val="1"/>
        </w:numPr>
        <w:rPr/>
      </w:pPr>
      <w:bookmarkStart w:id="385" w:name="__RefHeading___Toc407438_581953129"/>
      <w:bookmarkStart w:id="386" w:name="_Toc154"/>
      <w:bookmarkEnd w:id="385"/>
      <w:r>
        <w:rPr>
          <w:rtl w:val="true"/>
        </w:rPr>
        <w:t>هل نزل القرآن علی سبعة أحرف ؟</w:t>
      </w:r>
      <w:bookmarkEnd w:id="386"/>
    </w:p>
    <w:p>
      <w:pPr>
        <w:pStyle w:val="BookText"/>
        <w:rPr/>
      </w:pPr>
      <w:r>
        <w:rPr>
          <w:rFonts w:ascii="IRNazanin" w:hAnsi="IRNazanin" w:eastAsia="IRNazanin"/>
          <w:color w:val="111111"/>
          <w:sz w:val="28"/>
          <w:sz w:val="28"/>
          <w:szCs w:val="28"/>
          <w:rtl w:val="true"/>
          <w:lang w:bidi="fa-IR"/>
        </w:rPr>
        <w:t xml:space="preserve">روی علماء الجمهور عن الرسول صلی الله علیه و آله ، من عدة طرق وبأسانید مختلفة حتی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کان عند أضاة بنی 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صغیر قریب من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تقرئ أمّتک القرآن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وإنّ أمّتی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تقرئ أمّتک القرآن علی حرفین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وإن أمّتی لا تطیق ذلک، ثمّ جاءه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تقرئ أمّتک علی ثلاثة أحرف،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معافاته ومغفرته، وإن أمّتی لا تطیق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جاءه الرابعة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تقرئ أمّتک علی سبعة أحرف فإیّما حرف قرءوا علیه فقد أصابوا</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شهاب بسنده عن ابن عباس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 تلک السبعة الأحرف إنّما هی فی الأمر الذی یکون واحداً لا یختلف فی حلال ولا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حدیث الرسول ونزول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أضاة بنی غفار، موضع قریب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الهجرة، وبعد الحدیبیة فی السنة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التخفیف والتیسیر علی الأمّة؛ لأنّ الأمّة لا تطیق القراءة علی حرف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فی مکة قلة ومحصورون ولم تنتشر الدعوة فی القبائل العربیة إلا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الأحرف هی اللهجات أم لغات أم أوجه بعض الکلمات؟ هذا ما سیأتی تفصیله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بن کعب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المسجد فدخل رجل یصلی فقرأ قراءة أنکرتها علیه، ثمّ دخل آخر فقرأ قراءة سوی قراءة صاحبه، فلمّا قضینا الصلاة دخلنا جمیعاً علی رسول الله صلی الله علیه و آله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قرأ قراءة أنکرتها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آخر فقرأ سوی قراءة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فأوهما رسول الله صلی الله علیه و آله فقرأ، فَحسَّن النبی صلی الله علیه و آله 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فسقط فی نفسی من التکذیب ولا إذْ کنتُ فی الجاهلیة، فلمّا رأی رسول الله صلی الله علیه و آله ما قد غشینی ضربَ فی صدری فَفِضتُ عرقاً، وکأنی أنظر إلی الله عزوجل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أن أقرأ القرآن علی حرف، فرددتُ إلیه أن هوِّن علی أمّتی، فردّ إلیّ الثانیة اقرأه علی حرفین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فرددت إلیه أن هوّن علی أمّتی فردّ إلیّ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أقرأه علی سبعة أحرف، فلک بکل ردة رددتها مسألة تسألنیها،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لأمّتی، اللهم اغفر لأمّتی، وأخّرت الثالثة لیوم یرغب إلیّ الخلق کلّهم حتی إبراهیم علیه السلام </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ابن عباس أنّ أعرابیین اختصما لدیه فی بئر،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فطرتها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حفرتها وأوجدتها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وعارضه الثانی</w:t>
      </w:r>
      <w:r>
        <w:rPr>
          <w:rFonts w:eastAsia="IRNazanin" w:cs="IRNazanin"/>
          <w:color w:val="111111"/>
          <w:sz w:val="28"/>
          <w:szCs w:val="28"/>
          <w:rtl w:val="true"/>
          <w:lang w:bidi="fa-IR"/>
        </w:rPr>
        <w:t>.</w:t>
      </w:r>
      <w:bookmarkStart w:id="387" w:name="pg5251_33960"/>
    </w:p>
    <w:p>
      <w:pPr>
        <w:pStyle w:val="BookText"/>
        <w:rPr/>
      </w:pPr>
      <w:bookmarkEnd w:id="387"/>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ففهمت حینئذ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عنه أنّه لم یکن یفهم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افْتَحْ بَیْنَنا وَ بَیْنَ قَوْمِنا بِالْحَقِّ وَ أَنْتَ خَیْرُ الْفاتِحِینَ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سمع فتاةً</w:t>
      </w:r>
    </w:p>
    <w:p>
      <w:pPr>
        <w:pStyle w:val="BookText"/>
        <w:rPr/>
      </w:pPr>
      <w:r>
        <w:rPr>
          <w:rFonts w:ascii="IRNazanin" w:hAnsi="IRNazanin" w:eastAsia="IRNazanin"/>
          <w:color w:val="111111"/>
          <w:sz w:val="28"/>
          <w:sz w:val="28"/>
          <w:szCs w:val="28"/>
          <w:rtl w:val="true"/>
          <w:lang w:bidi="fa-IR"/>
        </w:rPr>
        <w:t xml:space="preserve">من الیمن تنادی زوجها وتحدِثَه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أفاتحک</w:t>
      </w:r>
      <w:r>
        <w:rPr>
          <w:rFonts w:eastAsia="IRNazanin" w:cs="IRNazanin"/>
          <w:color w:val="111111"/>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أحاکمک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وافتح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ولم تکن مستعملة فی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تأتینا بکلام من کلام العرب، وما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ولنحن العرب حقاً، فقال له رسول الله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ربّی علّمنی فتعلمت، وأدّبنی فتأدّبت</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407440_581953129"/>
      <w:bookmarkStart w:id="389" w:name="_Toc155"/>
      <w:bookmarkEnd w:id="388"/>
      <w:r>
        <w:rPr>
          <w:rtl w:val="true"/>
        </w:rPr>
        <w:t xml:space="preserve">تصنیف حدیث </w:t>
      </w:r>
      <w:r>
        <w:rPr>
          <w:rtl w:val="true"/>
        </w:rPr>
        <w:t>(</w:t>
      </w:r>
      <w:r>
        <w:rPr>
          <w:rtl w:val="true"/>
        </w:rPr>
        <w:t>الأحرف السبعة</w:t>
      </w:r>
      <w:r>
        <w:rPr>
          <w:rtl w:val="true"/>
        </w:rPr>
        <w:t>)</w:t>
      </w:r>
      <w:bookmarkEnd w:id="389"/>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تصنیف الروایات إلی عدة مجامیع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اختلاف اللهجات فی التعبیر والأداء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جواز تبدیل الکلمات المترادفة بعضها مکان بعض، وهی نظریة ابن مسعود وأبی وتابعهما فی ذلک أنس وأبو هریرة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اختلاف معانی الآیات، فکل آیة تحتمل معانی بعضها ظهر وبعضها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تنوع الآیات إلی أبواب مسبقة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المجموعة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فیراد بها التوسعة علی الأمة فی قراءة القرآن، حتی یستطیع الکبیر والصغیر والعربی والأعجمی والبدوی والحضری أن یقرأ القرآن فضلاً عن اختلاف لهجات القبائل فی التعبیر، وفی ذلک روایة أبی العالیة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رسول</w:t>
      </w:r>
    </w:p>
    <w:p>
      <w:pPr>
        <w:pStyle w:val="BookText"/>
        <w:rPr/>
      </w:pPr>
      <w:r>
        <w:rPr>
          <w:rFonts w:ascii="IRNazanin" w:hAnsi="IRNazanin" w:eastAsia="IRNazanin"/>
          <w:color w:val="111111"/>
          <w:sz w:val="28"/>
          <w:sz w:val="28"/>
          <w:szCs w:val="28"/>
          <w:rtl w:val="true"/>
          <w:lang w:bidi="fa-IR"/>
        </w:rPr>
        <w:t xml:space="preserve">الله صلی الله علیه و آله من کل خمسٍ رجلٌ، فاختلفوا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قراءتهم کلهم، فکان بنو تمیم أعرب القوم</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فالهذلی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والأسدی یقرأ بکسر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تَسْوَدُّ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وبکسر الهمزة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وتجد التمیمی یهمز بینما القرشی لا یهمز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یمیل إلی التخفیف دون التشدید بینما بعضهم یقرأ بإدغام الحرفین المتماثلین فی الکلمة الواحدة أو الکلمتین</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وروی عن الإمام علی علیه السلام وابن عباس أنّهما 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بلغة کلّ حی من أحیاء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لابن عباس أنّ النّبی صلی الله علیه و آله کان یقرئ الناس بلغة واحدة فاشتد ذلک علیهم فنزل جبرئیل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کل قوم بلغتهم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نفهم ممّا تقدّم أنّ الحروف هی اللّغة، وأنّ السبعة أی سبع لغات من لغات العرب، جاءت متفرقة فی القرآن فبعضه بلغة قریش، وبعضه بلغة هُذیل، وبعضه بلغة هوازن</w:t>
      </w:r>
    </w:p>
    <w:p>
      <w:pPr>
        <w:pStyle w:val="BookText"/>
        <w:rPr/>
      </w:pPr>
      <w:r>
        <w:rPr>
          <w:rFonts w:ascii="IRNazanin" w:hAnsi="IRNazanin" w:eastAsia="IRNazanin"/>
          <w:color w:val="111111"/>
          <w:sz w:val="28"/>
          <w:sz w:val="28"/>
          <w:szCs w:val="28"/>
          <w:rtl w:val="true"/>
          <w:lang w:bidi="fa-IR"/>
        </w:rPr>
        <w:t>، وبعضه بلغة الیمن، ولیس معناه أن یکون فی الحرف الواحد سبعة أوجه،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بها جواز تبدیل الکلمة بما یرادفها بشرط الحفاظ علی‌المعنی المراد، وأن لا تتبدل آیة رحمة بعذاب، أو العکس، والذی یذهب إلی جواز هذا اللون من التبدیل ابن مسعود وأبی بن کعب</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الفخر الرازی أنّ ابن مسعود کان یعلِّم رجلاً أعجمیاً القرآن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یستطع أن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لأثیم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ابن مسعود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من الخطأ فی القرآن أن یقرأ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 یضع آیة الرحمة مکان آیة العذاب</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وکان یقرأ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کالصوف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کلعهن </w:t>
      </w:r>
      <w:r>
        <w:rPr>
          <w:rFonts w:eastAsia="IRNazanin" w:cs="IRNazanin"/>
          <w:color w:val="111111"/>
          <w:sz w:val="28"/>
          <w:szCs w:val="28"/>
          <w:rtl w:val="true"/>
          <w:lang w:bidi="fa-IR"/>
        </w:rPr>
        <w:t xml:space="preserve">) .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أویکون لک بیت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زُخْرُفٍ</w:t>
      </w:r>
      <w:r>
        <w:rPr>
          <w:rFonts w:eastAsia="Amiri" w:cs="Amiri" w:ascii="Amiri" w:hAnsi="Amiri"/>
          <w:color w:val="111111"/>
          <w:sz w:val="28"/>
          <w:szCs w:val="28"/>
          <w:rtl w:val="true"/>
          <w:lang w:bidi="ar-SA"/>
        </w:rPr>
        <w:t xml:space="preserve">) .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وقرأ ابن الخطاب وابن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فسعوا</w:t>
      </w:r>
      <w:r>
        <w:rPr>
          <w:rFonts w:eastAsia="IRNazanin" w:cs="IRNazanin"/>
          <w:color w:val="111111"/>
          <w:sz w:val="28"/>
          <w:szCs w:val="28"/>
          <w:rtl w:val="true"/>
          <w:lang w:bidi="fa-IR"/>
        </w:rPr>
        <w:t xml:space="preserve">) .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أما أبی بن کعب فقد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أضاء لهم مرّوا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مَشَوْا فِیهِ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فی ذلک قال أبی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قلت سمیعاً علیما أو علیماً سمیعاً، فالله کذلک، ما لم تختم آیة عذاب برحمة أو رحمة بعذاب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کنز العمال فیما أخرجه أحمد وابن منیع والغسانی وابن أبی منصور وأبو یعلی عن أبی عن النبی صلی الله علیه و آله 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الحدیث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جریر عن أبی هریرة عنه صلی الله علیه و آله أنّ هذا القرآن نزل علی سبعة أحرف فاقرءوا ولا حرج، ولکن لا تجمعوا ذکر رحمة بعذاب ولا ذکر عذاب برحمة</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علی النبه اللبیب أنّ هذا اللون من التبدیل والتغییر إنّما هو تلاعب فی النصّ، وتعدّی علی الوحی وصاحب الرسالة، بل هی الخیانة الکبری فیما ترکه</w:t>
      </w:r>
    </w:p>
    <w:p>
      <w:pPr>
        <w:pStyle w:val="BookText"/>
        <w:rPr/>
      </w:pPr>
      <w:r>
        <w:rPr>
          <w:rFonts w:ascii="IRNazanin" w:hAnsi="IRNazanin" w:eastAsia="IRNazanin"/>
          <w:color w:val="111111"/>
          <w:sz w:val="28"/>
          <w:sz w:val="28"/>
          <w:szCs w:val="28"/>
          <w:rtl w:val="true"/>
          <w:lang w:bidi="fa-IR"/>
        </w:rPr>
        <w:t>النبی صلی الله علیه و آله ، وإنّ صاحب الرسالة الشریفة یأبی ذلک فهو حرام قطعاً، ویبطل به الصلاة لکونه غیر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النبی صلی الله علیه و آله أنّه علّم البراء بن عازب دعاء کان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ونبیک الذی أرسلت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فقرأ البراء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ورسولک الذی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صلی الله علیه و آله أن لا یضع الرسول موضع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الخوئی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هذا شأن الدعاء فما بالک بالقرآن وهو کلام الله المنزل الخالد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وهکذا علَّم الإمام الصادق علیه السلام أحد أصحابه دعاءً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والأبصار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نهره الأمام الصادق علیه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مقلب القلوب والأبصار ولکن قل کما قلت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المجموعة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معانی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یصحّ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للآیة ظهراً وبطناً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فیها السند، وفی روایاتنا أحادیث کثیرة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 والبطن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المجموعة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الأحرف أبواباً؛ منها باب الأمر، وباب الزجر و</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یتّضح الأمر جلیاً لا بدّ من العودة إلی أقوال الأئمة الأطهار فهذا علی ابن إبراهیم یروی عن أبیه، عن ابن أبی عمیر، عن عمر بن أذینه،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أعداء الله، ولکنّه نزل علی حرف واحد من عند الواحد</w:t>
      </w:r>
      <w:r>
        <w:rPr>
          <w:rFonts w:eastAsia="IRNazanin" w:cs="IRNazanin"/>
          <w:color w:val="111111"/>
          <w:sz w:val="28"/>
          <w:szCs w:val="28"/>
          <w:rtl w:val="true"/>
          <w:lang w:bidi="fa-IR"/>
        </w:rPr>
        <w:t xml:space="preserve">. </w:t>
      </w:r>
      <w:r>
        <w:rPr>
          <w:rStyle w:val="FootnoteAnchor"/>
          <w:rtl w:val="true"/>
        </w:rPr>
        <w:footnoteReference w:id="331"/>
      </w:r>
      <w:bookmarkStart w:id="390" w:name="pg5251_33970"/>
    </w:p>
    <w:p>
      <w:pPr>
        <w:pStyle w:val="Heading2"/>
        <w:numPr>
          <w:ilvl w:val="1"/>
          <w:numId w:val="1"/>
        </w:numPr>
        <w:rPr/>
      </w:pPr>
      <w:bookmarkStart w:id="391" w:name="__RefHeading___Toc407442_581953129"/>
      <w:bookmarkStart w:id="392" w:name="_Toc156"/>
      <w:bookmarkEnd w:id="390"/>
      <w:bookmarkEnd w:id="391"/>
      <w:r>
        <w:rPr>
          <w:rtl w:val="true"/>
        </w:rPr>
        <w:t>الفصل السادس</w:t>
      </w:r>
      <w:r>
        <w:rPr>
          <w:rtl w:val="true"/>
        </w:rPr>
        <w:t xml:space="preserve">: </w:t>
      </w:r>
      <w:r>
        <w:rPr>
          <w:rtl w:val="true"/>
        </w:rPr>
        <w:t>دراسة وتحلیل فی معنی الأحرف السبعة</w:t>
      </w:r>
      <w:bookmarkEnd w:id="39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3" w:name="__RefHeading___Toc407444_581953129"/>
      <w:bookmarkStart w:id="394" w:name="_Toc157"/>
      <w:bookmarkEnd w:id="393"/>
      <w:r>
        <w:rPr>
          <w:rtl w:val="true"/>
        </w:rPr>
        <w:t>عند علماء الجمهور</w:t>
      </w:r>
      <w:bookmarkStart w:id="395" w:name="pg5251_33974"/>
      <w:bookmarkEnd w:id="394"/>
    </w:p>
    <w:p>
      <w:pPr>
        <w:pStyle w:val="Heading3"/>
        <w:numPr>
          <w:ilvl w:val="2"/>
          <w:numId w:val="1"/>
        </w:numPr>
        <w:rPr/>
      </w:pPr>
      <w:bookmarkStart w:id="396" w:name="__RefHeading___Toc407446_581953129"/>
      <w:bookmarkStart w:id="397" w:name="_Toc158"/>
      <w:bookmarkEnd w:id="395"/>
      <w:bookmarkEnd w:id="396"/>
      <w:r>
        <w:rPr>
          <w:rtl w:val="true"/>
        </w:rPr>
        <w:t>اوّل مَنّ تعرّض لمعنی الأحرف السبعة</w:t>
      </w:r>
      <w:bookmarkEnd w:id="397"/>
    </w:p>
    <w:p>
      <w:pPr>
        <w:pStyle w:val="BookText"/>
        <w:rPr/>
      </w:pPr>
      <w:r>
        <w:rPr>
          <w:rFonts w:ascii="IRNazanin" w:hAnsi="IRNazanin" w:eastAsia="IRNazanin"/>
          <w:color w:val="111111"/>
          <w:sz w:val="28"/>
          <w:sz w:val="28"/>
          <w:szCs w:val="28"/>
          <w:rtl w:val="true"/>
          <w:lang w:bidi="fa-IR"/>
        </w:rPr>
        <w:t xml:space="preserve">إنّ أوّل من تعرّض لمعنی الأحرف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قتیبة؛ أبو محمد عبدالله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یوجد فی کتاب الله تعالی حرف قرئ علی سبعة أوجه، یصح، فیما أعلم، وإنّما تأویل قوله صلی الله علیه و آله 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سبعة أوجه من اللغات متفرقة فی القرآن، یدلک علی ذلک قول رسول الله صلی الله علیه و آله فاقرءوا کیف شئتم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الأوجه عند ابن قتیبة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إعراب الکلمة أو فی حرکة بنائها بما لا</w:t>
      </w:r>
    </w:p>
    <w:p>
      <w:pPr>
        <w:pStyle w:val="BookText"/>
        <w:rPr/>
      </w:pPr>
      <w:r>
        <w:rPr>
          <w:rFonts w:ascii="Amiri" w:hAnsi="Amiri" w:eastAsia="Amiri" w:cs="Amiri"/>
          <w:color w:val="111111"/>
          <w:sz w:val="28"/>
          <w:sz w:val="28"/>
          <w:szCs w:val="28"/>
          <w:rtl w:val="true"/>
          <w:lang w:bidi="ar-SA"/>
        </w:rPr>
        <w:t xml:space="preserve">یزیلها عن صورتها فی الکتاب ولا یغیّر معناها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یَأْمُرُونَ النّاسَ 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الاختلاف فی إعراب الکلمة وحرکات بنائها بما یغیّر معناها، ولا یزیلها عن صورتها فی الکتاب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ادَّکَرَ بَعْدَ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الاختلاف فی حروف الکلمة دون إعرابها بما یغیّر معناها ولا یزیل صورتها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فُزِّعَ عَنْ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الاختلاف فی الکلمة بما یغیّر صورتها فی الکتاب ولا یغیّر معناها،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کالصوف المنفوش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کَالْعِهْنِ</w:t>
      </w:r>
      <w:r>
        <w:rPr>
          <w:rFonts w:eastAsia="IRNazanin" w:cs="IRNazanin"/>
          <w:color w:val="111111"/>
          <w:sz w:val="28"/>
          <w:szCs w:val="28"/>
          <w:rtl w:val="true"/>
          <w:lang w:bidi="fa-IR"/>
        </w:rPr>
        <w:t xml:space="preserve">) .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الاختلاف فی الکلمة بما یزیل صورتها ومعناها، 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وطلع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 مَنْضُودٍ</w:t>
      </w:r>
      <w:r>
        <w:rPr>
          <w:rFonts w:eastAsia="IRNazanin" w:cs="IRNazanin"/>
          <w:color w:val="111111"/>
          <w:sz w:val="28"/>
          <w:szCs w:val="28"/>
          <w:rtl w:val="true"/>
          <w:lang w:bidi="fa-IR"/>
        </w:rPr>
        <w:t xml:space="preserve">) .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الاختلاف بالتقدیم والتأخیر،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سَکْرَةُ الْمَوْتِ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سکرة الحق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الاختلاف بالزیادة والنقصان،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الْغَنِیُّ الْحَمِیدُ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الغنی الحمید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الحروف کلام الله تعالی، نزل به الروح الأمین علی رسوله علیه السلام ، وذلک أنّه کان یعارضُه فی کل شهر من شهور رمضان بما اجتمع عنده من القرآن، فیحدِثُ الله إلیه من ذلک ما یشاء، وینسخ ما یشاء، وییسّر علی عباده ما یشاء، فکان من</w:t>
      </w:r>
    </w:p>
    <w:p>
      <w:pPr>
        <w:pStyle w:val="BookText"/>
        <w:rPr/>
      </w:pPr>
      <w:r>
        <w:rPr>
          <w:rFonts w:ascii="IRNazanin" w:hAnsi="IRNazanin" w:eastAsia="IRNazanin"/>
          <w:color w:val="111111"/>
          <w:sz w:val="28"/>
          <w:sz w:val="28"/>
          <w:szCs w:val="28"/>
          <w:rtl w:val="true"/>
          <w:lang w:bidi="fa-IR"/>
        </w:rPr>
        <w:t>تیسیره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أمره بأن یقرئ کل قوم بلغتهم وما جرت علیه عادتهم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الأوجه التی ذکرها ابن قتیبة لا تختلف فی المضمون عن الأوجه التی قالها أبو الفضل ابن شاذان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لا یخرج عن سبعة أحرفٍ فی 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الأسماء فی أفراد وتثنیة، وجمع، وتذکیر، وتأنیث، مثاله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هُمْ لِأَماناتِهِمْ وَ عَهْدِهِمْ راعُونَ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تصریف الأفعال من ماضٍ ومضارع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رَبَّنا باعِدْ بَیْنَ أَسْفارِنا وَ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هکذا بنصب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منادی، 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وقرئ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مبتدأ، 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ماضیاً مضعّف العین، جملته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وجوه الإعراب،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یُضَارَّ کاتِبٌ وَ لا شَهِیدٌ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قرئ بفتح الراء وضمِّها، فالفتح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فالفعل مجزوم بعدها، والفتحة الملحوظة فی الراء هی فتحةُ ادغام متماثلین، أمّا الضمّ فعلی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 فالفعل مرفوع بعدها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بالنقص والزیادة،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قرئ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والذکر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بالتقدیم والتأخیر،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جاءَتْ سَکْرَةُ الْمَوْتِ بِالْحَقِّ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وجاءت سکرة الحق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الاختلاف بالإبدال،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إِلَی الْعِظامِ کَیْفَ نُنْشِزُها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بالزای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کالفتح والترقیق والتفخیم والإظهار والإدغام ونحو ذلک،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بالفتح والإمالة فی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بَلی </w:t>
      </w:r>
      <w:r>
        <w:rPr>
          <w:rFonts w:eastAsia="Amiri" w:cs="Amiri" w:ascii="Amiri" w:hAnsi="Amiri"/>
          <w:color w:val="111111"/>
          <w:sz w:val="28"/>
          <w:szCs w:val="28"/>
          <w:rtl w:val="true"/>
          <w:lang w:bidi="ar-SA"/>
        </w:rPr>
        <w:t xml:space="preserve">) .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وتابع ابن شاذان الرازی وصاحبه ابن قتیبة کل من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وأبی بکر الباقلانی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الجزری، شمس الدین الدمشقی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القراءة علی الأحرف السبعة یراد بها سبع لغات، أی سبع لغات من لغات العرب المشهورة فی کلمة واحدة، ومعنی واحدٍ أی أوجه من الألفاظ المختلفة فی‌کلمة واحدة ومعنی واحد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وأقبل، وتعال، وعجل، وأسرع، وقصدی،ونحوی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والدلالة علی صحّة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معنی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هو أنّه نزل بسبع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تماروا فی القرآن فخالف بعضهم بعضاً فی نفس التلاوة دون ما فی ذلک من المعانی، وأنّهم احتکموا فیه إلی النّبی صلی الله علیه و آله فاستقرأ کل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صوّب جمیعهم فی قراءتهم علی اختلافها، حتی ارتاب</w:t>
      </w:r>
    </w:p>
    <w:p>
      <w:pPr>
        <w:pStyle w:val="BookText"/>
        <w:rPr/>
      </w:pPr>
      <w:r>
        <w:rPr>
          <w:rFonts w:ascii="IRNazanin" w:hAnsi="IRNazanin" w:eastAsia="IRNazanin"/>
          <w:color w:val="111111"/>
          <w:sz w:val="28"/>
          <w:sz w:val="28"/>
          <w:szCs w:val="28"/>
          <w:rtl w:val="true"/>
          <w:lang w:bidi="fa-IR"/>
        </w:rPr>
        <w:t>بعضهم لتصویبه إیاهم، فقال صلی الله علیه و آله للذی ارتاب منهم عند تصویبهم جمیعهم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أمرنی أن أقرأ القرآن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نستخلصه من قول الطبری أنّ مراده من الأحرف السبعة هی الألفاظ دون المعانی، ویستند فی قوله هذا علی ما رووه عن النّبی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قرأ منها بحرف فهو کما 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شاف کاف، ما لم یختم آیة عذاب بآیة رحمة، أو آیة رحمة بآیة عذاب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وتعالی وأقبل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الأحرف السبعة منهج فی الإقراء أَذِن به النّبی صلی الله علیه و آله زمناً ثمّ نسخه قبل أن یرحل إلی الرفیق الأعلی، وهکذا فارق النبی أصحابه إلی مثواه الکریم ولیس</w:t>
      </w:r>
    </w:p>
    <w:p>
      <w:pPr>
        <w:pStyle w:val="BookText"/>
        <w:rPr/>
      </w:pPr>
      <w:r>
        <w:rPr>
          <w:rFonts w:ascii="IRNazanin" w:hAnsi="IRNazanin" w:eastAsia="IRNazanin"/>
          <w:color w:val="111111"/>
          <w:sz w:val="28"/>
          <w:sz w:val="28"/>
          <w:szCs w:val="28"/>
          <w:rtl w:val="true"/>
          <w:lang w:bidi="fa-IR"/>
        </w:rPr>
        <w:t>بین الناس إلّا حرف واحد، وأنّ هذه القراءات مهما بلغت کثرة إنّما تدور ضمن هذا الحرف الواحد الذی أذِن النّبی صلی الله علیه و آله بالإقراء والروایة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یعزّز قولنا بأنّ مراد الطبری من الأحرف السبعة هی الألفاظ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الأحرف السبعة التی نزل بها القرآن إنّما هی تبدیل کلمة فی موضع کلمة، یختلف الخط بهما، ونقص کلمة، وزیادة أخری، فمنع خط المصحف المجمع علیه مما زاد علی حرف واحد؛ لأنّ الاختلاف عنده لا یقع إلا بتغییر الخط فی رأی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فالقراءات التی فی أیدی الناس الیوم کلّها عند الطبری حرف واحد من الأحرف السبعة التی نصّ علیها النّبی صلی الله علیه و آله وستة الأحرف الباقیة قد سقطت وبطل العمل بها بالإجماع علی خط المصحف المکتوب علی حرف واحد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إنّ مذهب الطبری فی القراءة هی التی بأیدی الناس فلا قراءة الیوم للمسلمین إلا بالحرف الواحد الذی اختاره لهم أمامهم الشفیق الناصح دون ما عداه من الأحرف الستة</w:t>
      </w:r>
      <w:r>
        <w:rPr>
          <w:rFonts w:eastAsia="IRNazanin" w:cs="IRNazanin"/>
          <w:color w:val="111111"/>
          <w:sz w:val="28"/>
          <w:szCs w:val="28"/>
          <w:rtl w:val="true"/>
          <w:lang w:bidi="fa-IR"/>
        </w:rPr>
        <w:t xml:space="preserve">. </w:t>
      </w:r>
      <w:r>
        <w:rPr>
          <w:rStyle w:val="FootnoteAnchor"/>
          <w:rtl w:val="true"/>
        </w:rPr>
        <w:footnoteReference w:id="337"/>
      </w:r>
      <w:bookmarkStart w:id="398" w:name="pg5251_33987"/>
    </w:p>
    <w:p>
      <w:pPr>
        <w:pStyle w:val="Heading3"/>
        <w:numPr>
          <w:ilvl w:val="2"/>
          <w:numId w:val="1"/>
        </w:numPr>
        <w:rPr/>
      </w:pPr>
      <w:bookmarkStart w:id="399" w:name="__RefHeading___Toc407448_581953129"/>
      <w:bookmarkStart w:id="400" w:name="_Toc159"/>
      <w:bookmarkEnd w:id="398"/>
      <w:bookmarkEnd w:id="399"/>
      <w:r>
        <w:rPr>
          <w:rtl w:val="true"/>
        </w:rPr>
        <w:t>بیان وتعلیق</w:t>
      </w:r>
      <w:bookmarkEnd w:id="400"/>
    </w:p>
    <w:p>
      <w:pPr>
        <w:pStyle w:val="Heading4"/>
        <w:numPr>
          <w:ilvl w:val="3"/>
          <w:numId w:val="1"/>
        </w:numPr>
        <w:rPr/>
      </w:pPr>
      <w:bookmarkStart w:id="401" w:name="__RefHeading___Toc407450_581953129"/>
      <w:bookmarkStart w:id="402" w:name="_Toc160"/>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 xml:space="preserve">اتضح مما تقدم أنّ الطبری ذهب فی القراءات إلی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کلمة فی موضع کلمة یختلف الخط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الطبری هذا المعنی ثانیة بما یرویه عن أبی هریرة أنّ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أنزل علی سبعة أحرف فاقرأوا ولا حرج، ولا تختموا ذکر رحمة بعذاب، ولا ذکر عذاب برحمة</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وهذا التبنّی فیه من الخطورة ما لا یخفی، حیث الجمیع یعلم أنّ عبد الله بن أبی سرح الذی کان یکتب الوحی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لفترة وجیزة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ارتدّ مشرکاً، وکان یقول بعد ارتداده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کنت أصرف محمداً کیف أرید،کان یملی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کلّه صواب</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وفی تفسیر القمّی بسنده عن أبی بصیر عن</w:t>
      </w:r>
    </w:p>
    <w:p>
      <w:pPr>
        <w:pStyle w:val="BookText"/>
        <w:rPr/>
      </w:pPr>
      <w:r>
        <w:rPr>
          <w:rFonts w:ascii="IRNazanin" w:hAnsi="IRNazanin" w:eastAsia="IRNazanin"/>
          <w:color w:val="111111"/>
          <w:sz w:val="28"/>
          <w:sz w:val="28"/>
          <w:szCs w:val="28"/>
          <w:rtl w:val="true"/>
          <w:lang w:bidi="fa-IR"/>
        </w:rPr>
        <w:t>الإمام الصادق علیه السلام قال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عبد الله بن سعید ابن أبی سرح أخو عثمان من الرضاعة، أسلم وقدم المدینة، وکان له خطّ حسن، وکان إذا نزل الوحی علی رسول الله صلی الله علیه و آله دعاه، فکتب ما یملیه رسول الله، فکان إذا قال له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 بَصِیرٌ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p>
    <w:p>
      <w:pPr>
        <w:pStyle w:val="BookText"/>
        <w:rPr/>
      </w:pP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ویفرّق بین التاء والیاء وکان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فارتدّ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سرح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 ورجع إلی مکة، وقال لقریش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یدری محمد ما یقول، أنا اقول مثل ما یقول فلا ینکر علیّ ذلک فأنا أنزل مثل ما ینزل، فأنزل الله علی نبیه صلی الله علیه و آله فی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أَظْلَمُ مِمَّنِ افْتَری عَلَی اللّهِ کَذِباً أَوْ قالَ أُوحِیَ إِلَیَّ وَ لَمْ یُوحَ إِلَیْهِ شَیْ‌ءٌ وَ مَنْ قالَ سَأُنْزِلُ مِثْلَ ما أَنْزَلَ اللّهُ </w:t>
      </w:r>
      <w:r>
        <w:rPr>
          <w:rFonts w:eastAsia="Amiri" w:cs="Amiri" w:ascii="Amiri" w:hAnsi="Amiri"/>
          <w:color w:val="111111"/>
          <w:sz w:val="28"/>
          <w:szCs w:val="28"/>
          <w:rtl w:val="true"/>
          <w:lang w:bidi="ar-SA"/>
        </w:rPr>
        <w:t xml:space="preserve">) .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فلمّا فتح رسول الله صلی الله علیه و آله مکة أمر بقتل عبد الله‌بن أبی سرح، ولو کان متعلّقاً بأستارالکعبة</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نوفّق بین روایة الطبری وهذا الموقف الصارم من النّبی صلی الله علیه و آله إزاء عبد الله ابن أبی سرح، الذی کان یبدّل کلمة مکان أخری، أو حرفاً بدل حرف، حتی أمر بقتله، حفاظاً علی وحدة النصّ القرآنی، وکی لا یذهب کلام ابن أبی سرح فی أوساط الناس أنّه فعلا ًغیّر وبدّل، بل إنّ الله سبحانه قد صان کتابه من التحریف والتبدیل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إنّه موقف حازم أکّده النبی للأجیال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نستطیع أن نوفّق بین هذه الصرامة والشدّة من النبی صلی الله علیه و آله وبین التساهل المروی فی حدیث الطبری، عن أبی هریرة، والمنسوب إلی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کیف استساغ الطبری أن یذهب إلی هذا الوهن والضعف من الرأی فتبنّاه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تبدیل کلمة فی موضع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غایة السقوط، وهل لمثل ابن جریر أن یکون علی هذا المستوی من الغفلة والبلادة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نذهب إلیه ما أکّده الأئمة الهداة، فقال الإمام الصادق علیه السلام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اقرأوا کما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مجال للتصرّف بالنصّ القرآنی، ولا اجتهاد لصحابی أو تابعی أو أی کان</w:t>
      </w:r>
    </w:p>
    <w:p>
      <w:pPr>
        <w:pStyle w:val="BookText"/>
        <w:rPr/>
      </w:pPr>
      <w:r>
        <w:rPr>
          <w:rFonts w:ascii="IRNazanin" w:hAnsi="IRNazanin" w:eastAsia="IRNazanin"/>
          <w:color w:val="111111"/>
          <w:sz w:val="28"/>
          <w:sz w:val="28"/>
          <w:szCs w:val="28"/>
          <w:rtl w:val="true"/>
          <w:lang w:bidi="fa-IR"/>
        </w:rPr>
        <w:t>من البشر، وموقف النّبی صلی الله علیه و آله من عبد الله بن أبی سرح وصرامته المتناهیة فی الشدة تکشف لنا مدی سهر النّبی صلی الله علیه و آله علی سلامة النصّ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الرأی الثانی من علماء السلف، ومما یؤید الرأی الأول المتقدم لابن قتیبة، هو رأی مکی بن أبی طالب، حیث نقل نص 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هذه الأقسام من معانی السبعة ذهب جماعة من العلماء، وهو قول ابن قتیبة، وابن شریح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البخاری فی فضائل القرآن، وفی بدء الخلق باب ذکر الملائکة بسنده، عن ابن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جبرئیل علی حرف، فلم أزل أستزیده، ویزیدنی حتی انتهی إلی سبعة أحرف</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وبمثل تقسیم ابن قتیبة جاء تنضید ابن الجزری لیقتفی أثر صاحبه دون أی فارق‌مع إضافة قالها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المراد بالسبعة لیس حقیقة العدد بل الکثرة والمبالغة من غیر حصر</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مختار الزرقانی والدکتور صبحی الصالح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الحاکم فی المستدرک، عن عبد الله بن مسعود فی شأن اختلافه مع بعض الصحابة فی القراءة،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فأخبرت النّبی بذلک وکان عنده علی بن أبی طالب،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یأمرکم أن تقرؤوا کما عُلِّمتم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وأخرج البخاری ومسلم، عن عمر بن 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هشام بن حکیم یقرأ سورة الفرقان فی حیاة رسول الله صلی الله علیه و آله ، فاستمعت لقراءته فإذا هو یقرؤها علی حروف کثیرة لم یقرئنیها رسول الله صلی الله علیه و آله ، فکدت أساوره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الصلاة، فانتظرته حتی سلّم، ثمّ لببّته بردائه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أقرأک هذه السورة؟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صلی الله علیه و آله </w:t>
      </w:r>
      <w:r>
        <w:rPr>
          <w:rFonts w:eastAsia="IRNazanin" w:cs="IRNazanin"/>
          <w:color w:val="111111"/>
          <w:sz w:val="28"/>
          <w:szCs w:val="28"/>
          <w:rtl w:val="true"/>
          <w:lang w:bidi="fa-IR"/>
        </w:rPr>
        <w:t>.</w:t>
      </w:r>
      <w:bookmarkStart w:id="403" w:name="pg5251_33993"/>
    </w:p>
    <w:p>
      <w:pPr>
        <w:pStyle w:val="BookText"/>
        <w:rPr/>
      </w:pPr>
      <w:bookmarkEnd w:id="403"/>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فوالله إنّ رسول الله صلی الله علیه و آله أقرأنی هذه السورة التی سمعتک تقرؤها، فانطلقت أقوده إلی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هذا یقرأ بسورة الفرقان علی حروف لم تقرأنیها،</w:t>
      </w:r>
    </w:p>
    <w:p>
      <w:pPr>
        <w:pStyle w:val="BookText"/>
        <w:rPr/>
      </w:pPr>
      <w:r>
        <w:rPr>
          <w:rFonts w:ascii="IRNazanin" w:hAnsi="IRNazanin" w:eastAsia="IRNazanin"/>
          <w:color w:val="111111"/>
          <w:sz w:val="28"/>
          <w:sz w:val="28"/>
          <w:szCs w:val="28"/>
          <w:rtl w:val="true"/>
          <w:lang w:bidi="fa-IR"/>
        </w:rPr>
        <w:t>وأنت أقرأتنی سورة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یا عمر، إقرأ یا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فقرأ هذا القراءة التی سمعته یقرؤها،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أنزلت، 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أنزل علی سبعة 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مرّت مصادر هذا النصّ فراجع</w:t>
      </w:r>
      <w:r>
        <w:rPr>
          <w:rFonts w:eastAsia="IRNazanin" w:cs="IRNazanin"/>
          <w:color w:val="111111"/>
          <w:sz w:val="28"/>
          <w:szCs w:val="28"/>
          <w:rtl w:val="true"/>
          <w:lang w:bidi="fa-IR"/>
        </w:rPr>
        <w:t>.</w:t>
      </w:r>
    </w:p>
    <w:p>
      <w:pPr>
        <w:pStyle w:val="Heading4"/>
        <w:numPr>
          <w:ilvl w:val="3"/>
          <w:numId w:val="1"/>
        </w:numPr>
        <w:rPr/>
      </w:pPr>
      <w:bookmarkStart w:id="404" w:name="__RefHeading___Toc407452_581953129"/>
      <w:bookmarkStart w:id="405" w:name="_Toc161"/>
      <w:bookmarkEnd w:id="404"/>
      <w:r>
        <w:rPr>
          <w:rtl w:val="true"/>
        </w:rPr>
        <w:t>عود علی ذی بدء</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الإتقان للسیوطی؛ فی المسألة الثالثة من النوع السادس عشر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فی معنی‌السبعة‌أحرف علی نحو أربعین قولاً، وذکر منها ابن‌حبان خمسة‌وثلاثین</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وفیه أیضاً فی أواخر النوع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ظنّ کثیر من العوام أنّ المراد بها القراءات السبعة وهو جهل قبیح</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الحاکم النیسابوری فی مستدرکه، بسند صحیح علی شرط البخاری ومسلم، عن ابن مسعود،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من سبعة أبواب علی سبعة‌أحرف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 وآمراً، وحلالاً، وحراماً، ومحکماً، ومتشابهاً، وأمثالاً، فأحلواحلاله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ابن جریر مرسلاً عن أبی قلابة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وزاجر، وترغیب، وترهیب، وجدل، وقصص، ومثل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جریر والسنجری وابن‌المنذر وابن الانباری، عن ابن عباس عنه صلی الله علیه و آله أن القرآن علی أربعة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واسند فی الإبانة عن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القرآن علی عشرة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ونذیر، وناسخ، ومنسوخ، وعظة، ومثل، ومحکم، ومتشابه، وحلال، وحرام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أحمد بن حنبل، فی حدیث أبی بکرة، أنّ النّبی صلی الله علیه و آله استزاد من جبرائیل فی أحرف القراءة حتی بلغ سبعة أحرف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جبرائیل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کلها شاف کاف ما لم تختم آیة عذاب برحمة وآیة رحمة بعذاب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وزاد فی حدیث آخر نحو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وأقبل، وهلم، واذهب، واسرع، واعجل، وأمهل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ذلک رووا عن ابن مسعود وأبی بن کعب أنّه کان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آمَنُوا انْظُرُونا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أمهلونا،</w:t>
      </w:r>
    </w:p>
    <w:p>
      <w:pPr>
        <w:pStyle w:val="BookText"/>
        <w:rPr/>
      </w:pPr>
      <w:r>
        <w:rPr>
          <w:rFonts w:ascii="Amiri" w:hAnsi="Amiri" w:eastAsia="Amiri" w:cs="Amiri"/>
          <w:color w:val="111111"/>
          <w:sz w:val="28"/>
          <w:sz w:val="28"/>
          <w:szCs w:val="28"/>
          <w:rtl w:val="true"/>
          <w:lang w:bidi="ar-SA"/>
        </w:rPr>
        <w:t>أخرونا، ارقبونا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أَضاءَ لَهُمْ مَشَوْا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فیه، سعوا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الإتقان أخرج مثله أحمد والطبرانی، عن ابن مسعود، واخرج أبو داود فی سننه، عن أبی عن رسول الله صلی الله علیه و آله إلی قوله حتی بلغ سبعة أحرف،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منها إلا شاف کاف، 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سمیعاً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 حکیما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لم تختم آیة عذاب برحمة أو آیة رحمة بعذاب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سمیعاً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علیماً سمعیاً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کذلک ما لم تختم آیة عذاب برحمة أو رحمة بعذاب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یأت فی معنی هذا السبع نص ولا أثر، واختلف الناس فی‌تعیینها</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بعضهم إلی أنّ المراد من الأحرف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التوسعة علی القارئ ولم یقصد به‌الحصر</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مالکاً عن مصحف عثمان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وأخبرنی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عبد الله بن مسعود 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الرجل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الیتیم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الفاجر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أن یقرأ بذلک؟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أری أن ذلک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القراءة وأمثالها لا یقرأ بها أحد الیوم، بل إذا صحّ أن یقال إنّما هی تفسیر وتوضیح للرجل الذی لم یستطع أن ینطق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یتوجّه إلی معناها فذکّره ابن مسعود بکلمة مشابهة لها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مشابهة لها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لا یصحّ قراءتها فی الصلاة، وعلیه أنّ هذه وغیرها من القراءات غیر موجودة بأیدی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الأحرف من المشکل الذی لا یدری معناه</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الأحرف السبعة هی القراءات، کما جاء علی لسان بعضهم أن اختلاف القرّاء إنّما هو کلّه فی حرف واحد من الأحرف السبعة التی نزل بها القرآن، وهو الحرف الذی کتب عثمان علیه المصحف</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المتأخرین أنّه قال تدبّرت وجوه الاختلاف فی القرآن فوجدتها 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تتغیّر حرکته ولا یزول معناه ولا صورته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أَطْهَرُ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یَضِیقُ صَدْرِی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ویضیقَ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أطهر ویضیق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 عامة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وقرأ الحسن وعیسی بن عمر</w:t>
      </w:r>
    </w:p>
    <w:p>
      <w:pPr>
        <w:pStyle w:val="BookText"/>
        <w:rPr/>
      </w:pPr>
      <w:r>
        <w:rPr>
          <w:rFonts w:ascii="IRNazanin" w:hAnsi="IRNazanin" w:eastAsia="IRNazanin"/>
          <w:color w:val="111111"/>
          <w:sz w:val="28"/>
          <w:sz w:val="28"/>
          <w:szCs w:val="28"/>
          <w:rtl w:val="true"/>
          <w:lang w:bidi="fa-IR"/>
        </w:rPr>
        <w:t>بالنصب علی الحال</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وقرأ یعقوب بنصب القاف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وقرأ الباقی بالرفع علی الاستئناف</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یتغیّر معناه ویزول بالإعراب، ولا تتغیّر صورته،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رَبَّنا باعِدْ بَیْنَ أَسْفارِنا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قراءة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ورَبَّنا بَعِد بین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القراء</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یتغیّر معناه باختلاف الحروف ولا تتغیّر صورته،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نُنْشِزُها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عاصم، وعبد الله بن عامر، وحمزة والکسائی وخلف،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النشز وهو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الباقون بالراء المهملة، من انشر الله الموتی أحیاهم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تتغیّر صورته ولا یتغیّر معناه،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کَالْعِهْنِ الْمَنْفُوشِ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والصوف المنفوش</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تتغیّر صورته ومعناه،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طَلْحٍ مَنْضُودٍ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وطلع منضود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بالتقدیم والتأخیر،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سَکْرَةُ الْمَوْتِ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وسکرة الحق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الزیادة والنقصان،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عَلَی الصَّلَواتِ وَ الصَّلاةِ الْوُسْطی </w:t>
      </w:r>
      <w:r>
        <w:rPr>
          <w:rFonts w:eastAsia="Amiri" w:cs="Amiri" w:ascii="Amiri" w:hAnsi="Amiri"/>
          <w:color w:val="111111"/>
          <w:sz w:val="28"/>
          <w:szCs w:val="28"/>
          <w:rtl w:val="true"/>
          <w:lang w:bidi="ar-SA"/>
        </w:rPr>
        <w:t xml:space="preserve">) .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وَ تِسْعُونَ نَعْجَةً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مسعود نعجة انثی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الْغُلامُ فَکانَ أَبَواهُ مُؤْمِنَیْنِ </w:t>
      </w:r>
      <w:r>
        <w:rPr>
          <w:rFonts w:eastAsia="Amiri" w:cs="Amiri" w:ascii="Amiri" w:hAnsi="Amiri"/>
          <w:color w:val="111111"/>
          <w:sz w:val="28"/>
          <w:szCs w:val="28"/>
          <w:rtl w:val="true"/>
          <w:lang w:bidi="ar-SA"/>
        </w:rPr>
        <w:t xml:space="preserve">) .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قرأ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الغلام فکان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التأویل فی الأوجه السبعة قد اختاره بعضهم، وقال فیه هو المختار، ثمّ لا یخفی علیک أنّ ما أورده ابن عبد البر فی معنی الأوجه السبعة إنّما هی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ذکرها ابن قتیبة ومن قبله أبو الفضل الرازی دون أی اختلاف یذکر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لغات لسبع قبائل من العرب، أی نزل‌علی سبع لغات متفرقة فی القرآن، فبعضه نزل بلغة قریش، وبعضه بلغة هذیل، وبعضه بلغة تمیم، وبعضه بلغة أزد وربیعة، وبعضه بلغة هوازن وسعد 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ذهب‌إلی ذلک</w:t>
      </w:r>
    </w:p>
    <w:p>
      <w:pPr>
        <w:pStyle w:val="BookText"/>
        <w:rPr/>
      </w:pPr>
      <w:r>
        <w:rPr>
          <w:rFonts w:ascii="IRNazanin" w:hAnsi="IRNazanin" w:eastAsia="IRNazanin"/>
          <w:color w:val="111111"/>
          <w:sz w:val="28"/>
          <w:sz w:val="28"/>
          <w:szCs w:val="28"/>
          <w:rtl w:val="true"/>
          <w:lang w:bidi="fa-IR"/>
        </w:rPr>
        <w:t xml:space="preserve">أبو عبید القاسم بن سلاّم وأحمد بن یحیی ثعلب، وحکاه 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حاتم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والقاضی أبی بکر</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المحکی عن ابن قتیبة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تدبّرت وجوه الخلاف فی القراءات فوجدتها سبعة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إعراب الکلمة أو فی حرکة بنائها بما یزیلها عن صورتها فی‌الکتاب ولا یغیّر معناها، ثمّ ذکر الوجوه الستة الأخری، وقد ذکرناها فی صدرالموضوع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ویذهب إلی هذا المعنی عدة من الباحثین </w:t>
      </w:r>
      <w:r>
        <w:rPr>
          <w:rStyle w:val="FootnoteAnchor"/>
          <w:rtl w:val="true"/>
        </w:rPr>
        <w:footnoteReference w:id="358"/>
      </w:r>
      <w:r>
        <w:rPr>
          <w:rFonts w:ascii="IRNazanin" w:hAnsi="IRNazanin" w:eastAsia="IRNazanin"/>
          <w:color w:val="111111"/>
          <w:sz w:val="28"/>
          <w:sz w:val="28"/>
          <w:szCs w:val="28"/>
          <w:rtl w:val="true"/>
          <w:lang w:bidi="fa-IR"/>
        </w:rPr>
        <w:t>منهم الزرقانی والدکتور صبحی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ووافق ابنَ قتیبة الأستاذُ إبراهیم أنیس، إذ صرّح فی کتابه اللهجات العربیة إلی أنّ المراد بالأحرف اللغات، وهو رأی أبی حاتم السجستانی أیضاً وأبی شامة</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عبد الله الزنجانی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بالأحرف السبعة سبعة أوجه من المعانی، وهذا هو رأی الطبری محمد بن جریر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فریق آخر یرجع السبعة أحرف إلی الحرکة الأعرابیة لبعض الکلمات، مثل</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علی سبعة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والجر، والرفع، وکلّ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التنوین وغیره، وسابعها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الطحاوی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ذلک کان فی وقت خاص لضرورة إلیه؛ لأنّ کل ذی لغة کان یشقّ علیه أن یتحول عن لغته، ثمّ لمّا کثر الناس والکتّاب ارتفعت تلک الضرورة فارتفع حکم الأحرف السبعة، وعاد ما یقرأ به إلی حرف واحد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بالأحرف هو علمُ القرآن، ویشتمل علی سبعة أشیاء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الاثبات والإیجاد،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فِی خَلْقِ السَّماواتِ وَ الْأَرْضِ </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التنزیه،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یَخْلُقُ کَمَنْ لا یَخْلُقُ</w:t>
      </w:r>
      <w:r>
        <w:rPr>
          <w:rFonts w:eastAsia="Amiri" w:cs="Amiri" w:ascii="Amiri" w:hAnsi="Amiri"/>
          <w:color w:val="111111"/>
          <w:sz w:val="28"/>
          <w:szCs w:val="28"/>
          <w:rtl w:val="true"/>
          <w:lang w:bidi="ar-SA"/>
        </w:rPr>
        <w:t xml:space="preserve">) .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 صفات‌الذات، کقوله‌تعالی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 الْقُدُّوسُ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 صفات الفعل،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اعْبُدُوا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الرِّبَوا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عِبادِی أَنِّی أَنَا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 xml:space="preserve">) . </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 الحشر والحساب،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السّاعَةَ لَآتِیَةٌ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وعلم النبوّات،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 مُنْذِرِینَ</w:t>
      </w:r>
      <w:r>
        <w:rPr>
          <w:rFonts w:eastAsia="Amiri" w:cs="Amiri" w:ascii="Amiri" w:hAnsi="Amiri"/>
          <w:color w:val="111111"/>
          <w:sz w:val="28"/>
          <w:szCs w:val="28"/>
          <w:rtl w:val="true"/>
          <w:lang w:bidi="ar-SA"/>
        </w:rPr>
        <w:t xml:space="preserve">) . </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والإمامات،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 </w:t>
      </w:r>
      <w:r>
        <w:rPr>
          <w:rStyle w:val="FootnoteAnchor"/>
          <w:rtl w:val="true"/>
        </w:rPr>
        <w:footnoteReference w:id="36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نقله الزرکشی فی کتابه</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المراد بالأحرف سبعة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والعام، والخاص، والمؤوّل،والناسخ، والمنسوخ، والمجمل، والمفسّر، والاستثناء وأقسامه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حکاه أبو المعالی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حکاه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بالأحرف طریق التلاوة وکیفیة النطق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إظهار، وإدغام، وتفخیم، وترقیق، وإمالة، وأشباع، ومدّ وقصر، وتخفیف وتلیین، وتشدید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حکاه بعض النحاة، إنّ المراد بالأحرف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التذکیر والتأنیث، الشرط والجزاء، التصریف والإعراب، الأقسام وجوابها، الجمع والتفریق، التصغیر والتعظیم، اختلاف الأدوات مما یختلف فیها المعنی ما لا یختلف فی الأداء واللفظ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حکاه بعض أهل اللغة، أنّ المراد بالأحرف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 والصلة، التقدیم</w:t>
      </w:r>
    </w:p>
    <w:p>
      <w:pPr>
        <w:pStyle w:val="BookText"/>
        <w:rPr/>
      </w:pPr>
      <w:r>
        <w:rPr>
          <w:rFonts w:ascii="IRNazanin" w:hAnsi="IRNazanin" w:eastAsia="IRNazanin"/>
          <w:color w:val="111111"/>
          <w:sz w:val="28"/>
          <w:sz w:val="28"/>
          <w:szCs w:val="28"/>
          <w:rtl w:val="true"/>
          <w:lang w:bidi="fa-IR"/>
        </w:rPr>
        <w:t>والتأخیر، القلب والاستعادة، التکرار، الکنایة، الحقیقة والمجاز، المجمل والمفسّر، الظاهر، الغریب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حکاه بعض الصوفیة من أنّ المراد بالأحرف هو ما یشتمل علی سبعة أنواع من المبادلات والمعاملات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والقناعة مع الیقین، الحزم والخدمة مع الحیاء، الکرم والفتوة مع الفقر، المجاهدة والمراقبة مع الخوف، الرجاء والتضرّع والاستغفار مع الرضا، الشکر والصبر مع المحاسبة والمحبة، الشوق مع المشاهدة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المراد بالأحرف عادات نشأت علیها بعض العرب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إمالة، وهمز، وتلین، ومدّ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 کلّف کل فریق منهم ترک لغته، والعدول عن عادةٍ نشأً علیها لشقّ علی ذلک الفریق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هذه الأقوال ذکرها السیوطی فی الإتقان فی النوع السادس عشر، حیث نقل خمساً وثلاثین قولاً ونسبها لابن حبّان ونصّ عبارته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ذکر القرطبی عن ابن حبّان إنّه بلغ الاختلاف فی معنی الأحرف السبعة إلی خمسة وثلاثین قولاً، ولم یذکر القرطبی سوی خمسة، ولم أقف علی</w:t>
      </w:r>
    </w:p>
    <w:p>
      <w:pPr>
        <w:pStyle w:val="BookText"/>
        <w:rPr/>
      </w:pPr>
      <w:r>
        <w:rPr>
          <w:rFonts w:ascii="IRNazanin" w:hAnsi="IRNazanin" w:eastAsia="IRNazanin"/>
          <w:color w:val="111111"/>
          <w:sz w:val="28"/>
          <w:sz w:val="28"/>
          <w:szCs w:val="28"/>
          <w:rtl w:val="true"/>
          <w:lang w:bidi="fa-IR"/>
        </w:rPr>
        <w:t>کلام ابن حبّان فی هذا بعد تتبعی مظانه، قلت حکاه ابن النقیب فی مقدمة تفسیره عنه بواسطة الشرف المزنی المرسی،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أهل العلم فی معنی الأحرف السبعة علی خمسة وثلاثین</w:t>
      </w:r>
      <w:r>
        <w:rPr>
          <w:rFonts w:eastAsia="IRNazanin" w:cs="IRNazanin"/>
          <w:color w:val="111111"/>
          <w:sz w:val="28"/>
          <w:szCs w:val="28"/>
          <w:rtl w:val="true"/>
          <w:lang w:bidi="fa-IR"/>
        </w:rPr>
        <w:t xml:space="preserve">... .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قال المرسی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الوجوه أکثرها متداخلة ولا أدری مستندها، ولا عمّن نقلت، ولا أدری لم خصّ کل واحد منهم هذه الأحرف السبعة بما ذکر مع إنّ کلّها موجودة فی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فلا أدری معنی التخصص، ومنها أشیاء لا أفهم معناها علی الحقیقة، وأکثرها معارضة حدیث عمر وهشام بن حکیم</w:t>
      </w:r>
      <w:r>
        <w:rPr>
          <w:rFonts w:eastAsia="IRNazanin" w:cs="IRNazanin"/>
          <w:color w:val="111111"/>
          <w:sz w:val="28"/>
          <w:szCs w:val="28"/>
          <w:rtl w:val="true"/>
          <w:lang w:bidi="fa-IR"/>
        </w:rPr>
        <w:t xml:space="preserve">... . </w:t>
      </w:r>
      <w:r>
        <w:rPr>
          <w:rStyle w:val="FootnoteAnchor"/>
          <w:rtl w:val="true"/>
        </w:rPr>
        <w:footnoteReference w:id="370"/>
      </w:r>
      <w:bookmarkStart w:id="406" w:name="pg5251_34011"/>
    </w:p>
    <w:p>
      <w:pPr>
        <w:pStyle w:val="Heading2"/>
        <w:numPr>
          <w:ilvl w:val="1"/>
          <w:numId w:val="1"/>
        </w:numPr>
        <w:rPr/>
      </w:pPr>
      <w:bookmarkStart w:id="407" w:name="__RefHeading___Toc407454_581953129"/>
      <w:bookmarkStart w:id="408" w:name="_Toc162"/>
      <w:bookmarkEnd w:id="406"/>
      <w:bookmarkEnd w:id="407"/>
      <w:r>
        <w:rPr>
          <w:rtl w:val="true"/>
        </w:rPr>
        <w:t>الفصل السابع</w:t>
      </w:r>
      <w:r>
        <w:rPr>
          <w:rtl w:val="true"/>
        </w:rPr>
        <w:t xml:space="preserve">: </w:t>
      </w:r>
      <w:r>
        <w:rPr>
          <w:rtl w:val="true"/>
        </w:rPr>
        <w:t>آراء بعض المعاصرین</w:t>
      </w:r>
      <w:bookmarkEnd w:id="4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9" w:name="__RefHeading___Toc407456_581953129"/>
      <w:bookmarkStart w:id="410" w:name="_Toc163"/>
      <w:bookmarkEnd w:id="409"/>
      <w:r>
        <w:rPr>
          <w:rtl w:val="true"/>
        </w:rPr>
        <w:t>اشارة</w:t>
      </w:r>
      <w:bookmarkStart w:id="411" w:name="pg5251_34015"/>
      <w:bookmarkEnd w:id="410"/>
    </w:p>
    <w:p>
      <w:pPr>
        <w:pStyle w:val="BookText"/>
        <w:rPr/>
      </w:pPr>
      <w:bookmarkEnd w:id="411"/>
      <w:r>
        <w:rPr>
          <w:rFonts w:ascii="IRNazanin" w:hAnsi="IRNazanin" w:eastAsia="IRNazanin"/>
          <w:color w:val="111111"/>
          <w:sz w:val="28"/>
          <w:sz w:val="28"/>
          <w:szCs w:val="28"/>
          <w:rtl w:val="true"/>
          <w:lang w:bidi="fa-IR"/>
        </w:rPr>
        <w:t>آراء بعض المعاصرین</w:t>
      </w:r>
    </w:p>
    <w:p>
      <w:pPr>
        <w:pStyle w:val="BookText"/>
        <w:rPr/>
      </w:pPr>
      <w:r>
        <w:rPr>
          <w:rFonts w:ascii="IRNazanin" w:hAnsi="IRNazanin" w:eastAsia="IRNazanin"/>
          <w:color w:val="111111"/>
          <w:sz w:val="28"/>
          <w:sz w:val="28"/>
          <w:szCs w:val="28"/>
          <w:rtl w:val="true"/>
          <w:lang w:bidi="fa-IR"/>
        </w:rPr>
        <w:t>دعنا نتابع آراء الآخرین فیمن بحث أو کتب فی الأحرف السبعة من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الصبور شاهین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نرجّحه فی معنی الأحرف السبعة ما یشمل اختلاف اللهجات، وتباین مستویات الأداء، الناشئة عن اختلاف الألسن وتفاوت التعلیم، وکذلک ما یشمل اختلاف بعض الألفاظ، وترتیب الجمل بما لا یتغیّر به المعنی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الأحادیث الواردة فی الباب لم تحدد تحدیداً قاطعاً المراد بها، وبتخصیص العدد بسبعة، فلیس لنا أن نحدس بهذا المراد</w:t>
      </w:r>
      <w:r>
        <w:rPr>
          <w:rFonts w:eastAsia="IRNazanin" w:cs="IRNazanin"/>
          <w:color w:val="111111"/>
          <w:sz w:val="28"/>
          <w:szCs w:val="28"/>
          <w:rtl w:val="true"/>
          <w:lang w:bidi="fa-IR"/>
        </w:rPr>
        <w:t xml:space="preserve">... .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وأما الدکتور صبحی الصالح فیذهب فی تفسیر الأحرف السبعة إلی ما ذهب إلیه أبو الفضل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ذکره</w:t>
      </w:r>
      <w:r>
        <w:rPr>
          <w:rFonts w:eastAsia="IRNazanin" w:cs="IRNazanin"/>
          <w:color w:val="111111"/>
          <w:sz w:val="28"/>
          <w:szCs w:val="28"/>
          <w:rtl w:val="true"/>
          <w:lang w:bidi="fa-IR"/>
        </w:rPr>
        <w:t>.</w:t>
      </w:r>
    </w:p>
    <w:p>
      <w:pPr>
        <w:pStyle w:val="Heading3"/>
        <w:numPr>
          <w:ilvl w:val="2"/>
          <w:numId w:val="1"/>
        </w:numPr>
        <w:rPr/>
      </w:pPr>
      <w:bookmarkStart w:id="412" w:name="__RefHeading___Toc407458_581953129"/>
      <w:bookmarkStart w:id="413" w:name="_Toc164"/>
      <w:bookmarkEnd w:id="412"/>
      <w:r>
        <w:rPr>
          <w:rtl w:val="true"/>
        </w:rPr>
        <w:t>جریدة الأقوال فی تعیین السبعة</w:t>
      </w:r>
      <w:bookmarkEnd w:id="413"/>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وأمر وحلال وحرام ومحکم ومتشابه وأمثال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ابن حبّان</w:t>
      </w:r>
    </w:p>
    <w:p>
      <w:pPr>
        <w:pStyle w:val="BookText"/>
        <w:rPr/>
      </w:pPr>
      <w:r>
        <w:rPr>
          <w:rFonts w:ascii="IRNazanin" w:hAnsi="IRNazanin" w:eastAsia="IRNazanin"/>
          <w:color w:val="111111"/>
          <w:sz w:val="28"/>
          <w:sz w:val="28"/>
          <w:szCs w:val="28"/>
          <w:rtl w:val="true"/>
          <w:lang w:bidi="fa-IR"/>
        </w:rPr>
        <w:t>عن بعض العلماء، وحکی السیوطی عن بعضهم مثله، إلا أنه استبدل بالزجر النهی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 ومحکم ومتشابه وأمثال وإنشاء وإخبار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ومنسوخ وخاص وعام ومجمل ومبین ومفسر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ونهی وطلب ودعاء وخبر واستخبار وزجر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ووعید ومطلق ومقید وتفسیر وإعراب وتأویل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الأقوال الأربعة الأخیرة حکاها ابن الجزری فی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والمقید، والعام والخاص، والنصّ والمؤول، والناسخ والمنسوخ، والمجمل والمفصّل، والاستثناء، والأقسام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شیذلة عن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الحذف والصلة والتقدیم والتأخیر، والاستعارة والتکرار والکنایة والحقیقة والمجاز، والمجمل والمفصّل، والظاهر والغریب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شیذلة عن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التذکیر والتأنیث، والشرط والجزاء، والتصریف والإعراب، والأقسام وجوابها، والجمع والإفراد، والتصغیر والتعظیم، واختلاف 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عن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أنواع من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والقناعة مع الیقین والجزم، والخدمة مع الحیاء، والکرم والفتوة مع الفقر، والمجاهدة والمراقبة مع الخوف والرجاء، والتذرع والاستغفار مع الرضا، والشکر والصبر مع المحاسبة، والمحبة والشوق مع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عن الصوفیة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الإنشاء والإیجاد، وعلم التوحید والتنزیه، وعلم صفات الذات، وعلم صفات الفعل، وعلم صفات العفو والعذاب، وعلم الحشر والحساب،</w:t>
      </w:r>
    </w:p>
    <w:p>
      <w:pPr>
        <w:pStyle w:val="BookText"/>
        <w:rPr/>
      </w:pPr>
      <w:r>
        <w:rPr>
          <w:rFonts w:ascii="IRNazanin" w:hAnsi="IRNazanin" w:eastAsia="IRNazanin"/>
          <w:color w:val="111111"/>
          <w:sz w:val="28"/>
          <w:sz w:val="28"/>
          <w:szCs w:val="28"/>
          <w:rtl w:val="true"/>
          <w:lang w:bidi="fa-IR"/>
        </w:rPr>
        <w:t>وعلم النبوات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ابن حبّان أقوالاً ونقلها عنه السیوطی فی الإتقان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 وأمر ونهی وزجر وخبر ما هو کائن بعده 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ووعید وحلال وحرام ومواعظ وأمثال واحتجاج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ونهی وبشارة ونذارة وأخبار وأمثال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ومتشابه وناسخ ومنسوخ وخصوص وعموم وقصص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وزجر وترغیب وترهیب وجدل وقصص ومثل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ونهی وحد وعلم وسر وظهر وبطن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ومنسوخ ووعد ووعید ورغم وتأدیب وإنذار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 وافتتاح وأخبار وفضائل وعقوبات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أوامر وزواجر وأمثال وأنباء وعتب ووعظ وقصص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 وأمثال ومنصوص وقصص وإباحات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وبطن وفرض وندب وخصوص وعموم 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ونهی ووعد ووعید وإباحة وإرشاد واعتبار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ومؤخر وفرائض وحدود ومواعظ ومتشابه 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مقیس ومجمل ومقضی وندب وحتم 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حتم، وأمر ندب، ونهی حتم، ونهی ندب وأخبار وإباحات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فرض ونهی حتم وأمر ندب ونهی مرشد ووعد ووعید وقصص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جهات لا یتعدّاها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خاص أرید به الخاص، ولفظ عام أرید به العام، ولفظ عام أرید به الخاص، ولفظ خاص أرید به العام، ولفظ یستغنی بتنزیله عن تأویله، ولفظ لا یعلم فقهه إلا العلماء، ولفظ لا یعلم معناه إلا الراسخون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الربوبیة وإثبات الوحدانیة وتعظیم الألوهیة والتعبد لله، ومجانبة الإشراک، والترغیب فی الثواب، والترهیب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تصریف ومصادر وعروض وغریب وسجع ولغات مختلفة کلها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آیة فی صفات الذات، وآیة تفسیرها فی آیة أخری، وآیة بیانها فی السنة الصحیحة، وآیة فی قصة الأنبیاء والرسل، وآیة فی خلق الأشیاء، وآیة فی وصف الجنة، وآیة فی وصف النار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وصف الصانع، وآیة فی إثبات الوحدانیة له، وآیة فی إثبات</w:t>
      </w:r>
    </w:p>
    <w:p>
      <w:pPr>
        <w:pStyle w:val="BookText"/>
        <w:rPr/>
      </w:pPr>
      <w:r>
        <w:rPr>
          <w:rFonts w:ascii="IRNazanin" w:hAnsi="IRNazanin" w:eastAsia="IRNazanin"/>
          <w:color w:val="111111"/>
          <w:sz w:val="28"/>
          <w:sz w:val="28"/>
          <w:szCs w:val="28"/>
          <w:rtl w:val="true"/>
          <w:lang w:bidi="fa-IR"/>
        </w:rPr>
        <w:t>صفاته،وآیة فی إثبات رسله، وآیة فی إثبات کتبه، وآیة فی إثبات الإسلام، وآیة فی نفی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جهات من صفات الذات التی لا یقع علیها التکییف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بالله، ومجانبة الشرک وإثبات الأوامر ومجانبة الزواجر والثبات علی الإیمان وتحریم ما حرم الله وطاعة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هذه الأقوال کلها، لم تنسب لأحد من أهل العلم معین، ولم یذکر لها مستند إلا القول الأول منها، فقد استدل قائلوه بما أخرجه الحاکم والبیهقی وغیرهما عن ابن مسعود، عن النّبی صلی الله علیه و آله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الکتاب الأول ینزل من باب واحد وعلی حرف واحد، ونزل القرآن من سبعة أبواب علی سبعة أحرف، زاجر وآمر وحلال وحرام ومحکم ومتشابه وأمثال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أخرجه الطبرانی من حدیث عمر بن أبی سلمة المخزومی، أنّ النّبی صلی الله علیه و آله قال لابن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الکتب کانت تنزل من السماء من باب واحد وإن القرآن أنزل من سبعة أبواب علی سبعة أحرف حلال وحرام ومحکم ومتشابه وضرب أمثال وآمر وزاجر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ویناقش هذا الاستدلال بأنّه معارض بالأحادیث الصحیحة الکثیرة التی یدلّ سیاقها علی أنّ المراد بالأحرف أنّ الکلمة تقرأ علی وجهین وثلاثة إلی سبعة تیسیراً وتهویناً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الواحد لا یکون حلالاً وحراماً فی آیة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الأحرف بالأصناف عندی فاسد؛ لأنّ الحرف الذی أمر جبریل النّبی صلی الله علیه و آله أن یقرأ علیه محال أن یکون حراماً لا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حلالاً لا ما سواه؛ لأنّه لا یحتمل أن یقرأ القرآن علی أنّه حرام کله ولا أنّه حلال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عطیة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القول ضعیف؛ لأنّ الإجماع علی أنّ التوسعة لم تقع فی تحریم حلال ولا تحلیل حرام، ولا فی تغییر شیء من المعانی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الماوردی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خطأ؛ لأنّه صلی الله علیه و آله أشار إلی جواز القراءة بکل واحد من‌الحروف، وإبدال حرف بحرف، وقد أجمع المسلمون علی تحریم إبدال آیة أمثال بآیة‌أحکام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أنّ تماریهم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تماروا فیه لو کان تماریاً واختلافاً فیما دلّت علیه تلاواتهم من التحلیل والتحریم والوعد والوعید وما أشبه ذلک لکان مستحیلاً أن یصوب جمیعهم صلی الله علیه و آله ، وأمر کل قارئ منهم أن یلزم قراءته فی ذلک علی النحو الذی هو علیه؛ لأنّ ذلک لو جاز أن یکون صحیحاً وجب أن یکون الله جلّ ثناؤه قد أمر بفعل شیء بعینه، وفرضه فی تلاوة من دلت تلاوته علی فرضه، ونهی عن فعل ذلک الشیء بعینه وزجر عنه فی تلاوة علی النهی والزجر عنه، وأباح وأطلق فعل ذلک الشیء بعینه، وجعل لمن شاء من عباده أن یفعله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ولمن شاء منهم أن یترکه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تلاوة من دلت تلاوته علی التخییر، وذلک من 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ما قد نفی الله جل ثناؤه عن تنزیله وحکم کتابه،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 الْقُرْآنَ وَ لَوْ کانَ مِنْ عِنْدِ غَیْرِ اللّهِ لَوَجَدُوا فِیهِ اخْتِلافاً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نفی الله جلّ ثناؤه ذلک عن حکم کتابه أوضح الدلیل علی أنّه لم ینزل کتابه علی لسان محمد صلی الله علیه و آله إلا بحکم واحد متّفق فی جمیع خلقه، لا بأحکام فیهم مختلفة؛ وفی صحة کون ذلک کذلک ما یبطل دعوی من ادّعی أنّ الأحرف هی المعانی فی تأویل قول النّبی صلی الله علیه و آله أنزل القرآن علی سبعة أحرف للذین تخاصموا إلیه عند اختلافهم فی قراءتهم؛ لأنّه صلی الله علیه و آله قد أمر جمیعهم بالثبوت علی قراءته، ورضی قراءة کل قارئ منهم علی خلافها قراءة خصومه ومنازعیه فیها، وصوبها، ولو کان ذلک منه تصویباً فیما اختلفت فیه المعانی، وکان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إعلاماً منه لهم أنّه نزل بسبعة أوجه مختلفة وسبعة معان مفترقة، کان ذلک إثباتاً لما قد نفی الله عن کتابه من الاختلاف، ونفیاً لما قد وجب لهم من الائتلاف؛ مع أنّ فی قیام الحجة بأنّ النّبی صلی الله علیه و آله لم یقض فی شیء واحد فی وقت واحد بحکمین مختلفین؛ ولا أذن بذلک لأمّته، ما یغنی عن الإکثار فی الدلالة، علی أنّ ذلک منفی عن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یعلم أنّ الحدیث المذکور مردود إن لم یمکن الجمع بینه وبین الأحادیث الکثیرة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بینهما العلماء بأوجه فقال البیهقی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بالسبعة؛ وإنّما توهّم ذلک من توهّمه من جهة الاتفاق فی العدد؛ ویؤّیده أنّه جاء فی بعض طرقه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زاجراً وآمراً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نزل علی هذه الصفة من الأبواب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شامة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یحتمل أن یکون التفسیر المذکور للأبواب لا للأحرف، أی هی سبعة أبواب من أبواب الکلام وأقسامه، وأنزله الله علی هذه الأصناف لم یقتصر منها علی صنف واحد کغیره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معنی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الکتاب الأول نزل من باب واحد، ونزل القرآن من سبعة أبواب فإنّه صلی الله علیه و آله عنی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الکتاب الأول من باب واحد،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کتب الله علی من أنزله من أنبیائه خالیاً من الحدود والأحکام والحلال والحرام، کزبور داود إنّما هو تذکیر ومواعظ، وإنجیل عیسی الذی هو تمجید ومحامد وحضّ علی الصفح والإعراض دون غیرها من الأحکام والشرائع، وما اشبه ذلک من الکتب التی نزلت ببعض المعانی السبعة التی یحوی جمیعها کتابنا الذی خصّ الله به نبیناً محمداً صلی الله علیه و آله وأمّته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المتعبّدون بإقامته یجدون لرضا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مطلباً ینالون به الجنّة ویستوجبون منه القربة إلّا من الوجه الواحد الذی أنزل به کتابهم، وذلک هو الباب الواحد من أبواب الجنّة الذی نزل منه ذلک، وخصّ الله نبیناً محمداً صلی الله علیه و آله وأمّته بأن أنزل علیهم کتابه علی أوجه سبعة، من الوجوه التی ینالون بها رضوان الله، ویدرکون بها الفوز بالجنّة إذا أقاموها، فلکلّ وجه من أوجهه السبعة باب من أبواب الجنّة الذی نزل منه القرآن؛ لأنّ العامل بکل وجه من أوجهه السبعة، عامل فی باب من أبواب الجنّة، وطالب من قبله الفوز بها، والعمل بما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باب من أبواب الجنة، وترک ما نهی الله عنه فیه، باب آخر ثان من أبوابها، وتحلیل ما أحل الله فیه، باب ثالث من أبوابها، وتحریم ما حرم الله فیه؛ باب رابع من أبوابها، والإیمان بحکمه المبین، باب خامس من أبوابها، والتسلیم لمتشابهه الذی استأثر الله بعلمه وحجب علمه عن خلقه والإقرار بأن کل ذلک من عند ربه؛ باب سادس من أبوابها، والاعتبار بأمثاله والاتعاظ بعظاته، باب سابع من أبوابها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فجمیع ما فی القرآن من حروفه السبعة، وأبوابه السبعة التی نزل منها، جعله الله لعباده إلی رضوانه هادیاً، ولهم إلی الجنة قائداً، فذلک معنی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من سبعة أبواب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الحافظ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یوضح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زاجر وآمر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تفسیراً للأحرف السبعة، ما وقع فی مسلم من طریق یونس عن ابن شهاب عقب حدیث ابن عباس 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تلک الأحرف السبعة إنّما هی فی الأمر الذی یکون واحداً لا یختلف فی حلال ولا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هذه الآراء الجمع بأحد أوجه ثلاثة ذکرها ابن الجزری</w:t>
      </w:r>
    </w:p>
    <w:p>
      <w:pPr>
        <w:pStyle w:val="BookText"/>
        <w:rPr/>
      </w:pPr>
      <w:r>
        <w:rPr>
          <w:rFonts w:ascii="IRNazanin" w:hAnsi="IRNazanin" w:eastAsia="IRNazanin"/>
          <w:color w:val="111111"/>
          <w:sz w:val="28"/>
          <w:sz w:val="28"/>
          <w:szCs w:val="28"/>
          <w:rtl w:val="true"/>
          <w:lang w:bidi="fa-IR"/>
        </w:rPr>
        <w:t>فی النشر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الاستشکال بحدیث الطبرانی السابق 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فالجواب عنه من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السبعة غیر السبعة الأحرف التی ذکرها النّبی صلی الله علیه و آله فی تلک الأحادیث، وذلک من حیث فسّرها فی هذا الحدیث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وأمربإحلال حلاله وتحریم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أکّد ذلک بالأمر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أنّ هذه غیر تلک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السبعة الأحرف فی هذا الحدیث هی هذه المذکورة فی الأحادیث الأخری التی هی الأوجه والقراءات ویکون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للسبعة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وحلال وحرام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تعلّق له بالسبعة الأحرف،ولابالسبعة الأبواب، بل إخبار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کذا وکذا، واتّفق کونه بصفات سبع کذلک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والمتأمّل فی هذه الأجوبة یری أنّ الجواب الأول والثانی منها لا یصحّان؛ لأنّهما یقتضیان أنّ الکتب الأخری أنزلت علی نوع واحد من الحلال والحرام</w:t>
      </w:r>
      <w:r>
        <w:rPr>
          <w:rFonts w:eastAsia="IRNazanin" w:cs="IRNazanin"/>
          <w:color w:val="111111"/>
          <w:sz w:val="28"/>
          <w:szCs w:val="28"/>
          <w:rtl w:val="true"/>
          <w:lang w:bidi="fa-IR"/>
        </w:rPr>
        <w:t>... .</w:t>
      </w:r>
      <w:bookmarkStart w:id="414" w:name="pg5251_34029"/>
    </w:p>
    <w:p>
      <w:pPr>
        <w:pStyle w:val="BookText"/>
        <w:rPr/>
      </w:pPr>
      <w:bookmarkEnd w:id="414"/>
      <w:r>
        <w:rPr>
          <w:rFonts w:ascii="IRNazanin" w:hAnsi="IRNazanin" w:eastAsia="IRNazanin"/>
          <w:color w:val="111111"/>
          <w:sz w:val="28"/>
          <w:sz w:val="28"/>
          <w:szCs w:val="28"/>
          <w:rtl w:val="true"/>
          <w:lang w:bidi="fa-IR"/>
        </w:rPr>
        <w:t>وهذا مخالف للواقع، فإنّ التوراة فیها حلال وحرام، وأمر وزجر وأمثال، وغیرها، 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بالکتاب الأول بعض الکتب الأولی کالزبور لا کلها، کما تقدّم فی کلام ابن جریر، لکن هذا بعید عن ظاهر الخبر، فالأقرب أن یراد بالأحرف والأبواب القراءات وأن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وحرام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استئناف کلام کما هو الجواب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الحدیث المرفوع المروی عن ابن مسعود</w:t>
      </w:r>
    </w:p>
    <w:p>
      <w:pPr>
        <w:pStyle w:val="BookText"/>
        <w:rPr/>
      </w:pPr>
      <w:r>
        <w:rPr>
          <w:rFonts w:ascii="IRNazanin" w:hAnsi="IRNazanin" w:eastAsia="IRNazanin"/>
          <w:color w:val="111111"/>
          <w:sz w:val="28"/>
          <w:sz w:val="28"/>
          <w:szCs w:val="28"/>
          <w:rtl w:val="true"/>
          <w:lang w:bidi="fa-IR"/>
        </w:rPr>
        <w:t>منقطع کما تقدّم، وقد روی موقوفاً علیه، ولا حجّة فی الموقوف خصوصاً إذا عارض المرفوع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یعلم أنّ تفسیر الأحرف السبعة بالأصناف لا یصح</w:t>
      </w:r>
      <w:r>
        <w:rPr>
          <w:rFonts w:eastAsia="IRNazanin" w:cs="IRNazanin"/>
          <w:color w:val="111111"/>
          <w:sz w:val="28"/>
          <w:szCs w:val="28"/>
          <w:rtl w:val="true"/>
          <w:lang w:bidi="fa-IR"/>
        </w:rPr>
        <w:t xml:space="preserve">. </w:t>
      </w:r>
      <w:r>
        <w:rPr>
          <w:rStyle w:val="FootnoteAnchor"/>
          <w:rtl w:val="true"/>
        </w:rPr>
        <w:footnoteReference w:id="372"/>
      </w:r>
    </w:p>
    <w:p>
      <w:pPr>
        <w:pStyle w:val="Heading3"/>
        <w:numPr>
          <w:ilvl w:val="2"/>
          <w:numId w:val="1"/>
        </w:numPr>
        <w:rPr/>
      </w:pPr>
      <w:bookmarkStart w:id="415" w:name="__RefHeading___Toc407460_581953129"/>
      <w:bookmarkStart w:id="416" w:name="_Toc165"/>
      <w:bookmarkEnd w:id="415"/>
      <w:r>
        <w:rPr>
          <w:rtl w:val="true"/>
        </w:rPr>
        <w:t>تساؤلات فی القراءة علی النّبی صلی الله علیه و آله</w:t>
      </w:r>
      <w:bookmarkEnd w:id="416"/>
    </w:p>
    <w:p>
      <w:pPr>
        <w:pStyle w:val="BookText"/>
        <w:rPr/>
      </w:pPr>
      <w:r>
        <w:rPr>
          <w:rFonts w:ascii="IRNazanin" w:hAnsi="IRNazanin" w:eastAsia="IRNazanin"/>
          <w:color w:val="111111"/>
          <w:sz w:val="28"/>
          <w:sz w:val="28"/>
          <w:szCs w:val="28"/>
          <w:rtl w:val="true"/>
          <w:lang w:bidi="fa-IR"/>
        </w:rPr>
        <w:t>قیل أنّ النّبی أقرأ الناسَ بلفظین أو بمجموعة ألفاظ مختلفة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تعال، أقبل،إلیّ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مدّعی بعضهم، وقد ذکروا فیه روایات عدیدة نسبوها إلی النّبی صلی الله علیه و آله ، إلا أنّ الناقد البصیر سیتضح له أنّ هذا المدّعی یشکّل قضیة خطیرة تمسّ سلامة النصّ القرآنی، وتترتب علیه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فسح المجال إلی القائلین بنظریة القراءة بالمعنی، وهذه النظریة إذا قلنا بها سوف تجعل القرآن أداة لذوی الأهواء والبدع لیغیّروا ویبدّلوا کما یحلو لهم، وبالتالی سیؤدّی إلی غیاب النصّ القرآنی کما أنزل، والإتکال علی رغبات الناس وأذواقهم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قدسیة بعد هذا للکتاب العزیز؟</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أراد عبد الصبور شاهین أن یعتذر لأصحاب النظریة،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الوفود تتری ممثّلة لمختلف الألسنة واللهجات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کانت أعمار المؤمنین تتفاوت،</w:t>
      </w:r>
    </w:p>
    <w:p>
      <w:pPr>
        <w:pStyle w:val="BookText"/>
        <w:rPr/>
      </w:pPr>
      <w:r>
        <w:rPr>
          <w:rFonts w:ascii="IRNazanin" w:hAnsi="IRNazanin" w:eastAsia="IRNazanin"/>
          <w:color w:val="111111"/>
          <w:sz w:val="28"/>
          <w:sz w:val="28"/>
          <w:szCs w:val="28"/>
          <w:rtl w:val="true"/>
          <w:lang w:bidi="fa-IR"/>
        </w:rPr>
        <w:t>وأکثرهم من الکبار الذین فاتهم عهد التعلّم والحفظ، فأصبح من العسیر أن یداوموا علی استظهار القرآن</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وهذا القول یردّ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الوفود التی جاءت إلی النّبی صلی الله علیه و آله لتعلن إسلامها علی ید النّبی صلی الله علیه و آله کلّها کانت عربیة، ولسانها کان واحداً، ولغتهم واحدة وهی العربیة، فلا هنود ولا فُرس ولا قبط ولا نبط، بل کلّهم ینحدرون من لغة إسماعیل وهی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فوارق بین اللهجات العربیة سواء کان بین عرب الشمال أو عرب‌الجنوب، علماً إنّ الذین بایعوا النّبی صلی الله علیه و آله فی بدء الأمر کانوا من عرب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کیان العرب فی العصر الجاهلی کان مبنیّا علی الحفظ والاستظهار، وأغلب الناس کانوا یفتقرون إلی الکتاب والقراءة، فما هو دخل الأعمار وکِبر السن فی استظهار القرآن إذا ما علمنا أنّ الشعر کان دیوان العرب، وقد حفظه الکبار والصغار، من الرجال والنساء، فهو سجلّهم التاریخی والحضاری الذی یعتزّون به، ویتنافسون علی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کانت معاهد التعلیم والمدارس موجودة فی الجزیرة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العصر الجاهلی وصدر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تفوت الفرصة علی أولئک الکبار من الناس الذین دخلوا الإسلام فی أول العهد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الإمکانیات التی یحسبها الدکتور عبد الصبور والتی یحتاجها العهد المدنی فی تبلیغ الدعوة إلی الله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سبحانه، فهل قِلّة الإمکانیات المادیة تعیق الرجل من النطق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الحالة البدویة هی السبب فی عدم فصاحة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قلة الأجهزة</w:t>
      </w:r>
    </w:p>
    <w:p>
      <w:pPr>
        <w:pStyle w:val="BookText"/>
        <w:rPr/>
      </w:pPr>
      <w:r>
        <w:rPr>
          <w:rFonts w:ascii="IRNazanin" w:hAnsi="IRNazanin" w:eastAsia="IRNazanin"/>
          <w:color w:val="111111"/>
          <w:sz w:val="28"/>
          <w:sz w:val="28"/>
          <w:szCs w:val="28"/>
          <w:rtl w:val="true"/>
          <w:lang w:bidi="fa-IR"/>
        </w:rPr>
        <w:t>ووسائل الإعلام الدعائیة کالتی هی عندنا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لم یکن عائقاً فی التلقّی من النّبی الأکرم صلی الله علیه و آله ، ولم یکن سبباً لاختلاف ألسِنة الناس إذا کان هناک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الدعوة إلی الإسلام ما کانت تحتاج إلی کل ذلک التعقید الذی یتصوّره بعضهم، وإنّما کان النّبی صلی الله علیه و آله یدعو الآخرین إلی الإسلام بأسلوبه وخلقه وحکمته وحنکته مع التسدید الربّانی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 صلی الله علیه و آله یکتفی من المرء بقوله الشهادتین، وبعدها یعلّمه بعض الأحکام من العبادات والسنن، ثمّ یبعثه إلی قومه لیبلّغهم هذه الرسالة، ویدعوهم إلی هذا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عدة نصوص من الأخبار والروایات أنّ بعض المسلمین قبل أن یذهبوا إلی قومهم کانوا یأتون إلی النّبی فیقرأون علیه، فیقرّهم مرّة، ویحسّنهم أخری، ویصوّبهم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صدرت منه صلی الله علیه و آله من الکلمات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أصبت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هکذا نزلت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وبالتالی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کل وجه من الوجوه المقروءة علیه کانت صادرة منه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یمکن تصویر المسألة علی النحو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کل ما قُرئ علی النّبی صلی الله علیه و آله واحد لیس فیه اختلاف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ما قرئ علیه فیه اختلاف من حیث الوصل والفصل، والإدغام والتشدید واللین، والقصر والمد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ما قرئ علیه صلی الله علیه و آله فیه زیادة حرف أو نقیصة 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ما قرئ علیه صلی الله علیه و آله فیه إختلاف فی النطق، أی تعذّر نطق بعض الحروف من مخارجها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ما قرئ علیه صلی الله علیه و آله فیه تبدیل کلمة بأخری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ما قرئ علیه فیه تقدیم کلمة أو تأخیرها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أدرکنا هذه التقسیمات سیتّضح لنا جواب السؤال المتقدّم من خلال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الوجوه المقروءة علی النّبی لا یمکن أن تکون کلها واحدة ومتّحدة، هذا طرف الجواب، والطرف الآخر لا یعقل لصاحب الرسالة أن یصوّب کل تلک القراءات والتی فیها قطعاً ما هو لیس بقرآن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لابدّ أن یذعن الباحث للواقع المنطقی، هو أنّ النّبی صلی الله علیه و آله قرأ النصّ علی قراءة واحدة کما یریدها الله سبحانه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المدّعی المتقدم یؤدّی إلی القول بتحریف القرآن، وهذا لا ینسجم 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المتقدم سوف یقضی علی الحسّ البلاغی للنصّ القرآنی، فی الوقت الذی نزل القرآن لیتحدّی لغة العرب بکلّ ما فیها من بلاغة وفصاحة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المدّعی فی الواقع ینسب إلی ابن مسعود ولیس للنّبی صلی الله علیه و آله </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وقبل أن ننهی هذا الفصل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هناک علاقة وثیقة بین موضوع جمع القرآن والأحرف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علاقة بین جمع القرآن وموضوع القراءات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روایات طائفة من أتباع أهل السنة والجماعة نقرأ العدید منها مؤکّدة علی أنّ القرآن لم یکن مجموعاً کلّه فی کتاب واحد فی زمن النّبی صلی الله علیه و آله ، بل کان موزّعاً سوراً وآیات عند الکثیر من الصحابة من قرّاء وحفّاظ، وهو مکتوب علی العسب والرقاق</w:t>
      </w:r>
    </w:p>
    <w:p>
      <w:pPr>
        <w:pStyle w:val="BookText"/>
        <w:rPr/>
      </w:pPr>
      <w:r>
        <w:rPr>
          <w:rFonts w:ascii="IRNazanin" w:hAnsi="IRNazanin" w:eastAsia="IRNazanin"/>
          <w:color w:val="111111"/>
          <w:sz w:val="28"/>
          <w:sz w:val="28"/>
          <w:szCs w:val="28"/>
          <w:rtl w:val="true"/>
          <w:lang w:bidi="fa-IR"/>
        </w:rPr>
        <w:t>واللخاف والأکتاف والخشب وجرید النخل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ورد عن زید بن ثابت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ولمّا لم یکن القرآن مجموعاً علی عهد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عرب الشمال یختلفون عن عرب الجنوب ولهجاتهم متباینة، فقد أشاروا إلی أنّ النّبی طلب من جبرئیل أن یجعل القراءة غیر منحصرة فی وجه واحد</w:t>
      </w:r>
      <w:r>
        <w:rPr>
          <w:rFonts w:eastAsia="IRNazanin" w:cs="IRNazanin"/>
          <w:color w:val="111111"/>
          <w:sz w:val="28"/>
          <w:szCs w:val="28"/>
          <w:rtl w:val="true"/>
          <w:lang w:bidi="fa-IR"/>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نذهب الیه هو العکس ممّا صرّح به القوم، حیث نذهب إلی أنّ القرآن کان مجموعاً فی زمن النبی صلی الله علیه و آله ؛ ولکی تقف علی ادلتنا فی هذا الموضوع تابع معنا فی الفصل الآتی</w:t>
      </w:r>
      <w:r>
        <w:rPr>
          <w:rFonts w:eastAsia="IRNazanin" w:cs="IRNazanin"/>
          <w:color w:val="111111"/>
          <w:sz w:val="28"/>
          <w:szCs w:val="28"/>
          <w:rtl w:val="true"/>
          <w:lang w:bidi="fa-IR"/>
        </w:rPr>
        <w:t>.</w:t>
      </w:r>
      <w:bookmarkStart w:id="417" w:name="pg5251_34039"/>
    </w:p>
    <w:p>
      <w:pPr>
        <w:pStyle w:val="Heading2"/>
        <w:numPr>
          <w:ilvl w:val="1"/>
          <w:numId w:val="1"/>
        </w:numPr>
        <w:rPr/>
      </w:pPr>
      <w:bookmarkStart w:id="418" w:name="__RefHeading___Toc407462_581953129"/>
      <w:bookmarkStart w:id="419" w:name="_Toc166"/>
      <w:bookmarkEnd w:id="417"/>
      <w:bookmarkEnd w:id="418"/>
      <w:r>
        <w:rPr>
          <w:rtl w:val="true"/>
        </w:rPr>
        <w:t>الفصل الثامن</w:t>
      </w:r>
      <w:r>
        <w:rPr>
          <w:rtl w:val="true"/>
        </w:rPr>
        <w:t xml:space="preserve">: </w:t>
      </w:r>
      <w:r>
        <w:rPr>
          <w:rtl w:val="true"/>
        </w:rPr>
        <w:t>جمع القرآن والأحرف السبعة</w:t>
      </w:r>
      <w:bookmarkEnd w:id="41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0" w:name="__RefHeading___Toc407464_581953129"/>
      <w:bookmarkStart w:id="421" w:name="_Toc167"/>
      <w:bookmarkEnd w:id="420"/>
      <w:r>
        <w:rPr>
          <w:rtl w:val="true"/>
        </w:rPr>
        <w:t>اشارة</w:t>
      </w:r>
      <w:bookmarkStart w:id="422" w:name="pg5251_34042"/>
      <w:bookmarkEnd w:id="421"/>
    </w:p>
    <w:p>
      <w:pPr>
        <w:pStyle w:val="Heading3"/>
        <w:numPr>
          <w:ilvl w:val="2"/>
          <w:numId w:val="1"/>
        </w:numPr>
        <w:rPr/>
      </w:pPr>
      <w:bookmarkStart w:id="423" w:name="__RefHeading___Toc407466_581953129"/>
      <w:bookmarkStart w:id="424" w:name="_Toc168"/>
      <w:bookmarkEnd w:id="422"/>
      <w:bookmarkEnd w:id="423"/>
      <w:r>
        <w:rPr>
          <w:rtl w:val="true"/>
        </w:rPr>
        <w:t>جمع القرآن والأحرف السبعة</w:t>
      </w:r>
      <w:bookmarkEnd w:id="424"/>
    </w:p>
    <w:p>
      <w:pPr>
        <w:pStyle w:val="Heading4"/>
        <w:numPr>
          <w:ilvl w:val="3"/>
          <w:numId w:val="1"/>
        </w:numPr>
        <w:rPr/>
      </w:pPr>
      <w:bookmarkStart w:id="425" w:name="__RefHeading___Toc407468_581953129"/>
      <w:bookmarkStart w:id="426" w:name="_Toc169"/>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إنّ المتتبع فی مصادر الحدیث وکتب التاریخ یجزم بأنّ القرآن کان مجموعاً فی مصحف فی زمن النّبی صلی الله علیه و آله ، وأن نسخَهُ کانت موجودة فی بیوت النّبی وفی المسجد، وعند الکثیر من الصحابة، وهکذا کان محفوظاً فی صدور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أمیر المؤمنین علیه السلام کان یتعاهد بیت النّبی صلی الله علیه و آله فیتعلّم من صاحب الرسالة النّبی محمد صلی الله علیه و آله آیات القرآن النازلة وما فیها من أحکام وسنن وأوامر ونواهی ورخص، وهکذا یأخذ قراءة هذه الآیات من النّبی مباشرة؛ لذا کان علیه السلام أعلم الصحابة بعمومات القرآن وتخصیصه، وناسخه ومنسوخه وعزائمه ورخصه، ومحکمه ومتشابهه وکیفیة قراءته</w:t>
      </w:r>
      <w:r>
        <w:rPr>
          <w:rFonts w:eastAsia="IRNazanin" w:cs="IRNazanin"/>
          <w:color w:val="111111"/>
          <w:sz w:val="28"/>
          <w:szCs w:val="28"/>
          <w:rtl w:val="true"/>
          <w:lang w:bidi="fa-IR"/>
        </w:rPr>
        <w:t>.</w:t>
      </w:r>
    </w:p>
    <w:p>
      <w:pPr>
        <w:pStyle w:val="Heading4"/>
        <w:numPr>
          <w:ilvl w:val="3"/>
          <w:numId w:val="1"/>
        </w:numPr>
        <w:rPr/>
      </w:pPr>
      <w:bookmarkStart w:id="427" w:name="__RefHeading___Toc407470_581953129"/>
      <w:bookmarkStart w:id="428" w:name="_Toc170"/>
      <w:bookmarkEnd w:id="427"/>
      <w:r>
        <w:rPr>
          <w:rtl w:val="true"/>
        </w:rPr>
        <w:t>الأحرف السبعة عند أهل البیت علیهم السلام</w:t>
      </w:r>
      <w:bookmarkEnd w:id="428"/>
    </w:p>
    <w:p>
      <w:pPr>
        <w:pStyle w:val="BookText"/>
        <w:rPr/>
      </w:pPr>
      <w:r>
        <w:rPr>
          <w:rFonts w:ascii="Amiri" w:hAnsi="Amiri" w:eastAsia="Amiri" w:cs="Amiri"/>
          <w:color w:val="111111"/>
          <w:sz w:val="28"/>
          <w:sz w:val="28"/>
          <w:szCs w:val="28"/>
          <w:rtl w:val="true"/>
          <w:lang w:bidi="ar-SA"/>
        </w:rPr>
        <w:t>عن سالم بن سلمة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رجل علی أبی عبد الله علیه السلام وأنا أستمع حروفاً من القرآن لیس علی ما یقرؤها الناس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عن هذه القراءة، أقرأ کما یقرأ الناس حتی یقوم القائم، فإذا قام القائم علیه السلام قرأ کتاب الله عزوجل علی حدّه، وأخرج المصحف الذی کتبه علی علیه السلام </w:t>
      </w:r>
      <w:r>
        <w:rPr>
          <w:rFonts w:eastAsia="IRNazanin" w:cs="IRNazanin"/>
          <w:color w:val="111111"/>
          <w:sz w:val="28"/>
          <w:szCs w:val="28"/>
          <w:rtl w:val="true"/>
          <w:lang w:bidi="fa-IR"/>
        </w:rPr>
        <w:t>.</w:t>
      </w:r>
      <w:bookmarkStart w:id="429" w:name="pg5251_34044"/>
    </w:p>
    <w:p>
      <w:pPr>
        <w:pStyle w:val="BookText"/>
        <w:rPr/>
      </w:pPr>
      <w:bookmarkEnd w:id="429"/>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علی علیه السلام إلی الناس حیث فرغ منه وکتبه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الله عزوجل کذا أنزله الله علی محمد صلی الله علیه و آله وقد جمعته من اللوحین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عندنا مصحف جامع فیه القرآن لا حاجة لنا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ترونه بعد یومکم هذا أبداً، إنّما کان عَلَیّ أن أخبرکم حین جمعته لتقرؤوه</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یؤکدّ مذهب أهل البیت علیهم السلام علی وحدة النصّ القرآنی، فعن الإمام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واحد نزل من عند واحد ولکن الاختلاف یجیئ من قبل الرواة</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لأبی عبد الله علیه السلام إنّ الناس یقولون إنّ القرآن نزل‌علی سبعة أحرف،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أعداء الله ولکنه نزل علی حرف واحد من عندالواحد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وعن عبد الله بن جندب عن سفیان بن السمط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تنزیل القرآن،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کما علّمتم</w:t>
      </w:r>
      <w:r>
        <w:rPr>
          <w:rFonts w:eastAsia="IRNazanin" w:cs="IRNazanin"/>
          <w:color w:val="111111"/>
          <w:sz w:val="28"/>
          <w:szCs w:val="28"/>
          <w:rtl w:val="true"/>
          <w:lang w:bidi="fa-IR"/>
        </w:rPr>
        <w:t xml:space="preserve">. </w:t>
      </w:r>
      <w:r>
        <w:rPr>
          <w:rStyle w:val="FootnoteAnchor"/>
          <w:rtl w:val="true"/>
        </w:rPr>
        <w:footnoteReference w:id="380"/>
      </w:r>
    </w:p>
    <w:p>
      <w:pPr>
        <w:pStyle w:val="Heading4"/>
        <w:numPr>
          <w:ilvl w:val="3"/>
          <w:numId w:val="1"/>
        </w:numPr>
        <w:rPr/>
      </w:pPr>
      <w:bookmarkStart w:id="430" w:name="__RefHeading___Toc407472_581953129"/>
      <w:bookmarkStart w:id="431" w:name="_Toc171"/>
      <w:bookmarkEnd w:id="430"/>
      <w:r>
        <w:rPr>
          <w:rtl w:val="true"/>
        </w:rPr>
        <w:t>قراءة أهل البیت علیهم السلام</w:t>
      </w:r>
      <w:bookmarkEnd w:id="431"/>
    </w:p>
    <w:p>
      <w:pPr>
        <w:pStyle w:val="BookText"/>
        <w:rPr/>
      </w:pPr>
      <w:r>
        <w:rPr>
          <w:rFonts w:ascii="IRNazanin" w:hAnsi="IRNazanin" w:eastAsia="IRNazanin"/>
          <w:color w:val="111111"/>
          <w:sz w:val="28"/>
          <w:sz w:val="28"/>
          <w:szCs w:val="28"/>
          <w:rtl w:val="true"/>
          <w:lang w:bidi="fa-IR"/>
        </w:rPr>
        <w:t>عن عبد الله بن فرقد والمعلّی بن خنیس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عند أبی عبد الله علیه السلام ومعنا ربیعة الرأی فذکرنا فضل القرآن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ابن مسعود لا یقرأ علی قراءتنا فهو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فنقرأ علی قراءة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کعب </w:t>
      </w:r>
      <w:r>
        <w:rPr>
          <w:rFonts w:eastAsia="IRNazanin" w:cs="IRNazanin"/>
          <w:color w:val="111111"/>
          <w:sz w:val="28"/>
          <w:szCs w:val="28"/>
          <w:rtl w:val="true"/>
          <w:lang w:bidi="fa-IR"/>
        </w:rPr>
        <w:t xml:space="preserve">- .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وهذا یدل علی أن قراءة أبی بن کعب أصح القراءات عندهم علیهم السلام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یلزم من قول الامام علیه السلام أن یکون تابعاً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فتدبّر</w:t>
      </w:r>
      <w:r>
        <w:rPr>
          <w:rFonts w:eastAsia="IRNazanin" w:cs="IRNazanin"/>
          <w:color w:val="111111"/>
          <w:sz w:val="28"/>
          <w:szCs w:val="28"/>
          <w:rtl w:val="true"/>
          <w:lang w:bidi="fa-IR"/>
        </w:rPr>
        <w:t>.</w:t>
      </w:r>
      <w:bookmarkStart w:id="432" w:name="pg5251_34046"/>
    </w:p>
    <w:p>
      <w:pPr>
        <w:pStyle w:val="Heading4"/>
        <w:numPr>
          <w:ilvl w:val="3"/>
          <w:numId w:val="1"/>
        </w:numPr>
        <w:rPr/>
      </w:pPr>
      <w:bookmarkStart w:id="433" w:name="__RefHeading___Toc407474_581953129"/>
      <w:bookmarkStart w:id="434" w:name="_Toc172"/>
      <w:bookmarkEnd w:id="432"/>
      <w:bookmarkEnd w:id="433"/>
      <w:r>
        <w:rPr>
          <w:rtl w:val="true"/>
        </w:rPr>
        <w:t>بین جمع القرآن واختلاف القراءات</w:t>
      </w:r>
      <w:bookmarkEnd w:id="434"/>
    </w:p>
    <w:p>
      <w:pPr>
        <w:pStyle w:val="BookText"/>
        <w:rPr/>
      </w:pPr>
      <w:r>
        <w:rPr>
          <w:rFonts w:ascii="IRNazanin" w:hAnsi="IRNazanin" w:eastAsia="IRNazanin"/>
          <w:color w:val="111111"/>
          <w:sz w:val="28"/>
          <w:sz w:val="28"/>
          <w:szCs w:val="28"/>
          <w:rtl w:val="true"/>
          <w:lang w:bidi="fa-IR"/>
        </w:rPr>
        <w:t>قال القسطلانی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 بین الدّفتین القرآن المنزل من‌غیر أن یکونوا زادوا أو نقصوا منه شیئاً باتفاق منهم من غیر أن یقدّموا شیئاًأویؤخّروه بل کتبوه فی المصاحف علی الترتیب المکتوب فی اللوح المحفوظبتوقیف جبریل علیه السلام علی ذلک واعلامه عند نزول کل آیة بموضعها وأین‌تکتب، وقال أبو عبد الرحمن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قراءة أبی بکر وعمر وعثمان وزید بن ثابت والمهاجرین والأنصار واحدة وهی التی قرأها صلی الله علیه و آله</w:t>
      </w:r>
    </w:p>
    <w:p>
      <w:pPr>
        <w:pStyle w:val="BookText"/>
        <w:rPr/>
      </w:pPr>
      <w:r>
        <w:rPr>
          <w:rFonts w:ascii="IRNazanin" w:hAnsi="IRNazanin" w:eastAsia="IRNazanin"/>
          <w:color w:val="111111"/>
          <w:sz w:val="28"/>
          <w:sz w:val="28"/>
          <w:szCs w:val="28"/>
          <w:rtl w:val="true"/>
          <w:lang w:bidi="fa-IR"/>
        </w:rPr>
        <w:t>علی جبریل‌مرتین فی العام الذی قبض فیه وکان زید شهد العرضة الأخیرة وکان یقرئ‌الناس بها حتی مات ولذلک اعتمده الصدّیق فی جمعه وولاه عثمان کتبة‌المصاحف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السفاقسی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جمع أبی بکر خوف ذهاب شیء من القرآن بذهاب حملته إذ أنّه لم یکن مجموعاً فی موضع واحد، وجمع عثمان لمّا کثر الاختلاف فی وجوه قراءته حین قرئ بلغاتهم حتی أدّی ذلک إلی تخطئة بعضهم بعضاً، فنسخ تلک الصحف فی مصحف واحد مقتصراً من اللغات علی لغة قریش</w:t>
      </w:r>
      <w:r>
        <w:rPr>
          <w:rFonts w:eastAsia="IRNazanin" w:cs="IRNazanin"/>
          <w:color w:val="111111"/>
          <w:sz w:val="28"/>
          <w:szCs w:val="28"/>
          <w:rtl w:val="true"/>
          <w:lang w:bidi="fa-IR"/>
        </w:rPr>
        <w:t xml:space="preserve">... .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أنّ اوّل من جمع القرآن هو الامام امیرالمؤمنین علی بن ابی طالب علیه السلام وکان ذلک بُعَید وفاة النبی صلی الله علیه و آله ، راجع کتابنا جمع القرآن</w:t>
      </w:r>
      <w:r>
        <w:rPr>
          <w:rFonts w:eastAsia="IRNazanin" w:cs="IRNazanin"/>
          <w:color w:val="111111"/>
          <w:sz w:val="28"/>
          <w:szCs w:val="28"/>
          <w:rtl w:val="true"/>
          <w:lang w:bidi="fa-IR"/>
        </w:rPr>
        <w:t>.</w:t>
      </w:r>
    </w:p>
    <w:p>
      <w:pPr>
        <w:pStyle w:val="Heading4"/>
        <w:numPr>
          <w:ilvl w:val="3"/>
          <w:numId w:val="1"/>
        </w:numPr>
        <w:rPr/>
      </w:pPr>
      <w:bookmarkStart w:id="435" w:name="__RefHeading___Toc407476_581953129"/>
      <w:bookmarkStart w:id="436" w:name="_Toc173"/>
      <w:bookmarkEnd w:id="435"/>
      <w:r>
        <w:rPr>
          <w:rtl w:val="true"/>
        </w:rPr>
        <w:t>سبب الاستزادة</w:t>
      </w:r>
      <w:bookmarkEnd w:id="436"/>
    </w:p>
    <w:p>
      <w:pPr>
        <w:pStyle w:val="BookText"/>
        <w:rPr/>
      </w:pPr>
      <w:r>
        <w:rPr>
          <w:rFonts w:ascii="IRNazanin" w:hAnsi="IRNazanin" w:eastAsia="IRNazanin"/>
          <w:color w:val="111111"/>
          <w:sz w:val="28"/>
          <w:sz w:val="28"/>
          <w:szCs w:val="28"/>
          <w:rtl w:val="true"/>
          <w:lang w:bidi="fa-IR"/>
        </w:rPr>
        <w:t>فی هذا المعنی نجد أحادیث متعددة فی الصحاح والمسانید تفید تعدد القراءات، والتی ذهب القوم إلی کون الأحرف السبعة هی المعنیة بالقراءات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اقرأنی جبرئیل علی حرفٍ فراجعته، فلم أزل أستزیده ویزیدنی حتی انتهی إلی سبعة أحرف</w:t>
      </w:r>
      <w:r>
        <w:rPr>
          <w:rFonts w:eastAsia="IRNazanin" w:cs="IRNazanin"/>
          <w:color w:val="111111"/>
          <w:sz w:val="28"/>
          <w:szCs w:val="28"/>
          <w:rtl w:val="true"/>
          <w:lang w:bidi="fa-IR"/>
        </w:rPr>
        <w:t xml:space="preserve">. </w:t>
      </w:r>
      <w:r>
        <w:rPr>
          <w:rStyle w:val="FootnoteAnchor"/>
          <w:rtl w:val="true"/>
        </w:rPr>
        <w:footnoteReference w:id="384"/>
      </w:r>
      <w:bookmarkStart w:id="437" w:name="pg5251_34049"/>
    </w:p>
    <w:p>
      <w:pPr>
        <w:pStyle w:val="BookText"/>
        <w:rPr/>
      </w:pPr>
      <w:bookmarkEnd w:id="437"/>
      <w:r>
        <w:rPr>
          <w:rFonts w:ascii="IRNazanin" w:hAnsi="IRNazanin" w:eastAsia="IRNazanin"/>
          <w:color w:val="111111"/>
          <w:sz w:val="28"/>
          <w:sz w:val="28"/>
          <w:szCs w:val="28"/>
          <w:rtl w:val="true"/>
          <w:lang w:bidi="fa-IR"/>
        </w:rPr>
        <w:t xml:space="preserve">کما یلاحظ من النصّ المتقدم أنّ القراءة کانت واحدة، وانّ جبرئیل علّم الرسول قراءة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بدء الرسالة وحتی تکامل القرآن، أمّا موضوع الاستزادة کما یبدو جاءت متأخرة</w:t>
      </w:r>
      <w:r>
        <w:rPr>
          <w:rFonts w:eastAsia="IRNazanin" w:cs="IRNazanin"/>
          <w:color w:val="111111"/>
          <w:sz w:val="28"/>
          <w:szCs w:val="28"/>
          <w:rtl w:val="true"/>
          <w:lang w:bidi="fa-IR"/>
        </w:rPr>
        <w:t>.</w:t>
      </w:r>
    </w:p>
    <w:p>
      <w:pPr>
        <w:pStyle w:val="Heading4"/>
        <w:numPr>
          <w:ilvl w:val="3"/>
          <w:numId w:val="1"/>
        </w:numPr>
        <w:rPr/>
      </w:pPr>
      <w:bookmarkStart w:id="438" w:name="__RefHeading___Toc407478_581953129"/>
      <w:bookmarkStart w:id="439" w:name="_Toc174"/>
      <w:bookmarkEnd w:id="438"/>
      <w:r>
        <w:rPr>
          <w:rtl w:val="true"/>
        </w:rPr>
        <w:t>حدود الترخیص فی القراءة</w:t>
      </w:r>
      <w:bookmarkEnd w:id="439"/>
    </w:p>
    <w:p>
      <w:pPr>
        <w:pStyle w:val="BookText"/>
        <w:rPr/>
      </w:pPr>
      <w:r>
        <w:rPr>
          <w:rFonts w:ascii="IRNazanin" w:hAnsi="IRNazanin" w:eastAsia="IRNazanin"/>
          <w:color w:val="111111"/>
          <w:sz w:val="28"/>
          <w:sz w:val="28"/>
          <w:szCs w:val="28"/>
          <w:rtl w:val="true"/>
          <w:lang w:bidi="fa-IR"/>
        </w:rPr>
        <w:t>لو دققنا النظر فی حدیث الأحرف السبعة لوجدنا کما فی مرویات الجمهور، أنّها تفید الاذن الخاص فی موارد خاصة، وأنّ النّبی صلی الله علیه و آله کان یدرک جیداً النزاع الحاصل عند بعض الصحابة لذا لمّح فی تلک الموارد بالقراءة ولم یأذن إذناً عاماً بالنقل بالمعنی کما قد توهّم بعضهم، إذ لو کان الأذن عاماً لکان الاختلاف کثیراً مع أنّ الوجوه المختلفة فی القراءة فی النصّ القرآنی نشأت لأسباب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فی الاعراب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التغیر فی الاسم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التغییر فی أحجام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الاحتمالات المختلفة طارئة جاءت من قبل الرواة، فی الوقت الذی نزل القرآن بهیئة خاصة وواحدة لا اختلاف فی مادته، ولا فی إعرابه، ولا فی قراءته، وأنّ حدیث القسطلانی یؤکّد ذلک، بل والروایات المتکاثرة فی أنّ العام الذی عرض النّبی قراءة القرآن علی جبرئیل مرّتین خیر دلیل علی وحدة القراءة</w:t>
      </w:r>
      <w:r>
        <w:rPr>
          <w:rFonts w:eastAsia="IRNazanin" w:cs="IRNazanin"/>
          <w:color w:val="111111"/>
          <w:sz w:val="28"/>
          <w:szCs w:val="28"/>
          <w:rtl w:val="true"/>
          <w:lang w:bidi="fa-IR"/>
        </w:rPr>
        <w:t>.</w:t>
      </w:r>
    </w:p>
    <w:p>
      <w:pPr>
        <w:pStyle w:val="Heading4"/>
        <w:numPr>
          <w:ilvl w:val="3"/>
          <w:numId w:val="1"/>
        </w:numPr>
        <w:rPr/>
      </w:pPr>
      <w:bookmarkStart w:id="440" w:name="__RefHeading___Toc407480_581953129"/>
      <w:bookmarkStart w:id="441" w:name="_Toc175"/>
      <w:bookmarkEnd w:id="440"/>
      <w:r>
        <w:rPr>
          <w:rtl w:val="true"/>
        </w:rPr>
        <w:t>بین القراءة والتفسیر</w:t>
      </w:r>
      <w:bookmarkEnd w:id="441"/>
    </w:p>
    <w:p>
      <w:pPr>
        <w:pStyle w:val="BookText"/>
        <w:rPr/>
      </w:pPr>
      <w:r>
        <w:rPr>
          <w:rFonts w:ascii="IRNazanin" w:hAnsi="IRNazanin" w:eastAsia="IRNazanin"/>
          <w:color w:val="111111"/>
          <w:sz w:val="28"/>
          <w:sz w:val="28"/>
          <w:szCs w:val="28"/>
          <w:rtl w:val="true"/>
          <w:lang w:bidi="fa-IR"/>
        </w:rPr>
        <w:t>قال السیوطی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لی سادس یشبهه من أنواع الحدیث المدرج، وهو ما زید فی القراءات علی وجه التفسیر، کقراءة سعد بن أبی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أخ أو أخت من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الآیة فی المصحف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أخٌ أو أخت فلِکُلّ واحد منهما السدس</w:t>
      </w:r>
      <w:r>
        <w:rPr>
          <w:rFonts w:eastAsia="IRNazanin" w:cs="IRNazanin"/>
          <w:color w:val="111111"/>
          <w:sz w:val="28"/>
          <w:szCs w:val="28"/>
          <w:rtl w:val="true"/>
          <w:lang w:bidi="fa-IR"/>
        </w:rPr>
        <w:t xml:space="preserve">..). </w:t>
      </w:r>
      <w:r>
        <w:rPr>
          <w:rStyle w:val="FootnoteAnchor"/>
          <w:rtl w:val="true"/>
        </w:rPr>
        <w:footnoteReference w:id="385"/>
      </w:r>
      <w:bookmarkStart w:id="442" w:name="pg5251_34051"/>
    </w:p>
    <w:p>
      <w:pPr>
        <w:pStyle w:val="BookText"/>
        <w:rPr/>
      </w:pPr>
      <w:bookmarkEnd w:id="442"/>
      <w:r>
        <w:rPr>
          <w:rFonts w:ascii="IRNazanin" w:hAnsi="IRNazanin" w:eastAsia="IRNazanin"/>
          <w:color w:val="111111"/>
          <w:sz w:val="28"/>
          <w:sz w:val="28"/>
          <w:szCs w:val="28"/>
          <w:rtl w:val="true"/>
          <w:lang w:bidi="fa-IR"/>
        </w:rPr>
        <w:t>وقراءة ابن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ولتکن منکم أمة</w:t>
      </w:r>
    </w:p>
    <w:p>
      <w:pPr>
        <w:pStyle w:val="BookText"/>
        <w:rPr/>
      </w:pPr>
      <w:r>
        <w:rPr>
          <w:rFonts w:ascii="IRNazanin" w:hAnsi="IRNazanin" w:eastAsia="IRNazanin"/>
          <w:color w:val="111111"/>
          <w:sz w:val="28"/>
          <w:sz w:val="28"/>
          <w:szCs w:val="28"/>
          <w:rtl w:val="true"/>
          <w:lang w:bidi="fa-IR"/>
        </w:rPr>
        <w:t>یدعون إلی الخیر ویأمرون بالمعروف وینهون عن المنکر ویستعینون بالله علی ما أصابهم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أدری أکانت قراءته أم فسّر؟</w:t>
      </w:r>
    </w:p>
    <w:p>
      <w:pPr>
        <w:pStyle w:val="BookText"/>
        <w:rPr/>
      </w:pPr>
      <w:r>
        <w:rPr>
          <w:rFonts w:ascii="IRNazanin" w:hAnsi="IRNazanin" w:eastAsia="IRNazanin"/>
          <w:color w:val="111111"/>
          <w:sz w:val="28"/>
          <w:sz w:val="28"/>
          <w:szCs w:val="28"/>
          <w:rtl w:val="true"/>
          <w:lang w:bidi="fa-IR"/>
        </w:rPr>
        <w:t>أخرجه سعید بن منصور، وأخرجه الأنباری وجزم بأنّه تفسیر</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443" w:name="__RefHeading___Toc407482_581953129"/>
      <w:bookmarkStart w:id="444" w:name="_Toc176"/>
      <w:bookmarkEnd w:id="443"/>
      <w:r>
        <w:rPr>
          <w:rtl w:val="true"/>
        </w:rPr>
        <w:t>اختلاف فی القراءة فی زمن النّبی صلی الله علیه و آله</w:t>
      </w:r>
      <w:bookmarkEnd w:id="444"/>
    </w:p>
    <w:p>
      <w:pPr>
        <w:pStyle w:val="BookText"/>
        <w:rPr/>
      </w:pPr>
      <w:r>
        <w:rPr>
          <w:rFonts w:ascii="IRNazanin" w:hAnsi="IRNazanin" w:eastAsia="IRNazanin"/>
          <w:color w:val="111111"/>
          <w:sz w:val="28"/>
          <w:sz w:val="28"/>
          <w:szCs w:val="28"/>
          <w:rtl w:val="true"/>
          <w:lang w:bidi="fa-IR"/>
        </w:rPr>
        <w:t>روی الطبری بإسناده عن عروة بن الزبیر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المِسْوَر بن مخرمة وعبد الرحمن بن عبد القاری أخبراه أنّهما سمعا عمر بن الخطاب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هشام بن حکیم یقرأ سورة الفرقان فی حیاة رسول الله صلی الله علیه و آله فاستمعت لقراءته فاذا هو یقرأ علی حروف کثیرة لم یقرئنیها رسول الله صلی الله علیه و آله ، فکدت أساوره فی الصلاة، فتصبّرت حتی سلّم، فلمّا سلّم لبّبته بردائه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 هذه السورة التی سمعتک تقرؤها؟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کذبت، فوالله إنّ رسول الله صلی الله علیه و آله لهو أقرأنی هذه السورة التی سمعتک تقرؤها؟</w:t>
      </w:r>
    </w:p>
    <w:p>
      <w:pPr>
        <w:pStyle w:val="BookText"/>
        <w:rPr/>
      </w:pPr>
      <w:r>
        <w:rPr>
          <w:rFonts w:ascii="IRNazanin" w:hAnsi="IRNazanin" w:eastAsia="IRNazanin"/>
          <w:color w:val="111111"/>
          <w:sz w:val="28"/>
          <w:sz w:val="28"/>
          <w:szCs w:val="28"/>
          <w:rtl w:val="true"/>
          <w:lang w:bidi="fa-IR"/>
        </w:rPr>
        <w:t xml:space="preserve">فانطلقت به أقوده إلی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هذا یقرأ سورة الفرقان علی حروف لم تقرئنیها، وأنت أقرأتنی سورة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یا هشام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علیه القراءة التی سمعته‌یقرؤها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یا عمر</w:t>
      </w:r>
      <w:r>
        <w:rPr>
          <w:rFonts w:eastAsia="IRNazanin" w:cs="IRNazanin"/>
          <w:color w:val="111111"/>
          <w:sz w:val="28"/>
          <w:szCs w:val="28"/>
          <w:rtl w:val="true"/>
          <w:lang w:bidi="fa-IR"/>
        </w:rPr>
        <w:t>!</w:t>
      </w:r>
      <w:bookmarkStart w:id="445" w:name="pg5251_34053"/>
    </w:p>
    <w:p>
      <w:pPr>
        <w:pStyle w:val="BookText"/>
        <w:rPr/>
      </w:pPr>
      <w:bookmarkEnd w:id="445"/>
      <w:r>
        <w:rPr>
          <w:rFonts w:ascii="IRNazanin" w:hAnsi="IRNazanin" w:eastAsia="IRNazanin"/>
          <w:color w:val="111111"/>
          <w:sz w:val="28"/>
          <w:sz w:val="28"/>
          <w:szCs w:val="28"/>
          <w:rtl w:val="true"/>
          <w:lang w:bidi="fa-IR"/>
        </w:rPr>
        <w:t xml:space="preserve">فقرأت القراءة التی أقرأنی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أنزل علی سبعة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xml:space="preserve">) ». </w:t>
      </w:r>
      <w:r>
        <w:rPr>
          <w:rStyle w:val="FootnoteAnchor"/>
          <w:rtl w:val="true"/>
        </w:rPr>
        <w:footnoteReference w:id="388"/>
      </w:r>
    </w:p>
    <w:p>
      <w:pPr>
        <w:pStyle w:val="Heading4"/>
        <w:numPr>
          <w:ilvl w:val="3"/>
          <w:numId w:val="1"/>
        </w:numPr>
        <w:rPr/>
      </w:pPr>
      <w:bookmarkStart w:id="446" w:name="__RefHeading___Toc407484_581953129"/>
      <w:bookmarkStart w:id="447" w:name="_Toc177"/>
      <w:bookmarkEnd w:id="446"/>
      <w:r>
        <w:rPr>
          <w:rtl w:val="true"/>
        </w:rPr>
        <w:t>تعقیب علی روایة المِسْوَر</w:t>
      </w:r>
      <w:bookmarkEnd w:id="447"/>
    </w:p>
    <w:p>
      <w:pPr>
        <w:pStyle w:val="BookText"/>
        <w:rPr/>
      </w:pPr>
      <w:r>
        <w:rPr>
          <w:rFonts w:ascii="IRNazanin" w:hAnsi="IRNazanin" w:eastAsia="IRNazanin"/>
          <w:color w:val="111111"/>
          <w:sz w:val="28"/>
          <w:sz w:val="28"/>
          <w:szCs w:val="28"/>
          <w:rtl w:val="true"/>
          <w:lang w:bidi="fa-IR"/>
        </w:rPr>
        <w:t>ینبغی أن نسأل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الآیات من سورة الفرقان التی کان یقرأها هشام بن حکیم علی حروف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هشام بن حکیم من القرّاء المشهورین وله قراءة خاصة؟</w:t>
      </w:r>
    </w:p>
    <w:p>
      <w:pPr>
        <w:pStyle w:val="BookText"/>
        <w:rPr/>
      </w:pPr>
      <w:r>
        <w:rPr>
          <w:rFonts w:ascii="IRNazanin" w:hAnsi="IRNazanin" w:eastAsia="IRNazanin"/>
          <w:color w:val="111111"/>
          <w:sz w:val="28"/>
          <w:sz w:val="28"/>
          <w:szCs w:val="28"/>
          <w:rtl w:val="true"/>
          <w:lang w:bidi="fa-IR"/>
        </w:rPr>
        <w:t>إنّ اختلاف القراءة فی سورة الفرقان کما فی مصحف ابن مسعود هی فی مواطن أربعة 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الَّذِی أَرْسَلَ الرِّیاحَ بُشْراً بَیْنَ یَدَیْ رَحْمَتِهِ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قرأت فی مصحف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نَسْجُدُ لِما تَأْمُرُنا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قرأت فی مصحف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یأمرنا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فِیها سِراجاً وَ قَمَراً مُنِیراً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قرأت فی مصحف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 مِنْ أَزْواجِنا وَ ذُرِّیّاتِنا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قرأت فی مصحف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وذریتنا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الاختلاف کما یلاحظ أنه بالافراد والجمع</w:t>
      </w:r>
      <w:r>
        <w:rPr>
          <w:rFonts w:eastAsia="IRNazanin" w:cs="IRNazanin"/>
          <w:color w:val="111111"/>
          <w:sz w:val="28"/>
          <w:szCs w:val="28"/>
          <w:rtl w:val="true"/>
          <w:lang w:bidi="fa-IR"/>
        </w:rPr>
        <w:t>:</w:t>
      </w:r>
      <w:bookmarkStart w:id="448" w:name="pg5251_34055"/>
    </w:p>
    <w:p>
      <w:pPr>
        <w:pStyle w:val="BookText"/>
        <w:rPr/>
      </w:pPr>
      <w:bookmarkEnd w:id="4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w:t>
      </w:r>
    </w:p>
    <w:p>
      <w:pPr>
        <w:pStyle w:val="BookText"/>
        <w:rPr/>
      </w:pPr>
      <w:r>
        <w:rPr>
          <w:rFonts w:ascii="IRNazanin" w:hAnsi="IRNazanin" w:eastAsia="IRNazanin"/>
          <w:color w:val="111111"/>
          <w:sz w:val="28"/>
          <w:sz w:val="28"/>
          <w:szCs w:val="28"/>
          <w:rtl w:val="true"/>
          <w:lang w:bidi="fa-IR"/>
        </w:rPr>
        <w:t xml:space="preserve">و مورد رابع هو فی الرسم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بسنده عن إسحاق بن عبد الله بن أبی طلحة عن أبیه عن جدّه،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رجل عند عمر بن الخطاب فغیر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علی رسول الله صلی الله علیه و آله فلم یغیّر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فاختصما عند النّبی صلی الله علیه و آله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تقرئنی آیة کذا وکذا؟</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فی صدر عمر</w:t>
      </w:r>
    </w:p>
    <w:p>
      <w:pPr>
        <w:pStyle w:val="BookText"/>
        <w:rPr/>
      </w:pPr>
      <w:r>
        <w:rPr>
          <w:rFonts w:ascii="IRNazanin" w:hAnsi="IRNazanin" w:eastAsia="IRNazanin"/>
          <w:color w:val="111111"/>
          <w:sz w:val="28"/>
          <w:sz w:val="28"/>
          <w:szCs w:val="28"/>
          <w:rtl w:val="true"/>
          <w:lang w:bidi="fa-IR"/>
        </w:rPr>
        <w:t>شیء، فعرف النّبی صلی الله علیه و آله ذلک فی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صدره وقال أبعَدْ شیطاناً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کله صواب، ما لم تجعل رحمةً عذاباً أو عذاباً رحمة</w:t>
      </w:r>
      <w:r>
        <w:rPr>
          <w:rFonts w:eastAsia="IRNazanin" w:cs="IRNazanin"/>
          <w:color w:val="111111"/>
          <w:sz w:val="28"/>
          <w:szCs w:val="28"/>
          <w:rtl w:val="true"/>
          <w:lang w:bidi="fa-IR"/>
        </w:rPr>
        <w:t xml:space="preserve">». </w:t>
      </w:r>
      <w:r>
        <w:rPr>
          <w:rStyle w:val="FootnoteAnchor"/>
          <w:rtl w:val="true"/>
        </w:rPr>
        <w:footnoteReference w:id="389"/>
      </w:r>
    </w:p>
    <w:p>
      <w:pPr>
        <w:pStyle w:val="Heading4"/>
        <w:numPr>
          <w:ilvl w:val="3"/>
          <w:numId w:val="1"/>
        </w:numPr>
        <w:rPr/>
      </w:pPr>
      <w:bookmarkStart w:id="449" w:name="__RefHeading___Toc407486_581953129"/>
      <w:bookmarkStart w:id="450" w:name="_Toc178"/>
      <w:bookmarkEnd w:id="449"/>
      <w:r>
        <w:rPr>
          <w:rtl w:val="true"/>
        </w:rPr>
        <w:t>تعقیب آخر</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الآیة المختلف فیها؟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معنی أنّ النّبی ضرب صدر عمر وکرر قوله أبعَدْ شیطاناً؟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51" w:name="__RefHeading___Toc407488_581953129"/>
      <w:bookmarkStart w:id="452" w:name="_Toc179"/>
      <w:bookmarkEnd w:id="451"/>
      <w:r>
        <w:rPr>
          <w:rtl w:val="true"/>
        </w:rPr>
        <w:t>اقرؤوا کما عُلِّمتم</w:t>
      </w:r>
      <w:bookmarkEnd w:id="452"/>
    </w:p>
    <w:p>
      <w:pPr>
        <w:pStyle w:val="BookText"/>
        <w:rPr/>
      </w:pPr>
      <w:r>
        <w:rPr>
          <w:rFonts w:ascii="IRNazanin" w:hAnsi="IRNazanin" w:eastAsia="IRNazanin"/>
          <w:color w:val="111111"/>
          <w:sz w:val="28"/>
          <w:sz w:val="28"/>
          <w:szCs w:val="28"/>
          <w:rtl w:val="true"/>
          <w:lang w:bidi="fa-IR"/>
        </w:rPr>
        <w:t>قال عبد الله بن مسعود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تمارینا فی سورة من القرآن،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وثلاثون أو ست وثلاثون آیة</w:t>
      </w:r>
      <w:r>
        <w:rPr>
          <w:rFonts w:eastAsia="IRNazanin" w:cs="IRNazanin"/>
          <w:color w:val="111111"/>
          <w:sz w:val="28"/>
          <w:szCs w:val="28"/>
          <w:rtl w:val="true"/>
          <w:lang w:bidi="fa-IR"/>
        </w:rPr>
        <w:t>.</w:t>
      </w:r>
      <w:bookmarkStart w:id="453" w:name="pg5251_34057"/>
    </w:p>
    <w:p>
      <w:pPr>
        <w:pStyle w:val="BookText"/>
        <w:rPr/>
      </w:pPr>
      <w:bookmarkEnd w:id="4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إلی رسول الله صلی الله علیه و آله فوجدنا علیاً یناجیه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اختلفنا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فاحمرّ وجه رسول الله صلی الله علیه و آله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هلک من کان قبلکم باختلافهم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اسرّ إلی علی شیئاً، فقال لنا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یأمرکم أن تقرؤوا کماعُلّمتم</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یؤکّد علی النهی من القراءة باجتهاد من الراوی، بل یحتم القراءة التی تعلّمها الصحابة من النّبی صلی الله علیه و آله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الترمذی فی صحیحه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 رسول الله صلی الله علیه و آله جبرئیل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بعثت إلی أمّة أمّیة فیهم العجوز والشیخ الکبیر والغلام والجاریة والرجل الذی لم یقرأ کتاباً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القرآن أنزل علی سبعة أحرف</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وفی روایة الطبری أنّ الأحرف السبعة تعنی سبع لغات وأمر النبیّ بقراءته علی سبعة ألسن</w:t>
      </w:r>
      <w:r>
        <w:rPr>
          <w:rFonts w:eastAsia="IRNazanin" w:cs="IRNazanin"/>
          <w:color w:val="111111"/>
          <w:sz w:val="28"/>
          <w:szCs w:val="28"/>
          <w:rtl w:val="true"/>
          <w:lang w:bidi="fa-IR"/>
        </w:rPr>
        <w:t>.</w:t>
      </w:r>
    </w:p>
    <w:p>
      <w:pPr>
        <w:pStyle w:val="Heading4"/>
        <w:numPr>
          <w:ilvl w:val="3"/>
          <w:numId w:val="1"/>
        </w:numPr>
        <w:rPr/>
      </w:pPr>
      <w:bookmarkStart w:id="454" w:name="__RefHeading___Toc407490_581953129"/>
      <w:bookmarkStart w:id="455" w:name="_Toc180"/>
      <w:bookmarkEnd w:id="454"/>
      <w:r>
        <w:rPr>
          <w:rtl w:val="true"/>
        </w:rPr>
        <w:t>النزاع بین عمر ورجل</w:t>
      </w:r>
      <w:bookmarkEnd w:id="45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أسّس الخلیفة عمر بن الخطاب قاعدة التوسعة فی القراءات لکون لهجات العرب متعددة، والقرآن نزل بلغتهم، وهذا یعنی أنّ القرآن فیه سعة للهجات العرب، وهو معنی قول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فقراءته بهذه اللهجات قراءة شرعیة، ولکن الأصح قراءته بلهجة قریش، أمّا القول بأنّ القرآن نزل علی حرف واحد من عند الواحد فهو خطأ علی حدّ زعم الخلیفة</w:t>
      </w:r>
      <w:r>
        <w:rPr>
          <w:rFonts w:eastAsia="IRNazanin" w:cs="IRNazanin"/>
          <w:color w:val="111111"/>
          <w:sz w:val="28"/>
          <w:szCs w:val="28"/>
          <w:rtl w:val="true"/>
          <w:lang w:bidi="fa-IR"/>
        </w:rPr>
        <w:t>.</w:t>
      </w:r>
      <w:bookmarkStart w:id="456" w:name="pg5251_34059"/>
    </w:p>
    <w:p>
      <w:pPr>
        <w:pStyle w:val="BookText"/>
        <w:rPr/>
      </w:pPr>
      <w:bookmarkEnd w:id="456"/>
      <w:r>
        <w:rPr>
          <w:rFonts w:ascii="IRNazanin" w:hAnsi="IRNazanin" w:eastAsia="IRNazanin"/>
          <w:color w:val="111111"/>
          <w:sz w:val="28"/>
          <w:sz w:val="28"/>
          <w:szCs w:val="28"/>
          <w:rtl w:val="true"/>
          <w:lang w:bidi="fa-IR"/>
        </w:rPr>
        <w:t>هذه هی مدرسة عمر بن الخطاب، أنّها التوسعة فی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والتوسعة طرح جدید، وماذا بعد؟</w:t>
      </w:r>
    </w:p>
    <w:p>
      <w:pPr>
        <w:pStyle w:val="Heading4"/>
        <w:numPr>
          <w:ilvl w:val="3"/>
          <w:numId w:val="1"/>
        </w:numPr>
        <w:rPr/>
      </w:pPr>
      <w:bookmarkStart w:id="457" w:name="__RefHeading___Toc407492_581953129"/>
      <w:bookmarkStart w:id="458" w:name="_Toc181"/>
      <w:bookmarkEnd w:id="457"/>
      <w:r>
        <w:rPr>
          <w:rtl w:val="true"/>
        </w:rPr>
        <w:t>مدرسة الخلفاء ورأیها فی القرآن والقراءات</w:t>
      </w:r>
      <w:bookmarkEnd w:id="458"/>
    </w:p>
    <w:p>
      <w:pPr>
        <w:pStyle w:val="BookText"/>
        <w:rPr/>
      </w:pPr>
      <w:r>
        <w:rPr>
          <w:rFonts w:ascii="IRNazanin" w:hAnsi="IRNazanin" w:eastAsia="IRNazanin"/>
          <w:color w:val="111111"/>
          <w:sz w:val="28"/>
          <w:sz w:val="28"/>
          <w:szCs w:val="28"/>
          <w:rtl w:val="true"/>
          <w:lang w:bidi="fa-IR"/>
        </w:rPr>
        <w:t>نعنی بهذه المدرسة ما أسّسه الخلیفتان أبو بکر وعمر خلال عقدین من حکومتهما بمؤازرة عبد الله بن مسعود، ویمکن أن نلاحظ فی هذه المدرسة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عمل خارج عن اطروحات الحکومة التی تصدّی لها أبو بکر وعمر فهو عمل مرفوض،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رفض نسخة القرآن التی جمعها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تدوین سنّة النّبی صلی الله علیه و آله جاء بقرارٍ حاسمٍ أتخذه عمر بن الخطاب مع کبار زعماء قریش وفی زمن النّبی، عندما رأی بعض فتیانهم یکتبون کل ما یقوله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عمر بن الخطاب المکتوب من السُنّة وأحرقه، وأمر بإحراق المکتوب فی المناطق النائیة أو إتلافه، وبمثل هذا قام به ابو بکر زمن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 الخلیفة الأوّل والثانی کتاب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هو بإملاء النّبی صلی الله علیه و آله وبخط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أنّ فی هذا الکتاب کل ما یحتاج إلیه الناس حتی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الخلیفة کذّب وجود مثل هذا الکتاب، فالنّبی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یخصّ علیاً علیه السلام ولا أحداً من أهل بیته بشیء من العلم، ولم یترک علماً سوی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الخلیفتان روایة الحدیث بعد وفاة النّبی صلی الله علیه و آله مباشرة، وقد عاقب الخلیفة عمر عدداً من الصحابة لکونهم روّجوا روایة الحدیث عن النّبی صلی الله علیه و آله ، وقد استطالت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بالسجن وبقی عدد منهم فی سجنه إلی أن مات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الخلیفة علیاً وأنصاره من ممارسة حقّهم فی تعلیم الناس أو أی تأثیر</w:t>
      </w:r>
    </w:p>
    <w:p>
      <w:pPr>
        <w:pStyle w:val="BookText"/>
        <w:rPr/>
      </w:pPr>
      <w:r>
        <w:rPr>
          <w:rFonts w:ascii="IRNazanin" w:hAnsi="IRNazanin" w:eastAsia="IRNazanin"/>
          <w:color w:val="111111"/>
          <w:sz w:val="28"/>
          <w:sz w:val="28"/>
          <w:szCs w:val="28"/>
          <w:rtl w:val="true"/>
          <w:lang w:bidi="fa-IR"/>
        </w:rPr>
        <w:t>آخرحتی فی تعلیم القرآن وروایة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حاول أبو بکر وعمر اخضاع الإمام علی علیه السلام والزهراء فاطمة علیها السلام للسلطة ولو بلسان التحدّی الصارم، کالهجوم علی البیت، وهتک حرمة النبی وآله الطاهرین، والتوسّل بالقوة، بل والتهدید بالقتل إن لم یخضعا للسلطة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استشعر الخلیفة عمر أنّ عدداً من آیات القرآن الکریم لم یکتبها الناس فی القرآن، وقد أمر أن یکتب بعضها فی القرآن، واحتاط فی بعضها الآخر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یقول المسلمون إنّ عمر زاد فی کتاب الله لأمرت بوضعها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الخلیفة عمر أنّ للنصّ القرآنی فیه مرونة تتّسع لأکثر من الأحرف السبعة ولهجات العرب، فیجوز قراءته بالمعنی بأی کلام عربی، بشرط أن لا تغیّر المغفرة إلی عذاب، والعذاب إلی مغفرة، وکل قراءة یقرأ بها القرآن من أی مسلم تکون شرعیة منزلة من عند الله الواحد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استهجن الخلیفة عمر أن یکون القرآن کلّه عند أحد، فقد کذّب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سائر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یکون عنده القرآن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أو 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من ادّعی عنده تفسیر القرآن کله من النّبی صلی الله علیه و آله ، بل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موزّع عند الصحابة، وتفسیره کذلک، وإنّ جمعه والمصادقة علی نسخته من حق الخلیفة فقط، وهکذا تفسیره یتبع مدرسة الخلیفة وتحت سلطتها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 الخلیفة عمر شیء من سورتی المعوذتین وبعض الآیات ولدیه حولها استفهامات</w:t>
      </w:r>
      <w:r>
        <w:rPr>
          <w:rFonts w:eastAsia="IRNazanin" w:cs="IRNazanin"/>
          <w:color w:val="111111"/>
          <w:sz w:val="28"/>
          <w:szCs w:val="28"/>
          <w:rtl w:val="true"/>
          <w:lang w:bidi="fa-IR"/>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الحواجز أمام الناس وعدم تذکیرهم بمکانة أهل البیت علیهم السلام فی القرآن، بل إخفاء ما نزل فی حقّهم من الآیات المحکمات، والتی تربو علی ثلث القرآن، لذا قرّر الخلیفة عمر منع کل أنواع الحدیث فی هذا المجال، ومعاقبة کل من یسأل عن شیء منه أو یبحث فی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احتاج الناس إلی أن یعرفوا بعض الحوادث التاریخیة وما یتعلّق بشؤون الأمم الغابرة التی ورد ذکرها فی القرآن قرّر الخلیفة عمر أن ینفتح علی مرویات الیهود والنصاری، ونقل قصصهم وتراثهم عن طریق القصّاصین، أمثال وهب بن منبه وکعب الأحبار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زعم الخلیفة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ضاع أکثر من ثلثیه بسبب استشهاد طائفة کبیرة من حفّاظ القرآن فی حرب الیمامة، وبئر معونة وغیرها من حروب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مع أولئک الحفّاظ قرآن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تدارک الخلیفة عمر فجمع ما بقی منه ولم ینشره حتی یکتمل ویحین موعد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المصدر الوحید الذی ترجع إلیه الأمة هو القرآن والخلیفة الرسمی، وما عداهما فلا؛ لأنّ الحاکم هو الفیصل فی حلّ کل الخلافات؛ ولأنّه هو المفسّر الوحید بین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ألزمت السلطة قرّاء الأمصار بأن یقرؤوا بقراءة الخلیفة أو بقراءة أهل المدینة، وذلک أنّهم أقرب إلی مصدر الوحی، وهم صحابة الرسول صلی الله علیه و آله أفهم من غیرهم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قضاة الأمة والأمصار أن یفهموا القرآن کما یفهمه الخلیفة، أو أن یقضوا بفهمهم علی أن لا یتعارض مع سیاسة الخلیفة وفهمه</w:t>
      </w:r>
      <w:r>
        <w:rPr>
          <w:rFonts w:eastAsia="IRNazanin" w:cs="IRNazanin"/>
          <w:color w:val="111111"/>
          <w:sz w:val="28"/>
          <w:szCs w:val="28"/>
          <w:rtl w:val="true"/>
          <w:lang w:bidi="fa-IR"/>
        </w:rPr>
        <w:t>.</w:t>
      </w:r>
      <w:bookmarkStart w:id="459" w:name="pg5251_34067"/>
    </w:p>
    <w:p>
      <w:pPr>
        <w:pStyle w:val="Heading3"/>
        <w:numPr>
          <w:ilvl w:val="2"/>
          <w:numId w:val="1"/>
        </w:numPr>
        <w:rPr/>
      </w:pPr>
      <w:bookmarkStart w:id="460" w:name="__RefHeading___Toc407494_581953129"/>
      <w:bookmarkStart w:id="461" w:name="_Toc182"/>
      <w:bookmarkEnd w:id="459"/>
      <w:bookmarkEnd w:id="460"/>
      <w:r>
        <w:rPr>
          <w:rtl w:val="true"/>
        </w:rPr>
        <w:t>مصادر نظریة التوسعة فی القراءات</w:t>
      </w:r>
      <w:bookmarkEnd w:id="461"/>
    </w:p>
    <w:p>
      <w:pPr>
        <w:pStyle w:val="Heading4"/>
        <w:numPr>
          <w:ilvl w:val="3"/>
          <w:numId w:val="1"/>
        </w:numPr>
        <w:rPr/>
      </w:pPr>
      <w:bookmarkStart w:id="462" w:name="__RefHeading___Toc407496_581953129"/>
      <w:bookmarkStart w:id="463" w:name="_Toc183"/>
      <w:bookmarkEnd w:id="462"/>
      <w:r>
        <w:rPr>
          <w:rtl w:val="true"/>
        </w:rPr>
        <w:t xml:space="preserve">روایات النسائی فی صحیحه </w:t>
      </w:r>
      <w:r>
        <w:rPr>
          <w:rtl w:val="true"/>
        </w:rPr>
        <w:t>(</w:t>
      </w:r>
      <w:r>
        <w:rPr/>
        <w:t>2</w:t>
      </w:r>
      <w:r>
        <w:rPr>
          <w:rtl w:val="true"/>
        </w:rPr>
        <w:t xml:space="preserve"> : </w:t>
      </w:r>
      <w:r>
        <w:rPr/>
        <w:t>150</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مخرمة عن عمر وقصة هشام بن حکیم بن حزام یقرأ سورة الفرقان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بن کعب کان النّبی عند اضاءة بن غفار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بن کعب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رسول الله 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بن کعب ما حاک فی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قرأت آیة وقرأها آخر غیر قراءتی</w:t>
      </w:r>
      <w:r>
        <w:rPr>
          <w:rFonts w:eastAsia="IRNazanin" w:cs="IRNazanin"/>
          <w:color w:val="111111"/>
          <w:sz w:val="28"/>
          <w:szCs w:val="28"/>
          <w:rtl w:val="true"/>
          <w:lang w:bidi="fa-IR"/>
        </w:rPr>
        <w:t>.</w:t>
      </w:r>
    </w:p>
    <w:p>
      <w:pPr>
        <w:pStyle w:val="Heading4"/>
        <w:numPr>
          <w:ilvl w:val="3"/>
          <w:numId w:val="1"/>
        </w:numPr>
        <w:rPr/>
      </w:pPr>
      <w:bookmarkStart w:id="464" w:name="__RefHeading___Toc407498_581953129"/>
      <w:bookmarkStart w:id="465" w:name="_Toc184"/>
      <w:bookmarkEnd w:id="464"/>
      <w:r>
        <w:rPr>
          <w:rtl w:val="true"/>
        </w:rPr>
        <w:t>روایات البخاری فی صحیحه وروایة الآخرین</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روایة عمر عن هشام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فی صحیحه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داود فی سننه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الترمذی فی سننه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البیهقی فی سننه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حنبل فی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bookmarkStart w:id="466" w:name="pg5251_34069"/>
    </w:p>
    <w:p>
      <w:pPr>
        <w:pStyle w:val="BookText"/>
        <w:rPr/>
      </w:pPr>
      <w:bookmarkEnd w:id="46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السیوطی فی الإتقان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الأحرف السبعة التی نزل القرآن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 حدیث أنزل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واحد وعشرون صحابیاً</w:t>
      </w:r>
      <w:r>
        <w:rPr>
          <w:rFonts w:eastAsia="IRNazanin" w:cs="IRNazanin"/>
          <w:color w:val="111111"/>
          <w:sz w:val="28"/>
          <w:szCs w:val="28"/>
          <w:rtl w:val="true"/>
          <w:lang w:bidi="fa-IR"/>
        </w:rPr>
        <w:t>.</w:t>
      </w:r>
    </w:p>
    <w:p>
      <w:pPr>
        <w:pStyle w:val="Heading4"/>
        <w:numPr>
          <w:ilvl w:val="3"/>
          <w:numId w:val="1"/>
        </w:numPr>
        <w:rPr/>
      </w:pPr>
      <w:bookmarkStart w:id="467" w:name="__RefHeading___Toc407500_581953129"/>
      <w:bookmarkStart w:id="468" w:name="_Toc185"/>
      <w:bookmarkEnd w:id="467"/>
      <w:r>
        <w:rPr>
          <w:rtl w:val="true"/>
        </w:rPr>
        <w:t>تحلیل ما تقدّم</w:t>
      </w:r>
      <w:bookmarkEnd w:id="468"/>
    </w:p>
    <w:p>
      <w:pPr>
        <w:pStyle w:val="BookText"/>
        <w:rPr/>
      </w:pPr>
      <w:r>
        <w:rPr>
          <w:rFonts w:ascii="IRNazanin" w:hAnsi="IRNazanin" w:eastAsia="IRNazanin"/>
          <w:color w:val="111111"/>
          <w:sz w:val="28"/>
          <w:sz w:val="28"/>
          <w:szCs w:val="28"/>
          <w:rtl w:val="true"/>
          <w:lang w:bidi="fa-IR"/>
        </w:rPr>
        <w:t>لو عُدنا إلی کتب الصحاح والسنن والمسانید وفحصنا الروایات وأسانیدها، والرواة الذین نقلوا لنا حدیث الأحرف السبعة لتبیّن لنا خلاف ما أدلی به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عرفت رأیه آنفاً من أنّ الذاکرین لحدیث الأحرف السبعة قد أوصلهم إلی واحدٍ وعشرین صحابیاً، بینما کل هؤلاء الرواة قد أخذوا من عمر بن الخطاب ولم یأخذوه من النبی، فعمر هو مصدر هذا الحدیث المزعوم، هذا أولاً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بعضهم فی تواتر هذا الحدیث، فهو باطل لکون الراوی له فی الصدر الأول، إنّما هو الخلیفة، وان کانت هناک روایة سندها أبی، إلّا أنّ ما ینقله أبی بن کعب إنّما هی تکملة لروایة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جاء هذا التواتر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والسیوطی نفسه قد أرجع هذه المرویات إلی شخص الخلیفة عمربن الخطاب، فحسب، الجمیع یعلم أنّ الحدیث المتواتر ما کان سنده ینتهی إلی المعصوم، أی النبیّ صلی الله علیه و آله فی مدرسة الخلفاء، والی الامام المعصوم فی مدرسة اهل البیت علیهم السلام ، مع کون أنّ الذی یروی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طبقة جمع کثیر لا یمکن تواطؤهم علی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السیوطی خالف کل مقاییس الحدیث وقواعده ولم یجار حتی المسلک الذی هو علیه</w:t>
      </w:r>
      <w:r>
        <w:rPr>
          <w:rFonts w:eastAsia="IRNazanin" w:cs="IRNazanin"/>
          <w:color w:val="111111"/>
          <w:sz w:val="28"/>
          <w:szCs w:val="28"/>
          <w:rtl w:val="true"/>
          <w:lang w:bidi="fa-IR"/>
        </w:rPr>
        <w:t>.</w:t>
      </w:r>
      <w:bookmarkStart w:id="469" w:name="pg5251_34071"/>
    </w:p>
    <w:p>
      <w:pPr>
        <w:pStyle w:val="Heading2"/>
        <w:numPr>
          <w:ilvl w:val="1"/>
          <w:numId w:val="1"/>
        </w:numPr>
        <w:rPr/>
      </w:pPr>
      <w:bookmarkStart w:id="470" w:name="__RefHeading___Toc407502_581953129"/>
      <w:bookmarkStart w:id="471" w:name="_Toc186"/>
      <w:bookmarkEnd w:id="469"/>
      <w:bookmarkEnd w:id="470"/>
      <w:r>
        <w:rPr>
          <w:rtl w:val="true"/>
        </w:rPr>
        <w:t>الفصل التاسع</w:t>
      </w:r>
      <w:r>
        <w:rPr>
          <w:rtl w:val="true"/>
        </w:rPr>
        <w:t xml:space="preserve">: </w:t>
      </w:r>
      <w:r>
        <w:rPr>
          <w:rtl w:val="true"/>
        </w:rPr>
        <w:t>آراء علمائنا فی معنی الأحرف</w:t>
      </w:r>
      <w:bookmarkEnd w:id="47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407504_581953129"/>
      <w:bookmarkStart w:id="473" w:name="_Toc187"/>
      <w:bookmarkEnd w:id="472"/>
      <w:r>
        <w:rPr>
          <w:rtl w:val="true"/>
        </w:rPr>
        <w:t>اشارة</w:t>
      </w:r>
      <w:bookmarkStart w:id="474" w:name="pg5251_34074"/>
      <w:bookmarkEnd w:id="473"/>
    </w:p>
    <w:p>
      <w:pPr>
        <w:pStyle w:val="Heading3"/>
        <w:numPr>
          <w:ilvl w:val="2"/>
          <w:numId w:val="1"/>
        </w:numPr>
        <w:rPr/>
      </w:pPr>
      <w:bookmarkStart w:id="475" w:name="__RefHeading___Toc407506_581953129"/>
      <w:bookmarkStart w:id="476" w:name="_Toc188"/>
      <w:bookmarkEnd w:id="474"/>
      <w:bookmarkEnd w:id="475"/>
      <w:r>
        <w:rPr>
          <w:rtl w:val="true"/>
        </w:rPr>
        <w:t>حمل الأحرف علی المعنی المجازی</w:t>
      </w:r>
      <w:bookmarkEnd w:id="476"/>
    </w:p>
    <w:p>
      <w:pPr>
        <w:pStyle w:val="Heading4"/>
        <w:numPr>
          <w:ilvl w:val="3"/>
          <w:numId w:val="1"/>
        </w:numPr>
        <w:rPr/>
      </w:pPr>
      <w:bookmarkStart w:id="477" w:name="__RefHeading___Toc407508_581953129"/>
      <w:bookmarkStart w:id="478" w:name="_Toc189"/>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استطاع بعض من علمائنا أن یوجّه الحدیث، فیحمله علی النصوص الواردة فی کون القرآن له ظاهر وباطن وأنّ لکل بطن بطناً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نجد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هذا الکلام علی المعنی المجازی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لکل آیة ظهر وبطن، وهذا القول مجاز؛ لأنه لا ظهر للآیة ولا بطن علی الحقیقة، وإنّما المراد أنّ لها فحوی وظاهراً وسراً وباطناً، فالظهر هاهنا بمعنی الظاهر، والبطن بمعنی الباطن، وهذا القول ینصرف إلی الآی المتشابهة دون الآیات المحکمة؛ لأنّ المتشابهة هی التی لا ظهر لها والمحکمة هی التی لا بطن لها</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قال الشیخ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التفسیر هو أجل العلوم قدراً؛ لأنّه الموصل إلی فهم مراد الله من کتابه، ومعرفة أحکام الله فی وحیه، وما فرضه علی عباده، وهذه الغایة کما لا یخفی هی أشرف الغایات، وأحسن الطرق لنیل السعادات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النّبی العربی، بلسان عربی مبین، فهو عربی الکلام، عربی النظم والأسلوب، ببلاغة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لغات العرب مختلفة،</w:t>
      </w:r>
    </w:p>
    <w:p>
      <w:pPr>
        <w:pStyle w:val="BookText"/>
        <w:rPr/>
      </w:pPr>
      <w:r>
        <w:rPr>
          <w:rFonts w:ascii="IRNazanin" w:hAnsi="IRNazanin" w:eastAsia="IRNazanin"/>
          <w:color w:val="111111"/>
          <w:sz w:val="28"/>
          <w:sz w:val="28"/>
          <w:szCs w:val="28"/>
          <w:rtl w:val="true"/>
          <w:lang w:bidi="fa-IR"/>
        </w:rPr>
        <w:t xml:space="preserve">فلغة تمیم تخالف لغة قریش، ولغة عرب الحجاز تتمیز عن لغة أهل الیمن، والقرآن الکریم وإن نزل بلغة قریش، قوم النّبی، وهم أفصح العرب علی الإطلاق، إلّا أنّه تضمّن بعض الألفاظ من غیر اللغة القرشیة، وعلیه حمل کثیر من المحققین منهم الإمام الطبری، فی مقدمة تفسیره الکبیر،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والتسلیم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 کلها شاف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نزل علی سبعة أحرف فلا تماروا فی القرآن فإنّ المراء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حملوه علی أنّ المراد بالأحرف السبعة لغات العرب التی نزل بها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قریش وألفافها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ألحان العرب فی أقوالهم، واختلاف لهجاتهم، فأذن لکل قوم أن یقرؤوا بلهجاتهم وألحانهم المعروفة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القراءات السبع، وعلیه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وکیفما کان تفسیر هذا الحدیث فإن القرآن الکریم عربی البیان، وإعجازه وارد فی النظم والأسلوب، الذی یطلق علیه الشیخ عبد القاهر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النظم والصور، والخواص والمزایا والکیفیات،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ویحکم قطعاً بأنّ الفصاحة من الأوصاف الراجعة إلیها، وأنّ الفضیلة التی یستحق بها الکلام أن یوصف بالفصاحة والبلاغة والبراعة وما شاکل ذلک، إنّما هی فیها، لا فی الألفاظ المنطوقة التی هی الأصوات والحروف، ولا فی المعانی التی هی الأغراض التی یرید المتکلم إثباتها أو نفیها، وهی مطروحة فی الطریق یعرفها کل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والنظم والصور هی التی استحسن سعد التفتزانی أن یطلق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البحث فی عبارات الشیخ عبد القاهر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الألفاظ والمعانی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الشیخ الطوسی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واعلموا أنّ العرف من مذهب أصحابنا والشائع من أخبارهم وروایاتهم أنّ</w:t>
      </w:r>
    </w:p>
    <w:p>
      <w:pPr>
        <w:pStyle w:val="BookText"/>
        <w:rPr/>
      </w:pPr>
      <w:r>
        <w:rPr>
          <w:rFonts w:ascii="IRNazanin" w:hAnsi="IRNazanin" w:eastAsia="IRNazanin"/>
          <w:color w:val="111111"/>
          <w:sz w:val="28"/>
          <w:sz w:val="28"/>
          <w:szCs w:val="28"/>
          <w:rtl w:val="true"/>
          <w:lang w:bidi="fa-IR"/>
        </w:rPr>
        <w:t>القرآن نزل بحرف واحد، علی نبیّ واحد، غیر أنّهم اجمعوا علی جواز القراءة بما یتداوله القرّاء، وأنّ الإنسان مخیر بأی قراءة شاء قرأ، وکرهوا تجوید قراءة بعینها، بل أجازوا القراءة بالمجاز الذی یجوز بین القرّاء، ولم یبلغوا بذلک حد التحریم والحظر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المخالفون لنا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 کلها شاف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سبعة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وکثرت فی ذلک روایاتهم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للتشاغل بإیرادها، واختلفوا فی تأویل الخبر، فاختار قوم أنّ معناه علی سبعة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ونهی، ووعد، ووعید، وجدل، وقصص 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مسعود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وأمر، وحلال، وحرام، ومحکم، ومتشابه، 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قلامة </w:t>
      </w:r>
      <w:r>
        <w:rPr>
          <w:rStyle w:val="FootnoteAnchor"/>
          <w:rtl w:val="true"/>
        </w:rPr>
        <w:footnoteReference w:id="394"/>
      </w:r>
      <w:r>
        <w:rPr>
          <w:rFonts w:ascii="IRNazanin" w:hAnsi="IRNazanin" w:eastAsia="IRNazanin"/>
          <w:color w:val="111111"/>
          <w:sz w:val="28"/>
          <w:sz w:val="28"/>
          <w:szCs w:val="28"/>
          <w:rtl w:val="true"/>
          <w:lang w:bidi="fa-IR"/>
        </w:rPr>
        <w:t>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وزجر، وترغیب، وترهیب، وجدل، وقصص، وأمثال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سبع لغات مختلفة، ممّا لا یغیّر حکما فی تحلیل وتحریم،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من لغات مختلفة، ومعانیها مؤتلفة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مخیّرین فی أول الإسلام فی أن یقرءوا بما شاءوا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أجمعوا علی حدّها، فصار ما أجمعوا علیه مانعا ممّا اعرضوا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 سبع لغات من اللغات الفصیحة؛ لأنّ القبائل بعضها أفصح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اختاره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علی سبعة أوجه من اللغات، متفرقة فی القرآن؛ لأنّه لا یوجد حرف قرئ علی سبعة أوجه</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وفی معنی الأحرف السبعة یقول شیخ الطائفة الشیخ الطوسی أیضاً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عندنا وإن کان خبراً واحداً لا یجب العمل به فالوجه الأخیر أصلح الوجوه علی ما روی عنهم علیهم السلام من جواز القراءة بما اختلف القرّاء فیه، وأمّا القول الأول فهو علی ما تضمّنته؛ لأنّ تأویل القرآن لا یخرج عن أحد الأقسام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أمر، أو نهی، أو وعد، أو وعید، أو خبر، أو قصص، أو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ذکره أصحابنا فی أقسام تفسیر القرآن</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وفی خلاصة عبقات الأنوار، قال السید حامد النقوی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یجعل من ذلک الأحرف التی تقرأ علی وجهین فأکثر، ویدلّ له ما أخرجه مسلم من حدیث أبی أنّ ربی أرسل إلیّ أن أقرأ القرآن علی حرف، فرددت إلیه أن هوّن علی أمّتی، فأرسل إلیّ أن أقرأ علی حرفین، فرددت إلیه أن هوّن علی أمّتی، فأرسل إلیّ أن أقرأه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الحدیث یدل علی أنّ القراءات لم تنزل من أوّل وهلة بل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جمال القرّاء للسخاوی بعد أن حکی القول بنزول الفاتحة مرّتین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نزولها مرة ثانیة؟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نزلت أوّل مرة علی حرف واحد، ونزلت فی الثانیة ببقیة وجوهها نحو ملک ومالک والسراط والصراط ونحو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بعضهم کون شیء من القرآن تکرّر نزوله، کذا رأیته فی کتاب الکفیل بمعانی التنزیل، وعلّله بأنّه تحصیل ما هو حاصل لا فائدة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مردود بما تقدّم من فوائده، وبأنّه یلزم منه أن یکون کلّما نزل بمکة نزل بالمدینة مرة أخری، فانّ جبرئیل علیه السلام کان یعارضه القرآن کل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بمنع الملازمة، وبأنّه لا معنی للإنزال، إلّا أنّ جبرئیل کان ینزل علی رسول الله صلی الله علیه و آله بقرآن لم یکن نزل به من قبل</w:t>
      </w:r>
    </w:p>
    <w:p>
      <w:pPr>
        <w:pStyle w:val="BookText"/>
        <w:rPr/>
      </w:pPr>
      <w:r>
        <w:rPr>
          <w:rFonts w:ascii="IRNazanin" w:hAnsi="IRNazanin" w:eastAsia="IRNazanin"/>
          <w:color w:val="111111"/>
          <w:sz w:val="28"/>
          <w:sz w:val="28"/>
          <w:szCs w:val="28"/>
          <w:rtl w:val="true"/>
          <w:lang w:bidi="fa-IR"/>
        </w:rPr>
        <w:t>فیقرؤه أیاه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بمنع اشتراط قوله لم یکن نزل به من قبل</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وفی خاتمة المستدرک قال المیرزا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کلها شاف کاف، أمر، وزجر، وترغیب، وترهیب، وجدل، وقصص،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إلی آخره، لکنّه غیر الترتیب وفرقه علی الأبواب، وزاد فیما بین ذلک بعض الأخبار</w:t>
      </w:r>
      <w:r>
        <w:rPr>
          <w:rFonts w:eastAsia="IRNazanin" w:cs="IRNazanin"/>
          <w:color w:val="111111"/>
          <w:sz w:val="28"/>
          <w:szCs w:val="28"/>
          <w:rtl w:val="true"/>
          <w:lang w:bidi="fa-IR"/>
        </w:rPr>
        <w:t xml:space="preserve">. </w:t>
      </w:r>
      <w:r>
        <w:rPr>
          <w:rStyle w:val="FootnoteAnchor"/>
          <w:rtl w:val="true"/>
        </w:rPr>
        <w:footnoteReference w:id="39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سند بعض تلک الروایات المتقدمة فی معنی الأحرف الراوی سعد، والظاهر أنّ المراد من سعد، هو ابن عبد الله الاشعری، الثقة الجلیل المعروف، وعدّ</w:t>
      </w:r>
      <w:bookmarkStart w:id="479" w:name="pg5251_34086"/>
    </w:p>
    <w:p>
      <w:pPr>
        <w:pStyle w:val="BookText"/>
        <w:rPr/>
      </w:pPr>
      <w:bookmarkEnd w:id="479"/>
      <w:r>
        <w:rPr>
          <w:rFonts w:ascii="IRNazanin" w:hAnsi="IRNazanin" w:eastAsia="IRNazanin"/>
          <w:color w:val="111111"/>
          <w:sz w:val="28"/>
          <w:sz w:val="28"/>
          <w:szCs w:val="28"/>
          <w:rtl w:val="true"/>
          <w:lang w:bidi="fa-IR"/>
        </w:rPr>
        <w:t xml:space="preserve">النجاشی من کتبه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القرآن ومنسوخه ومحکمه ومتشابهه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وعلیه فیشکل ما فی أول السند، فإنّ جعفر بن محمد بن قولویه یروی عن سعد بتوسط أبیه، الذی کان من خیار أصحاب سعد، فیمکن أن یکون قد سقط من السند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ثمّ لا یخفی أنّ ما فی أول تفسیر الثقة الجلیل علی بن إبراهیم، من أقسام الآیات وأنواعها، هو مختصر هذا الخبر الشریف، فلاحظ وتأمل</w:t>
      </w:r>
      <w:r>
        <w:rPr>
          <w:rFonts w:eastAsia="IRNazanin" w:cs="IRNazanin"/>
          <w:color w:val="111111"/>
          <w:sz w:val="28"/>
          <w:szCs w:val="28"/>
          <w:rtl w:val="true"/>
          <w:lang w:bidi="fa-IR"/>
        </w:rPr>
        <w:t xml:space="preserve">. </w:t>
      </w:r>
      <w:r>
        <w:rPr>
          <w:rStyle w:val="FootnoteAnchor"/>
          <w:rtl w:val="true"/>
        </w:rPr>
        <w:footnoteReference w:id="399"/>
      </w:r>
    </w:p>
    <w:p>
      <w:pPr>
        <w:pStyle w:val="Heading4"/>
        <w:numPr>
          <w:ilvl w:val="3"/>
          <w:numId w:val="1"/>
        </w:numPr>
        <w:rPr/>
      </w:pPr>
      <w:bookmarkStart w:id="480" w:name="__RefHeading___Toc407510_581953129"/>
      <w:bookmarkStart w:id="481" w:name="_Toc190"/>
      <w:bookmarkEnd w:id="480"/>
      <w:r>
        <w:rPr>
          <w:rtl w:val="true"/>
        </w:rPr>
        <w:t>تنبیه</w:t>
      </w:r>
      <w:bookmarkEnd w:id="481"/>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ابن قولویه عن سعد لیست بواسطة أبیه فقط بل وأخیه أیضا، کما نبّه علی ذلک النجاشی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عبد الله بن أبی خلف الأشعری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النجاشی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جعفر عنه أنّه روی أربعة أحادیث عن سعد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عنه فی ترجمة سعد </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روی عنه بلا واسطة حدیثین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المحتمل کون روایته عن سعد فی الرسالة المذکورة أحد الحدیثین اللذین لا ریب فی روایته لهما عنه؛ لأنّهما القدر المتیقّن،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وقال الشیخ الطبرسی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أنّ الظاهر من مذهب الإمامیة أنّهم أجمعوا علی جواز القراءة بما تتداوله القرّاء بینهم من القراءات، إلا أنّهم اختاروا القراءة بما جاز بین القراء، وکرهوا تجرید قراءة مفردة، والشائع فی أخبارهم أنّ القرآن نزل بحرف واحد، وما روته‌العامة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 کلها شاف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اختلف فی تأویله، فأجری قوم لفظ الأحرف علی ظاهره، ثمّ حملوه علی‌وجهین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سبع لغات مما لا یغیّر حکما فی تحلیل، ولا تحریم، مثل هلمّ، واقبل، وتعال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مخیّرین فی مبتدأ الإسلام فی أن یقرأوا بما شاءوا منها، ثمّ أجمعوا علی أحدها، وإجماعهم حجة، فصار ما أجمعوا علیه مانعا مما أعرضوا عنه،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سبعة أوجه من القراءات، وذکر أنّ الاختلاف فی</w:t>
      </w:r>
    </w:p>
    <w:p>
      <w:pPr>
        <w:pStyle w:val="BookText"/>
        <w:rPr/>
      </w:pPr>
      <w:r>
        <w:rPr>
          <w:rFonts w:ascii="IRNazanin" w:hAnsi="IRNazanin" w:eastAsia="IRNazanin"/>
          <w:color w:val="111111"/>
          <w:sz w:val="28"/>
          <w:sz w:val="28"/>
          <w:szCs w:val="28"/>
          <w:rtl w:val="true"/>
          <w:lang w:bidi="fa-IR"/>
        </w:rPr>
        <w:t>القراءة علی سبعة أوجه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إختلاف إعراب الکلمة مما لا یزیلها عن صورتها فی الکتابة، ولا یغیّر معناها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والنصب، ثمّ ذکر بقیة الأوجه السبعة التی تقدمت عند أبی الفضل الرازی وابن قتیبة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الشیخ السعید أبو جعفر الطوسی،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أملح لما روی عنهم علیهم السلام ، من جواز القراءة بما اختلف القرّاء فیه، وحمل جماعة من العلماء الأحرف علی المعانی والأحکام التی ینتظمها القرآن دون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واختلفت أقوالهم فیها، 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وعد ووعید، وأمر ونهی، وجدل وقصص، ومثل، وروی عن ابن مسعود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وأمر، وحلال، وحرام، ومحکم، ومتشابه، وأمثال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أبو قلابة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وزجر، وترغیب، وترهیب، وجدل، وقصص،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ومنسوخ، ومحکم ومتشابه، ومجمل ومفصل، وتأویل لا یعلمه إلّا الله عزوجل</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وفی تفسیر الصافی قال الفیض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اشتهرت الروایة من طریق العامة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 کلها کاف شاف وقد ادّعی بعضهم تواتر أصل هذا الحدیث إلّا أنّهم اختلفوا فی معناه علی ما یقرب من أربعین قولا</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وروت العامة عنه صلی الله علیه و آله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 أمر وزجر وترغیب وترهیب وجدل وقصص ومثل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 وأمر وحلال وحرام ومحکم ومتشابه وأمثال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والمستفاد من هاتین الروایتین إنّ الأحرف إشارة إلی أقسامه وأنواعه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ویؤیّده ما رواه أصحابنا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أنزل القرآن علی سبعة أقسام کل</w:t>
      </w:r>
    </w:p>
    <w:p>
      <w:pPr>
        <w:pStyle w:val="BookText"/>
        <w:rPr/>
      </w:pPr>
      <w:r>
        <w:rPr>
          <w:rFonts w:ascii="IRNazanin" w:hAnsi="IRNazanin" w:eastAsia="IRNazanin"/>
          <w:color w:val="111111"/>
          <w:sz w:val="28"/>
          <w:sz w:val="28"/>
          <w:szCs w:val="28"/>
          <w:rtl w:val="true"/>
          <w:lang w:bidi="fa-IR"/>
        </w:rPr>
        <w:t>قسم منها کاف شاف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وزجر وترغیب وترهیب وجدل ومثل وقصص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 العامة أیضاً عن النّبی صلی الله علیه و آله أنّ القرآن أنزل علی سبعة أحرف لکل آیة منها ظهر وبطن ولکل حرف حد ومطلع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أنّ للقرآن ظهراً وبطناً ولبطنه بطناً إلی سبعة أبطن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یستفاد من هاتین الروایتین أنّ الأحرف إشارة إلی بطونه وتأویلاته ولا نصّ فیهما علی ذلک لجواز أن یکون المراد بهما أنّ الکل من الأقسام ظهراً وبطناً ولبطنه بطنا إلی سبعة أبطن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الخاصة ما رواه فی الخصال بإسناده عن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 علیه السلام إنّ الأحادیث تختلف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وأدنی ما للإمام أن یفتی علی سبعة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نص فی البطون وتأویلات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ورووا فی بعض ألفاظ هذا الحدیث أنّ هذا القرآن انزل علی سبعة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وفی بعضها قال النّبی صلی الله علیه و آله لجبرئیل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بعثت إلی أمّة أمّیین فیهم الشیخ الفانی والعجوز الکبیرة والغلام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فمرهم فلیقرؤوا القرآن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الخاصة ما رواه فی الخصال بإسناده عن عیسی بن عبد الله الهاشمی، عن أبیه، عن آبائه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آت من الله عزوجل،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تقرأ</w:t>
      </w:r>
    </w:p>
    <w:p>
      <w:pPr>
        <w:pStyle w:val="BookText"/>
        <w:rPr/>
      </w:pPr>
      <w:r>
        <w:rPr>
          <w:rFonts w:ascii="IRNazanin" w:hAnsi="IRNazanin" w:eastAsia="IRNazanin"/>
          <w:color w:val="111111"/>
          <w:sz w:val="28"/>
          <w:sz w:val="28"/>
          <w:szCs w:val="28"/>
          <w:rtl w:val="true"/>
          <w:lang w:bidi="fa-IR"/>
        </w:rPr>
        <w:t>القرآن علی حرف واحد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علی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یأمرک أن تقرأ القرآن علی سبعة أحرف</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ویستفاد من هذه الروایات أنّ المراد بسبعة أحرف اختلاف اللغات کما قاله ابن الأثیر فی نهایته فانّه قال فی الحدیث نزل القرآن علی سبعة أحرف کلّها شاف کاف أراد بالحرف اللغة یعنی علی سبع لغات من لغات العرب أی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فبعضه بلغة قریش، وبعضه بلغة هذیل، وبعضه بلغة الهوازن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 بلغة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یبیّن ذلک قول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سمعت القرّاء فوجدتهم متقاربین، فاقرأوا کما علّمتم، إنّما هو کقول أحدکم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وتعال واقبل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قوما قالوا إنّ المراد بالأحرف اللغات مما لا یغیّر حکما فی تحلیل ولا تحریم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وأقبل وتعال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مخیّرین فی مبتدأ الإسلام فی أنّ یقرؤوا بما شاءوا منها ثمّ أجمعوا علی أحدها وإجماعهم حجة، فصار ما أجمعوا علیه مانعا مما أعرضوا عنه</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والتوفیق بین الروایات کلّها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سبعة أقسام من الآیات وسبعة بطون لکل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علی سبع 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حمل الحدیث علی سبعة أوجه من القراءات، ثمّ التکلف فی تقسیم وجوه القراءات علی هذا العدد، کما نقله فی مجمع البیان عن بعضهم، فلا وجه له مع أنّه یکذّبه ما رواه فی الکافی بإسناده عن زرارة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واحد نزل من عند واحد ولکن الاختلاف یجیئ من قبل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إنّ الناس یقولون إنّ القرآن نزل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أعداء الله ولکنه نزل علی حرف واحد من عند الواحد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هذا الحدیث معنی سابقه والمقصود منهما واحد وهو أنّ القراءة الصحیحة</w:t>
      </w:r>
    </w:p>
    <w:p>
      <w:pPr>
        <w:pStyle w:val="BookText"/>
        <w:rPr/>
      </w:pPr>
      <w:r>
        <w:rPr>
          <w:rFonts w:ascii="IRNazanin" w:hAnsi="IRNazanin" w:eastAsia="IRNazanin"/>
          <w:color w:val="111111"/>
          <w:sz w:val="28"/>
          <w:sz w:val="28"/>
          <w:szCs w:val="28"/>
          <w:rtl w:val="true"/>
          <w:lang w:bidi="fa-IR"/>
        </w:rPr>
        <w:t>واحدة إلّا أنّه علیه السلام لمّا علم أنّهم فهموا من الحدیث الذی رووه صحة القراءات جمیعا مع اختلافها کذّبهم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تنافی بین هذین الحدیثین وشیء من أحادیث الأحرف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وبإسناده عن عبد الله بن فرقد والمعلّی بن خنیس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عند أبی عبد الله علیه السلام ومعنا ربیعة الرأی فذکر القرآن، فقال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ابن مسعود لا یقرأ علی قراءتنا فهو 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نحن فنقرأ علی قراءة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آخر الحدیث ورد علی المسامحة مع ربیعة مراعاة لمکانة الصحابة عند العامة، وتدارکا لما فی ابن مسعود من ذلک؛ لأنّهم علیهم السلام لم یکن یتّبعون احداً سوی آبائهم علیهم السلام ؛ لأنّ علمهم من الله، وفی هذا الحدیث إشعار بأنّ قراءة أبی کانت موافقة لقراءتهم علیهم السلام ، أو کانت أوفق لها من قراءة غیره من الصحابة</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الاختلاف المعتبر ما یسری من اللفظ إلی المعنی مثل مالک وملک، دون ما لا یجاوز اللفظ، أو یجاوزه ولم یخل بالمعنی المقصود، سواء کان بحسب اللغة مثل کفؤا بالهمزة والواو ومخففا ومثقلاً، أو بحسب الصرف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یرتدّ ویرتدد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بحسب النحو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والیاء فی یقبل وما یسری إلی المعنی ولم یخل بالمقصود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والریاح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 والجمع، فأنّ فی أمثال هذه موسّع علینا القراءات المعروفة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یحمل ما ورد عنهم علیهم السلام من اختلاف القراءة فی کلمة واحدة وما ورد أیضا فی تصویبهم القراءتین جمیعا کما یأتی فی مواضعه أو یحمل علی أنّهم لمّا لم یتمکنوا أن یحملوا الناس علی القراءة الصحیحة جوّزوا القراءة بغیرها کما اشیر إلیه بقولهم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اقرءوا کما تعلّمتم فسیجیئکم من یعلّمکم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کما جوّزوا قراءة أصل القرآن بما هو عند الناس دون ما هو محفوظ</w:t>
      </w:r>
    </w:p>
    <w:p>
      <w:pPr>
        <w:pStyle w:val="BookText"/>
        <w:rPr/>
      </w:pPr>
      <w:r>
        <w:rPr>
          <w:rFonts w:ascii="IRNazanin" w:hAnsi="IRNazanin" w:eastAsia="IRNazanin"/>
          <w:color w:val="111111"/>
          <w:sz w:val="28"/>
          <w:sz w:val="28"/>
          <w:szCs w:val="28"/>
          <w:rtl w:val="true"/>
          <w:lang w:bidi="fa-IR"/>
        </w:rPr>
        <w:t>عندهم، وعلی التقدیرین فی سعة منها جمیعاً، وقد اشتهر بین الفقهاء وجوب التزام عدم الخروج عن القراءات السبع أو العشر المعروفة منها والمشهورة، وشذوذ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المتواتر من القرآن الیوم لیس إلّا القدر المشترک بین القراءات جمیعاً دون خصوص آحادها؛ إذ المقطوع به لیس إلّا ذاک، فإنّ المتواتر لا یشتبه‌بغیره، وأمّا نحن فنجعل الأصل فی هذا التفسیر أحسن القراءات کانت؛</w:t>
      </w:r>
    </w:p>
    <w:p>
      <w:pPr>
        <w:pStyle w:val="BookText"/>
        <w:rPr/>
      </w:pPr>
      <w:r>
        <w:rPr>
          <w:rFonts w:ascii="IRNazanin" w:hAnsi="IRNazanin" w:eastAsia="IRNazanin"/>
          <w:color w:val="111111"/>
          <w:sz w:val="28"/>
          <w:sz w:val="28"/>
          <w:szCs w:val="28"/>
          <w:rtl w:val="true"/>
          <w:lang w:bidi="fa-IR"/>
        </w:rPr>
        <w:t xml:space="preserve">قراءة من کانت، کالأخف علی اللسان، والأوضح فی البیان، والآنس للطبع السلیم، والأبلغ لذی الفهم القویم، والأبعد عن التکلف فی إفادة المراد، والأوفق لأخبار المعصومین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تساوت أو أشبهت فقراءة الأکثرین فی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نتعرّض لغیر ذلک إلّا ما یتغیّر به المعنی المراد تغییراً یعتدّ به، أویحتاج إلی التفسیر، وذلک؛ لأنّ التفسیر إنّما یتعلّق بالمعنی دون اللفظ، وضبط اللفظ إنّما هو للتلاوة فیخصّ به المصاحف، وأمّا ما دوّنوه فی علم القراءة وتجویدها من القواعد والمصطلحات فکلّ ما له مدخل فی تبیین الحروف وتمییز بعضها عن بعض لئلا یشتبه، أو فی حفظ الوقوف بحیث لا یختل المعنی المقصود به، أو فی صحة الإعراب وجودته لئلا تصیر ملحونة أو مستهجنة، أو فی تحسین الصوت وترجیعه بحیث یلحقها بألحان العرب وأصواتها الحسنة فله وجه وجیه</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وفی شرح أصول الکافی، قال المولی محمد صالح المازندرانی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اسم الله الأعظم علی ثلاثة وسبعین حرفا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ثلاثة وسبعین لغة مثل‌قوله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أنّه علی سبع لغات من لغات‌العرب، کلغة قریش، ولغة هذیل، ولغة هوازن، ولغة الیمن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ثلاثة‌وسبعین وجها وجانبا مثل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یَعْبُدُ اللّهَ عَلی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أی‌علی وجه واحد، وهو أن یعبده فی السراء دون الضراء، والمراد حینئذ أنّ الاسم‌الأعظم له جهات متعددة ووجوه مختلفة علی هذا العدد یحصل من کل وجه غیر ما یحصل من 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القول بأنّه مرکب من حروف التهجّی علی هذا العدد فبعید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الحکمة عشرة</w:t>
      </w:r>
    </w:p>
    <w:p>
      <w:pPr>
        <w:pStyle w:val="BookText"/>
        <w:rPr/>
      </w:pPr>
      <w:r>
        <w:rPr>
          <w:rFonts w:ascii="IRNazanin" w:hAnsi="IRNazanin" w:eastAsia="IRNazanin"/>
          <w:color w:val="111111"/>
          <w:sz w:val="28"/>
          <w:sz w:val="28"/>
          <w:szCs w:val="28"/>
          <w:rtl w:val="true"/>
          <w:lang w:bidi="fa-IR"/>
        </w:rPr>
        <w:t>أجزاء فأعطی علیّ تسعة أجزاء والناس جزءاً، وعلیّ أعلمهم بالواحد منها</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أهل المدینة بالفرائض علیّ بن أبی طالب</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نتحدّث أنّ أقضی أهل المدینة علیّ</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أفرض أهل المدینة وأقضاها علیّ</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أنزل علی سبعة أحرف ما منها حرف إلّا وله ظهر وبطن وإنّ علیّ بن أبی طالب عنده منه الظاهر والباطن</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وقال هشام بن عتیبة فی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من صلّی مع رسول الله، وأفقهه فی دین الله، وأولاه برسول الله</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وسئل عطاء أکان فی أصحاب محمد أحدٌ أعلم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ماأعلمه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عدی بن حاتم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لئن کان إلی العلم بالکتاب والسنة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لأعلم الناس بهما، ولئن کان إلی الاسلام إنّه لأخو نبی الله والرأس فی الاسلام، ولئن کان إلی الزهد والعبادة إنّه لأظهر الناس زهدا، وأنهکهم عبادة</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قال السید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هذه الأمور الأربعة فی النبوی المعروف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انزل علی سبعة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أحرف، لکل آیة منها ظهر وبطن ولکلٍ حد 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ولکل حد ومطلع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 صلی الله علیه و آله ولکلٍ حد ومطلع علی ما فی إحدی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واحد</w:t>
      </w:r>
      <w:bookmarkStart w:id="482" w:name="pg5251_34101"/>
    </w:p>
    <w:p>
      <w:pPr>
        <w:pStyle w:val="BookText"/>
        <w:rPr/>
      </w:pPr>
      <w:bookmarkEnd w:id="482"/>
      <w:r>
        <w:rPr>
          <w:rFonts w:ascii="IRNazanin" w:hAnsi="IRNazanin" w:eastAsia="IRNazanin"/>
          <w:color w:val="111111"/>
          <w:sz w:val="28"/>
          <w:sz w:val="28"/>
          <w:szCs w:val="28"/>
          <w:rtl w:val="true"/>
          <w:lang w:bidi="fa-IR"/>
        </w:rPr>
        <w:t>من الظهر والبطن الذی هو حدٌ مطلع یشرف علیه هذا هو الظاهر، ویمکن أن یرجع إلیه ما فی الروایة الأخری ولکل حد ومطلع بأن یکون المعنی ولکل منهما حد هو نفسه، ومطلع وهو ما ینتهی إلیه الحد فیشرف علی التأویل، لکن هذا لا یلائم ظاهراً ما فی روایة علی علیه السلام ما من آیة إلا ولها أربعة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یراد أن لها أربعة اعتبارات من المعنی، وإن کان ربما انطبق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فالمتحصل من معانی الأمور الأربعة أنّ الظهر هو المعنی الظاهر البادئ من الآیة، والباطن هو الذی تحت الظاهر سواء کان واحداً أو کثیراً، قریباً منه أو بعیداً بینهما واسطة، والحد هو نفس المعنی سواء کان ظهراً أو بطناً، والمطلع هو المعنی الذی طلع منه الحد وهو بطنه متصلاً به،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المروی من طرق الفریقین 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القرآن علی سبعة‌أحرف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وإن کان مرویا باختلاف ما فی لفظه لکن معناه مروی مستفیض والروایات متقاربة معنی، روتها العامة والخاصة، وقد اختلف فی معنی الحدیث اختلافا شدیداً ربما انهی إلی أربعین قولاً، والذی یهوّن الخطب أنّ فی نفس الأخبار تفسیراً لهذه السبعة الأحرف وعلیه التعویل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علی سبعة أحرف، أمر وزجر وترغیب وترهیب وجدل وقصص ومثل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 وأمر وحلال وحرام ومحکم ومتشابه وأمثال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أنزل القرآن علی سبعة أقسام کل منها کاف شاف، وهی أمر وزجر وترغیب وترهیب وجدل ومثل وقصص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فالمتعیّن حمل السبعة الأحرف علی أقسام الخطاب، وأنواع البیان، وهی سبعة، علی وحدتها فی الدعوة إلی الله، وإلی صراطه المستقیم، ویمکن أن یستفاد من هذه الروایة حصر أصول المعارف الإلهیة فی الأمثال، فإن بقیة السبعة لا تلائمها إلا بنوع من العنایة علی ما لا یخفی</w:t>
      </w:r>
      <w:r>
        <w:rPr>
          <w:rFonts w:eastAsia="IRNazanin" w:cs="IRNazanin"/>
          <w:color w:val="111111"/>
          <w:sz w:val="28"/>
          <w:szCs w:val="28"/>
          <w:rtl w:val="true"/>
          <w:lang w:bidi="fa-IR"/>
        </w:rPr>
        <w:t xml:space="preserve">. </w:t>
      </w:r>
      <w:r>
        <w:rPr>
          <w:rStyle w:val="FootnoteAnchor"/>
          <w:rtl w:val="true"/>
        </w:rPr>
        <w:footnoteReference w:id="414"/>
      </w:r>
    </w:p>
    <w:p>
      <w:pPr>
        <w:pStyle w:val="Heading4"/>
        <w:numPr>
          <w:ilvl w:val="3"/>
          <w:numId w:val="1"/>
        </w:numPr>
        <w:rPr/>
      </w:pPr>
      <w:bookmarkStart w:id="483" w:name="__RefHeading___Toc407512_581953129"/>
      <w:bookmarkStart w:id="484" w:name="_Toc191"/>
      <w:bookmarkEnd w:id="483"/>
      <w:r>
        <w:rPr>
          <w:rtl w:val="true"/>
        </w:rPr>
        <w:t>ردّ هذه الأقوال</w:t>
      </w:r>
      <w:bookmarkEnd w:id="4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التقسیمات للأحرف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زاجر، آمر، حلال، 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بل فاسد؛ لأنّه لا یجوز أن یکون القرآن یقرأ علی أنّه حلال کلّه أو حرام کلّه أو أمثال کلّه و</w:t>
      </w:r>
      <w:r>
        <w:rPr>
          <w:rFonts w:eastAsia="IRNazanin" w:cs="IRNazanin"/>
          <w:color w:val="111111"/>
          <w:sz w:val="28"/>
          <w:szCs w:val="28"/>
          <w:rtl w:val="true"/>
          <w:lang w:bidi="fa-IR"/>
        </w:rPr>
        <w:t>... .</w:t>
      </w:r>
      <w:bookmarkStart w:id="485" w:name="pg5251_34103"/>
    </w:p>
    <w:p>
      <w:pPr>
        <w:pStyle w:val="BookText"/>
        <w:rPr/>
      </w:pPr>
      <w:bookmarkEnd w:id="485"/>
      <w:r>
        <w:rPr>
          <w:rFonts w:ascii="IRNazanin" w:hAnsi="IRNazanin" w:eastAsia="IRNazanin"/>
          <w:color w:val="111111"/>
          <w:sz w:val="28"/>
          <w:sz w:val="28"/>
          <w:szCs w:val="28"/>
          <w:rtl w:val="true"/>
          <w:lang w:bidi="fa-IR"/>
        </w:rPr>
        <w:t>إنّ التوسعة التی قالوها لم تقع فی تحریم حلال، ولا تحلیل حرام، ولا فی تغییر شیء من المعانی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بعض الأقوال المتقدمة یجوز القراءة بکل واحد من الحروف وإبدال حرف بحرف، وقد أجمع المسلمون من الفریقین علی تحریم إبدال آیة عذاب بآیة رحمة أو آیة أمثال بآیة 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أنکر علماء اللغة أن تکون کل لغات مضر فی القرآن؛ لأنّ فیها شواذّ لا یقرأ بها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کشکشة تمیم وقیس؛ إذ یجعلون کاف المؤنث شیناً، فیقولون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رَبُّکِ تَحْتَکِ سَرِیًّا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قرؤوها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ربُّش تحتشِ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عنعنة تمیم؛ إذ یجعلون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فَعَسَی اللّهُ أَنْ یَأْتِیَ بِالْفَتْحِ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من قال بالأوجه الاعرابیة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الحرکات الاعرابیة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مردود أیضاً حیث‌أجمع المسلمون علی أنّ القرآن لا یجوز فی حروفه وکلماته وآیاته کلّها أن‌تقرأ علی سبعة أحرف، ولا شیء منها، ولا یمکن ذلک فیها، بل لا یوجد فی‌القرآن کلمة تحتمل أن تقرأ علی سبعة أوجه إلّا قلیل، وهذا القلیل لا یحتمل تلک الأوجه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مثّلوا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عَبَدَ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 تَشابَهَ عَلَیْنا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بَئِیسٍ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4"/>
        <w:numPr>
          <w:ilvl w:val="3"/>
          <w:numId w:val="1"/>
        </w:numPr>
        <w:rPr/>
      </w:pPr>
      <w:bookmarkStart w:id="486" w:name="__RefHeading___Toc407514_581953129"/>
      <w:bookmarkStart w:id="487" w:name="_Toc192"/>
      <w:bookmarkEnd w:id="486"/>
      <w:r>
        <w:rPr>
          <w:rtl w:val="true"/>
        </w:rPr>
        <w:t>مما یردّ تلک الأقوال</w:t>
      </w:r>
      <w:r>
        <w:rPr>
          <w:rtl w:val="true"/>
        </w:rPr>
        <w:t xml:space="preserve">: </w:t>
      </w:r>
      <w:r>
        <w:rPr>
          <w:rtl w:val="true"/>
        </w:rPr>
        <w:t>اتّحاد قراءة الصحابة</w:t>
      </w:r>
      <w:bookmarkEnd w:id="48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مسند أبی بکر عن أبی عبد الرحمن السّلمی قال</w:t>
      </w:r>
      <w:r>
        <w:rPr>
          <w:rFonts w:eastAsia="IRNazanin" w:cs="IRNazanin"/>
          <w:color w:val="111111"/>
          <w:sz w:val="28"/>
          <w:szCs w:val="28"/>
          <w:rtl w:val="true"/>
          <w:lang w:bidi="fa-IR"/>
        </w:rPr>
        <w:t>:</w:t>
      </w:r>
      <w:bookmarkStart w:id="488" w:name="pg5251_34105"/>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قراءة أبی بکر وعمر وعثمان وزید بن ثابت والمهاجرین والأنصار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المصاحف لابن الأنبار کذلک، وقال السلمی یعنی أنّهم لم یکونوا یختلفوا فیما تنقلب فیه الألفاظ، وتختلف من جهة الهجاء</w:t>
      </w:r>
      <w:r>
        <w:rPr>
          <w:rFonts w:eastAsia="IRNazanin" w:cs="IRNazanin"/>
          <w:color w:val="111111"/>
          <w:sz w:val="28"/>
          <w:szCs w:val="28"/>
          <w:rtl w:val="true"/>
          <w:lang w:bidi="fa-IR"/>
        </w:rPr>
        <w:t xml:space="preserve">». </w:t>
      </w:r>
      <w:r>
        <w:rPr>
          <w:rStyle w:val="FootnoteAnchor"/>
          <w:rtl w:val="true"/>
        </w:rPr>
        <w:footnoteReference w:id="415"/>
      </w:r>
    </w:p>
    <w:p>
      <w:pPr>
        <w:pStyle w:val="Heading4"/>
        <w:numPr>
          <w:ilvl w:val="3"/>
          <w:numId w:val="1"/>
        </w:numPr>
        <w:rPr/>
      </w:pPr>
      <w:bookmarkStart w:id="489" w:name="__RefHeading___Toc407516_581953129"/>
      <w:bookmarkStart w:id="490" w:name="_Toc193"/>
      <w:bookmarkEnd w:id="489"/>
      <w:r>
        <w:rPr>
          <w:rtl w:val="true"/>
        </w:rPr>
        <w:t>المختار من القراءات</w:t>
      </w:r>
      <w:bookmarkEnd w:id="490"/>
    </w:p>
    <w:p>
      <w:pPr>
        <w:pStyle w:val="Heading4"/>
        <w:numPr>
          <w:ilvl w:val="3"/>
          <w:numId w:val="1"/>
        </w:numPr>
        <w:rPr/>
      </w:pPr>
      <w:bookmarkStart w:id="491" w:name="__RefHeading___Toc407518_581953129"/>
      <w:bookmarkStart w:id="492" w:name="_Toc194"/>
      <w:bookmarkEnd w:id="491"/>
      <w:r>
        <w:rPr>
          <w:rtl w:val="true"/>
        </w:rPr>
        <w:t>قال الخلیفة</w:t>
      </w:r>
      <w:r>
        <w:rPr>
          <w:rtl w:val="true"/>
        </w:rPr>
        <w:t xml:space="preserve">: </w:t>
      </w:r>
      <w:r>
        <w:rPr>
          <w:rtl w:val="true"/>
        </w:rPr>
        <w:t>أبی أقرأنا</w:t>
      </w:r>
      <w:r>
        <w:rPr>
          <w:rtl w:val="true"/>
        </w:rPr>
        <w:t>... .</w:t>
      </w:r>
      <w:bookmarkEnd w:id="492"/>
    </w:p>
    <w:p>
      <w:p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أقضانا، وأبی أقرأنا، وأنّا لندع شیئاً من قراءة أبی، وذلک أنّ أبیاً یقول لا أدعُ شیئاً سمعتهُ من رسول الله صلی الله علیه و آله ،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 نُنْسِها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بعد</w:t>
      </w:r>
    </w:p>
    <w:p>
      <w:pPr>
        <w:pStyle w:val="BookText"/>
        <w:rPr/>
      </w:pPr>
      <w:r>
        <w:rPr>
          <w:rFonts w:ascii="Amiri" w:hAnsi="Amiri" w:eastAsia="Amiri" w:cs="Amiri"/>
          <w:color w:val="111111"/>
          <w:sz w:val="28"/>
          <w:sz w:val="28"/>
          <w:szCs w:val="28"/>
          <w:rtl w:val="true"/>
          <w:lang w:bidi="ar-SA"/>
        </w:rPr>
        <w:t>أبی کتابٌ</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وعن خرشَةَ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رأی معی عمر بن الخطاب لوحاً مکتوباً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نُودِیَ لِلصَّلاةِ مِنْ یَوْمِ الْجُمُعَةِ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فامضوا إِلی ذکر اللّه</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أملی علیک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أبیاً أقرأنا للمنسوخ، أقرأها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فامضوا إلی ذکر الله</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493" w:name="__RefHeading___Toc407520_581953129"/>
      <w:bookmarkStart w:id="494" w:name="_Toc195"/>
      <w:bookmarkEnd w:id="493"/>
      <w:r>
        <w:rPr>
          <w:rtl w:val="true"/>
        </w:rPr>
        <w:t xml:space="preserve">المختار من القراءات </w:t>
      </w:r>
      <w:r>
        <w:rPr>
          <w:rtl w:val="true"/>
        </w:rPr>
        <w:t>(</w:t>
      </w:r>
      <w:r>
        <w:rPr>
          <w:rtl w:val="true"/>
        </w:rPr>
        <w:t>قراءة أبی</w:t>
      </w:r>
      <w:r>
        <w:rPr>
          <w:rtl w:val="true"/>
        </w:rPr>
        <w:t>)</w:t>
      </w:r>
      <w:bookmarkEnd w:id="49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عامر الأنصاری أنّ عمر بن الخطاب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الأولون من‌المهاجرین والأنصار الذین اتبعوهم بالإحسان</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فرفع الأنصار ولم یلحق الواوَ فی‌الذین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زید</w:t>
      </w:r>
      <w:bookmarkStart w:id="495" w:name="pg5251_34107"/>
    </w:p>
    <w:p>
      <w:pPr>
        <w:pStyle w:val="BookText"/>
        <w:rPr/>
      </w:pPr>
      <w:bookmarkEnd w:id="495"/>
      <w:r>
        <w:rPr>
          <w:rFonts w:ascii="Amiri" w:hAnsi="Amiri" w:eastAsia="Amiri" w:cs="Amiri"/>
          <w:color w:val="111111"/>
          <w:sz w:val="28"/>
          <w:sz w:val="28"/>
          <w:szCs w:val="28"/>
          <w:rtl w:val="true"/>
          <w:lang w:bidi="ar-SA"/>
        </w:rPr>
        <w:t>ابن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اتبعوهم بإحسانٍ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بأبی بن کعب، فسأله عن ذلک؟</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اتَّبَعُوهُمْ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کلّ واحدٍ منهما یشیر إلی أنف صاحبه بإصبعه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أقرأنیها رسول الله صلی الله علیه و آله وأنت تتبعُ الخبطَ</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إذنْ، فنعم، فنعم إذن نُتابعُ أبیاً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Heading4"/>
        <w:numPr>
          <w:ilvl w:val="3"/>
          <w:numId w:val="1"/>
        </w:numPr>
        <w:rPr/>
      </w:pPr>
      <w:bookmarkStart w:id="496" w:name="__RefHeading___Toc407522_581953129"/>
      <w:bookmarkStart w:id="497" w:name="_Toc196"/>
      <w:bookmarkEnd w:id="496"/>
      <w:r>
        <w:rPr>
          <w:rtl w:val="true"/>
        </w:rPr>
        <w:t>أبی یستجیز عمر فی قراءته</w:t>
      </w:r>
      <w:bookmarkEnd w:id="497"/>
    </w:p>
    <w:p>
      <w:pPr>
        <w:pStyle w:val="BookText"/>
        <w:rPr/>
      </w:pPr>
      <w:r>
        <w:rPr>
          <w:rFonts w:ascii="IRNazanin" w:hAnsi="IRNazanin" w:eastAsia="IRNazanin"/>
          <w:color w:val="111111"/>
          <w:sz w:val="28"/>
          <w:sz w:val="28"/>
          <w:szCs w:val="28"/>
          <w:rtl w:val="true"/>
          <w:lang w:bidi="fa-IR"/>
        </w:rPr>
        <w:t>عن أبی إدریس الخولانی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أبی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جَعَلَ الَّذِینَ کَفَرُوا فِی قُلُوبِهِمُ الْحَمِیَّةَ حَمِیَّةَ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حمیتم کما حموا لفسد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سَکِینَتَهُ عَلی رَسُولِهِ </w:t>
      </w:r>
      <w:r>
        <w:rPr>
          <w:rFonts w:eastAsia="Amiri" w:cs="Amiri" w:ascii="Amiri" w:hAnsi="Amiri"/>
          <w:color w:val="111111"/>
          <w:sz w:val="28"/>
          <w:szCs w:val="28"/>
          <w:rtl w:val="true"/>
          <w:lang w:bidi="ar-SA"/>
        </w:rPr>
        <w:t xml:space="preserve">) .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فبلغ ذلک عمر فاشتدّ علیه فبعث إلیه فدخل علیه، فدعا ناساً من أصحابه فیهم زید بن ثابت،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یقرأ منکم سورة الفتح؟</w:t>
      </w:r>
    </w:p>
    <w:p>
      <w:pPr>
        <w:pStyle w:val="BookText"/>
        <w:rPr/>
      </w:pPr>
      <w:r>
        <w:rPr>
          <w:rFonts w:ascii="IRNazanin" w:hAnsi="IRNazanin" w:eastAsia="IRNazanin"/>
          <w:color w:val="111111"/>
          <w:sz w:val="28"/>
          <w:sz w:val="28"/>
          <w:szCs w:val="28"/>
          <w:rtl w:val="true"/>
          <w:lang w:bidi="fa-IR"/>
        </w:rPr>
        <w:t>فقرأ زیدٌ علی قراءتنا الیوم، فغلّط 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لأَتَکَلَّمُ؟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علمت أنّی کنت أدخل علی النّبی صلی الله علیه و آله ویقرئنی وأنت بالباب، فإنْ أحببت أنْ أقرئ الناس علی ما أقرأنی أقرأت و إلّا لم أقرئ حرفاً ما حییت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اقرئ الناس</w:t>
      </w:r>
      <w:r>
        <w:rPr>
          <w:rFonts w:eastAsia="IRNazanin" w:cs="IRNazanin"/>
          <w:color w:val="111111"/>
          <w:sz w:val="28"/>
          <w:szCs w:val="28"/>
          <w:rtl w:val="true"/>
          <w:lang w:bidi="fa-IR"/>
        </w:rPr>
        <w:t xml:space="preserve">. </w:t>
      </w:r>
      <w:r>
        <w:rPr>
          <w:rStyle w:val="FootnoteAnchor"/>
          <w:rtl w:val="true"/>
        </w:rPr>
        <w:footnoteReference w:id="423"/>
      </w:r>
      <w:bookmarkStart w:id="498" w:name="pg5251_34109"/>
    </w:p>
    <w:p>
      <w:pPr>
        <w:pStyle w:val="Heading4"/>
        <w:numPr>
          <w:ilvl w:val="3"/>
          <w:numId w:val="1"/>
        </w:numPr>
        <w:rPr/>
      </w:pPr>
      <w:bookmarkStart w:id="499" w:name="__RefHeading___Toc407524_581953129"/>
      <w:bookmarkStart w:id="500" w:name="_Toc197"/>
      <w:bookmarkEnd w:id="498"/>
      <w:bookmarkEnd w:id="499"/>
      <w:r>
        <w:rPr>
          <w:rtl w:val="true"/>
        </w:rPr>
        <w:t>بین أبی وعمر بن الخطاب</w:t>
      </w:r>
      <w:bookmarkEnd w:id="500"/>
    </w:p>
    <w:p>
      <w:pPr>
        <w:pStyle w:val="BookText"/>
        <w:rPr/>
      </w:pPr>
      <w:r>
        <w:rPr>
          <w:rFonts w:ascii="Amiri" w:hAnsi="Amiri" w:eastAsia="Amiri" w:cs="Amiri"/>
          <w:color w:val="111111"/>
          <w:sz w:val="28"/>
          <w:sz w:val="28"/>
          <w:szCs w:val="28"/>
          <w:rtl w:val="true"/>
          <w:lang w:bidi="ar-SA"/>
        </w:rPr>
        <w:t>عن أبی إدریس الخولانی أنّ أبا الدرداء رکب إلی المدینة فی نفر من أهل دمشق، ومعهم المصحف الذی جاء به أهل دمشق لیعرضوه علی أبی بن کعب وزید بن ثابت وعلیّ وأهل المدینة، فقرأ یوماً علی عمر بن الخطاب، فلمّا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جَعَلَ الَّذِینَ کَفَرُوا فِی قُلُوبِهِمُ الْحَمِیَّةَ حَمِیَّةَ الْجاهِلِیَّةِ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حمیتم کما حموا لفسد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أقرأکم؟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لرجل 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لی 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للرجل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معه، فوجدا أبی بن کعب عند منزله یهنأ بعیراً له بیده، فسلّما ثمّ قال له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 المدنی بالذی کان معه، فقال أبی للدمشقی ما کنتم تنتهون معشر الرکب أو یشدقنی منکم شرٌ، ثمّ جاء إلی عمر وهو مشمّرٌ والقطران علی یدیه، فلمّا أتی عمر،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فقرؤوا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حمیتم کما حموا لفسدَ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أقرأتهم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زیدٌ قراءة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لتعلم أنی کنتُ أحضر وتغیبون، وادعی وتحجبون، ویصنع بی؟ والله لئن أحببت لألزمنَّ بیتی فلا أحدّثَ أحداً بشیء</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أبی مهمة جداً، إذ من خلال مصحفه الذی جمعه، وهکذا أسانید القرّاء السبعة التی تنتهی إلی أبی تظهر تلک الأهمیة، ولولا حرق المصاحف من قبل عثمان لعرفنا قیمة هذا الرجل ومکانته العلمیة والعملیة، ولو تحرّینا قراءات القرّاء</w:t>
      </w:r>
    </w:p>
    <w:p>
      <w:pPr>
        <w:pStyle w:val="BookText"/>
        <w:rPr/>
      </w:pPr>
      <w:r>
        <w:rPr>
          <w:rFonts w:ascii="IRNazanin" w:hAnsi="IRNazanin" w:eastAsia="IRNazanin"/>
          <w:color w:val="111111"/>
          <w:sz w:val="28"/>
          <w:sz w:val="28"/>
          <w:szCs w:val="28"/>
          <w:rtl w:val="true"/>
          <w:lang w:bidi="fa-IR"/>
        </w:rPr>
        <w:t>السبعة لوجدنا ستة منهم یتّصل فی سند قراءته إلی أبی بن کعب 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 أبی السائب عبد الله بن السائب بن أبی السائب المخزومی، وعلی درباس مولی ابن عباس، وقرأ عبد الله بن السائب علی أبی بن کعب</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عمرو بن 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أبو عمرو علی أبی العالیة، وهذا قرأ علی أبی بن کعب</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 بن أبی النجود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عاصم علی أبی عبد الرحمن عبد الله بن حبیب بن ربیعة السّلمی الضریر، وقرأ السّلمی علی أمیر المؤمنین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قرأ السّلمی علی أبی بن کعب</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حمزة بن حبیب الزیات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حمزة علی أبی إسحاق عمرو بن عبد الله السبیعی، وقرأ السبیعی علی أبی عبد الرحمن السلمی </w:t>
      </w:r>
      <w:r>
        <w:rPr>
          <w:rStyle w:val="FootnoteAnchor"/>
          <w:rtl w:val="true"/>
        </w:rPr>
        <w:footnoteReference w:id="428"/>
      </w:r>
      <w:r>
        <w:rPr>
          <w:rFonts w:ascii="IRNazanin" w:hAnsi="IRNazanin" w:eastAsia="IRNazanin"/>
          <w:color w:val="111111"/>
          <w:sz w:val="28"/>
          <w:sz w:val="28"/>
          <w:szCs w:val="28"/>
          <w:rtl w:val="true"/>
          <w:lang w:bidi="fa-IR"/>
        </w:rPr>
        <w:t>، والسلمی قرأ علی 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نافع بن 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ابن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سبعین من التابعین، منهم محمد بن مسلم ابن شهاب الزهری الذی قرأ علی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المسیب، وقرأ سعید علی ابن عباس، وقرأ ابن عباس علی أمیر المؤمنین علی بن أبی طالب علیه السلام وعلی أبی بن کعب</w:t>
      </w:r>
      <w:r>
        <w:rPr>
          <w:rFonts w:eastAsia="IRNazanin" w:cs="IRNazanin"/>
          <w:color w:val="111111"/>
          <w:sz w:val="28"/>
          <w:szCs w:val="28"/>
          <w:rtl w:val="true"/>
          <w:lang w:bidi="fa-IR"/>
        </w:rPr>
        <w:t xml:space="preserve">. </w:t>
      </w:r>
      <w:r>
        <w:rPr>
          <w:rStyle w:val="FootnoteAnchor"/>
          <w:rtl w:val="true"/>
        </w:rPr>
        <w:footnoteReference w:id="429"/>
      </w:r>
      <w:bookmarkStart w:id="501" w:name="pg5251_34113"/>
    </w:p>
    <w:p>
      <w:pPr>
        <w:pStyle w:val="BookText"/>
        <w:rPr/>
      </w:pPr>
      <w:bookmarkEnd w:id="50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حمزة الکسائی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الکسائی علی حمزة الزیات وعلی نافع وکلاهما قرأیا علی أبی بن کعب</w:t>
      </w:r>
      <w:r>
        <w:rPr>
          <w:rFonts w:eastAsia="IRNazanin" w:cs="IRNazanin"/>
          <w:color w:val="111111"/>
          <w:sz w:val="28"/>
          <w:szCs w:val="28"/>
          <w:rtl w:val="true"/>
          <w:lang w:bidi="fa-IR"/>
        </w:rPr>
        <w:t>.</w:t>
      </w:r>
    </w:p>
    <w:p>
      <w:pPr>
        <w:pStyle w:val="Heading4"/>
        <w:numPr>
          <w:ilvl w:val="3"/>
          <w:numId w:val="1"/>
        </w:numPr>
        <w:rPr/>
      </w:pPr>
      <w:bookmarkStart w:id="502" w:name="__RefHeading___Toc407526_581953129"/>
      <w:bookmarkStart w:id="503" w:name="_Toc198"/>
      <w:bookmarkEnd w:id="502"/>
      <w:r>
        <w:rPr>
          <w:rtl w:val="true"/>
        </w:rPr>
        <w:t>المختار من القراءات</w:t>
      </w:r>
      <w:r>
        <w:rPr>
          <w:rtl w:val="true"/>
        </w:rPr>
        <w:t>: (</w:t>
      </w:r>
      <w:r>
        <w:rPr>
          <w:rtl w:val="true"/>
        </w:rPr>
        <w:t>لغة قریش</w:t>
      </w:r>
      <w:r>
        <w:rPr>
          <w:rtl w:val="true"/>
        </w:rPr>
        <w:t>)</w:t>
      </w:r>
      <w:bookmarkEnd w:id="503"/>
    </w:p>
    <w:p>
      <w:pPr>
        <w:pStyle w:val="BookText"/>
        <w:rPr/>
      </w:pPr>
      <w:r>
        <w:rPr>
          <w:rFonts w:ascii="IRNazanin" w:hAnsi="IRNazanin" w:eastAsia="IRNazanin"/>
          <w:color w:val="111111"/>
          <w:sz w:val="28"/>
          <w:sz w:val="28"/>
          <w:szCs w:val="28"/>
          <w:rtl w:val="true"/>
          <w:lang w:bidi="fa-IR"/>
        </w:rPr>
        <w:t>عن کعب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عمر رجلاً یقرأ هذا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لیسجننه عَتی حین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أقرأک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لَیَسْجُنُنَّهُ حَتّی حِینٍ</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ثمّ کتب إلی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تعالی أنزل القرآن، فجعله قرآناً عربیاً مبیناً وأنزل بلغةِ هذا الحی من قریش، فإذا أتاک کتابی هذا فاقرئ الناس بلغة قریش، ولا تقرئهم بلغة هذیل</w:t>
      </w:r>
      <w:r>
        <w:rPr>
          <w:rFonts w:eastAsia="IRNazanin" w:cs="IRNazanin"/>
          <w:color w:val="111111"/>
          <w:sz w:val="28"/>
          <w:szCs w:val="28"/>
          <w:rtl w:val="true"/>
          <w:lang w:bidi="fa-IR"/>
        </w:rPr>
        <w:t xml:space="preserve">. </w:t>
      </w:r>
      <w:r>
        <w:rPr>
          <w:rStyle w:val="FootnoteAnchor"/>
          <w:rtl w:val="true"/>
        </w:rPr>
        <w:footnoteReference w:id="431"/>
      </w:r>
    </w:p>
    <w:p>
      <w:pPr>
        <w:pStyle w:val="Heading4"/>
        <w:numPr>
          <w:ilvl w:val="3"/>
          <w:numId w:val="1"/>
        </w:numPr>
        <w:rPr/>
      </w:pPr>
      <w:bookmarkStart w:id="504" w:name="__RefHeading___Toc407528_581953129"/>
      <w:bookmarkStart w:id="505" w:name="_Toc199"/>
      <w:bookmarkEnd w:id="504"/>
      <w:r>
        <w:rPr>
          <w:rtl w:val="true"/>
        </w:rPr>
        <w:t>ما جاء فی أبی بن کعب</w:t>
      </w:r>
      <w:bookmarkEnd w:id="505"/>
    </w:p>
    <w:p>
      <w:pPr>
        <w:pStyle w:val="BookText"/>
        <w:rPr/>
      </w:pPr>
      <w:r>
        <w:rPr>
          <w:rFonts w:ascii="IRNazanin" w:hAnsi="IRNazanin" w:eastAsia="IRNazanin"/>
          <w:color w:val="111111"/>
          <w:sz w:val="28"/>
          <w:sz w:val="28"/>
          <w:szCs w:val="28"/>
          <w:rtl w:val="true"/>
          <w:lang w:bidi="fa-IR"/>
        </w:rPr>
        <w:t>ذکروا عن الحسن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أقرأکم للقرآن</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أقرأنا أبی، وأقضانا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قال لأبی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أمرنی أن أقرئک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ذکرت، ثمّ وسمّانی الله لک؟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أبی</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وعن عبد الله بن فرقد والمعلّی بن خنیس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أبی عبد الله علیه السلام ومعنا ربیعة الرأی فذکر القرآن،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ابن مسعود لا یقرأ علی قراءتنا فهو ضال، وقد تقدمت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نحن فنقرأ علی قراءة أبی</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لعل قوله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فنقرأ علی قراءة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تدارکاً لصدر کلامه مراعاة لمکانة الصحابة عند القوم، علماً أن ربیعة الرأی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إلّا فإنّ الإمام الصادق علیه السلام وهکذا بقیة الأئمة علیهم السلام لم یکن یتّبعون أحداً سوی آبائهم علیهم السلام ؛ لأنّ علمهم من جدهم رسول الله صلی الله علیه و آله وعلم الرسول من الله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الحدیث اشعار بأنّ قراءة أبی کانت موافقة لقرءتهم علیهم السلام أو کانت أوفق لها من قراءة غیره من الصحابة</w:t>
      </w:r>
      <w:r>
        <w:rPr>
          <w:rFonts w:eastAsia="IRNazanin" w:cs="IRNazanin"/>
          <w:color w:val="111111"/>
          <w:sz w:val="28"/>
          <w:szCs w:val="28"/>
          <w:rtl w:val="true"/>
          <w:lang w:bidi="fa-IR"/>
        </w:rPr>
        <w:t>.</w:t>
      </w:r>
      <w:bookmarkStart w:id="506" w:name="pg5251_34119"/>
    </w:p>
    <w:p>
      <w:pPr>
        <w:pStyle w:val="Heading3"/>
        <w:numPr>
          <w:ilvl w:val="2"/>
          <w:numId w:val="1"/>
        </w:numPr>
        <w:rPr/>
      </w:pPr>
      <w:bookmarkStart w:id="507" w:name="__RefHeading___Toc407530_581953129"/>
      <w:bookmarkStart w:id="508" w:name="_Toc200"/>
      <w:bookmarkEnd w:id="506"/>
      <w:bookmarkEnd w:id="507"/>
      <w:r>
        <w:rPr>
          <w:rtl w:val="true"/>
        </w:rPr>
        <w:t>هل الأحرف السبعة باقیة نقرؤها إلی الآن ؟</w:t>
      </w:r>
      <w:bookmarkEnd w:id="508"/>
    </w:p>
    <w:p>
      <w:pPr>
        <w:pStyle w:val="Heading4"/>
        <w:numPr>
          <w:ilvl w:val="3"/>
          <w:numId w:val="1"/>
        </w:numPr>
        <w:rPr/>
      </w:pPr>
      <w:bookmarkStart w:id="509" w:name="__RefHeading___Toc407532_581953129"/>
      <w:bookmarkStart w:id="510" w:name="_Toc201"/>
      <w:bookmarkEnd w:id="509"/>
      <w:r>
        <w:rPr>
          <w:rtl w:val="true"/>
        </w:rPr>
        <w:t>اشارة</w:t>
      </w:r>
      <w:bookmarkEnd w:id="510"/>
    </w:p>
    <w:p>
      <w:pPr>
        <w:pStyle w:val="BookText"/>
        <w:rPr/>
      </w:pPr>
      <w:r>
        <w:rPr>
          <w:rFonts w:ascii="IRNazanin" w:hAnsi="IRNazanin" w:eastAsia="IRNazanin"/>
          <w:color w:val="111111"/>
          <w:sz w:val="28"/>
          <w:sz w:val="28"/>
          <w:szCs w:val="28"/>
          <w:rtl w:val="true"/>
          <w:lang w:bidi="fa-IR"/>
        </w:rPr>
        <w:t>مع ما تقدم من شرح مفصّل قد عرفت حال الأحرف السبعة، وأنّها خبر آحاد غیر أنّ الناس توسّعوا باجتهاداتهم، کما أنّ جمعاً من علماء السنة حدّدوا زمن التوسعة فی حیاة النّبی صلی الله علیه و آله ، کسفیان بن عیینة، وابن وهب، والطبری والطحاوی، وأنّ هؤلاء ادّعوا أن الإذنَ فی القراءة بالسبعة کان من النّبی صلی الله علیه و آله ، وقد استقرّ الأمر من بعده علی حالة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وفریق من علمائهم قالوا بل استقر الأمر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النّبی صلی الله علیه و آله واختاره القاضی أبو بکر بن الطیب، وابن عبد البر، وابن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بدر الدین الزرکشی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ضرورة اختلاف لغات العرب ومشقة نطقهم بغیر لغتهم اقتضت التوسعة علیهم فی أول الأمر، فأذنَ لکل منهم أن یقرأ علی حرفه، أی علی طریقته فی اللغة، إلی أن انضبط الأمر فی آخر العهد وتدربت الألسن، وتمکّن الناس من الاقتصار علی الطریقة الواحدة، فعرض جبریل علی النّبی صلی الله علیه و آله القرآن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مرّتین فی السنة الأخیرة، واستقرّ علی ما هو علیه الآن، فنسخ سبحانه تلک القراءة المأذون فیها بما أوجبه من الاقتصار علی هذه القراءة التی تلقّاها الناس</w:t>
      </w:r>
      <w:r>
        <w:rPr>
          <w:rFonts w:eastAsia="IRNazanin" w:cs="IRNazanin"/>
          <w:color w:val="111111"/>
          <w:sz w:val="28"/>
          <w:szCs w:val="28"/>
          <w:rtl w:val="true"/>
          <w:lang w:bidi="fa-IR"/>
        </w:rPr>
        <w:t xml:space="preserve">». </w:t>
      </w:r>
      <w:r>
        <w:rPr>
          <w:rStyle w:val="FootnoteAnchor"/>
          <w:rtl w:val="true"/>
        </w:rPr>
        <w:footnoteReference w:id="435"/>
      </w:r>
      <w:bookmarkStart w:id="511" w:name="pg5251_34121"/>
    </w:p>
    <w:p>
      <w:pPr>
        <w:pStyle w:val="Heading4"/>
        <w:numPr>
          <w:ilvl w:val="3"/>
          <w:numId w:val="1"/>
        </w:numPr>
        <w:rPr/>
      </w:pPr>
      <w:bookmarkStart w:id="512" w:name="__RefHeading___Toc407534_581953129"/>
      <w:bookmarkStart w:id="513" w:name="_Toc202"/>
      <w:bookmarkEnd w:id="511"/>
      <w:bookmarkEnd w:id="512"/>
      <w:r>
        <w:rPr>
          <w:rtl w:val="true"/>
        </w:rPr>
        <w:t>اللهجات العربیة</w:t>
      </w:r>
      <w:bookmarkEnd w:id="513"/>
    </w:p>
    <w:p>
      <w:pPr>
        <w:pStyle w:val="BookText"/>
        <w:rPr/>
      </w:pPr>
      <w:r>
        <w:rPr>
          <w:rFonts w:ascii="IRNazanin" w:hAnsi="IRNazanin" w:eastAsia="IRNazanin"/>
          <w:color w:val="111111"/>
          <w:sz w:val="28"/>
          <w:sz w:val="28"/>
          <w:szCs w:val="28"/>
          <w:rtl w:val="true"/>
          <w:lang w:bidi="fa-IR"/>
        </w:rPr>
        <w:t xml:space="preserve">لمّا کان الکلام عن الأحرف السبعة، ثمّ عن معانیها، وقد عرفت أنّ بعضهم سرد عدّة معان للأحرف؛ منها اللهجات، وبما أنّ لهجات العرب کثیرة لا تحصی، أردنا أن نذکر بعضها حتی یتبین للباحث والدارس، أنّ دعواهم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الأحرف السبعة هی اللهجات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تامة وإلیک طائفة من اللهجات التی عرفتها القبائل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کشکشة تمیم وقیس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ربیعة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عمر وبنی تمیم إذا ذکرت کاف المؤنث فوقفت علیها أبدلت منها شیناً لقرب الشین من الکاف فی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سکسکة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منهم یبدلون من الکاف سیناً کما فعل التمیمیون فی الشین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شنشنة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الیمن، فیجعلون الکاف شیناً مطلقاً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لبّیش اللهم لبّیش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غمغمة 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تسمع الصوت ولا یبیّن لک تقطیع الحروف، قالوا إنّها قد تکون من الکلام وغیره؛ لأنّها صوت من لا یفهم تقطیع حروفه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طمطمانیة حمیر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یعدل بحرف إلی حرف مثلاً قولهم فی سؤالهم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أمبر امصیام فی امسفر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البرِ الصیامُ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فیجیب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امبر فی امسفر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رتة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کالرتج، تمنع أول الکلام، فإذا جاء منه شیء اتصل به، والرتة قالوا إنّها تکون غریزیة، وهی عجمة وعدم افصاح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الفأفأة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فی الفاء، وتکرارها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اللثغة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الألثغ، وهو من کان بلسانه لثغة أی قلب السین ثاءً أو الراء غیناً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یشرب الحرف صوت الخیشوم، وهو صوت هوائی لا عمل للسان فیه، وتظهر الغنة فی کل من المیم والنون حال التشدید إذا وقع بعد کل منهما أی حرف من حروف الهجاء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فی النطق وغالباً تحصل منذ النشأة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التواء اللسان عند إرادة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تعذر الکلام عند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التمتمة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فی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حرفٍ فی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عنعنة تمیم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یجعلون الهمزة عیناً مثلاً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فَعَسَی اللّهُ أَنْ یَأْتِیَ بِالْفَتْحِ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یقرؤون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فی بعض أهل الیمن، ذلک أنّهم یقلبون السین تاءً 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کلمة فیها سین، السماء فتصبح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التلتبیل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ربیعة وهم قوم من کلب یکسرون کاف الخطاب فی الجمع متی کان قبلها یاء أو کسرة،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لغة قضاعة وبعض بنی دارم، إنّهم یجعلون الیاء المشدّدة جیماً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الراعج خرج معج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 خرج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الفحفحة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لغة هذیل، حیث یجعلون الحاء عیناً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 عین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اللخلخانیة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لغة عُمان حیث یحذفون الهمزة وکذا الألف 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 الله کان</w:t>
      </w:r>
      <w:r>
        <w:rPr>
          <w:rFonts w:eastAsia="IRNazanin" w:cs="IRNazanin"/>
          <w:color w:val="111111"/>
          <w:sz w:val="28"/>
          <w:szCs w:val="28"/>
          <w:rtl w:val="true"/>
          <w:lang w:bidi="fa-IR"/>
        </w:rPr>
        <w:t>).</w:t>
      </w:r>
      <w:bookmarkStart w:id="514" w:name="pg5251_34125"/>
    </w:p>
    <w:p>
      <w:pPr>
        <w:pStyle w:val="BookText"/>
        <w:rPr/>
      </w:pPr>
      <w:bookmarkEnd w:id="514"/>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لغة کلب، یکسرون هاء الغیبة متی أعقبتها میم الجمع مطلقاً، والفصیح أنّها لا تُکسر إلّا إذا کان قبلها یاء أو کسرة فیقولون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عنهُم،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عنهِم،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الاستنطاء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لغة سعد بن بکر وهذیل والأزد وقیس والأنصار، فیجعلون العین الساکنة نوناً إذا جاورت الطاء،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القراءات الشاذة قراءتهم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أنطیناک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لغة بهراء؛ بطن من تمیم، فیکسرون أحرف المضارعة مطلقاً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لغة طیء؛ إذ یقطعون اللفظ قبل تمامه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سلاّم</w:t>
      </w:r>
      <w:r>
        <w:rPr>
          <w:rFonts w:eastAsia="IRNazanin" w:cs="IRNazanin"/>
          <w:color w:val="111111"/>
          <w:sz w:val="28"/>
          <w:szCs w:val="28"/>
          <w:rtl w:val="true"/>
          <w:lang w:bidi="fa-IR"/>
        </w:rPr>
        <w:t>).</w:t>
      </w:r>
    </w:p>
    <w:p>
      <w:pPr>
        <w:pStyle w:val="Heading4"/>
        <w:numPr>
          <w:ilvl w:val="3"/>
          <w:numId w:val="1"/>
        </w:numPr>
        <w:rPr/>
      </w:pPr>
      <w:bookmarkStart w:id="515" w:name="__RefHeading___Toc407536_581953129"/>
      <w:bookmarkStart w:id="516" w:name="_Toc203"/>
      <w:bookmarkEnd w:id="515"/>
      <w:r>
        <w:rPr>
          <w:rtl w:val="true"/>
        </w:rPr>
        <w:t>لغات أخری عرفتها القبائل العربیة، من ذلک</w:t>
      </w:r>
      <w:r>
        <w:rPr>
          <w:rtl w:val="true"/>
        </w:rPr>
        <w:t>:</w:t>
      </w:r>
      <w:bookmarkEnd w:id="516"/>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 الحاء هاءً لقرب المخرج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یبدلون الهاء فاءً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لغة بنی سعد ابن زید مناة ولخم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الألف من حرف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ولیها لام ساکنة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فی لغة بنی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الیاء ألفاً بعد إبدال الکسرة التی قبلها فتحة وذلک من کل ماض ثلاثی مکسور العین،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خطیة بظیة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خطاة بظاة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ویحذفون الیاء من الفعل المعتل بها إذا أکّد بالنون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ویبدلون الهمزة فی بعض المواضع هاء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ملحوظ فی قبائل 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الألف المقصورة عند اضافتها إلی یاء المتکلم یاءً ثمّ ادغامها توصلاً إلی کسر ما قبل الیاء مثاله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فی لغة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الجارة إذا ولیها ساکن فتصبح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خثعم وزبید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الألف یاءً فی الوقف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لغة‌فزارة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یقلب الألف واواً فی الوقف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لغة تمیم، ومنهم من یقلبها همزة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الیاء بعد الفتحة ألفاً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بنی الحرث وخعثم وکنانة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المیم باءً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اطبئن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مازن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هاء الغائب إذا جاءت بعد یاء ساکنة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لغة أهل الحجاز مطلقاً، بینما عند غیرهم الکسر فأهل الحجاز قرءوا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إبدال تاء الجمع هاءً إذا وقفوا علیها إلحاقاً لها بتاء المفرد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البناه من المکرماه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البنات من المکرمات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المثنی بالألف فی جمیع حالاته الإعرابیة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ونصباً وجراًکقولهم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أباها وأبا أباها قد بلغا فی المجدِ غایتاها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لغة بنی الحارث 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 هاء التنبیه، فیقولون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لغة بنی مالک من بنی أسد، إنّهم یوافقون جمهور العرب إذا تلاها اسم اشارة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الکاف جیماً فیقولون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لغة تمیم، ویجعلون التاءَ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الهمزة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یشار بها إلی الجمع، ثمّ یلحقون بها لاماً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قیس وربیعة وأسد وأهل نجد من بنی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تسکین المتحرّک تخفیفاً فیقولون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لغة بکر بن وائل وجماعة من بنی تمیم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ویجرّون بها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أخرجها متی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أخرجها من 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یفتحون الواو والیاء فیقولون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أصبحت هذه الفوارق فی بعض المفردات تشکل عنواناً عند الباحثین فشاع لدیهم تسمیتها باللغات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هذیل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کندة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لغة حمیر، فقد جاء وفد منها إلی النّبی صلی الله علیه و آله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امبر امصیام فی امسفر؟</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امبر امصیام فی امسفر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الأصحاب مما سمعوا، حتی بَیّن لهم أنّ الوفد حی من العرب یبدلون اللاّم میماً، والمیم لاماً، وکان سؤالهم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البر الصیام فی السفر؟</w:t>
      </w:r>
    </w:p>
    <w:p>
      <w:pPr>
        <w:pStyle w:val="BookText"/>
        <w:rPr/>
      </w:pPr>
      <w:r>
        <w:rPr>
          <w:rFonts w:ascii="IRNazanin" w:hAnsi="IRNazanin" w:eastAsia="IRNazanin"/>
          <w:color w:val="111111"/>
          <w:sz w:val="28"/>
          <w:sz w:val="28"/>
          <w:szCs w:val="28"/>
          <w:rtl w:val="true"/>
          <w:lang w:bidi="fa-IR"/>
        </w:rPr>
        <w:t xml:space="preserve">فجاء جواب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الاختلاف فی طریقة النطق إنّما کان قبل الإسلام حیث کانت اللغة العربیة فی مهدها هی الجزیرة العربیة، وقد جاء القرآن الکریم فوحّد لهجاتهم وتلاشت تلک الفوارق البینة وأصبحت لهجتهم بفضل القرآن لهجة واحدة، والجدیر بالذکر أنّ ما ذکرناه فی لائحة اللهجات إنّما هو غیث من فیض، وفی الجملة هی لهجات شاذة أو نادرة، وفی مجموعها قبیحة مذمومة، أو غیر مأنوس بها وکان الشعراء یتحاشون تلک اللهجات خوف التندر والسخریة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الشاعر یتحاشی ذلک التندر وتلک السخریة فکیف ینزل القرآن بتلک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اللهجات الردیئة؟</w:t>
      </w:r>
      <w:r>
        <w:rPr>
          <w:rFonts w:eastAsia="IRNazanin" w:cs="IRNazanin"/>
          <w:color w:val="111111"/>
          <w:sz w:val="28"/>
          <w:szCs w:val="28"/>
          <w:rtl w:val="true"/>
          <w:lang w:bidi="fa-IR"/>
        </w:rPr>
        <w:t>!</w:t>
      </w:r>
      <w:bookmarkStart w:id="517" w:name="pg5251_34134"/>
    </w:p>
    <w:p>
      <w:pPr>
        <w:pStyle w:val="Heading3"/>
        <w:numPr>
          <w:ilvl w:val="2"/>
          <w:numId w:val="1"/>
        </w:numPr>
        <w:rPr/>
      </w:pPr>
      <w:bookmarkStart w:id="518" w:name="__RefHeading___Toc407538_581953129"/>
      <w:bookmarkStart w:id="519" w:name="_Toc204"/>
      <w:bookmarkEnd w:id="517"/>
      <w:bookmarkEnd w:id="518"/>
      <w:r>
        <w:rPr>
          <w:rtl w:val="true"/>
        </w:rPr>
        <w:t>خلاصة البحث فی الأحرف السبعة</w:t>
      </w:r>
      <w:bookmarkEnd w:id="519"/>
    </w:p>
    <w:p>
      <w:pPr>
        <w:pStyle w:val="Heading4"/>
        <w:numPr>
          <w:ilvl w:val="3"/>
          <w:numId w:val="1"/>
        </w:numPr>
        <w:rPr/>
      </w:pPr>
      <w:bookmarkStart w:id="520" w:name="__RefHeading___Toc407540_581953129"/>
      <w:bookmarkStart w:id="521" w:name="_Toc205"/>
      <w:bookmarkEnd w:id="520"/>
      <w:r>
        <w:rPr>
          <w:rtl w:val="true"/>
        </w:rPr>
        <w:t>اشارة</w:t>
      </w:r>
      <w:bookmarkEnd w:id="521"/>
    </w:p>
    <w:p>
      <w:pPr>
        <w:pStyle w:val="BookText"/>
        <w:rPr/>
      </w:pPr>
      <w:r>
        <w:rPr>
          <w:rFonts w:ascii="IRNazanin" w:hAnsi="IRNazanin" w:eastAsia="IRNazanin"/>
          <w:color w:val="111111"/>
          <w:sz w:val="28"/>
          <w:sz w:val="28"/>
          <w:szCs w:val="28"/>
          <w:rtl w:val="true"/>
          <w:lang w:bidi="fa-IR"/>
        </w:rPr>
        <w:t>نستطیع أن نضع بین یدی الباحث المصادر التی تطرّقت للأحرف السبعة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القرآن،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وقریب منه 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بدء الخلاق،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کتاب فضائل القرآن، باب أنزل القرآن علی سبعة أحرف، وباب من لم یر بأساً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وسورة کذا، وکتاب الخصومات باب کلام الخصومات بعضهم فی بعض، وکتاب التوحید باب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فَاقْرَؤُا ما تَیَسَّرَ مِنْهُ </w:t>
      </w:r>
      <w:r>
        <w:rPr>
          <w:rFonts w:eastAsia="IRNazanin" w:cs="IRNazanin"/>
          <w:color w:val="111111"/>
          <w:sz w:val="28"/>
          <w:szCs w:val="28"/>
          <w:rtl w:val="true"/>
          <w:lang w:bidi="fa-IR"/>
        </w:rPr>
        <w:t xml:space="preserve">) .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القسطلانی فی إرشاد الساری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والعسقلانی فی فتح الباری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والعینی فی عمدة القاری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وجامع الأصول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939</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باب بیان أنّ القرآن أنزل علی سبعة أحرف، حدیث</w:t>
      </w:r>
      <w:bookmarkStart w:id="522" w:name="pg5251_34136"/>
    </w:p>
    <w:p>
      <w:pPr>
        <w:pStyle w:val="BookText"/>
        <w:rPr/>
      </w:pPr>
      <w:bookmarkEnd w:id="522"/>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وکتاب المسافرین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طبعة محمد علی صبیح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وموطأ مالک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کتاب القرآن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ما جاء فی القرآن، وکتاب الوتر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باب ما أنزل من القرآن علی سبعة أحرف حدیث </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وسنن النسائی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کتاب الصلاة باب جامع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القراءات باب ما جاء أنّ القرآن أنزل علی سبعة أحرف، حدیث </w:t>
      </w:r>
      <w:r>
        <w:rPr>
          <w:rFonts w:eastAsia="IRNazanin" w:cs="IRNazanin"/>
          <w:color w:val="111111"/>
          <w:sz w:val="28"/>
          <w:szCs w:val="28"/>
          <w:lang w:bidi="fa-IR"/>
        </w:rPr>
        <w:t>2944</w:t>
      </w:r>
      <w:r>
        <w:rPr>
          <w:rFonts w:eastAsia="IRNazanin" w:cs="IRNazanin"/>
          <w:color w:val="111111"/>
          <w:sz w:val="28"/>
          <w:szCs w:val="28"/>
          <w:rtl w:val="true"/>
          <w:lang w:bidi="fa-IR"/>
        </w:rPr>
        <w:t xml:space="preserve"> - </w:t>
      </w:r>
      <w:r>
        <w:rPr>
          <w:rFonts w:eastAsia="IRNazanin" w:cs="IRNazanin"/>
          <w:color w:val="111111"/>
          <w:sz w:val="28"/>
          <w:szCs w:val="28"/>
          <w:lang w:bidi="fa-IR"/>
        </w:rPr>
        <w:t>2945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باب أنزل القرآن علی سبعة أحرف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ومشکاة المصابیح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ومسند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بدء الخلق الباب السادس، وکتاب التوحید الباب الثالث والخمسین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والمسند الکبیر للحافظ أبی یعلی، کما فی مناهل العرفان</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4"/>
        <w:numPr>
          <w:ilvl w:val="3"/>
          <w:numId w:val="1"/>
        </w:numPr>
        <w:rPr/>
      </w:pPr>
      <w:bookmarkStart w:id="523" w:name="__RefHeading___Toc407542_581953129"/>
      <w:bookmarkStart w:id="524" w:name="_Toc206"/>
      <w:bookmarkEnd w:id="523"/>
      <w:r>
        <w:rPr>
          <w:rtl w:val="true"/>
        </w:rPr>
        <w:t>ثمرة البحث</w:t>
      </w:r>
      <w:bookmarkEnd w:id="524"/>
    </w:p>
    <w:p>
      <w:pPr>
        <w:pStyle w:val="BookText"/>
        <w:rPr/>
      </w:pPr>
      <w:r>
        <w:rPr>
          <w:rFonts w:ascii="IRNazanin" w:hAnsi="IRNazanin" w:eastAsia="IRNazanin"/>
          <w:color w:val="111111"/>
          <w:sz w:val="28"/>
          <w:sz w:val="28"/>
          <w:szCs w:val="28"/>
          <w:rtl w:val="true"/>
          <w:lang w:bidi="fa-IR"/>
        </w:rPr>
        <w:t xml:space="preserve">کل اللهجات التی تقدم ذکرها تُعدّ لهجات خاصة فی قبائل معینة، وهی قیاساً بلهجة قریش تعتبر قبیحة ومذمومة، وهذا باعتراف جمیع القبائل العربیة آنذاک؛ لأنّ قریش کانت أغزر القبائل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المادة اللغویة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وأرقّها أسلوباً، وأغناها أدباً وبلاغة، وأقدرها علی التعبیر الذی یأخذ بمجامع القلوب فی کل أفانین القول</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ارتفعت قریش عن تلک اللهجات السمجة، ولفظتها من فمها شعراً ونثراً، وقد أکّد الفرّاء جمال لغة قریش وصفائها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العرب تحضر الموسم فی کل عام، وتحج البیت فی الجاهلیة، وقریش یسمعون لغات العرب، فما استحسنوه من لغاتهم تکلّموا به، فصاروا أفصح العرب، وخلت لغتهم من مستبشع اللغات ومستقبح الألفاظ، لذلک اصطنعت لغة قریش وحدها فی الکتابة والتألیف والشعر والخطابة، فکان الشاعر من غیر قریش یتحاشی خصائص لهجته ویتجنّب صفاتها الخاصة فی بناء الکلمة وإخراج الحروف وترکیب الجملة، لیتحدّث إلی الناس بلغة ألِفوها، بعد أن أسهمت عوامل کثیرة فی تهذیبها وصقلها</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لقد عرفت أنّ لغة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سادت أرجاء الجزیرة العربیة، وأنّ الشعراء الذین کانوا یفدون إلی مکة کانوا یحرصون کل الحرص فی أن یتحاشوا لهجتهم المحلیة النادرة أو الشاذة إرضاء لسادة العرب قریش ومن فی حماها من القبائل، بل لو أنّ شاعراً ضمّن فی شعره شیئاً من کشکشة تمیم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وقیس وشنشة تغلب وغمغمة قضاعة وطمطمانیة حمیر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وغدا ینشد فی بعض أسواق العرب لغلبوه علی أمره بالمکاء والتصدیة ولصیروه أضحوکة بین الصغار من التهکم به والإزدراء</w:t>
      </w:r>
      <w:r>
        <w:rPr>
          <w:rFonts w:eastAsia="IRNazanin" w:cs="IRNazanin"/>
          <w:color w:val="111111"/>
          <w:sz w:val="28"/>
          <w:szCs w:val="28"/>
          <w:rtl w:val="true"/>
          <w:lang w:bidi="fa-IR"/>
        </w:rPr>
        <w:t>.</w:t>
      </w:r>
      <w:bookmarkStart w:id="525" w:name="pg5251_34140"/>
    </w:p>
    <w:p>
      <w:pPr>
        <w:pStyle w:val="Heading3"/>
        <w:numPr>
          <w:ilvl w:val="2"/>
          <w:numId w:val="1"/>
        </w:numPr>
        <w:rPr/>
      </w:pPr>
      <w:bookmarkStart w:id="526" w:name="__RefHeading___Toc407544_581953129"/>
      <w:bookmarkStart w:id="527" w:name="_Toc207"/>
      <w:bookmarkEnd w:id="525"/>
      <w:bookmarkEnd w:id="526"/>
      <w:r>
        <w:rPr>
          <w:rtl w:val="true"/>
        </w:rPr>
        <w:t>ملحق فی بعض قواعد التلاوة</w:t>
      </w:r>
      <w:bookmarkEnd w:id="527"/>
    </w:p>
    <w:p>
      <w:pPr>
        <w:pStyle w:val="BookText"/>
        <w:rPr/>
      </w:pPr>
      <w:r>
        <w:rPr>
          <w:rFonts w:ascii="IRNazanin" w:hAnsi="IRNazanin" w:eastAsia="IRNazanin"/>
          <w:color w:val="111111"/>
          <w:sz w:val="28"/>
          <w:sz w:val="28"/>
          <w:szCs w:val="28"/>
          <w:rtl w:val="true"/>
          <w:lang w:bidi="fa-IR"/>
        </w:rPr>
        <w:t>الاختلاس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 بأکثر من نصف الحرکة دون تمامها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الإدغام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دمج حرفین فی حرف واحد مشدّداً سواءکانا مثلین أوجنسین أومتقاربین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الإدغام الصغیر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إدغام حرفین الأول منهما ساکن والثانی متحرک سواءً کان‌الحرفان فی کلمتین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کلمة واحدة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صغیراً لقلته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إشباع الحرکة کوصل الضمة بالواو، أو الکسرة 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 بأول الفعل بحرکة مکونة من حرکتین هما الضم والکسر، یبدأ بالضمة ثمّ بالکسرة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تغلیظ الحرف المنطوق، ویقابله الترقیق نحو اللام من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فی القراءة من دون إخلال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النطق بنصف الحرکة دون تمامها بتولد صوت خفی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الصوت من دون تنفس وإلا فیکون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کلمة فی القرآن اختلف القراء فی لفظها</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التلفظ بالحرکة کاملاً بدون إشباع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الصوت مع التنفس معرضاً عن القراءة زمناً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إطالة الصوت فی حروف المد واللین علی أربع حرکات أو ثلاث علی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حرکة الهمزة إلی الحرف الأسبق إذا کان ساکناً وصحیحاً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هاء الکنایة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المفرد المذکر ویعبر عنها بالهاء الزائدة لتخرج ما هو من أصل الکلمة، فإذا وقعت هاء الکنایة بین حرفین متحرکین وجب صلتها بیاء فی اللفظ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تَسائَلُونَ بِهِ وَ الْأَرْحامَ</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هناتمّ کتابنا القراءات والأحرف السبعة‌والحمد لله أوّلا و آخراً وصلی الله علی محمّد وآله الأطهار وصحبه المنتجبین الأخیار</w:t>
      </w:r>
      <w:r>
        <w:rPr>
          <w:rFonts w:eastAsia="IRNazanin" w:cs="IRNazanin"/>
          <w:color w:val="111111"/>
          <w:sz w:val="28"/>
          <w:szCs w:val="28"/>
          <w:rtl w:val="true"/>
          <w:lang w:bidi="fa-IR"/>
        </w:rPr>
        <w:t>.</w:t>
      </w:r>
      <w:bookmarkStart w:id="528" w:name="pg5251_34146"/>
    </w:p>
    <w:p>
      <w:pPr>
        <w:pStyle w:val="Heading2"/>
        <w:numPr>
          <w:ilvl w:val="1"/>
          <w:numId w:val="1"/>
        </w:numPr>
        <w:rPr/>
      </w:pPr>
      <w:bookmarkStart w:id="529" w:name="__RefHeading___Toc407546_581953129"/>
      <w:bookmarkStart w:id="530" w:name="_Toc208"/>
      <w:bookmarkEnd w:id="528"/>
      <w:bookmarkEnd w:id="529"/>
      <w:r>
        <w:rPr>
          <w:rtl w:val="true"/>
        </w:rPr>
        <w:t>الفهارس العامه</w:t>
      </w:r>
      <w:bookmarkEnd w:id="530"/>
    </w:p>
    <w:p>
      <w:pPr>
        <w:pStyle w:val="Heading3"/>
        <w:numPr>
          <w:ilvl w:val="2"/>
          <w:numId w:val="1"/>
        </w:numPr>
        <w:rPr/>
      </w:pPr>
      <w:bookmarkStart w:id="531" w:name="__RefHeading___Toc407548_581953129"/>
      <w:bookmarkStart w:id="532" w:name="_Toc209"/>
      <w:bookmarkEnd w:id="531"/>
      <w:r>
        <w:rPr>
          <w:rtl w:val="true"/>
        </w:rPr>
        <w:t>اشارة</w:t>
      </w:r>
      <w:bookmarkEnd w:id="5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 الآیات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النصّ القرآنی المتداول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الأحادیث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الألفاظ والمصطلحات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الأماکن والبلدان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القبائل والفرق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ماصدَرَ للمؤلف</w:t>
      </w:r>
      <w:bookmarkStart w:id="533" w:name="pg5251_34150"/>
    </w:p>
    <w:p>
      <w:pPr>
        <w:pStyle w:val="Heading3"/>
        <w:numPr>
          <w:ilvl w:val="2"/>
          <w:numId w:val="1"/>
        </w:numPr>
        <w:rPr/>
      </w:pPr>
      <w:bookmarkStart w:id="534" w:name="__RefHeading___Toc407550_581953129"/>
      <w:bookmarkStart w:id="535" w:name="_Toc210"/>
      <w:bookmarkEnd w:id="533"/>
      <w:bookmarkEnd w:id="534"/>
      <w:r>
        <w:rPr>
          <w:rtl w:val="true"/>
        </w:rPr>
        <w:t>فهرس الآیات یرجی الانتباه</w:t>
      </w:r>
      <w:r>
        <w:rPr>
          <w:rtl w:val="true"/>
        </w:rPr>
        <w:t>:</w:t>
      </w:r>
      <w:bookmarkEnd w:id="53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النصوص القرآنیة الواردة فی متن کتابنا هذا تعالج موضوع اختلاف القراءات عند بعض الصحابة والتابعین، حیث البعض منهم کان یقرأ القرآن علی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اختاره ذلک الصحابی لنفسه فحسب، والباحث النبه یری فی هذه القراءات امّا زیادة أو نقیصة فی نصّ الآیة، أو تغییراً أو تبدیل لفظة مکان أخری، من هنا وضعنا هذا الفهرس للآیات الکریمة أهدهما حسب القراءات و الآخرکما هو فی المصحف المتداول الیوم بین المسلمین بقراءة حفص عن عاصم، فالرجاء علی المطالع الکریم الرجوع إلی هذا الفهرس أو إلی القرآن المجید مباشرة کی تتبیّن موارد التفاوت والاختلاف بین ذلک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قراءة حفص، وهی قراءة عامة المسلمین الیوم</w:t>
      </w:r>
      <w:r>
        <w:rPr>
          <w:rFonts w:eastAsia="IRNazanin" w:cs="IRNazanin"/>
          <w:color w:val="111111"/>
          <w:sz w:val="28"/>
          <w:szCs w:val="28"/>
          <w:rtl w:val="true"/>
          <w:lang w:bidi="fa-IR"/>
        </w:rPr>
        <w:t>.</w:t>
      </w:r>
      <w:bookmarkStart w:id="536" w:name="pg5251_34152"/>
    </w:p>
    <w:p>
      <w:pPr>
        <w:pStyle w:val="Heading3"/>
        <w:numPr>
          <w:ilvl w:val="2"/>
          <w:numId w:val="1"/>
        </w:numPr>
        <w:rPr/>
      </w:pPr>
      <w:bookmarkStart w:id="537" w:name="__RefHeading___Toc407552_581953129"/>
      <w:bookmarkStart w:id="538" w:name="_Toc211"/>
      <w:bookmarkEnd w:id="536"/>
      <w:bookmarkEnd w:id="537"/>
      <w:r>
        <w:rPr/>
        <w:t>1</w:t>
      </w:r>
      <w:r>
        <w:rPr>
          <w:rtl w:val="true"/>
        </w:rPr>
        <w:t>.</w:t>
      </w:r>
      <w:r>
        <w:rPr>
          <w:rtl w:val="true"/>
        </w:rPr>
        <w:t xml:space="preserve">فهرس الآیات </w:t>
      </w:r>
      <w:r>
        <w:rPr>
          <w:rtl w:val="true"/>
        </w:rPr>
        <w:t>(</w:t>
      </w:r>
      <w:r>
        <w:rPr>
          <w:rtl w:val="true"/>
        </w:rPr>
        <w:t>حسب القراءات</w:t>
      </w:r>
      <w:r>
        <w:rPr>
          <w:rtl w:val="true"/>
        </w:rPr>
        <w:t>)</w:t>
      </w:r>
      <w:bookmarkEnd w:id="538"/>
    </w:p>
    <w:p>
      <w:pPr>
        <w:pStyle w:val="BookText"/>
        <w:rPr/>
      </w:pPr>
      <w:r>
        <w:rPr>
          <w:rFonts w:ascii="IRNazanin" w:hAnsi="IRNazanin" w:eastAsia="IRNazanin"/>
          <w:color w:val="111111"/>
          <w:sz w:val="28"/>
          <w:sz w:val="28"/>
          <w:szCs w:val="28"/>
          <w:rtl w:val="true"/>
          <w:lang w:bidi="fa-IR"/>
        </w:rPr>
        <w:t>رقم الآیة السورة الصفحة</w:t>
      </w:r>
    </w:p>
    <w:p>
      <w:pPr>
        <w:pStyle w:val="BookText"/>
        <w:rPr/>
      </w:pPr>
      <w:r>
        <w:rPr>
          <w:rFonts w:ascii="Amiri" w:hAnsi="Amiri" w:eastAsia="Amiri" w:cs="Amiri"/>
          <w:color w:val="111111"/>
          <w:sz w:val="28"/>
          <w:sz w:val="28"/>
          <w:szCs w:val="28"/>
          <w:rtl w:val="true"/>
          <w:lang w:bidi="ar-SA"/>
        </w:rPr>
        <w:t>سورة الفاتحه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یُعْبَدُ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هدی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ریب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یخَدَّعُونَ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فَأَزَالَّهُمَا لشَّیطَنُ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لشَّیطَنُ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یؤخذ منها 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یؤخذوا تفادوهم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بقلها وقثائها وثومها وعدسها وبصلها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مصر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 متشابه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تَسْأل عن أصحاب الجحیم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ننسک من آیة أو ننسها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ما کنتم فولوا وجوهکم قبله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یرفع إبراهیم القواعد من البیت وإسماعیل یقولان ربنا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جعلنا قبلة یرضونها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لحَجَّ وَلعُمرَةَ للبیت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أن البر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تطوع بخیر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علیکم جناح أن تبتغوا فضلاً من ربکم فی موسم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تَقرَبُوهُنَّ حتی یتطهّرن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وتزودوا وخیر الزاد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وأتموا الحج والعمرة إلی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وأقیموا الحج والعمرة للبیت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مواسم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رفوث ولا فسوق ولا جدال فی الحج</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لهم نصیب ما اکتسبوا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أن یأتیهم الله ولملائکة فی ظلل من الغمام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فَزلْزِلوا یقولُ حقیقةَ الرسول والذین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الشهر الحرام عن قتال فیه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یخافوا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أراد أن یکمل الرضاعة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تجامعوهن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حافظوا علی الصلوات والصلاة الوسطی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أعلم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جبل منهن جزواً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خیر لکم یکفر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تضل إحداهما فتذکرها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یحاسبکم به الله یغفر لمن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سورة آل‌عمران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حقیقة تأویله إلا عند الله والراسخون فی العلم یقولون آمنا به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 لا إله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الحنیفیة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یکفرون بآیات الله ویقتلون النبیین بغیر حق وقاتلوا الذین یأمرون بالقسط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وناداه الملائکة یا زکریا إن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وارکعی واسجدی فی الساجدین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الملائکة یا مریم إن الله لیبشرک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ولتکن منکم أمة یدعون إلی الخیر ویأمرون بالمعروف وینهون عن المنکر ویستعینون بالله علی ما أصابهم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لَّذِینَ ءَامَنُواْ وَعَمِلُواْ لصَّلِحَتِ فأوفیهم أجورهم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بدینار لا یوفه إلیک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بقنطار یوفه إلیک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ونعلمه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یحی ویمیت والله بصیر بما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یستبشرون بنعمة من الله وفضلٍ والله لا یضیع أجر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 الأنبیاء بغیر حقٍ ویقال لهم ذوقوا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سورة النساء</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یأکل أموال الیتامی ظلماً فإنّما یأکل فی بطنه ناراً وسوف یصلی سعیراً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 أوْ اخْتٌ 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علیکم أحل لکم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یظلم مثقال نملة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یغلب نؤته أجراً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مبیت منهم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وسیؤتی الله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سنؤتیهم أجورهم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وَمسَحُواْ بِرُءُوسِکُم وأرجُلِکم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مولاکم الله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یداه بسطان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سأنزلها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تعذبهم فعبادک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سورة الانعام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فتنتهم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نرد فلا نکذب بآیات ربنا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بالحق وهو خیر الفاصلین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یتوفاه 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استهواه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تقطع ما بینکم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لیقولوا درس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کأنما یتصعّد فی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سراطی مستقیماً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سورة الاعراف</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لا تغفر لنا وترحمنا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ترکوک أن یعبدوک وإلهتک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وعدناموسی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استمسکوا 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سورة الانفال</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مع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یحسب الذین کفروا سبقوا</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تتقبل منهم نفقاتهم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أذن خیر ورحمة لکم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اتبعوهم بإحسانٍ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الأولون من المهاجرین والأنصار الذین اتبعوهم بالإحسان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قطعت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زاغت قلوب 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ترا أنهم یفتنون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رَسُولٌ مِنْ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سورة یونس</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کنتم فی الفلک وجرین بکم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ننحّیک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أرسلنا نوحاً إلی قومه فقال یا قوم إنّی لکم نذیر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ربی وعمیت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تنقصوه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بعلی شیخٌ</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 بأهلک بقطع من اللیل إلا امرأتک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سورة یوسف</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غیابة الجب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لیسجننه عَتی حین</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أفتختم من دونه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وسیعلم الکافرون لمن عقبی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یلتفتن منکم أحد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والنجوم والریاح مسخرات بامره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توفاهم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ظَعَنکم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ولیوفین الذین صبروا أجرهم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طیبة ولیوفینهم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سورة الاسراء</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یبلغان عندک الکبر إما واحد وإما کلاهما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 له الأرض وسبحت له السموات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سورة الکهف</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لغُلَمُ فَکَانَ کافراً أَبَوَاهُ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الغلام فکان کافرا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یقول لهم نادوا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هو الله ربی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أمامهم ملک یأخذ کل سفینة غصبا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تُقضی کلمات ربی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سورة مریم</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عیسی بن مریم قال الحق الذی فیه یمترون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سیدخلون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سأخرج حیاً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السموات والأرض لما آتی الرحمن عبداً</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السموات لتتصدع منه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کید 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نجیتکم من عدوکم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سورة الانبیاء</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الشیاطین من یغوص له ویعمل وکنا لهم حافظین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قاتلوا بأنهم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لأمانتهم وعهدهم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أنزلناها وفرضنا لکم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 له فیها رجال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الذین کفروا معجزین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أرسل الریاح مبشرات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أنسجد لما تأمرنا به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وذُرِّیتِنَا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واتبعوهم مشرقین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أصحاب الایکة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سورة النمل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فیمکث غیر بعید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یسجدون لله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أتمدُّونی بمالٍ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تکلمهم بأن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سحران تظاهرا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وعُمّیت علیهم الأنباء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من الله علینا لا نخسف بنا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سورة العنکبوت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إنّما اتخذتم من دون الله أوثانا وتخلقون إفکاً إنّما مودة بینکم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ذوقوا ما کنتم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لیکفروا بما أتاهم قل تمتعوا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آیات الکتاب الحکیم هدی وبشری للمحسنین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تعلمن نفس ما یخفی لهم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قُرّاتِ أَعْینٍ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سورة الاحزاب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تعمل منکم من الصالحات وتقنت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ورسوله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ویرضین بما أوتین کلهن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وأطعنا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فأضلونا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سورة سبأ</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تقذف بالحق وهو علام الغیوب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فی الغرفة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علی بینة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سورة یس</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شغل فکهین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قولاً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ظلل علی الأرائک متکئین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ماذا تُرِی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الله ورب آبائکم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إدراسین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سورة ص</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أفغیر الله تأمرونی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جاءتکم الرسل بآیاتی فکذبتم بها واستکبرتم وکنتم من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یبدل دینکم ویظهر فی الأرض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یطبع الله علی قلب کل متکبر جبار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سورة الشوری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السموات ینفطرن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 خلقهم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ألقی علیه أساور من ذهب</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علیم للساعة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 طعام الفاجر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سورة الجاثیة</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السموات والأرض لآیات للمؤمنین وفی خلقکم وما یبث من دابة 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وتصریف الریاح 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وعد الله حق وإن الساعة لا ریب فیها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سورة محمد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ینظرن إلا الساعة تأتیهم بغتة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فسیؤتیه الله أجراً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بکم ضراً أو أراد بکم رحمة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تبدّلوا کلم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 حَمِیةَ الْجَاهِلِیةِ ولو حمیتم کما حموا لفسد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لتعارفوا وخیارکم عند الله أتقاکم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سورة 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الایکة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سَکرَةُ الحق بالموت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سورة الرحمن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رفارفٍ خُضْرٍ وَعَبَاقِری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بموقع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فرعون ومن قبله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صلواتهم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سورة نوح</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یغوثا ویعوقا</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سورة المزمّل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لَّیلِ هِیَ أشدّ وطأ وأصوب قیلا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سورة الغاشیة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یعذبه الله العذاب الأکبر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لمَلَئِکَةُ وَلرُّوحُ فِیهَا بِإِذنِ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سورة العصر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لإِنسَنَ لَفِی خُسرٍ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فیه إلی آخر الدهر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لَّذِینَ ءَامَنُواْ وَعَمِلُواْ لصَّلِحَتِ وَتَوَاصَواْ بِلصَّبرِ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سورة الهمزة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مُوصَدة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سورة الاخلاص</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کُفُؤا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bookmarkStart w:id="539" w:name="pg5251_34175"/>
    </w:p>
    <w:p>
      <w:pPr>
        <w:pStyle w:val="Heading3"/>
        <w:numPr>
          <w:ilvl w:val="2"/>
          <w:numId w:val="1"/>
        </w:numPr>
        <w:rPr/>
      </w:pPr>
      <w:bookmarkStart w:id="540" w:name="__RefHeading___Toc407554_581953129"/>
      <w:bookmarkStart w:id="541" w:name="_Toc212"/>
      <w:bookmarkEnd w:id="539"/>
      <w:bookmarkEnd w:id="540"/>
      <w:r>
        <w:rPr/>
        <w:t>2</w:t>
      </w:r>
      <w:r>
        <w:rPr>
          <w:rtl w:val="true"/>
        </w:rPr>
        <w:t xml:space="preserve">. </w:t>
      </w:r>
      <w:r>
        <w:rPr>
          <w:rtl w:val="true"/>
        </w:rPr>
        <w:t xml:space="preserve">فهرس الآیات حسب </w:t>
      </w:r>
      <w:r>
        <w:rPr>
          <w:rtl w:val="true"/>
        </w:rPr>
        <w:t>(</w:t>
      </w:r>
      <w:r>
        <w:rPr>
          <w:rtl w:val="true"/>
        </w:rPr>
        <w:t>النصّ القرآنی المتداول</w:t>
      </w:r>
      <w:r>
        <w:rPr>
          <w:rtl w:val="true"/>
        </w:rPr>
        <w:t>)</w:t>
      </w:r>
      <w:bookmarkEnd w:id="541"/>
    </w:p>
    <w:p>
      <w:pPr>
        <w:pStyle w:val="BookText"/>
        <w:rPr/>
      </w:pPr>
      <w:r>
        <w:rPr>
          <w:rFonts w:ascii="IRNazanin" w:hAnsi="IRNazanin" w:eastAsia="IRNazanin"/>
          <w:color w:val="111111"/>
          <w:sz w:val="28"/>
          <w:sz w:val="28"/>
          <w:szCs w:val="28"/>
          <w:rtl w:val="true"/>
          <w:lang w:bidi="fa-IR"/>
        </w:rPr>
        <w:t>رقم الآیة السورة الصفحة</w:t>
      </w:r>
    </w:p>
    <w:p>
      <w:pPr>
        <w:pStyle w:val="BookText"/>
        <w:rPr/>
      </w:pPr>
      <w:r>
        <w:rPr>
          <w:rFonts w:ascii="Amiri" w:hAnsi="Amiri" w:eastAsia="Amiri" w:cs="Amiri"/>
          <w:color w:val="111111"/>
          <w:sz w:val="28"/>
          <w:sz w:val="28"/>
          <w:szCs w:val="28"/>
          <w:rtl w:val="true"/>
          <w:lang w:bidi="ar-SA"/>
        </w:rPr>
        <w:t>سورة الفاتحه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یَومِ 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سورة البقره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أَضَاءَ لَهُمْ مَشَوْا 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یقْبَلُ مِنْهَا 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نُنْشِزُهَا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بَقْلِهَا وَقِثَّائِهَا وَفُومِهَا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مِصْرًا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تَشَابَهَ عَلَینَا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مِیثَاقَ بَنِی إِسْرَائِیلَ لَا تَعْبُدُونَ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یأْتُوکُمْ أُسَارَی تُفَادُوهُمْ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تُسْأَلُ عَنْ أَصْحَابِ الْجَحِیمِ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یرْفَعُ إِبْرَاهِیمُ الْقَوَاعِدَ مِنَ الْبَیتِ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وَحَیثُ مَا کُنْتُمْ فَوَلُّوا وُجُوهَکُمْ شَطْرَهُ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وِجْهَةٌ هُوَ مُوَلِّیهَا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الْبِرَّ أَنْ تُوَلُّوا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تَطَوَّعَ خَیرًا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وَأَتِمُّوا الْحَجَّ وَالْعُمْرَةَ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وَلَا فُسُوقَ وَلَا جِدَالَ فِی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وَتَزَوَّدُوا فَإِنَّ خَیرَ الزَّادِ 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جُنَاحٌ أَنْ تَبْتَغُوا فَضْلًا مِنْ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نَصِیبٌ مِمَّا کَسَبُوا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أَنْ یأْتِیهُمُ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وَزُلْزِلُوا حَتَّی یقُولَ الرَّسُولُ وَالَّذِینَ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یسْأَلُونَکَ عَنِ الشَّهْرِ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تَقْرَبُوهُنَّ حَتَّی یطْهُرْنَ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یخَافَا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إِلَی الْعِظَامِ کَیفَ نُنْشِزُهَا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جَبَلٍ مِنْهُنَّ جُزْءًا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خَیرٌ لَکُمْ وَیکَفِّرُ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تَضِلَّ إِحْدَاهُمَا فَتُذَکِّرَ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یضَارَّ کَاتِبٌ وَلَا شَهِیدٌ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یحَاسِبْکُمْ بِهِ اللَّهُ فَیغْفِرُ لِمَنْ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 الْقَیومُ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یکْفُرُونَ بِآیاتِ اللَّهِ وَیقْتُلُونَ النَّبِیینَ بِغَیرِ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الْمَلَائِکَةُ وَهُوَ قَائِمٌ یصَلِّی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وَاسْجُدِی وَارْکَعِی مَعَ الرَّاکِعِینَ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الْمَلَائِکَةُ یا مَرْیمُ 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وَیعَلِّمُهُ الْکِتَابَ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الَّذِینَ آمَنُوا وَعَمِلُوا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قِنْطَارٍ یؤَدِّهِ إِلَیکَ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وَلْتَکُنْ مِنْکُمْ أُمَّةٌ یدْعُونَ إِلَی الْخَیرِ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تَأْکُلُوا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یحْیی وَیمِیتُ وَاللَّهُ بِمَا تَعْمَلُونَ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 بِنِعْمَةٍ مِنَ اللَّهِ وَفَضْلٍ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وَقَتْلَهُمُ الْأَنْبِیاءَ بِغَیرِ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یأْکُلُونَ أَمْوَالَ الْیتَامَی 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 أَوْ أُخْتٌ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عَلَیکُمْ وَأُحِلَّ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وَیأْمُرُونَ النَّاسَ بِالْبُخْلِ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مِثْقَالَ 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یغْلِبْ فَسَوْفَ نُؤْتِیهِ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طَائِفَةٌ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یتَدَبَّرُونَ الْقُرْآنَ وَلَوْ کَانَ مِنْ عِنْدِ غَیرِ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یؤْتِ اللَّهُ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سَوْفَ یؤْتِیهِمْ أُجُورَهُمْ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وَمُنْذِرِینَ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بِرُءُوسِکُمْ وَأَرْجُلَکُمْ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فَعَسَی اللَّهُ أَنْ یأْتِی بِالْفَتْحِ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إِنِّی مُنَزِّلُهَا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سورة الانعام</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تَکُنْ فِتْنَتُهُمْ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لَیتَنَا نُرَدُّ وَلَا نُکَذِّبَ بِآیاتِ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 الْحَقَّ وَهُوَ خَیرُ الْفَاصِلِینَ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تَوَفَّتْهُ رُسُلُنَا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 اسْتَهْوَتْهُ الشَّیاطِینُ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افْتَرَی عَلَی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تَقَطَّعَ بَینَکُمْ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وَلِیقُولُوا دَرَسْتَ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یصَّعَّدُ فِی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سورة الاعراف</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وَإِنْ لَمْ تَغْفِرْ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بَینَنَا وَبَینَ قَوْمِنَا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لِیفْسِدُوا فِی الْأَرْضِ وَیذَرَکَ وَآلِهَتَکَ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وَوَاعَدْنَا مُوسَی ثَلَاثِینَ لَیلَةً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بَئِیسٍ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یمَسِّکُونَ بِالْکِتَابِ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سورة الانفال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مَعَ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یحْسَبَنَّ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مِنْهُمْ نَفَقَاتُهُمْ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أُذُنُ خَیرٍ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الْمُهَاجِرِینَ وَالْأَنْصَارِ وَالَّذِینَ اتَّبَعُوهُمْ بِإِحْسَانٍ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تَقَطَّعَ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کَادَ یزِیغُ قُلُوبُ فَرِیقٍ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 مِنْ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سورة یونس</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کُنْتُمْ فِی الْفُلْکِ وَجَرَینَ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نُنَجِّیکَ بِبَدَنِکَ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نُوحًا إِلَی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بَینَةٍ مِنْ رَبِّی وَآتَانِی رَحْمَةً مِنْ عِنْدِهِ فَعُمِّیتْ عَلَیکُمْ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وَمُرْسَاهَا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تَضُرُّونَهُ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بَعْلِی شَیخًا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أَطْهَرُ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بِأَهْلِکَ بِقِطْعٍ مِنَ اللَّیلِ وَلَا یلْتَفِتْ مِنْکُمْ أَحَدٌ إِلَّا امْرَأَتَکَ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سورة یوسف</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غَیابَتِ الْجُبِّ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لَیسْجُنُنَّهُ حَتَّی 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وَادَّکَرَ بَعْدَ 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أَفَاتَّخَذْتُمْ مِنْ دُونِهِ أَوْلِیاءَ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وَسَیعْلَمُ الْکُفَّارُ لِمَنْ عُقْبَی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عَذَابِی هُوَ الْعَذَابُ الْأَلِیمُ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یلْتَفِتْ مِنْکُمْ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سورة النحل</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یخْلُقُ کَمَنْ لَا یخْلُقُ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تَتَوَفَّاهُمُ الْمَلَائِکَةُ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ظَعْنِکُمْ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یبْلُغَنَّ عِنْدَکَ الْکِبَرَ أَحَدُهُمَا أَوْ کِلَاهُمَا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لَهُ السَّمَاوَاتُ السَّبْعُ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سورة الکهف</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یقُولُ نَادُوا شُرَکَائِی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وَرَاءَهُمْ مَلِکٌ یأْخُذُ کُلَّ سَفِینَةٍ غَصْبًا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الْغُلَامُ فَکَانَ أَبَوَاهُ 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تَنْفَدَ کَلِمَاتُ رَبِّی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سورة مریم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رَبُّکِ تَحْتَکِ سَرِیا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عِیسَی ابْنُ مَرْیمَ قَوْلَ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یدْخُلُونَ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لَسَوْفَ أُخْرَجُ حَیا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مَنْ فِی السَّمَاوَاتِ وَالْأَرْضِ إِلَّا آتِی الرَّحْمَنِ 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سورة طه</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کَیدُ سَاحِرٍ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أَنْجَینَاکُمْ مِنْ عَدُوِّکُمْ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سورة الانبیاء</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الشَّیاطِینِ مَنْ یغُوصُونَ لَهُ وَیعْمَلُونَ عَمَلًا دُونَ ذَلِکَ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هُمْ لِأَمَانَاتِهِمْ وَعَهْدِهِمْ رَاعُونَ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سورة النور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أَنْزَلْنَاهَا وَفَرَضْنَاهَا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 لَهُ فِیهَا بِالْغُدُوِّ وَالْآصَالِ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کَفَرُوا مُعْجِزِینَ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أَرْسَلَ الرِّیاحَ 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أَنَسْجُدُ لِمَا تَأْمُرُنَا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فِیهَا سِرَاجًا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 أَزْوَاجِنَا وَذُرِّیاتِنَا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وَیضِیقُ صَدْرِی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مُشْرِقِینَ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أَصْحَابُ الْأَیکَةِ الْمُرْسَلِینَ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غَیرَ بَعِیدٍ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یسْجُدُوا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أَتُمِدُّونَنِ بِمَالٍ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تُکَلِّمُهُمْ أَنَّ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سِحْرَانِ تَظَاهَرَا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فَعَمِیتْ عَلَیهِمُ الْأَنْبَاءُ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مَنَّ اللَّهُ عَلَینَا لَخَسَفَ 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سورة العنکبوت</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اتَّخَذْتُمْ مِنْ دُونِ اللَّهِ أَوْثَانًا مَوَدَّةَ بَینِکُمْ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ذُوقُوا مَا کُنْتُمْ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لِیکْفُرُوا بِمَا آتَینَاهُمْ وَلِیتَمَتَّعُوا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وَرَحْمَةً لِلْمُحْسِنِینَ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الْغَنِی الْحَمِیدُ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سورة السجدة</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سورة الاحزاب</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یقْنُتْ مِنْکُنَّ لِلَّهِ وَرَسُولِهِ وَتَعْمَلْ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وَیرْضَینَ بِمَا آتَیتَهُنَّ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وَأَطَعْنَا الرَّسُولَا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فَأَضَلُّونَا السَّبِیلَا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 کَبِیرًا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سورة سبأ</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أَسْفَارِنَا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فُزِّعَ عَنْ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فِی الْغُرُفَاتِ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رَبِّی یقْذِفُ بِالْحَقِّ عَلَّامُ الْغُیوبِ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عَلَی بَینَتٍ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سورة یس</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شُغُلٍ فَاکِهُونَ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ظِلَالٍ عَلَی الْأَرَائِکِ مُتَّکِئُونَ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قَوْلًا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مَاذَا تَرَی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رَبَّکُمْ وَرَبَّ آبَائِکُمُ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سورة ص</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وَتِسْعُونَ نَعْجَةً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جَاءَتْکَ آیاتِی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أَفَغَیرَ اللَّهِ تَأْمُرُونِّی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سورة غافر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یبَدِّلَ دِینَکُمْ أَوْ أَنْ یظْهِرَ فِی الْأَرْضِ 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یطْبَعُ اللَّهُ عَلَی کُلِّ قَلْبِ مُتَکَبِّرٍ 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لَآتِیةٌ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سورة الشوری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تَکَادُ السَّمَاوَاتُ یتَفَطَّرْنَ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سورة الزحرف</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خَلْقَهُمْ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أُلْقِی عَلَیهِ أَسْوِرَةٌ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عِلْمُ السَّاعَةِ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سورة الدخان</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شَجَرَتَ الزَّقُّومِ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سورة الجاثیة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یبُثُّ مِنْ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وَتَصْرِیفِ الرِّیاحِ آیاتٌ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إِنَّ وَعْدَ اللَّهِ حَقٌّ وَالسَّاعَةُ لَا رَیبَ فِیهَا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سورة محمد صلی الله علیه و آله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ینْظُرُونَ إِلَّا السَّاعَةَ أَنْ تَأْتِیهُمْ بَغْتَةً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فَسَیؤْتِیهِ أَجْرًا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بِکُمْ ضَرًّا أَوْ أَرَادَ بِکُمْ نَفْعًا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یبَدِّلُوا کَلَامَ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سورة الحجرات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لتَعَارَفُوا إِنَّ أَکْرَمَکُمْ عِنْدَ اللَّهِ أَتْقَاکُمْ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سورة 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سَکْرَةُ الْمَوْتِ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سورة النجم</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أَهْلَکَ عَادًا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وَثَمُودَ فَمَا أَبْقَی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عَلَی رَفْرَفٍ خُضْرٍ وَعَبْقَرِی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سورة الحدید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آمَنُوا انْظُرُونَا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سورة الحشر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الْمَلِکُ الْقُدُّوسُ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سورة الجمعة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نُودِی لِلصَّلَاةِ مِنْ یوْمِ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سورة المنافقون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سورة الحاقة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فِرْعَوْنُ وَمَنْ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سورة نوح</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یغُوثَ وَیعُوقَ وَنَسْرًا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سورة المزمّل</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اللَّیلِ هِی أَشَدُّ وَطْئًا وَأَقْوَمُ قِیلًا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فَاقْرَءُوا مَا تَیسَّرَ مِنَ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سورة القیامة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سورة الغاشیة</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فَیعَذِّبُهُ اللَّهُ الْعَذَابَ الْأَکْبَرَ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سورة الشمس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یغْشَاهَا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سورة اللیل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 الذَّکَرَ وَالْأُنْثَی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سورة القدر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الْمَلَائِکَةُ وَالرُّوحُ فِیهَا بِإِذْنِ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سورة القارعة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کَالْعِهْنِ الْمَنْفُوشِ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سورة الهُمَزَة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عَلَیهِمْ مُؤْصَدَةٌ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سورة الاخلاص</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لَهُ کُفُوًا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bookmarkStart w:id="542" w:name="pg5251_34203"/>
    </w:p>
    <w:p>
      <w:pPr>
        <w:pStyle w:val="Heading3"/>
        <w:numPr>
          <w:ilvl w:val="2"/>
          <w:numId w:val="1"/>
        </w:numPr>
        <w:rPr/>
      </w:pPr>
      <w:bookmarkStart w:id="543" w:name="__RefHeading___Toc407556_581953129"/>
      <w:bookmarkStart w:id="544" w:name="_Toc213"/>
      <w:bookmarkEnd w:id="542"/>
      <w:bookmarkEnd w:id="543"/>
      <w:r>
        <w:rPr/>
        <w:t>3</w:t>
      </w:r>
      <w:r>
        <w:rPr>
          <w:rtl w:val="true"/>
        </w:rPr>
        <w:t xml:space="preserve">. </w:t>
      </w:r>
      <w:r>
        <w:rPr>
          <w:rtl w:val="true"/>
        </w:rPr>
        <w:t>فهرس الاحادیث</w:t>
      </w:r>
      <w:bookmarkEnd w:id="544"/>
    </w:p>
    <w:p>
      <w:pPr>
        <w:pStyle w:val="BookText"/>
        <w:rPr/>
      </w:pPr>
      <w:r>
        <w:rPr>
          <w:rFonts w:ascii="IRNazanin" w:hAnsi="IRNazanin" w:eastAsia="IRNazanin"/>
          <w:color w:val="111111"/>
          <w:sz w:val="28"/>
          <w:sz w:val="28"/>
          <w:szCs w:val="28"/>
          <w:rtl w:val="true"/>
          <w:lang w:bidi="fa-IR"/>
        </w:rPr>
        <w:t xml:space="preserve">أُبی أقرأکم للقرآن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أتانی آت من الله عزوجل، فقال إنّ الله یأمرک أن تقرأ القرآن علی حرف واحد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اجتمعوا علی القرآن ما ائتلفتم علیه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اقرءوا کما تعلّمتم فسیجیئکم من یعلّمکم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اقرأ القرآن علی سبعة أحرف کلها شاف کاف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أقرأنی جبریل علی حرف فراجعته فلم أزل أستزیده ویزیدنی حتی انتهی إلی سبعة أحرف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اقرأوا کما سمعتم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اقرؤوا القرآن ما ائتلفت علیه قلوبکم فإذا اختلفتم علیه فقوموا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اقرؤوا کما علمتم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أما نحن فنقرأ علی قراءة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کعب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إن القرآن نزل علی سبعة أحرف وأدنی ما للإمام أن یفتی علی سبعة وجوه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إنّ القرآن واحد نزل من عند واحد ولکن الاختلاف یجیئ من قبل الرواة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إنّ الکتب کانت تنزل من السماء من باب واحد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إنّ الله أمرنی أن أقرأ القرآن علی سبعة أحرف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إنّ الله یأمرک أن تقرأ القرآن علی حرف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إنّ الله یأمرک أن تقرأ امّتک القرآن علی حرف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إنّ ربّی علّمنی فتعلمت، وأدبنی فتأدّبت </w:t>
      </w:r>
      <w:r>
        <w:rPr>
          <w:rFonts w:eastAsia="Amiri" w:cs="Amiri" w:ascii="Amiri" w:hAnsi="Amiri"/>
          <w:color w:val="111111"/>
          <w:sz w:val="28"/>
          <w:szCs w:val="28"/>
          <w:lang w:bidi="ar-SA"/>
        </w:rPr>
        <w:t>168</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صلی الله علیه و آله یأمرکم أن تقرؤوا کما عُلّمتم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إن کان ابن مسعود لا یقرأ علی قراءتنا فهو ضال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إن کان ابن مسعود لایقرأ علی قراءتنا فهو ضال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أنزل القرآن علی سبعة أحرف، المراء فی القرآن کفر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أنزل القرآن علی سبعة أحرف، حکیما علیما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غَفُورا رَّحِیما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أنزل القرآن علی سبعة أحرف، کلها شاف کاف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أنزل القرآن علی سبعة أحرف، لکل آیة منها ظهر وبطن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أنزل القرآن علی سبعة أحرف، والمراء فی القرآن کفر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أنزل القرآن علی عشرة أحرف بشیر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أنزل علی سبعة أحرف لکل آیة منها ظهر وبطن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إنّما هلک من کان قبلکم باختلافهم فی الکتاب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إنه أنزل علی ثلاثة أحرف، فلا تختلفوا فیه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إنّی أمرت أن أقرأ القرآن علی سبعة أحرف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تفسیر القرآن علی سبعة أحرف، منه ما کان، ومنه ما لم یکن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ضع من دینک هذا فأومأ إلیه أی الشطر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عرض القرآن علی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ثلاث عرضات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فمن قرأ منها بحرف فهو کما قرأ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کان الکتاب الأول ینزل من باب واحد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کلها شاف کاف، ما لم یختم آیة عذاب بآیة رحمة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کذبوا أعداء الله، ولکنّه نزل علی حرف واحد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نزل القرآن بلغة کلّ حی من أحیاء العرب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نزل القرآن علی سبعة أحرف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وزجر، وترغیب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نزل القرآن علی سبعة أحرف کلها شاف کاف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نزل القرآن علی سبعة أحرف، المراء فی القرآن کفر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نزل القرآن من سبعة أبواب علی سبعة أحرف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نزل علی حرف واحد من عند الواحد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هذا کتاب الله عزوجل کذا أنزله الله علی محمد صلی الله علیه و آله وقد جمعته من اللوحین فقالوا هو ذا عندنا مصحف جامع فیه القرآن لا حاجة لنا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ترونه بعد یومکم هذا أبداً </w:t>
      </w:r>
      <w:r>
        <w:rPr>
          <w:rFonts w:eastAsia="IRNazanin" w:cs="IRNazanin"/>
          <w:color w:val="111111"/>
          <w:sz w:val="28"/>
          <w:szCs w:val="28"/>
          <w:lang w:bidi="fa-IR"/>
        </w:rPr>
        <w:t>210</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ونبیک الذی أرسلت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یا أُبی إنّ ربّی أرسل إلّی أن اقرأ القرآن علی حرف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یا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أقرئت القرآن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حرف أو حرفین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یا جبریل إنّی بعثت إلی أمة أمّیین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کلّه صواب ما لم یجعل مغفرة عذابا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یا محمد إنّ القرآن أنزل علی سبعة أحرف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القرآن علی حرف </w:t>
      </w:r>
      <w:r>
        <w:rPr>
          <w:rFonts w:eastAsia="IRNazanin" w:cs="IRNazanin"/>
          <w:color w:val="111111"/>
          <w:sz w:val="28"/>
          <w:szCs w:val="28"/>
          <w:lang w:bidi="fa-IR"/>
        </w:rPr>
        <w:t>128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مقلّب القلوب ثبّت قلبی علی دینک </w:t>
      </w:r>
      <w:r>
        <w:rPr>
          <w:rFonts w:eastAsia="IRNazanin" w:cs="IRNazanin"/>
          <w:color w:val="111111"/>
          <w:sz w:val="28"/>
          <w:szCs w:val="28"/>
          <w:lang w:bidi="fa-IR"/>
        </w:rPr>
        <w:t>171</w:t>
      </w:r>
      <w:bookmarkStart w:id="545" w:name="pg5251_34211"/>
    </w:p>
    <w:p>
      <w:pPr>
        <w:pStyle w:val="Heading3"/>
        <w:numPr>
          <w:ilvl w:val="2"/>
          <w:numId w:val="1"/>
        </w:numPr>
        <w:rPr/>
      </w:pPr>
      <w:bookmarkStart w:id="546" w:name="__RefHeading___Toc407558_581953129"/>
      <w:bookmarkStart w:id="547" w:name="_Toc214"/>
      <w:bookmarkEnd w:id="545"/>
      <w:bookmarkEnd w:id="546"/>
      <w:r>
        <w:rPr/>
        <w:t>4</w:t>
      </w:r>
      <w:r>
        <w:rPr>
          <w:rtl w:val="true"/>
        </w:rPr>
        <w:t xml:space="preserve">. </w:t>
      </w:r>
      <w:r>
        <w:rPr>
          <w:rtl w:val="true"/>
        </w:rPr>
        <w:t>فهرس الاعلام</w:t>
      </w:r>
      <w:bookmarkEnd w:id="547"/>
    </w:p>
    <w:p>
      <w:pPr>
        <w:pStyle w:val="BookText"/>
        <w:rPr/>
      </w:pPr>
      <w:r>
        <w:rPr>
          <w:rFonts w:ascii="IRNazanin" w:hAnsi="IRNazanin" w:eastAsia="IRNazanin"/>
          <w:color w:val="111111"/>
          <w:sz w:val="28"/>
          <w:sz w:val="28"/>
          <w:szCs w:val="28"/>
          <w:rtl w:val="true"/>
          <w:lang w:bidi="fa-IR"/>
        </w:rPr>
        <w:t>أبا وائل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إبراهیم التیمی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إبراهیم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إبراهیم أنیس</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إبراهیم بن حمزة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إبراهیم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إبراهیم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ابن أبی الزناد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ابن أبی أویس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إبن أبی حدرد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ابن أبی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أبی طلحة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ابن أبی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ابن أبی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ابن أبی مریم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ابن أبی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ابن الأنبار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ابن الانباری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ابن البدیع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ابن الجزری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ابن الجوزی؛ عبد الرحمن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ابن الحاجب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ابن السائب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العربی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ابن الغضائری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ابن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ابن النقیب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ابن أم مکتوم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ابن بشار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ابن جزی الأندلسی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إبن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ابن خالویه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ابن سیدة</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ابن شریح</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ابن شهاب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ابن عبد الله الاشعری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ابن عبد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ابن عطیة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ابن محیصن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ابن مرزوق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ابن مطهر الحلی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ابن منیع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ابن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ابن نمیر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أبو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أبو إسحاق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أبو إسحق السبیعی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أبو الحسن بن عبدان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محمد بن الحسن الکازری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أبو الحسین بن بشران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أبو الربیع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أبو السمال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أبو العباس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أبو الفتح ابن جنی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أبو الفضل ابن شاذان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أبو الفضل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أبو الفضل محمد بن جعفر 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أبو القاسم الهذلی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أبو القاسم محمد النویری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أبو 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أبو الولید 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أبو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أبو أیوب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أبو أیوب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أبو بصیر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أبو بکر إبن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أبو بکر الباقلانی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أبو بکر 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أبو بکر بن أبی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أبو بکر بن الأنباری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أبو بکر بن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أبو بکر عبد 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أبو بکر عن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أبو بکر محمد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أبو جعفر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أبو جعفر بن نفیل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أبو جهیم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أبو جهیم بن الحارث بن الصمة</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أبو حاتم 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أبو حاتم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أبو حاتم، محمد 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أبو حذیفة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أبو حیان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أبو 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أبو خیثمة</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أبو رزین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أبو زید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أبو سعید ابن الأعرابی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أبو سعید أحمد بن یعقوب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أبو سعید بن فرح</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أبو سعید فرج بن لب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أبو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أبو سلمة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أبو سهل محمد بن نصرویه بن أحمد المرزوی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أبو سهل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أبو شامة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أبو عاصم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أبو عبد الرحمن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أبو عبد الرحمن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أبو عبد الله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أبو عبد الله الزنجانی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أبو عبید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أبو علی بن همّام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أبو عمرو بن حمدان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أبو عیسی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أبو قلابة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أبو قیس مولی ابن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أبو کریب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أبو محمد 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أبو محمد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أبو محمد عبد الله بن یوسف الأصبهانی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112,108</w:t>
      </w:r>
    </w:p>
    <w:p>
      <w:pPr>
        <w:pStyle w:val="BookText"/>
        <w:rPr/>
      </w:pP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أبو منصور النضروی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أبو نصر بن 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أبو نعیم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أبو هریرة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أبو همام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أبو یعلی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أبو یعلی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أبی إدریس الخولانی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أبی إسحاق عمرو بن عبد الله السبیعی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أبی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أبی الأحوص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أبی الجهم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أبی العالیة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أبی الفضل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أبی المنهال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أبی الهیثم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أبی أیوب</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أبی بکر بن أبی شیبة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أبی بکرة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أُبی بن کعب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أبی جریج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أبی جهیم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أبی حاتم السجستانی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أبی حازم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أبی حنیفة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أبی خلدة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أبی داود سلیمان بن سیف الحرانی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أبی روق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 سلمة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أبی شامة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أبی عبد الرحمن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أبی عبد الرحمن عبد الله بن حبیب بن ربیعة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أبی عدی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أبی عمران الجونی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أبی عیسی بن 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أبی کریب</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أبی هریرة الدوسی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أحمد ابن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أحمد بن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أحمد بن أبی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أحمد بن 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أحمد بن الحسن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أحمد بن الحسین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أحمد بن حازم 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أحمد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أحمد بن شعیب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أحمد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أحمد بن عبید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أحمد بن علی الموصلی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أحمد بن علی بن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أحمد بن عمار المهدوی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أحمد بن محمد الدمیاطی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أحمد بن محمد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أحمد بن محمد بن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أحمد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أحمد بن منیع</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أحمد بن نجدة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أحمد بن هلال العبرتائی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أحمد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أحمد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إسحاق بن إبراهیم الدبری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إسحاق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إسحاق بن أحمد بن نافع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إسحاق بن سوید الرملی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إسحاق بن عبد الله بن أبی طلحة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إسرائیل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إسماعیل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إسماعیل بن أبی أویس</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إسماعیل بن أبی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إسماعیل بن إسحاق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إسماعیل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إسماعیل بن محمد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إسماعیل بن موسی السدی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أیوب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الإمام أبی الحسن العسکری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الأمینی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الأنباری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أنس بن عیاض</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أیوب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البزار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بسر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بکر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البلاغی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ثُویر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جریر بن عبد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جعفر إبن برقان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جعفر بن عبدالله بن یعقوب بن فناکی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جعفر بن محمد 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جعفر بن مهران السبّاک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جلال الدین البُلقینی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جلال الدین البُلیقینی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جمال الدین الخونساری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جندب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حاجی 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الحارث بن 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حاکم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حامد النقوی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حجاج بن فرافصة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حذیفة بن الیمان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حرب بن ثابت من بنی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حرملة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الحسن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الحسن بن أحمد بن أبی شعیب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الحسن بن أحمد بن اللیث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الحسن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الحسن بن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عرفه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الحسن بن علی الخلال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الحسن بن علی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الحسن بن محمد الزعفرانی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الحسن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حسین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الحسین بن عبد الملک الأدیب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الحسین بن عبد الملک الخلال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حفص الشیبانی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حفض</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الحکم أبو عُتَیبَة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الحکم بن عتیبة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حماد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حمزة بن حبیب الزیات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حمید الطویل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حمید بن أنس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حمید بن قیس الأعرج</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الحویزی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حیوة بن شریح</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خارجة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الخزاعی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خلاّد بن أسلم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خلاد بن خالد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خیر الدین الزرکلی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الدانی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داود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درباس مولی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الربیع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ربیعة الرأی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رشید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رضی الدین الاستربادی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رؤبة بن العجاج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زاهر بن أحمد بن حامد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زر ابن حبیش</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زر إبن حبیش</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الزرکشی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زکریا بن عدی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الزهراء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الزهری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زهیر بن حرب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زید ابن أرقم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زید القصار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زید بن الحباب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زید بن سهل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سالم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سالم مولی أبی حذیفة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السبکی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السخاوی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السروجی الحنفی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سعد التفتزانی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سعد بن عبد الله بن أبی خلف الأشعری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سعید بن أبی الرجاء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سعید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سعید بن المسیب</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سعید بن 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سعید بن عفیر</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سعید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سعید بن یحیی الأموی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السفاقسی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سفیان بن السمط</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سفیان بن عیینة</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سقیر 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سلام بن أبی مطیع</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سلمة بن أبی سلمة بن عبد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سلمة بن أبی سلمة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سلیمان بن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سلیمان بن بلال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سیار أبی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سیار بن سلامة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السید محمد جواد الحسینی 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شبابة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الشرف المزنی المرسی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شعبان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شعبة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شعیب بن أیوب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شقیق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شمس الدین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شهاب الدین أبو شامة المقدسی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شیبان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شیذلة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صبحی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صبری الأشوح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صدر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الضحاک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الطائی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الطبرانی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الطحاوی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الطیالسی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عاصم الجُحدری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عاصم بن أبی النجود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عاصم بن بهدلة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عاصم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عامر بن مدرک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عائشة بنت معمر بن الفاخر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عبد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عبد التواب عبد الجلیل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عبد الخالق بن علی بن عبد الخالق المؤذن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عبد الرحمن السلمی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عبد الرحمن بن أبی بکرة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عبد الرحمن 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عبد الرحمن بن إسماعیل بن إبراهیم بن عثمان الشافعی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عبد الرحمن 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عبد الرحمن بن الحارث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عبد الرحمن بن عابس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عبد الرحمن بن عبد القاری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عبد الرحمن بن عبد القاریء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عبد الرحمن بن محمد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عبد الصبور شاهین</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عبد الفتاح بن عبد الغنی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عبد القاهر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عبد الله الصمد بن عبد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عبد الله بن أبی سرح</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عبد الله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عبد الله بن السائب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عبد الله بن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عبد الله بن الهیثم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عبد الله بن رباح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عبد الله بن سعید ابن أبی سرح</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عبد الله بن عمرو بن أبی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عبد الله بن عیسی بن عبد الرحمن بن أبی لیلی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عبد الله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عبد الله بن فرقد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عبد الله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عبد الله بن کعب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عبد الله بن محمد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عبد 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عبد الله بن میمون</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عبد الله بن وهب</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عبد الله بن یحیی الطلحی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عبد الله بن یوسف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عبد الله 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عبد الملک بن میسرة</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عبد الواحد البقال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عبد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عبد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عبدالرحمن بن أحمد بن الحسن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عبدالرحمن بن زید بن عقبة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عبدالرحمن بن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عبدالله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عبدة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العبدی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عبید الله بن أبی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عبید الله بن عبد الله بن عتبة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عبید الله بن عبد الله بن عتبة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عبید الله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عبید الله بن محمد الغریانی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عبید الله بن محمد بن أبی نصر اللفتوانی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عبید الله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عبید الله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عبید بن أسباط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عبید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عبید بن غنیم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عبیدالله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عتاب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عثمان بن حسان العامری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عثمان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عروة إبن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العسقلانی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العضدی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عطاء البزاز</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عقیل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عکرمة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علاء الدین علی بن بلبان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علقمة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علی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علی بن أبی بکر الهیثمی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علی بن أبی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علی بن الحسن الدرابجردی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علی بن حمزة الکسائی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علی بن حمشاذ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علی بن خشرم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علی بن زید بن جدعان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علی بن زید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علی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علی بن محمد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علی بن محمد بن بشران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علی بن محمد بن عبد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علی بن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عمار بن مطر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عمر بن أبی سلمة المخزومی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عمر بن أبی سلمة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عمر بن أُذینه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القاسم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بالنّشار؛ أبو حفص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عمر بن سعید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عمر بن محمد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عمرو بن أبی سلمة</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عمرو بن دینار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عمرو بن عامر الأنصاری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عمرو بن عثمان العثمانی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عمرو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عمرو بن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العوام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عیسی البابی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عیسی بن جریج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عیسی بن عبد الله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عیسی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عیسی بن 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العینی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الغسانی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بوفلی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الفاضل البهائی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الفاضل الجواد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الفضیل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الفضیل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فلفلة بن عبد الله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القاسم بن حسان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القاسم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قتیبة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القسطلانی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القعنبی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کثیر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کثیر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الکسائی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کعب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کعب بن لؤی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اللیث</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مالک بن أنس</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المبارک بن المعطوش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p>
    <w:p>
      <w:pPr>
        <w:pStyle w:val="BookText"/>
        <w:rPr/>
      </w:pPr>
      <w:r>
        <w:rPr>
          <w:rFonts w:ascii="IRNazanin" w:hAnsi="IRNazanin" w:eastAsia="IRNazanin"/>
          <w:color w:val="111111"/>
          <w:sz w:val="28"/>
          <w:sz w:val="28"/>
          <w:szCs w:val="28"/>
          <w:rtl w:val="true"/>
          <w:lang w:bidi="fa-IR"/>
        </w:rPr>
        <w:t>المحاسبی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أبو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الحبش</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محمد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محمد المشهدی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محمد بن ابراهیم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إبراهیم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محمد بن إبراهیم بن المقرئ</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محمد بن إبراهیم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محمد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بن أبی بکر المرغینی ساجقلی زاده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بن أحمد بن خنب</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محمد بن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محمد بن الجزری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الحسن بن أحمد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بن الحسین البکاری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بن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محمد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محمد بن المثنی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محمد بن بدر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بن بشار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محمد بن بشر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محمد بن جحادة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محمد بن حمید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محمد 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بن سعدان الأشعری</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محمد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محمد بن شریح الأندلسی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محمد بن شیرویه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محمد بن عبد الأعلی الصنعانی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محمد بن عبد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محمد بن عبد الله الحافظ</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محمد بن عبد الله المخزمی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بن عبد الله بن أبی مخلد الواسطی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محمد بن عبد الله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محمد بن عبد الله بن نمیر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محمد بن عبد الوهاب الفراء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محمد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محمد بن عجلان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محمد بن علی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ابن دقیق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محمد بن علی بن عبد الحمید الصغانی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محمد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محمد بن غالب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محمد بن محمد الدمشقی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محمد بن محمد بن الحسن الکارزی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محمد بن مرزوق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محمد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محمد بن مسلم ابن شهاب الزهری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میمون الزعفرانی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محمد بن هارون الرویانی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محمد بن یحیی الخنیسی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محمد بن یحیی الصیرفی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محمد بن یحیی بن أبی عمر العدنی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محمد بن یحیی بن فارس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محمد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محمد جمال الدین القاسمی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محمد حسن النجفی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محمد سالم محیسن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محمد سعید العریان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محمد صالح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محمد طاهر الکردی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 عبد العظیم الزرقانی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محمد علی صبیح</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محمود بن أحمد بن عبدالرحمن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المدنی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مسلم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معاذ بن معاذ</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المعتمر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معقل بن عبید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المعلّی بن خنیس</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معمر بن سهل</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مغیرة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مفضل بن مهلهل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المقبری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مکی بن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المنجاب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مورق العجلی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موسی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موسی بن عقبة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المیرزا النوری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میمون أبو حمزة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میمون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نافع بن أبی نعیم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نافع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النزال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نصر بن علی بن نصر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نصر حامد أبو زید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نعمة الله الجزائری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نفیع بن الحارث الثقفی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هارون بن زید بن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هارون بن موسی النحوی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هبة 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هدبة بن خالد القیسی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الهروی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هشام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هشام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هشام بن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هشام بن عبد الرحیم بن الإخوة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هشام بن عتیبة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همّام بن أبی بدر</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همام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واصل بن حیان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وعبادة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وکیع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الولید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یحیی ابن یعمر</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یحیی بن آدم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یحیی بن أیوب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یحیی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یحیی بن وثّاب</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یحیی بن یحیی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یحیی بن یعمر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یزید إبن أبی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یزید بن خصیفة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یزید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الیزیدی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یسیر بن عمرو</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یعقوب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یعقوب بن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یعلی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یوسف البحرانی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یوسف القاضی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یوسف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حبیب</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یونس بن عبد الأعلی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bookmarkStart w:id="548" w:name="pg5251_34264"/>
    </w:p>
    <w:p>
      <w:pPr>
        <w:pStyle w:val="Heading3"/>
        <w:numPr>
          <w:ilvl w:val="2"/>
          <w:numId w:val="1"/>
        </w:numPr>
        <w:rPr/>
      </w:pPr>
      <w:bookmarkStart w:id="549" w:name="__RefHeading___Toc407560_581953129"/>
      <w:bookmarkStart w:id="550" w:name="_Toc215"/>
      <w:bookmarkEnd w:id="548"/>
      <w:bookmarkEnd w:id="549"/>
      <w:r>
        <w:rPr/>
        <w:t>5</w:t>
      </w:r>
      <w:r>
        <w:rPr>
          <w:rtl w:val="true"/>
        </w:rPr>
        <w:t xml:space="preserve">. </w:t>
      </w:r>
      <w:r>
        <w:rPr>
          <w:rtl w:val="true"/>
        </w:rPr>
        <w:t>الالفاظ و المصطلحات</w:t>
      </w:r>
      <w:bookmarkEnd w:id="550"/>
    </w:p>
    <w:p>
      <w:pPr>
        <w:pStyle w:val="BookText"/>
        <w:rPr/>
      </w:pPr>
      <w:r>
        <w:rPr>
          <w:rFonts w:ascii="IRNazanin" w:hAnsi="IRNazanin" w:eastAsia="IRNazanin"/>
          <w:color w:val="111111"/>
          <w:sz w:val="28"/>
          <w:sz w:val="28"/>
          <w:szCs w:val="28"/>
          <w:rtl w:val="true"/>
          <w:lang w:bidi="fa-IR"/>
        </w:rPr>
        <w:t>الاختلاس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الإدغام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الإدغام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الإدغام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الاستنطاء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الإشمام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الإمالة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التابوت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الترخیم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الترقیق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التفخیم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التلتلة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التمتمة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الحبسة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الحدر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خرط القتاد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دیوان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رتة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الرقاع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السکت</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شنشنة تغلب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طعام الفاجر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طمطمانیة حمیر</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العجعجة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عرب الجنوب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عرب الشمال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العسب</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العقلة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عنعنة تمیم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العهن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الغنّة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الفأفأة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الفرش</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قاعدة التوسعة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اللثغة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اللخلخانیة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اللفف</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مدرسة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المصاحف العثمانیة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المعتقدات الشعبیة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من زخرف</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میتافیزیقی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هنود</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الوتم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bookmarkStart w:id="551" w:name="pg5251_34269"/>
    </w:p>
    <w:p>
      <w:pPr>
        <w:pStyle w:val="Heading3"/>
        <w:numPr>
          <w:ilvl w:val="2"/>
          <w:numId w:val="1"/>
        </w:numPr>
        <w:rPr/>
      </w:pPr>
      <w:bookmarkStart w:id="552" w:name="__RefHeading___Toc407562_581953129"/>
      <w:bookmarkStart w:id="553" w:name="_Toc216"/>
      <w:bookmarkEnd w:id="551"/>
      <w:bookmarkEnd w:id="552"/>
      <w:r>
        <w:rPr/>
        <w:t>6</w:t>
      </w:r>
      <w:r>
        <w:rPr>
          <w:rtl w:val="true"/>
        </w:rPr>
        <w:t xml:space="preserve">. </w:t>
      </w:r>
      <w:r>
        <w:rPr>
          <w:rtl w:val="true"/>
        </w:rPr>
        <w:t>الاماکن والبلدان</w:t>
      </w:r>
      <w:bookmarkEnd w:id="553"/>
    </w:p>
    <w:p>
      <w:pPr>
        <w:pStyle w:val="BookText"/>
        <w:rPr/>
      </w:pPr>
      <w:r>
        <w:rPr>
          <w:rFonts w:ascii="IRNazanin" w:hAnsi="IRNazanin" w:eastAsia="IRNazanin"/>
          <w:color w:val="111111"/>
          <w:sz w:val="28"/>
          <w:sz w:val="28"/>
          <w:szCs w:val="28"/>
          <w:rtl w:val="true"/>
          <w:lang w:bidi="fa-IR"/>
        </w:rPr>
        <w:t>أحجار المراء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الجزیرة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الدینور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صیدا</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الیمامة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bookmarkStart w:id="554" w:name="pg5251_34272"/>
    </w:p>
    <w:p>
      <w:pPr>
        <w:pStyle w:val="Heading3"/>
        <w:numPr>
          <w:ilvl w:val="2"/>
          <w:numId w:val="1"/>
        </w:numPr>
        <w:rPr/>
      </w:pPr>
      <w:bookmarkStart w:id="555" w:name="__RefHeading___Toc407564_581953129"/>
      <w:bookmarkStart w:id="556" w:name="_Toc217"/>
      <w:bookmarkEnd w:id="554"/>
      <w:bookmarkEnd w:id="555"/>
      <w:r>
        <w:rPr/>
        <w:t>7</w:t>
      </w:r>
      <w:r>
        <w:rPr>
          <w:rtl w:val="true"/>
        </w:rPr>
        <w:t xml:space="preserve">. </w:t>
      </w:r>
      <w:r>
        <w:rPr>
          <w:rtl w:val="true"/>
        </w:rPr>
        <w:t>القبائل و الفرق</w:t>
      </w:r>
      <w:bookmarkEnd w:id="556"/>
    </w:p>
    <w:p>
      <w:pPr>
        <w:pStyle w:val="BookText"/>
        <w:rPr/>
      </w:pP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أهل 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أهل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أهل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بنی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بنی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طیء</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فزارة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قضاعة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مازن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هذیل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الیهود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bookmarkStart w:id="557" w:name="pg5251_34275"/>
    </w:p>
    <w:p>
      <w:pPr>
        <w:pStyle w:val="Heading3"/>
        <w:numPr>
          <w:ilvl w:val="2"/>
          <w:numId w:val="1"/>
        </w:numPr>
        <w:rPr/>
      </w:pPr>
      <w:bookmarkStart w:id="558" w:name="__RefHeading___Toc407566_581953129"/>
      <w:bookmarkStart w:id="559" w:name="_Toc218"/>
      <w:bookmarkEnd w:id="557"/>
      <w:bookmarkEnd w:id="558"/>
      <w:r>
        <w:rPr/>
        <w:t>8</w:t>
      </w:r>
      <w:r>
        <w:rPr>
          <w:rtl w:val="true"/>
        </w:rPr>
        <w:t xml:space="preserve">. </w:t>
      </w:r>
      <w:r>
        <w:rPr>
          <w:rtl w:val="true"/>
        </w:rPr>
        <w:t>فهرس المصادر</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الإبانة عن معانی القراءات، القیسی مکی بن أبی طالب، ت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عبد الفتاح شلبی، مطبعة مصر بالفجالة، القاهرة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ابراز المعانی من حرز الأمانی، أبو شامة الدمشقی عبد الرحمن بن اسماعیل، ت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مصطفی البابی الحلبی وأولاده، القاهرة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فضلاء البشر فی القراءات الأربعة عشر، البناء الدمیاطی أحمد بن محمد، ت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دارالندوة الجدیده،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الإتقان فی علوم القران، السیوطی جلال الدین عبد الرحمن،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بیروت، وطبعة القاهرة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أثر القراءات فی الدراسات النحویة، عبد العال سالم علی، مطبعة المجلس الأعلی للشؤون الإسلامیة،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الإحسان بترتیب صحیح ابن حبّان، علاء الدین علی بن لبان الفارسی، ت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أحسن الأثر فی تاریخ القرّاء الأربعة عشر، الحصری محمود، طبعة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الساری، القسطلانی، أبو العباس شهاب الدین أحمد بن محمد، 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دارالفکر،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الاستیعاب، ابن عبد البر القرطبی، یوسف بن عبد الله بن محمد، 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القاهرة،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اسنی المطالب، الجزری الشافعی، محمد بن محمد بن محمد، 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محمد باقر المحمودی،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إعجاز القراءات القرآنیة، صبری الأشوح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إعجاز القرآن، الرافعی مصطفی صادق، 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مطبعة الاستقامة،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الزرکلی خیر الدین، طبعة القاهرة،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الزرکشی بدر الدین محمد بن عبد الله، طبعة دارالمعرفة، بیروت، وطبعة المکتبة العصریة، صیدا،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وطبعة الحلبی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الصفّار محمد بن الحسن بن فرّوخ، من علماء القرن الثالث الهجری، 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طبعة قم، وطبعة تبریز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الخوئی السید ابوالقاسم، طبعة أنوار الهدی، ط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الخلفاء، السیوطی جلال الدین عبد الرحمن بن کمال الدین أبی بکر بن محمد،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طبعة دارالقلم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وطبعة الرضی،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القرآن، الزنجانی أبو عبد الله،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القرآن، شاهین عبد الصبور، دارالقلم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مشکل القرآن، الدینوری أبومحمد عبد الله بن مسلم، ت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دارالتراث، القاهرة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القرآن وغرائب رسمه وحکمه، الکردی المکی محمد طاهر، طبعة مصطفی البابی الحلبی،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مصر، وطبعة جدّة،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الطوسی محمد بن الحسن، 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العلوم، المرغینی ساجقلی زاده محمد بن أبی بکر، ت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البثائر الإسلامیة،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التسهیل لعلوم التنزیل، ابن جزی الأندلسی محمد بن أحمد، دارالکتب،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شبر، عبد الله شبر، ت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حامد حفنی،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الصافی، الفیض الکاشانی المولی محسن، 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المرتضی، مطبعة سعید،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تأویل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الطبری محمد بن جریر، 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وطبعة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جمال الدین، ت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القرطبی محمد بن أحمد الأنصاری، 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إحیاء التراث العربی، بیروت،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السمرقندی محمد بن مسعود، من علماء القرن الرابع الهجری، مؤسسة الأعلمی،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الفخر الرازی محمد بن عمر الشافعی، 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إحیاء التراث العربی،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الحویزی عبد علی بن جمعة العروسی، 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افست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التهذیب، العسقلانی ابن حجر أحمد بن علی، 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مطبعة مجلس دائرة المعارف، الهند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وطبعة دار صادر، بیروت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النجفی محمد حسن، 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فی القراءات السبع، ابن خالویه، 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عبد العال سالم، بیروت، دارالشرق،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فی علل القراءات السبع، الفارسی أبو علی الحسن بن أحمد، 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النجدی والنجار وشلبی، مطبعة دارالکاتب العربی،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خاتمة المستدرک، المحدّث النوری، 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أل البیت لإحیاء التراث،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الصدوق محمد بن علی بن بابویه، 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طبعة جامعة المدرسین، قم، وطبعة بیروت، المطبعة الحیدریة، النجف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الخلاصة، الحلی الحسن بن یوسف بن علی، 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الحیدریة، النجف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دراسات فی فقه اللغة، الصالح صبحی،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نشر أدب الحوزة،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التفسیر المأثور، السیوطی عبد الرحمن بن کمال الدین، 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الحسن بن علی الحلی، ت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الحیدریة، النجف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أحمد بن علی الکوفی، 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الحجریة، قم مکتبة الداوری، وطبعة جامعة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وطبعة دارالأضواء،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رسم المصحف والاحتجاج به فی القراءات، شلبی عبد الفتاح إسماعیل، مکتبة النهضة، القاهرة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الرواشح السماویة، میر الداماد محمد باقر بن محمد، قم، نشر مکتبة السید 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النضرة، المحب الطبری أبو جعفر أحمد،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السجستانی الأزدی سلیمان بن الأشعث، 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الحدیث، حمص سوریة، وطبعة جدیدة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البیهقی الصغری، البیهقی أحمد بن الحسین، 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جامعة الدراسات الإسلامیة، کراتشی باکستان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البیهقی الکبری، البیهقی، 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الترمذی محمد بن عیسی بن سورة، ت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إحیاء التراث العلمی، بیروت، وطبعة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النسائی الکبری، النسائی أبو عبد الرحمن أحمد بن شعیب، 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الرسالة،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طیبة النشر فی القراءات العشر، النویری أبو القاسم محمد بن محمد بن محمد بن علی، ت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البستی أبو حاتم محمد بن حبّان، 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البخاری محمد بن إسماعیل، طبعة دار ابن کثیر، الیمامة،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وطبعة دارالشعب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القشیری النیسابوری مسلم بن الحجاج، 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دارالفکر،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وطبعة محمد علی صبیح،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ابن حجر الهیثمی أحمد بن محمد، ت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مکتبة القاهرة، میدان الأزهر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بیروت للطباعة، لبنان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ابن حجر العسقلانی أحمد بن علی، 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وطبعة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القراءات فی نظر المستشرقین والملحدین، القاضی عبد الفتاح، مجمع البحوث الإسلامیة، القاهرة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القراءات القرآنیة، الفضلی عبد الهادی، دارالقلم،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القراءات القرآنیة، القاضی القشیری محمد بن علی بن دقیق، ت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القراءات القرآنیة فی بلاد الشام، حسین عطوان، دارالجمیل،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القراءات وأثرها فی علوم العربیة، محمد سالم، مکتبة الکلیات الأزهریة،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القراءات واللهجات، حمودة عبد الوهاب، مطبعة السعادة، القاهرة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الأندلسی ابن عبد ربه أحمد بن محمد، 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دارالکتاب العربی، بیروت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وطبعة دارالکتب العلمیة،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النهایة فی طبقات القراء، الجزری محمد بن محمد، 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مکتبة الخانجی،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غیث النفع فی القراءات السبع، الصفاقسی علی النوری، ت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 بهامش سراج القارئ</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الکلینی محمد بن یعقوب، 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دارالکتب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فی القراءات، الأندلسی محمد بن شریح، ت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المکرر فیما تواتر من القراءات السبع وتحرّر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زین الدین الأنصاری المشهور بالنثار، مخطوط المدینة المنورة، المکتبة المحمدیة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السبعة فی القراءات، ابن مجاهد، 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شوقی ضیف، دارالمعارف، القاهرة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الظنون، حاج خلیفة مصطفی بن عبد الله، ت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التاریخ العربی، بیروت، وطبعة استانبول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الأصول، الخراسانی محمد کاظم،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مطبعة الشابندر، بغداد،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الدقائق، المشهدی محمد بن محمد رضا القمی، ت حدود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w:t>
      </w:r>
    </w:p>
    <w:p>
      <w:pPr>
        <w:pStyle w:val="BookText"/>
        <w:rPr/>
      </w:pPr>
      <w:r>
        <w:rPr>
          <w:rFonts w:ascii="IRNazanin" w:hAnsi="IRNazanin" w:eastAsia="IRNazanin"/>
          <w:color w:val="111111"/>
          <w:sz w:val="28"/>
          <w:sz w:val="28"/>
          <w:szCs w:val="28"/>
          <w:rtl w:val="true"/>
          <w:lang w:bidi="fa-IR"/>
        </w:rPr>
        <w:t xml:space="preserve">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المتقی الهندی علاءالدین المتقی بن حسام الدین، 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مؤسسة الرسالة، بیروت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وطبعة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لطائف الإشارات لفنون القراءات، القسطلانی شهاب الدین، ت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الشیخ عامر السید عثمان وعبد الصبور شاهین، القاهرة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اللهجات العربیة، إبراهیم أنیس،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ومطبعة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اللهجات العربیة فی القراءات القرآنیة، الراجحی عبده، دارالمعارف، القاهرة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المجازات النبویة، الشریف الرضی محمد بن الحسین، 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الهیثمی نور الدین علی بن أبی بکر، 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دارالکتاب، بیروت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المرشد الوجیز إلی علوم تتعلق بالکتاب العزیز، أبو شامة المقدسی شهاب الدین عبد الرحمن ابن إسماعیل الشافعی، ت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صادر،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التأویل، انظر تفسیر القاسمی المتقدّم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المحتسب فی تبیین وجوه شواذ القراءات، ابن جنّی أبو الفتح عثمان، 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القاهرة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الشاهرودی علی النمازی، قم الدراسات الإسلامیة فی مؤسسة البعثة، طهران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الحاکم النیسابوری محمد بن عبد الله، دارالکتب العلمیة،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الشیبانی أحمد بن محمد المروزی، 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القاهرة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الشافعی، ابن إدریس محمد، 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المستخرج علی صحیح مسلم، الإصفهانی أبو نعیم، 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المصاحف، السجستانی عبد الله بن سلیمان بن الأشعث، 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الرحمانیة، القاهرة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الکرامة فی شرح قواعد العلاّمة، العاملی محمد جواد الحسینی، ت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فقه الشیعة،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النصّ، دراسة فی علوم القرآن، أبو زید نصر حامد، دارالبیضاء،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فی معرفة مرسوم مصاحف الأمصار مع کتاب النقط، الدانی ابو عمرو عثمان بن سعید، ت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دمشق،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القراءات القرآنیة، أحمد مختار عمر وعبد العال سالم مکرم، انتشارات أسوة منظمة الحج والاوقاف، مطبعة أمیر،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العرفان فی علوم القرآن، الزرقانی محمد عبد العظیم، ت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دارالکتب العلمیة،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منجد المقرئین، ابن الجزری محمد بن محمد الدمشقی، 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الظمان إلی زوائد ابن حبّان، الهیثمی علی بن أبی بکر، 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الموسوعة القرآنیة، الأبیاری إبراهیم، مؤسسة سجل العرب،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وطبعة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الطباطبائی محمد حسین،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مؤسسة الأعلمی،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المیسّر فی علوم القرآن، الغفار عبد الرسول، المحجّة البیضاء والرسول الأکرم،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النشر فی القراءات العشر، ابن الجزری أبو الخیر محمد بن محمد الدمشقی، ت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دارالکتب العلمیة،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الأحکام، الحلی الحسن بن یوسف، 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الأضواء، بیروت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والأثر، ابن الاثیر مجد الدین أبی السعادات المبارک بن محمد، 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القاهرة،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مجرد الفقه والفتاوی، الطوسی محمد بن الحسن، 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طبعة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صفّین، المنقری نصر بن مزاحم، 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عبد السلام هارون،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المؤسسة العربیة الحدیثة، القاهرة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bookmarkStart w:id="560" w:name="pg5251_34295"/>
    </w:p>
    <w:p>
      <w:pPr>
        <w:pStyle w:val="Heading2"/>
        <w:numPr>
          <w:ilvl w:val="1"/>
          <w:numId w:val="1"/>
        </w:numPr>
        <w:rPr/>
      </w:pPr>
      <w:bookmarkStart w:id="561" w:name="__RefHeading___Toc407568_581953129"/>
      <w:bookmarkStart w:id="562" w:name="_Toc219"/>
      <w:bookmarkEnd w:id="560"/>
      <w:bookmarkEnd w:id="561"/>
      <w:r>
        <w:rPr>
          <w:rtl w:val="true"/>
        </w:rPr>
        <w:t>البحوث والمقالات والکتب التی صدرت للمؤلّف</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المشکلة الکردیة حتی عام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AL - MASSAR - NO.2 - 1989 INDIA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البنت والزوجة فی القرآن الکریم</w:t>
      </w:r>
    </w:p>
    <w:p>
      <w:pPr>
        <w:pStyle w:val="BookText"/>
        <w:rPr/>
      </w:pPr>
      <w:r>
        <w:rPr>
          <w:rFonts w:eastAsia="Times New Roman" w:cs="Times New Roman" w:ascii="Times New Roman" w:hAnsi="Times New Roman"/>
          <w:color w:val="111111"/>
          <w:sz w:val="28"/>
          <w:szCs w:val="28"/>
          <w:lang w:val="en-US" w:bidi="en-US"/>
        </w:rPr>
        <w:t>AL - BILAD, NO.55, 1411, Beirut, Lebanan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الأولاد زینة للحیاة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وفتنة</w:t>
      </w:r>
    </w:p>
    <w:p>
      <w:pPr>
        <w:pStyle w:val="BookText"/>
        <w:rPr/>
      </w:pPr>
      <w:r>
        <w:rPr>
          <w:rFonts w:eastAsia="Times New Roman" w:cs="Times New Roman" w:ascii="Times New Roman" w:hAnsi="Times New Roman"/>
          <w:color w:val="111111"/>
          <w:sz w:val="28"/>
          <w:szCs w:val="28"/>
          <w:lang w:val="en-US" w:bidi="en-US"/>
        </w:rPr>
        <w:t>AL - BILAD, NO.58, 1411, Beirut, Lebanan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المعجزة والکرامة، مجلة التوحید، طهران، العدد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رأی الشیخ المفید فی الغلو، المؤتمر العالمی للشیخ المفید، قم،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السدید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الردّ علی من قال بسهو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المؤتمر العالمی للشیخ المفید، قم،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معاییر الجرح والتعدیل، مجلة الفکر الإسلامی، قم، العدد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الثورة الإسلامیة وأثرها فی العالم، مجلة الذکر، قم، العدد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فضیلة الحدیث وروایته، مجلة الکوثر، قم،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سبط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الذکر، قم، العدد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المستشرقون والسیرة، مؤتمر السیرة النبویة العالمی، السنة الثانیة، دمشق، سوریا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ومجلة الثقافة الإسلامیة، العدد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السیرة النبویة، المؤتمر العالمی للسیرة، دمشق ومجلة الفکر الإسلامی، قم، العدد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فاطمة علیها السلام ، مقدمة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دمشق، سوریا،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نبوغ الإیرانیین فی الشعر العربی خلال القرنین الأخیرین، مجلة اللغة العربیة،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الرثاء عند دیک الجن، مجلة تراثنا، العدد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شبهات حول نهج البلاغة، مجلة تراثنا، العدد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المنصور النمری، یقظة بعد غفلة، مجلة تراثنا، العدد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البعد الجغرافی فی شعر دعبل الخزاعی، جامعة إصفهان، مجلة اللغات الأجنبیة،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المعاصرة، ط بیروت، دار الزهراء علیها السلام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العقیدة المفجّع البصری، ط بیروت، دار الزهراء علیها السلام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ملامح من شخصیة الإمام علیّ علیه السلام ، ط بیروت، مؤسسة النعمان،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الاشباه، ط الأولی بیروت،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وط الرابعة قم، نشر جمال،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فصول من العقیدة، ط بیروت، دار الرسول الأکرم صلی الله علیه و آله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والکافی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الدکتوراه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قم، جامعة مدرسین،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المیسّر فی علوم القرآن، ط بیروت، دار الرسول الأکرم صلی الله علیه و آله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شبهة الغلو عند الشیعة، ط بیروت، دار المحجّة البیضاء،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وخصومه، ط بیروت، دار المحجّة البیضاء،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علیه السلام من خلال القرآن الکریم، ط بیروت، دار الرسول الاکرم صلی الله علیه و آله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الیقین فی سیرة أمیر المؤمنین علیه السلام ، ط قم، أنصاریان،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قبس من کرامات الإمام الحسین علیه السلام ، ط بیروت، دار المعارف،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السیاسی فی صدر الإسلام، ط بیروت، دار الهادی،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النقد الأدبی بین النظریة والتطبیق، ط بیروت، دار الهادی،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الإمام الحسین علیه السلام ، الطبعة الثانیة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بیروت، الدار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من الکنوز والأوراد، ط بیروت، دار الکتاب العربی،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صیانة العلوم الإسلامیة ودور علم الرجال فیها، رسالة الماجستیر 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M.phil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ط بیروت، دار الهادی،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أمیر المؤمنین علیه السلام فی شعر السید الحمیری، ط بیروت، دار القاری،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علیه السلام ، رحمة وذکری، ط بیروت، دار القاری،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حقیقة الزهد عند أبی العتاهیّة، دار الولاء، بیروت،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نشوء القراءات، طبعة دلیل ما،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القنوت من وجهة نظر الصحابة وأهل البیت علیهم السلام ، طبعة دلیل ما،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المرأة فی الإسلام، مرکز المصطفی صلی الله علیه و آله العالمی للترجمة و النشر،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الاشباه، الطبعة الثامنة، دلیل ما،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القراءة والتجوید، طبعة أنصاریان،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القرآن، طبعة أنصاریان،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البعد الفکری والتربوی فی نهج البلاغة، طبعة أنصاریان،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الشقشقیة، طبعة الموسسة الإسلامیة للبحوث، 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 بین المفسّرین والأصولیین، قم، مرکز المصطفی صلی الله علیه و آله العالمی للترجمة و النشر،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والمتشابه، قم، مرکز المصطفی صلی الله علیه و آله العالمی للترجمة و النشر،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الدلیل الثاقب علی إیمان أبی طالب علیه السلام ، قم،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کبیر الصحابة أبو طالب علیه السلام ، العتبة العلویة المقدسة، بیروت،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الخزاعی بین الفکر الرسالی و البعد الفنی، المکتبة الأدبیة المختصة، النجف الاشرف،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وغرائب رسمه لمحمد طاهر الکردی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فی القراءات، المبحث الرابع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القراءات القرآنیة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القراءات القرآنیة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القراءات وأثرها فی علوم العربیة، للدکتور محمد سالم محیسن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الکلیات الأزهریة، الأزهر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والدکتور محیسن هو الأستاذ المشارک للدراسات اللغویة بالجامعة الإسلامیة بالمدینة المنورة تخصّص فی القراءات وعلوم القرآن ودکتوراه فی الآداب العربیة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منجد المقرئین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دار الکتب العلمیة بیروت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سوف یأتی الکلام، هل أن القراءات متواترة أم لا؟</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طیبة 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هذا الکتاب لأبی القاسم محمد بن محمد بن محمد ابن علی النویری، 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شرح طیبة النشر، نقلاً عن أبجد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المکرر فیما تواتر من القراءات السبع وتحرر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إتحاف فضلاء البشر فی القراءات الأربعة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هذا الکتاب للشیخ أحمد بن محمد بن أحمد ابن محمد بن عبد الغنی الدمیاطی الشافعی الشهیر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الندوة الجدیدة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إتحاف فضلاء البشر فی القراءات الأربعة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 أحکامها ومصدرها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طدارالسلام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ط الحلبی،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یقل أحد من علماء الإمامیة بتواتر هذه القراءات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للزرکشی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تحقیق محمد أبو الفضل، المکتبة العصریة، الدار النموذجیة، بیروت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ترتیب العلوم لمحمد بن أبی بکر المرغینی ساجقلی 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دار البشائر الإسلامیة، بیروت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المدرس بکلّیة أصول الدین فی الأزهر، ت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الأُستاذ فی قسم الدراسات الإسلامیة بجامعة المدینة المنوّرة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إعجاز القراءات القرآنیة، صبری الأشوح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مفهوم النص، دراسة فی علوم القرآن،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حامد أبو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أبو الفضل محمد بن جعفر الخزاعی جامع کتاب القراءة المنسوبة إلی أبی حنیفة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للشیخ محمد عبد العظیم الزرقانی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التسهیل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وَراءَهُمْ مَلِکٌ یَأْخُذُ کُلَّ سَفِینَةٍ غَصْباً</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 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الْغُلامُ فَکانَ أَبَواهُ مُؤْمِنَیْنِ</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التسهیل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قال الزرقانی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ویعزی هذا الرأی إلی الأستاذ أبی سعید فرج بن لب وقد تحمّس لرأیه کثیراً وألّف رسالة کبیرة فی تأیید مذهبه والرد علی من ردّ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الذی استند إلیه لا یسلم له، فان القول بعدم تواتر القراءات السبع لا یستلزم القول بعدم تواتر القرآن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وفی طبعة أخری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دار إحیاء الکتب العربیة، طبعة عیسی البابی الحلبی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فتاوی 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الإمام الحافظ أبو القاسم عبد الرحمن بن إسماعیل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اعجاز القرآن للرافعی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الکتاب للحافظ أبی الخیر محمد بن محمد الدمشقی الشهیر بابن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المقدمة، ط دار إحیاء التراث العربی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بیروت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باب النوادر من کتاب فضل القرآن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لابن الجزری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تقدّم قوله 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الرخصة فی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المرشد الوجیز إلی علوم تتعلّق بالکتاب العزیز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تألیف شهاب الدین عبد الرحمن ابن إسماعیل بن إبراهیم بن عثمان الشافعی المعروف بأبی شامة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شارح الشاطبیة، وصاحب کتاب الذیل علی الروضتین،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ذکرنا فیما سبق أن لکل قراءة من القراءات العشر راویین یرویان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بواسطة واحدة أو بدون واسطة فراجع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نشوء القراءات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مقیاس الصحة فی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قراءة وافقت العربیة ولو بوجه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قراءة وافقت أحد المصاحف العثمانیة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قراءة صح سندها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بذلک الحافظ أبو عمرو عثمان بن سعید الدانی، ونص علیه أبو محمد مکی بن أبی طالب، ونص علیه أبو العباس أحمد بن عمار المهدوی وحفظه الحافظ أبو القاسم عبد الرحمن بن إسماعیل المعروف بأبی شامة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ascii="IRNazanin" w:hAnsi="IRNazanin" w:eastAsia="IRNazanin"/>
          <w:b w:val="false"/>
          <w:b w:val="false"/>
          <w:bCs w:val="false"/>
          <w:i w:val="false"/>
          <w:i w:val="false"/>
          <w:iCs w:val="false"/>
          <w:color w:val="333333"/>
          <w:sz w:val="20"/>
          <w:sz w:val="20"/>
          <w:szCs w:val="20"/>
          <w:rtl w:val="true"/>
        </w:rPr>
        <w:t xml:space="preserve">، من باب النوادر،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باب معرفة القراءات،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دارالمعرفة، وفی طبعة أخری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محاسن التأویل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الأصول للسید محمد الطباطبائی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الاستربادی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ینظر المصادر الآتیه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للشیخ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شرح الکافیة للاستربادی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مفتاح الکرامة للسید العاملی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سعد السعود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التفسیر الکبیر للفخر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کتاب الصلاة من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إسماعیل بن إبراهیم بن عثمان الشافعی المقدسی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القاسمی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التأویل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لمحمد جمال الدین القاسمی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بیروت عام</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الکرامة فی شرح قواعد العلامة، المحقق السید محمد جواد الحسینی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مؤسسة فقه الشیعة، بیروت عام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مِثْقالَ ذَرَّةٍ</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اسْجُدِی وَ ارْکَعِی مَعَ الرّاکِعِینَ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عَلَیْکُمْ جُناحٌ أَنْ تَبْتَغُوا فَضْلاً مِنْ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یأتی تفصیلها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رواه أبو 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یَداهُ مَبْسُوطَتانِ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تَزَوَّدُوا فَإِنَّ خَیْرَ الزّادِ 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وثومها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المصاحف المتداولة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بَقْلِها وَ قِثّائِها وَ فُومِها وَ عَدَسِها وَ بَصَلِها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مصاحفنا من 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مواسم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لَیْسَ عَلَیْکُمْ جُناحٌ أَنْ تَبْتَغُوا فَضْلاً مِنْ رَبِّکُمْ فَإِذا أَفَضْتُمْ مِنْ عَرَفاتٍ فَاذْکُرُوا اللّهَ عِنْدَ الْمَشْعَرِ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أُولئِکَ لَهُمْ نَصِیبٌ مِمّا کَسَبُوا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أَتِمُّوا الْحَجَّ وَ الْعُمْرَةَ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یعقوب بن سفیان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 المغیرة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حَیْثُ ما کُنْتُمْ فَوَلُّوا وُجُوهَکُمْ شَطْرَهُ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ولید،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یقولان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یَرْفَعُ إِبْراهِیمُ الْقَواعِدَ مِنَ الْبَیْتِ وَ إِسْماعِیلُ رَبَّنا تَقَبَّلْ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دون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قراءتنا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إِذْ أَخَذْنا مِیثاقَ بَنِی إِسْرائِیلَ لا تَعْبُدُونَ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فتذکرها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الدر المنثور نقلاً عن ابن أبی داود أن قراءة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فتذکرها الأخری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یَسْئَلُونَکَ عَنِ الشَّهْرِ الْحَرامِ قِتالٍ فِیهِ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لا إِلهَ إِلاّ هُوَ الْحَیُّ الْقَیُّومُ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یَعْلَمُ تَأْوِیلَهُ إِلاَّ اللّهُ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هی القراءة المشهورة وعند بعض المفسرین إن قراءة عبد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یَقْتُلُونَ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أنَّ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الموردین من مصاحفنا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فَنادَتْهُ الْمَلائِکَةُ وَ هُوَ قائِمٌ یُصَلِّی فِی الْمِحْرابِ أَنَّ اللّهَ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قالَتِ الْمَلائِکَةُ یا مَرْیَمُ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لیبشرک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یُبَشِّرُکَ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قرأه قراء الکوفة والبصرة والشام، 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یُعَلِّمُهُ الْکِتابَ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فأوفیهم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فَیُوَفِّیهِمْ</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یَؤُدُهُ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یوفه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یَسْتَبْشِرُونَ بِنِعْمَةٍ مِنَ اللّهِ وَ فَضْلٍ وَ أَنَّ اللّهَ لا یُضِیعُ أَجْرَ الْمُؤْمِنِینَ </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ویقال لهم ذوقوا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نَقُولُ ذُوقُوا عَذابَ الْحَرِیقِ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هی 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یَأْکُلُونَ أَمْوالَ الْیَتامی ظُلْماً إِنَّما یَأْکُلُونَ فِی بُطُونِهِمْ ناراً وَ سَیَصْلَوْنَ سَعِیراً</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اللّهِ عَلَیْکُمْ وَ أُحِلَّ 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وسیؤتی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سَوْفَ یُؤْتِ اللّهُ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نؤته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یَغْلِبْ فَسَوْفَ نُؤْتِیهِ</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طائِفَةٌ</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فسیؤتیه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نُؤْتِیهِ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حمزة وأبو عمرو وخلف والیزیدی والأعمش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فسوف یؤتیه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سنؤتیهم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أُولئِکَ سَوْفَ یُؤْتِیهِمْ أُجُورَهُمْ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وقرأ الجمهور ما عدا حفص ویعقوب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نؤتیهم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اللّهُ إِنِّی مُنَزِّلُها عَلَیْکُمْ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عِبادُکَ</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لَمْ تَکُنْ فِتْنَتُهُمْ</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القراءة المشهورة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لَیْتَنا نُرَدُّ وَ لا نُکَذِّبَ بِآیاتِ رَبِّنا</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الْحُکْمُ إِلاّ لِلّهِ یَقُصُّ الْحَقَّ وَ هُوَ خَیْرُ الْفاصِلِینَ </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یتوفاه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جاءَ أَحَدَکُمُ الْمَوْتُ تَوَفَّتْهُ رُسُلُنا</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کَالَّذِی اسْتَهْوَتْهُ الشَّیاطِینُ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تَقَطَّعَ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یتصعد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کَأَنَّما یَصَّعَّدُ فِی السَّماءِ</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لِیَقُولُوا دَرَسْتَ</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غیر أن، والآیة فی مصحفنا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هذا صِراطِی مُسْتَقِیماً</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یَذَرَکَ وَ آلِهَتَکَ</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 رَبَّنا ظَلَمْنا أَنْفُسَنا وَ إِنْ لَمْ تَغْفِرْ لَنا وَ تَرْحَمْنا</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الَّذِینَ یُمَسِّکُونَ بِالْکِتابِ وَ أَقامُوا الصَّلاةَ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أَنَّ اللّهَ مَعَ الْمُؤْمِنِینَ </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بغیر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قراءتنا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یَحْسَبَنَّ الَّذِینَ کَفَرُوا سَبَقُوا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قراءة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تحسبنّ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تُقْبَلَ مِنْهُمْ نَفَقاتُهُمْ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خیر ورحمة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أُذُنُ خَیْرٍ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ولو 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تَقَطَّعَ قُلُوبُهُمْ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لا یَرَوْنَ أَنَّهُمْ یُفْتَنُونَ</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 ما کادَ یَزِیغُ قُلُوبُ</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حَتّی إِذا کُنْتُمْ فِی الْفُلْکِ وَ جَرَیْنَ بِهِمْ بِرِیحٍ طَیِّبَةٍ </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 یا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مصاحفنا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رَبِّی وَ آتانِی رَحْمَةً مِنْ عِنْدِهِ فَعُمِّیَتْ عَلَیْکُمْ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أفتختم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بحذف الألف والادغام فإنها 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فتخذتم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الْکُفّارُ لِمَنْ عُقْبَی الدّارِ</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یلتفتن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یَلْتَفِتْ مِنْکُمْ أَحَدٌ</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لیوفین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لَنَجْزِیَنَّ الَّذِینَ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لَنَجْزِیَنَّهُمْ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توفاهم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تَتَوَفّاهُمُ الْمَلائِکَةُ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کالقراءة المشهورة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قرأه بعض السبعة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یبلغان إما واحد وإما 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یَبْلُغَنَّ عِنْدَکَ الْکِبَرَ أَحَدُهُما أَوْ کِلاهُما</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تُسَبِّحُ لَهُ السَّماواتُ السَّبْعُ وَ الْأَرْضُ </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أَهْلَکْنا</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یقول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یَقُولُ نادُوا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أَنْ تَنْفَدَ کَلِماتُ </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لتتصدع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تَکادُ السَّماواتُ یَتَفَطَّرْنَ مِنْهُ </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سیدخلون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یَدْخُلُونَ الْجَنَّةَ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سأخرج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لَسَوْفَ أُخْرَجُ حَیًّا</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 مَنْ فِی السَّماواتِ وَ الْأَرْضِ إِلاّ آتِی الرَّحْمنِ عَبْداً</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کید 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کیدا سحرا</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نجیتکم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أنجینکم من عدوکم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یَغُوصُونَ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یَعْمَلُونَ عَمَلاً</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قاتلوا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لِلَّذِینَ یُقاتَلُونَ بِأَنَّهُمْ </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تَحْسَبَنَّ الَّذِینَ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مبشرات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 بَیْنَ یَدَیْ</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موجودة فی مصاحفنا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فِیها سِراجاً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وذرّیتنا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ذریتنا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واتبعوهم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فَأَتْبَعُوهُمْ مُشْرِقِینَ</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أتمدونی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 تُمِدُّونَنِ بِمالٍ</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یَسْجُدُوا لِلّهِ الَّذِی</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قراءة الکوفیین وقرأ الباقون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قالُوا سِحْرانِ تَظاهَرا </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قراءة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الشدة کما قرأ الأعمش‌وغیره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نخسف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لَخَسَفَ بِنا</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وتخلقون إفکا إنما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لِیَکْفُرُوا بِما آتَیْناهُمْ وَ لِیَتَمَتَّعُوا</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الآیه فی مصاحفنا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تِلْکَ آیاتُ الْکِتابِ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وَ رَحْمَةً لِلْمُحْسِنِینَ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تَعْلَمُ نَفْسٌ ما أُخْفِیَ لَهُمْ</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صَبَرُوا</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یَقْنُتْ مِنْکُنَّ لِلّهِ وَ رَسُولِهِ وَ تَعْمَلْ صالِحاً</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 أوتین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بماء اتیتهن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بلله لظنونا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أَطَعْنَا الرَّسُولاَ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فَأَضَلُّونَا السَّبِیلاَ</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لَعْناً کَبِیراً</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هُمْ فِی الْغُرُفاتِ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 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بَیِّنَةٍ مِنْهُ</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ظِلالٍ عَلَی الْأَرائِکِ مُتَّکِؤُنَ </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فکهین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فکهون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قولا</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افْتَری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إدراسین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عَلی إِلْ‌یاسِینَ</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رَبَّکُمْ وَ رَبَّ آبائِکُمُ </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أَ فَغَیْرَ اللّهِ تَأْمُرُونِّی</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بَلی قَدْ جاءَتْکَ آیاتِی فَکَذَّبْتَ بِها وَ اسْتَکْبَرْتَ وَ کُنْتَ مِنَ الْکافِرِینَ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أَخافُ أَنْ یُبَدِّلَ دِینَکُمْ أَوْ أَنْ یُظْهِرَ فِی الْأَرْضِ الْفَسادَ</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یَطْبَعُ اللّهُ عَلی کُلِّ قَلْبِ مُتَکَبِّرٍ جَبّارٍ</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ینفطرن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یَتَفَطَّرْنَ</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شهد خلقهم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شَهِدُوا خَلْقَهُمْ</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أَسْوِرَةٌ مِنْ ذَهَبٍ</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عِنْدَهُ عِلْمُ السّاعَةِ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ءایت 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ولساعة لا 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تأتیهم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تَأْتِیَهُمُ</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فسیؤتیه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فَسَیُؤْتِیهِ أَجْراً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نَفْعاً</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یُبَدِّلُوا کَلامَ اللّهِ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وخیارکم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أَکْرَمَکُمْ عِنْدَ اللّهِ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أَهْلَکَ عاداً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ثَمُودَ فَما أَبْقی</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خاشعة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خُشَّعاً أَبْصارُهُمْ</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بموقع لنجوم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قَبْلِهِ</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بنصبهما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قرأهما منصرفتین أو ربما کان الصواب یصرفهما مکان بنصبهما، 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سُواعاً وَ لا یَغُوثَ وَ یَعُوقَ وَ نَسْراً</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فإنه یعذبه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مصاحفنا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فَیُعَذِّبُهُ اللّهُ الْعَذابَ </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المصاحف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الصافی؛ وکفایة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أرسل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القرّاء إلی المدینة لتعلیم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البخاری بإسناده عن أبی إسحاق عن البراء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من قدم علینا من أصحاب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عمیر وابن أم مکتوم، فجعلا یقرئاننا القرآن، ثم جاء عمّار وبلال، ولما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ترک معاذ بن جبل للتعلیم، وکان الرجل إذا هاجر إلی المدینة دفعه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رجل من الحفظة لیعلّمه القرآن، وکثر عدد الحفظة فی عهد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فی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بئر معونة زهاء سبعین من القرّاء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أنظر الاتقان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زمن الخلفاء الأربعة واتساع الفتح الإسلامی لیشمل أراضی أخری وبلدان جدیدة وأمم لم تعرف العربیة فقد نشط الخلفاء فی إیفاد القرّاء من الصحابة إلی الأمصار لیعلّموا الناس القرآن وفی ذلک یقول ابن سعد فی الطبقات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القرآن فی زمان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من الأنصار معاذ بن جبل، وعبادة بن الصامت، وأبی بن کعب، وأبو أیوب، وأبو الدرداء، فلمّا کان زمن عمر بن الخطاب کتب إلیه یزید ابن أبی سفیان أن أهل الشام قد کثروا وملأوا المدائن واحتاجوا إلی من یعلّمهم القرآن ویفقّههم فأعنّی یا أمیر المؤمنین برجال یعلّمونهم، فدعا عمر أولئک الخمسة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إخوانکم من أهل الشام قد استعانونی بمن یعلمهم القرآن، ویفقّههم فی الدین فأعینونی رحمکم الله بثلاثة منکم إن فاستهموا، وإن انتدب ثلاثة منکم فلیخرجوا،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کنا لنتساهم، هذا شیخ کبیر لأبی أیوب، وأما هذا فسقیم لأبی بن کعب، فخرج معاذ وعبادة وأبو الدرداء،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أبدءوا بحمص فإنکم ستجدون الناس علی وجوه مختلفة، منهم من یلقن فإذا رأیتهم ذلک فوجّهوا إلیه طائفة من الناس فإذا رضیتم منهم فلیقم بها واحد ولیخرج واحد إلی دمشق والآخر إلی فلسطین، وقدموا حمص فکانوا بها حتی إذا رضوا من الناس أقام بها عبادة فصار بعد إلی فلسطین فمات بها، وأما أبو الدرداء فلم یزل بدمشق حتی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القسم الثانی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طبع ونشر وتوزیع دار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الیمامة،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2541/6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ابن حبان بترتیب ابن بلبان، تألیف علاء الدین علی بن بلبان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بیروت عام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 الطبعة الثالثة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علی صحیح مسلم، لأبی نعیم الأصبهانی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المسند المستخرج علی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المسند المستخرج علی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الطبعة الأولی، السفر الأول</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الدراسات الإسلامیة کراچی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باکستان عام</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البیهقی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3990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وذکر النسائی هذا الحدیث بلفظه فی کتابه 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 المصنف الحدیث الأول ثانیة فی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7985</w:t>
      </w:r>
      <w:r>
        <w:rPr>
          <w:rFonts w:ascii="IRNazanin" w:hAnsi="IRNazanin" w:eastAsia="IRNazanin"/>
          <w:b w:val="false"/>
          <w:b w:val="false"/>
          <w:bCs w:val="false"/>
          <w:i w:val="false"/>
          <w:i w:val="false"/>
          <w:iCs w:val="false"/>
          <w:color w:val="333333"/>
          <w:sz w:val="20"/>
          <w:sz w:val="20"/>
          <w:szCs w:val="20"/>
          <w:rtl w:val="true"/>
        </w:rPr>
        <w:t>، بینما جاء ذکرالحدیث الثانی عن یونس بن عبد الأعلی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کتاب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المصنف هذا الحدیث فی 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10506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10507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النسائی الحدیث الأول فی کتابه المجتبی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الثانی ذکره أیضاً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الکبری، لأبی عبد الرحمن أحمد بن شعیب النسائی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8044</w:t>
      </w:r>
      <w:r>
        <w:rPr>
          <w:rFonts w:ascii="IRNazanin" w:hAnsi="IRNazanin" w:eastAsia="IRNazanin"/>
          <w:b w:val="false"/>
          <w:b w:val="false"/>
          <w:bCs w:val="false"/>
          <w:i w:val="false"/>
          <w:i w:val="false"/>
          <w:iCs w:val="false"/>
          <w:color w:val="333333"/>
          <w:sz w:val="20"/>
          <w:sz w:val="20"/>
          <w:szCs w:val="20"/>
          <w:rtl w:val="true"/>
        </w:rPr>
        <w:t xml:space="preserve">، طبعة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الأحادیث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للحافظ نور الدین علی بن أبی بکر الهیثمی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دارالکتاب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 ومنبع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موارد الظمآن إلی زوائد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تصنیف الحافظ نور الدین علی بن أبی بکر الهیثمی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علماء القرن الثالث الهجری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ورد فیه تردید بین ابن أبی عمیر وبین غیره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 محمد بن مسعود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وتفسیر نور الثقلین، للشیخ الحویزی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ascii="IRNazanin" w:hAnsi="IRNazanin" w:eastAsia="IRNazanin"/>
          <w:b w:val="false"/>
          <w:b w:val="false"/>
          <w:bCs w:val="false"/>
          <w:i w:val="false"/>
          <w:i w:val="false"/>
          <w:iCs w:val="false"/>
          <w:color w:val="333333"/>
          <w:sz w:val="20"/>
          <w:sz w:val="20"/>
          <w:szCs w:val="20"/>
          <w:rtl w:val="true"/>
        </w:rPr>
        <w:t>، نقلاً عن ابن مسعود العیاشی، ومستدرک سفینة البحار، للشیخ علی النمازی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491/8</w:t>
      </w:r>
      <w:r>
        <w:rPr>
          <w:rFonts w:ascii="IRNazanin" w:hAnsi="IRNazanin" w:eastAsia="IRNazanin"/>
          <w:b w:val="false"/>
          <w:b w:val="false"/>
          <w:bCs w:val="false"/>
          <w:i w:val="false"/>
          <w:i w:val="false"/>
          <w:iCs w:val="false"/>
          <w:color w:val="333333"/>
          <w:sz w:val="20"/>
          <w:sz w:val="20"/>
          <w:szCs w:val="20"/>
          <w:rtl w:val="true"/>
        </w:rPr>
        <w:t>، نقلاً عن العیاشی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یخرج المعلّق عن حریم الصحة إذا کان معروفاً من جهة ثقاتٍ عُلّق عنهم أو کان لا یصحبه خلال الانقطاع</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سند الروایة محمد بن یحیی الصیرفی، وهو مجهول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الخلاصة،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الصافی، المقدمة الثامنة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کنز الدقائق، محمد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ط، دارالفکر بیروت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جهیم الأنصاری، صحابی، اختلفوا فی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 إلی زمن معاویة بن أبی سفیان، أخرجوا أحادیثه فی کتب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ترجمته فی 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والمرشد الوجیز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حَرَف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مسلم عن أبی بن کعب فی صلاة المسافرین باب بیان أن القرآن نزل علی سبعة أحرف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ومفاتیح الصلاة للنسائی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أُخری تقدّم ذکرها من هذا الکتاب فراجع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ذکرنا النصوص المقاربة لها فیما سبق فراجع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جمع شهاب الدین أبو شامة المقدسی کل أحادیث هذا الموضوع فی کتابه المرشد الوجیز الباب الثالث منه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مشکل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مشکل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مقدمة تفسیر شبر، للعلامة البلاغی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مشکل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وهم الدکتور محمد الحبش عندما نسب کتاب مشکل القرآن إلی أبی جعفر أحمد بن عبد الله بن مسلم ابن قتیبة الدینوری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تحرّینا خبر نسبة کتاب مشکل القرآن فکان الصواب ما أثبتناه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کشف الظنون الحاجی خلیفة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مشکلات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أبی محمد عبد الله 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التاریخ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خیر الدین الزرکلی فی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عبد الله بن مسلم بن قتیبة الدینوری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أبو محمد من أئمة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قضاء الدینور مدة فنسب إلیها وتوفی ببغداد، من کتبه تأویل مختلف الحدیث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مشکل القرآن وهکذا نسبة الکتاب لعبد الله بن مسلم فی دائرة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مشکل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اللوائح والقراءات المتواترة لمحمد الحبش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ومناهل العرفان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الإبانة من معانی القراءات، لمکی بن أبی طالب القیسی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المیسّر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صلاة المسافرین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ذاک الاختلاف إلا لوهن روایتها واضطرابها لفظاً ومعنی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هو أبو حاتم محمد ابن حبان البستی صاحب الصحیح توفی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للزرکشی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قاله أبو جعفر محمد بن سعدان الأشعری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 مشکل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اللهجات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للزرکشی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 للدکتور شاهین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دار القلم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عبد التواب عبد الجلیل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الأحرف السبعة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معهد الدراسات الإسلامیة،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فی کتاب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القرآن علی سبعة أحرف کلها کاف 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بالحروف اللغة، یعنی علی سبع لغات من لغات العرب، أی أنّها متفرقة فی القرآن، فبعضه بلغة قریش، وبعضه بلغة هذیل، وبعضه بلغة هوازن، وبعضه بلغة الیمن، ولیس معناه أن یکون فی الحرف الواحد سبعة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ابن مسعود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سمعت القرّاء فوجدتهم متقاربین فاقرؤوا کما علّمتم إنّما هو کقول 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وتعال وأقبل وفیه أقوال غیر ذلک وهذا أحسنها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630/2</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 باب أنزل القرآن علی سبعة أحرف</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الطبعة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والبیان للخوئی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تکذیب الأحرف؛ ویقول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حدیث الأحرف 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صحیح البخاری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فضائل القرآن باب أنزل القرآن علی سبعة أحرف، حدیث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کثیر؛ صحیح مسلم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قلابة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؛نقلاً عن 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خاتمة المستدرک، المحدّث النوری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مؤسسة آل البیت علیهم السلام لإحیاء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الداوری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الصافی، للفیض الکاشانی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أصول الکافی، محمد صالح المازندرانی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نقلاً عن غیر واحد من الحفاظ</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والریاض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عبدالرحمن المرعشلی؛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وأسنی المطالب للجزری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وتمییز الطیب من الخبیث، لابن البدیع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الریاض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وتاریخ الخلفاء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ومستدرک الحاکم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صفین لنصر بن مزاحم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الطبعة الخامسة،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4807</w:t>
      </w:r>
      <w:r>
        <w:rPr>
          <w:rFonts w:ascii="IRNazanin" w:hAnsi="IRNazanin" w:eastAsia="IRNazanin"/>
          <w:b w:val="false"/>
          <w:b w:val="false"/>
          <w:bCs w:val="false"/>
          <w:i w:val="false"/>
          <w:i w:val="false"/>
          <w:iCs w:val="false"/>
          <w:color w:val="333333"/>
          <w:sz w:val="20"/>
          <w:sz w:val="20"/>
          <w:szCs w:val="20"/>
          <w:rtl w:val="true"/>
        </w:rPr>
        <w:t xml:space="preserve">، الطبعة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4808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تجفیف الورق وطحنه لیخلط بالدقیق لیقدم کطعام إلی الابل، وفی نهایة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رأیتنی بهذا الجبل احتطب مرة واختبط أخری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نص الآیة الکریمة من سورة الفتح 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المعکوفتین زیادة فی قراءة ابی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النشر فی القراءات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ascii="IRNazanin" w:hAnsi="IRNazanin" w:eastAsia="IRNazanin"/>
          <w:b w:val="false"/>
          <w:b w:val="false"/>
          <w:bCs w:val="false"/>
          <w:i w:val="false"/>
          <w:i w:val="false"/>
          <w:iCs w:val="false"/>
          <w:color w:val="333333"/>
          <w:sz w:val="20"/>
          <w:sz w:val="20"/>
          <w:szCs w:val="20"/>
          <w:rtl w:val="true"/>
        </w:rPr>
        <w:t xml:space="preserve">، الطبعة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مسلم بمعناه عن عبد الله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القرآن من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 عبد ومعاذ بن جبل وأبی بن کعب وسالم مولی أبی حذیفة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باب مناقب أبی بن 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أُبی، حدیث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آفات النطق</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دراسات فی فقه اللغة،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الفرش هو الکلمة من القرآن تقرأ علی غیر مثال، ویقسّم علماء القراءة مناهج القرّاء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قواعد القراءة لکل قارئ کمدّ المیمات، وتحقیق الهمزات، وإمالة الالفات،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الکلمات القرآنیة بعینها، وکیف قرأها کل قارئ، وسمّیت فرشاً لأنّها تفرش فی التعلیم علی مواضع الآیات، ولا تندرج تحت أصول جامعة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image" Target="media/image2.jpeg"/><Relationship Id="rId304" Type="http://schemas.openxmlformats.org/officeDocument/2006/relationships/image" Target="media/image2.jpeg"/><Relationship Id="rId305" Type="http://schemas.openxmlformats.org/officeDocument/2006/relationships/footer" Target="footer298.xml"/><Relationship Id="rId306" Type="http://schemas.openxmlformats.org/officeDocument/2006/relationships/footnotes" Target="footnotes.xml"/><Relationship Id="rId307" Type="http://schemas.openxmlformats.org/officeDocument/2006/relationships/numbering" Target="numbering.xml"/><Relationship Id="rId308" Type="http://schemas.openxmlformats.org/officeDocument/2006/relationships/fontTable" Target="fontTable.xml"/><Relationship Id="rId309" Type="http://schemas.openxmlformats.org/officeDocument/2006/relationships/settings" Target="settings.xml"/><Relationship Id="rId3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319</Pages>
  <Words>57625</Words>
  <Characters>243602</Characters>
  <CharactersWithSpaces>296970</CharactersWithSpaces>
  <Paragraphs>4257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2026-08-19T00:31:34Z</dcterms:created>
  <dc:creator>ghaemiyeh.com</dc:creator>
  <dc:description/>
  <dc:language>en-US</dc:language>
  <cp:lastModifiedBy/>
  <dcterms:modified xsi:type="dcterms:W3CDTF">2026-08-19T04:01:43Z</dcterms:modified>
  <cp:revision>1</cp:revision>
  <dc:subject/>
  <dc:title>القراءات والاحرف السبعة</dc:title>
</cp:coreProperties>
</file>

<file path=docProps/custom.xml><?xml version="1.0" encoding="utf-8"?>
<Properties xmlns="http://schemas.openxmlformats.org/officeDocument/2006/custom-properties" xmlns:vt="http://schemas.openxmlformats.org/officeDocument/2006/docPropsVTypes"/>
</file>