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تعداد تکبیرهای نماز میت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7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77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775_581953129">
            <w:r>
              <w:rPr>
                <w:webHidden/>
                <w:rStyle w:val="IndexLink"/>
                <w:rtl w:val="true"/>
              </w:rPr>
              <w:t>سخن مجمع</w:t>
            </w:r>
            <w:r>
              <w:rPr>
                <w:rStyle w:val="IndexLink"/>
                <w:rtl w:val="true"/>
              </w:rPr>
              <w:tab/>
            </w:r>
            <w:r>
              <w:rPr>
                <w:rStyle w:val="IndexLink"/>
              </w:rPr>
              <w:t>8</w:t>
            </w:r>
          </w:hyperlink>
        </w:p>
        <w:p>
          <w:pPr>
            <w:pStyle w:val="Contents2"/>
            <w:tabs>
              <w:tab w:val="clear" w:pos="8743"/>
              <w:tab w:val="right" w:pos="9026" w:leader="dot"/>
            </w:tabs>
            <w:rPr/>
          </w:pPr>
          <w:hyperlink w:anchor="__RefHeading___Toc31777_581953129">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31779_58195312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1781_581953129">
            <w:r>
              <w:rPr>
                <w:webHidden/>
                <w:rStyle w:val="IndexLink"/>
                <w:rtl w:val="true"/>
              </w:rPr>
              <w:t>حال نگاه بیندازید و ببینید</w:t>
            </w:r>
            <w:r>
              <w:rPr>
                <w:rStyle w:val="IndexLink"/>
                <w:rtl w:val="true"/>
              </w:rPr>
              <w:t>:</w:t>
              <w:tab/>
            </w:r>
            <w:r>
              <w:rPr>
                <w:rStyle w:val="IndexLink"/>
              </w:rPr>
              <w:t>15</w:t>
            </w:r>
          </w:hyperlink>
        </w:p>
        <w:p>
          <w:pPr>
            <w:pStyle w:val="Contents2"/>
            <w:tabs>
              <w:tab w:val="clear" w:pos="8743"/>
              <w:tab w:val="right" w:pos="9026" w:leader="dot"/>
            </w:tabs>
            <w:rPr/>
          </w:pPr>
          <w:hyperlink w:anchor="__RefHeading___Toc31783_581953129">
            <w:r>
              <w:rPr>
                <w:webHidden/>
                <w:rStyle w:val="IndexLink"/>
                <w:rtl w:val="true"/>
              </w:rPr>
              <w:t>اختلاف در تعداد تکبیرهای نماز میّت</w:t>
            </w:r>
            <w:r>
              <w:rPr>
                <w:rStyle w:val="IndexLink"/>
                <w:rtl w:val="true"/>
              </w:rPr>
              <w:tab/>
            </w:r>
            <w:r>
              <w:rPr>
                <w:rStyle w:val="IndexLink"/>
              </w:rPr>
              <w:t>19</w:t>
            </w:r>
          </w:hyperlink>
        </w:p>
        <w:p>
          <w:pPr>
            <w:pStyle w:val="Contents3"/>
            <w:tabs>
              <w:tab w:val="clear" w:pos="8459"/>
              <w:tab w:val="right" w:pos="9026" w:leader="dot"/>
            </w:tabs>
            <w:rPr/>
          </w:pPr>
          <w:hyperlink w:anchor="__RefHeading___Toc31785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1787_581953129">
            <w:r>
              <w:rPr>
                <w:webHidden/>
                <w:rStyle w:val="IndexLink"/>
              </w:rPr>
              <w:t>1</w:t>
            </w:r>
            <w:r>
              <w:rPr>
                <w:rStyle w:val="IndexLink"/>
                <w:rtl w:val="true"/>
              </w:rPr>
              <w:t xml:space="preserve">- </w:t>
            </w:r>
            <w:r>
              <w:rPr>
                <w:rStyle w:val="IndexLink"/>
                <w:rtl w:val="true"/>
              </w:rPr>
              <w:t>بررسی ادلّۀ کسانی که قایل به چهارتکبیر در سنّت نبوی هستند</w:t>
            </w:r>
            <w:r>
              <w:rPr>
                <w:rStyle w:val="IndexLink"/>
                <w:rtl w:val="true"/>
              </w:rPr>
              <w:tab/>
            </w:r>
            <w:r>
              <w:rPr>
                <w:rStyle w:val="IndexLink"/>
              </w:rPr>
              <w:t>19</w:t>
            </w:r>
          </w:hyperlink>
        </w:p>
        <w:p>
          <w:pPr>
            <w:pStyle w:val="Contents3"/>
            <w:tabs>
              <w:tab w:val="clear" w:pos="8459"/>
              <w:tab w:val="right" w:pos="9026" w:leader="dot"/>
            </w:tabs>
            <w:rPr/>
          </w:pPr>
          <w:hyperlink w:anchor="__RefHeading___Toc31789_581953129">
            <w:r>
              <w:rPr>
                <w:webHidden/>
                <w:rStyle w:val="IndexLink"/>
              </w:rPr>
              <w:t>2</w:t>
            </w:r>
            <w:r>
              <w:rPr>
                <w:rStyle w:val="IndexLink"/>
                <w:rtl w:val="true"/>
              </w:rPr>
              <w:t xml:space="preserve">- </w:t>
            </w:r>
            <w:r>
              <w:rPr>
                <w:rStyle w:val="IndexLink"/>
                <w:rtl w:val="true"/>
              </w:rPr>
              <w:t>نقش خلیفۀ دوّم در تثبیت قول به چهار تکبیر</w:t>
            </w:r>
            <w:r>
              <w:rPr>
                <w:rStyle w:val="IndexLink"/>
                <w:rtl w:val="true"/>
              </w:rPr>
              <w:tab/>
            </w:r>
            <w:r>
              <w:rPr>
                <w:rStyle w:val="IndexLink"/>
              </w:rPr>
              <w:t>25</w:t>
            </w:r>
          </w:hyperlink>
        </w:p>
        <w:p>
          <w:pPr>
            <w:pStyle w:val="Contents3"/>
            <w:tabs>
              <w:tab w:val="clear" w:pos="8459"/>
              <w:tab w:val="right" w:pos="9026" w:leader="dot"/>
            </w:tabs>
            <w:rPr/>
          </w:pPr>
          <w:hyperlink w:anchor="__RefHeading___Toc31791_581953129">
            <w:r>
              <w:rPr>
                <w:webHidden/>
                <w:rStyle w:val="IndexLink"/>
              </w:rPr>
              <w:t>3</w:t>
            </w:r>
            <w:r>
              <w:rPr>
                <w:rStyle w:val="IndexLink"/>
                <w:rtl w:val="true"/>
              </w:rPr>
              <w:t xml:space="preserve">- </w:t>
            </w:r>
            <w:r>
              <w:rPr>
                <w:rStyle w:val="IndexLink"/>
                <w:rtl w:val="true"/>
              </w:rPr>
              <w:t>ادلۀ قول به پنج تکبیر در سنّت پیامبر اکرم</w:t>
            </w:r>
            <w:r>
              <w:rPr>
                <w:rStyle w:val="IndexLink"/>
                <w:rtl w:val="true"/>
              </w:rPr>
              <w:t>(</w:t>
            </w:r>
            <w:r>
              <w:rPr>
                <w:rStyle w:val="IndexLink"/>
                <w:rtl w:val="true"/>
              </w:rPr>
              <w:t>صلی الله علیه و آله</w:t>
            </w:r>
            <w:r>
              <w:rPr>
                <w:rStyle w:val="IndexLink"/>
                <w:rtl w:val="true"/>
              </w:rPr>
              <w:t>)</w:t>
              <w:tab/>
            </w:r>
            <w:r>
              <w:rPr>
                <w:rStyle w:val="IndexLink"/>
              </w:rPr>
              <w:t>32</w:t>
            </w:r>
          </w:hyperlink>
        </w:p>
        <w:p>
          <w:pPr>
            <w:pStyle w:val="Contents3"/>
            <w:tabs>
              <w:tab w:val="clear" w:pos="8459"/>
              <w:tab w:val="right" w:pos="9026" w:leader="dot"/>
            </w:tabs>
            <w:rPr/>
          </w:pPr>
          <w:hyperlink w:anchor="__RefHeading___Toc31793_581953129">
            <w:r>
              <w:rPr>
                <w:webHidden/>
                <w:rStyle w:val="IndexLink"/>
              </w:rPr>
              <w:t>4</w:t>
            </w:r>
            <w:r>
              <w:rPr>
                <w:rStyle w:val="IndexLink"/>
                <w:rtl w:val="true"/>
              </w:rPr>
              <w:t xml:space="preserve">- </w:t>
            </w:r>
            <w:r>
              <w:rPr>
                <w:rStyle w:val="IndexLink"/>
                <w:rtl w:val="true"/>
              </w:rPr>
              <w:t>تکبیرهای نماز میّت در سایۀ مرجعیّت اهل بیت</w:t>
            </w:r>
            <w:r>
              <w:rPr>
                <w:rStyle w:val="IndexLink"/>
                <w:rtl w:val="true"/>
              </w:rPr>
              <w:t>(</w:t>
            </w:r>
            <w:r>
              <w:rPr>
                <w:rStyle w:val="IndexLink"/>
                <w:rtl w:val="true"/>
              </w:rPr>
              <w:t>علیهم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31795_581953129">
            <w:r>
              <w:rPr>
                <w:webHidden/>
                <w:rStyle w:val="IndexLink"/>
                <w:rtl w:val="true"/>
              </w:rPr>
              <w:t>چکیدۀ بحث</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92_40740"/>
      <w:bookmarkStart w:id="1" w:name="pg5192_40740"/>
      <w:bookmarkEnd w:id="1"/>
    </w:p>
    <w:p>
      <w:pPr>
        <w:pStyle w:val="Heading2"/>
        <w:numPr>
          <w:ilvl w:val="1"/>
          <w:numId w:val="1"/>
        </w:numPr>
        <w:rPr/>
      </w:pPr>
      <w:bookmarkStart w:id="2" w:name="pg5192_40740"/>
      <w:bookmarkStart w:id="3" w:name="__RefHeading___Toc31771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تکبیرهای نماز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 عبدالکریم بهبهانی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عربی ؛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معاونت فرهنگی؛ 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 السلام،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 السلام؛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۳۸۲۸۴۱۴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7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تعداد تکبیرهای نماز میت</w:t>
      </w:r>
    </w:p>
    <w:p>
      <w:pPr>
        <w:pStyle w:val="BookText"/>
        <w:rPr/>
      </w:pPr>
      <w:r>
        <w:rPr>
          <w:rFonts w:ascii="IRNazanin" w:hAnsi="IRNazanin" w:eastAsia="IRNazanin"/>
          <w:color w:val="111111"/>
          <w:sz w:val="28"/>
          <w:sz w:val="28"/>
          <w:szCs w:val="28"/>
          <w:rtl w:val="true"/>
          <w:lang w:bidi="fa-IR"/>
        </w:rPr>
        <w:t>گروه پژوهش و پاسخ به شبهات ، عبدالکریم بهبهانی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عربی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معاونت فرهنگی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5192_40748"/>
    </w:p>
    <w:p>
      <w:pPr>
        <w:pStyle w:val="Heading2"/>
        <w:numPr>
          <w:ilvl w:val="1"/>
          <w:numId w:val="1"/>
        </w:numPr>
        <w:rPr/>
      </w:pPr>
      <w:bookmarkStart w:id="8" w:name="__RefHeading___Toc31775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مکتب اهل بیت 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 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192_40752"/>
    </w:p>
    <w:p>
      <w:pPr>
        <w:pStyle w:val="Heading2"/>
        <w:numPr>
          <w:ilvl w:val="1"/>
          <w:numId w:val="1"/>
        </w:numPr>
        <w:rPr/>
      </w:pPr>
      <w:bookmarkStart w:id="11" w:name="__RefHeading___Toc31777_581953129"/>
      <w:bookmarkStart w:id="12" w:name="_Toc4"/>
      <w:bookmarkEnd w:id="10"/>
      <w:bookmarkEnd w:id="11"/>
      <w:r>
        <w:rPr>
          <w:rtl w:val="true"/>
        </w:rPr>
        <w:t>مقدمه</w:t>
      </w:r>
      <w:bookmarkEnd w:id="12"/>
    </w:p>
    <w:p>
      <w:pPr>
        <w:pStyle w:val="Heading3"/>
        <w:numPr>
          <w:ilvl w:val="2"/>
          <w:numId w:val="1"/>
        </w:numPr>
        <w:rPr/>
      </w:pPr>
      <w:bookmarkStart w:id="13" w:name="__RefHeading___Toc31779_58195312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bookmarkStart w:id="15" w:name="pg5192_40756"/>
    </w:p>
    <w:p>
      <w:pPr>
        <w:pStyle w:val="BookText"/>
        <w:rPr/>
      </w:pPr>
      <w:bookmarkEnd w:id="15"/>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Heading3"/>
        <w:numPr>
          <w:ilvl w:val="2"/>
          <w:numId w:val="1"/>
        </w:numPr>
        <w:rPr/>
      </w:pPr>
      <w:bookmarkStart w:id="16" w:name="__RefHeading___Toc31781_581953129"/>
      <w:bookmarkStart w:id="17" w:name="_Toc6"/>
      <w:bookmarkEnd w:id="16"/>
      <w:r>
        <w:rPr>
          <w:rtl w:val="true"/>
        </w:rPr>
        <w:t>حال نگاه بیندازید و ببینید</w:t>
      </w:r>
      <w:r>
        <w:rPr>
          <w:rtl w:val="true"/>
        </w:rPr>
        <w:t>:</w:t>
      </w:r>
      <w:bookmarkEnd w:id="17"/>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آکلۀ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 فارسی آن توسّط ادار ترجم</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8" w:name="pg5192_40760"/>
    </w:p>
    <w:p>
      <w:pPr>
        <w:pStyle w:val="Heading2"/>
        <w:numPr>
          <w:ilvl w:val="1"/>
          <w:numId w:val="1"/>
        </w:numPr>
        <w:rPr/>
      </w:pPr>
      <w:bookmarkStart w:id="19" w:name="__RefHeading___Toc31783_581953129"/>
      <w:bookmarkStart w:id="20" w:name="_Toc7"/>
      <w:bookmarkEnd w:id="18"/>
      <w:bookmarkEnd w:id="19"/>
      <w:r>
        <w:rPr>
          <w:rtl w:val="true"/>
        </w:rPr>
        <w:t>اختلاف در تعداد تکبیرهای نماز میّت</w:t>
      </w:r>
      <w:bookmarkEnd w:id="20"/>
    </w:p>
    <w:p>
      <w:pPr>
        <w:pStyle w:val="Heading3"/>
        <w:numPr>
          <w:ilvl w:val="2"/>
          <w:numId w:val="1"/>
        </w:numPr>
        <w:rPr/>
      </w:pPr>
      <w:bookmarkStart w:id="21" w:name="__RefHeading___Toc31785_58195312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از جمله موارد اختلافی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تعداد تکبیرهای 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است که تعداد تکبیرها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پیروان خلفا در مذاهب چهارگانه قایل به این هستند که تعداد تکبیرها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برای روشن شدن مطلب باید در این مسائل بحث شود</w:t>
      </w:r>
      <w:r>
        <w:rPr>
          <w:rFonts w:eastAsia="IRNazanin" w:cs="IRNazanin"/>
          <w:color w:val="111111"/>
          <w:sz w:val="28"/>
          <w:szCs w:val="28"/>
          <w:rtl w:val="true"/>
          <w:lang w:bidi="fa-IR"/>
        </w:rPr>
        <w:t>.</w:t>
      </w:r>
    </w:p>
    <w:p>
      <w:pPr>
        <w:pStyle w:val="Heading3"/>
        <w:numPr>
          <w:ilvl w:val="2"/>
          <w:numId w:val="1"/>
        </w:numPr>
        <w:rPr/>
      </w:pPr>
      <w:bookmarkStart w:id="23" w:name="__RefHeading___Toc31787_581953129"/>
      <w:bookmarkStart w:id="24" w:name="_Toc9"/>
      <w:bookmarkEnd w:id="23"/>
      <w:r>
        <w:rPr/>
        <w:t>1</w:t>
      </w:r>
      <w:r>
        <w:rPr>
          <w:rtl w:val="true"/>
        </w:rPr>
        <w:t xml:space="preserve">- </w:t>
      </w:r>
      <w:r>
        <w:rPr>
          <w:rtl w:val="true"/>
        </w:rPr>
        <w:t>بررسی ادلّۀ کسانی که قایل به چهارتکبیر در سنّت نبوی هستند</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مذاهب چهارگانه و ثوری، اوزاعی، داوود و ابوثور، قایل به این قول هستند و آن را از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محمّد بن حنفیّه، عمر، ابن عمر، زید، جابر، ابوهریره، براء بن عازب، عتبة بن عامر و عطاء بن ابی رباح نقل کرده‌اند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استدلال کرده‌اند که</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نجاشی؛ پادشاه حبشه را به مردم تسلیت گفت و در نمازی که بر وی خواند، چهار تکبیر گفت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بدایة المجتهد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خیثمه، از پدرش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اموات، چهار، پنج، شش، هفت و هشت تکبیر می گفت تا این که نجاشی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سر آن حضرت به نماز میّت ایستادند و آن حضرت چهار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در نمازهای میّت، چهار تکبیر گفت تا این که رحلت‌فرمود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روایت دلیل آشکاری برای جمهور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فقه الکتاب و السنّه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سوّم نماز میّت، تکبیرها هستند که با تکبیرة الاحرام چهار تا می باشد و نماز میّت بدون این تکبیرها صحیح نیست و تمام اهل علم بر این قول، اتّفاق نظر دارند و قول حنفیّه، شافعیّه، مالکیّه و همچنین حنابله همین می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منذر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تکبیر می گفت و عمر بن خطّاب، ابن عمر، زید بن ثابت، حسن بن علی، براء بن عازب، ابوهریره، محمّد بن حنفیّه، عطاء، ثوری، اوزاعی و اسحاق، همین قول را گفته‌اند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برای اثبات این امر، به بعضی از نصوص و اخبار استدلال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ابوهریره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نجاشی را در همان روزی که فوت کرده بود، به مردم تسلیت گفت، سپس مردم را در مصلّی جمع کرد و در نماز میّت بر نجاشی، چهار تکبیر گفت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مسلم از جابر بن عبدالله انصاری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اصحمۀ نجاشی نماز میّت خواند و در نماز بر او چهار تکبیر گفت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همچنین مسلم از شعبی روایت کرده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میّتی که دفن شده بود، نماز میّت خواند و چهار تکبیر گفت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دارقطنی از ابی بن کعب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 الهی بر آدم نماز خواندند و چهار تکبیر گفتند و اعلام کردند که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شماست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اگر شخصی از روی فراموشی، پنج تکبیر، یا بیشتر بگوید، نمازش باطل نیست؛ زیرا حدّاکثر این است که سخنانی را از روی فراموشی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فراموشی، سجدۀ سهو به جای آورده نمی شود؛ چنان که در غیر موضع، تکبیر، یا تسبیح بگوید، امّا اگر از روی عمد، پنج تکبیر، یا بیشتر بگوید، در این صورت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 زیرا رکنی را بدان اضافه کرده است و مثل آن است که سجده یا رکوعی را به نماز اضافه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شافعیّه قایل به این هستند و ظاهر مذهب حنفیّه همین را می رساند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صحیح از مذهب شافعیّه همین است که بر اساس روایت ابو یوسف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نیز همین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اکثر اقوال شان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هفت تکبیر و کمتر از چهار تکبیر گفتن جایز نیست و بهتر این است که چهار تکبیر باشد و چیزی بر آن اضافه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که در این باره رسیده است، بر چهار و پنج تکبیر تصریح می کند و این اختلاف، مباح است و هر دوی آنها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عبدالرحمن بن ابی لیلی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بر جنازه‌های ما چهار تکبیر می گفت و یک بار بر جنازه‌ای پنج تکبیر گفت، علّت را از او پرسیدم،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تکبیر هم‌می گفت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بیهقی از عبدالله بن معقل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سهل بن حنیف نماز خواند و شش تکبیر بر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بدریّون بود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ونیز بیهقی از موسی بن عبدالله بن زید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ابی قتاده نماز خواند و هفت تکبیر گفت و فرمود او از بدریّون بود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اقوال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تکبیر گفتن از روی فراموشی اشکال ندارد، نه از روی عمد و همین قول شافعیّه و حنابله براساس روایتی از ابو یوسف می باشد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در کتاب الحاوی الکبیر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وا این است که چهار تکبیر گفته شود و این به خاطر سه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روایتها به چهار تکبیر اشاره می کند؛ چنان که ابوهریره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جنازۀ نجاشی چهار تکبیر گفت و سهل بن حنیف روایت کرده است که آن حضرت بر سکینه چهار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روایت کرده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فرزندش ابراهیم، چهار تکبیر گفت و این آخرین نماز میّت او بود و از همین رو، ناسخ افعال قبلی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ابن ابی اوفی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جنازه‌ای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نماز خواند و چهار تکبیر گفت، جنازۀ سهل بن بیضا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صحابه به چهار تکبیر و اجماع ایشان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ابوبکر بر جنازۀ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تکبیر گفت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5" w:name="pg5192_40766"/>
    </w:p>
    <w:p>
      <w:pPr>
        <w:pStyle w:val="BookText"/>
        <w:rPr/>
      </w:pPr>
      <w:bookmarkEnd w:id="25"/>
      <w:r>
        <w:rPr>
          <w:rFonts w:ascii="IRNazanin" w:hAnsi="IRNazanin" w:eastAsia="IRNazanin"/>
          <w:color w:val="111111"/>
          <w:sz w:val="28"/>
          <w:sz w:val="28"/>
          <w:szCs w:val="28"/>
          <w:rtl w:val="true"/>
          <w:lang w:bidi="fa-IR"/>
        </w:rPr>
        <w:t>بر ابوبکر چهار تکبیر گفت و صهیب بر عمر، چهار تکبیر گفت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جنازۀ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تکبیر گفت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مورد اجماع صحابه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نخعی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ایشان در تعداد تکبیرها بر جنازه اختلاف پیدا کردند؛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عدّه‌ای گفتند که باید پنج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صحابه را جمع کرد و پس از مشورت، تصمیم گرفتند که چهار تکبیر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انعقاد اجماع صحابه برای زایل کردن اختلاف صحابه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ابوالعبّاس بن سریح این را از اختلافهای مباح می دانسته و بعضی را نسبت به دیگر اولی نمی دانسته است و ابن مسعود نیز تقریباً چنین نظری داشته است و انعقاد اجماع، این نظر را باطل می کند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26" w:name="__RefHeading___Toc31789_581953129"/>
      <w:bookmarkStart w:id="27" w:name="_Toc10"/>
      <w:bookmarkEnd w:id="26"/>
      <w:r>
        <w:rPr/>
        <w:t>2</w:t>
      </w:r>
      <w:r>
        <w:rPr>
          <w:rtl w:val="true"/>
        </w:rPr>
        <w:t xml:space="preserve">- </w:t>
      </w:r>
      <w:r>
        <w:rPr>
          <w:rtl w:val="true"/>
        </w:rPr>
        <w:t>نقش خلیفۀ دوّم در تثبیت قول به چهار تکبیر</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نظر صحابه بر چهار تکبیر، ناشی از اقدامات عمر بن خطّاب بوده است؛ زیرا وی مشاهده کرد که مردم در نماز میّت تکبیرهای متفاوت می گویند؛ از این رو، چهار تکبیر را معیّن و همه را بدان</w:t>
      </w:r>
    </w:p>
    <w:p>
      <w:pPr>
        <w:pStyle w:val="BookText"/>
        <w:rPr/>
      </w:pPr>
      <w:r>
        <w:rPr>
          <w:rFonts w:ascii="IRNazanin" w:hAnsi="IRNazanin" w:eastAsia="IRNazanin"/>
          <w:color w:val="111111"/>
          <w:sz w:val="28"/>
          <w:sz w:val="28"/>
          <w:szCs w:val="28"/>
          <w:rtl w:val="true"/>
          <w:lang w:bidi="fa-IR"/>
        </w:rPr>
        <w:t>ملزم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اقدام او یک ملاک شرعی نیست و معیار مشابهت با طولانی ترین نماز که عمر بدان استناد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دلیلی الزام آور، برای کسی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الباری از ابن منذر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انتخاب کرده‌ایم همان است که از سوی عمر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اسناد صحیح آن را به سعید بن مسیّب رسانده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تکبیرهای نماز میّت، چهار و پنج بود تا این که عمر به مردم دستور داد که چهار تکبیر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هم با اسناد حسن از ابو وائل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شش، پنج و یا چهار تکبیر می گفتند تا این که عمر آن را چهار تکبیر که مطابق طولانی ترین نماز که چهار رکعت است، قرار داد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مشاهده می شود، در این جا عملی بدون دلیل ثابت می شود که ناشی از رغبت خلیفۀ دوّم در صدور احکام شرعی براساس ملاکها و معیارهایی است که شریعت آنها را تصریح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دستور بدون ملاک و معیار شرعی خلیفه منشأ فقهی مذاهب چهارگانۀ اهل سنّت می شود و فقهای این مذاهب، سعی کرده‌اند تا برای این اقدام خلیفه دلیل و مدرک شرعی بتراشند و در واقع تلاشهای آنان برای توجیه عمل خلیفه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ماوردی شافعی در این زمینه تلاشهایی کرده است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دلیل اوّل خود ادّعا کرد که روایات مربوط به چهار تکبیر، بیش از روایات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وی در صورتی صحیح است که بین روایات، تعارض وجود داشته باشد و کار به تعادل و ترجیح بین روایات رسیده باشد، در حالی که در بحث 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نوبت به ترجیح به خاطر روایت بیشتر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قواعد ترجیح، در جایی که تعارض روایات به خاطر روات آنها باشد، اجرا می شود و در جایی که احتمال دارد یک مسأله در اصل تشریع، صورتهای گوناگونی باشد، ترجیح جاری نمی شود؛ در حالی که مسألۀ مورد نظر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روایاتی که از فرقه‌های شیعه و سنّی نقل شده قطع به این وجود دارد که وجود مقدّس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نماز میّت را با چهار تکبیر و گاهی با پنج تکبیر خوانده است؛ بنابراین، تفاوت به روات باز نمی گردد تا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کنیم بلکه تفاوت در اصل تشریع وجود دارد و مسألۀ مورد بحث، مشمول مسائل ترجیح نیست تا آن را با روایت بیشتر و کمتر حل 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صحابه پیش عمر شهادت داده‌اند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را با بیش از چهار تکبیر خوانده است و خود عمر این ادّعا</w:t>
      </w:r>
    </w:p>
    <w:p>
      <w:pPr>
        <w:pStyle w:val="BookText"/>
        <w:rPr/>
      </w:pPr>
      <w:r>
        <w:rPr>
          <w:rFonts w:ascii="IRNazanin" w:hAnsi="IRNazanin" w:eastAsia="IRNazanin"/>
          <w:color w:val="111111"/>
          <w:sz w:val="28"/>
          <w:sz w:val="28"/>
          <w:szCs w:val="28"/>
          <w:rtl w:val="true"/>
          <w:lang w:bidi="fa-IR"/>
        </w:rPr>
        <w:t>را رد نکرده است بلکه با ملاک و معیاری که خودش داشته یکی از اقوالی را که برایش روایت شده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همان مشابهت با طولانی ترین نماز که چهار رکعتی است، می باشد و راویان، آن را برای وی نقل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اقدام عمر یک نوع حکم حکومتی بوده تا بدین وسیله اختلافات میان مسلمانان را کمتر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قواعد ترجیح در فقه امامیّه ترجیح روایات بیشتر بر روایات کمتر را قبول ندارد بلکه این قاعده را در جایی قبول دارد که در مقابل روایات بیشتر، روایات شاذ و نادر وجود داشته باشد؛ چنان که قواعد ترجیح در فقه اهل سنّت، قبل از آن که بیشتر را بر کمتر ترجیح بدهد، به وثاقت و ضعف راویان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مورد بحث از همین قبیل است؛ چنان که از ابن حزم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ترجیح به اکثر، در نهایت ضعف است؛ چون مسألۀ مورد بحث از قواعد ترجیح خارج است و بر فرض که تحت قواعد ترجیح باشد، بر طبق اصول فقه امامیّه و فقه اهل سنّت قواعد ترجیح در آن جاری نمی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دوّم که قایل به عمل صحابه به چهار تکبیر است، سست‌تر از دلیل اوّل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وی از بعضی از صحابه نقل کرده است مبنی بر این که آنان مقیّد به چهار تکبیر بوده‌اند و پنج تکبیر نمی گفته‌اند، دلیلی است که اخص از مدّعا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خواهیم کرد که تعدادی از صحابه پنج تکبیر می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می باشد که مارودی او را از صحابه‌ای دانسته است</w:t>
      </w:r>
    </w:p>
    <w:p>
      <w:pPr>
        <w:pStyle w:val="BookText"/>
        <w:rPr/>
      </w:pPr>
      <w:r>
        <w:rPr>
          <w:rFonts w:ascii="IRNazanin" w:hAnsi="IRNazanin" w:eastAsia="IRNazanin"/>
          <w:color w:val="111111"/>
          <w:sz w:val="28"/>
          <w:sz w:val="28"/>
          <w:szCs w:val="28"/>
          <w:rtl w:val="true"/>
          <w:lang w:bidi="fa-IR"/>
        </w:rPr>
        <w:t>که پنج تکبیر می گفت، به این ترتیب، باید پرسید که وی چگونه ادّعا کرده است که عمل همۀ صحابه بر چهار تکبیر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می دانیم که عمر بن خطّاب به خاطر اختلاف در تعداد تکبیرها صحابه را جمع کرد و به مشورت با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چهار و عدّه‌ای پنج تکبیر می گویند و عمر دستور داد که بعد از این، همه چهار تکبیر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قول دوّم ماوردی با قول اوّل وی، انسجام ندارد؛ زیرا اگر عمر دستور به چهار تکبیر داده است، همین دلالت می کند بر این که صحابه تا قبل از آن، مقیّد به چهار تکبیر نبوده‌اند و اگر صحابه مقیّد به چهار تکبیر بودند، یا روایت چهار تکبیر مشهور تر بود، دیگر عمر نیازی نداشت که صحابه را جمع کند و با آنان به مشورت بپردازد و به آنان دستور دهد که چهار تکبیر بگویند، پس اقدام عمر بر این دلالت می کند که سیرۀ صحابه بر چهار تکبیر منعقد نبوده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عجیب‌تر از این، دلیل سوّم ماوردی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ادّعای اجماع صحابه بر قول به چهار تکبیر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اقدام خلیفۀ دوّم، حکم حکومتی بوده و قبل از آن در شریعت وجود نداشته و اجماع از احکام سلطانیّه و حکم حکومتی سرچشمه نمی گیرد بلکه از اتّفاق نظر صحابه بر امر شرعی معیّنی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خلیفه هم دلیل بر آن است که اجماعی در باب تعداد تکبیرهای نماز میّت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به شدّت این دلیل را رد کرده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بیش از چهار تکبیر را منع کرده‌اند، به خبری که آن را از طریق وکیع از سفیان، از عامر بن شقیق، از ابی وائل نقل کرده‌ایم، احتجاج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مردم را جمع کرد و با ایشان دربارۀ تعداد تکبیرهای نماز میّت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پنج و چهار تکبیر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که چهار تکبیر بگویند؛ چنان که طولانی ترین نماز، چهار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را از طریق عبدالرزاق، از سفیان ثوری، از عمر بن شقیق، از ابو وائل روایت کرده‌ایم و او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اجماعی است و خلاف آن جایز نمی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غایت ضعف و فساد است؛ زیرا این خبر صحیح نیست؛ چون عامر بن سقیق در سلسله سند آن وجود دارد که ضعیف است و عمر بن شقیق هم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 بریم به خدا از این که عمر در ایجاد فریضه‌ای بر خلاف آنچه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عمل می کرده است، یا برای جلوگیری از انجام بعضی از افعالی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انجام می داده است، به مشورت با دیگران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فعلی که در زمان حیات آن حضرت حلال بوده پس از وی حرام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کسی نسبت به عمر چنین فکر نمی کند، مگر این که به جایگاه عمر نسبت به دین اسلام جاهل باشد و بخواهد به سلف صالح طعنه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 اجماعی که علی ابن ابی طالب، عبدالله بن مسعود، انس بن مالک، ابن عبّاس، صحابۀ مقیم شام، تابعین مقیم شام، ابن سیرین، جابر بن زید و غیره در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از اجماع این افراد، با سندهای صحیح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ادّعای اجماعی می کند که این افراد در آن نیستند و آن را با سندهای واهی و باطل نقل می کند، معلوم است که جاهل است و چه جهالتی از این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 عقل‌تر از این است که اجماعی را ادّعا کند که ابوحنیفه، مالک و شافعی در آن هستند،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مسعود، زید بن ارقم، انس بن مالک و ابن عبّاس از آن آگاه نبوده و حتّی مخالف این اجماع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مکفف، ابن ابی اوفی، زید بن ثابت، زید بن ارقم و انس چهار تکبیر می گفته‌اند، درست است، امّا این افراد پنج تکبیر را انکار نکرده‌اند و به طور صحیح 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 پنج تکبیر می گفت</w:t>
      </w:r>
      <w:r>
        <w:rPr>
          <w:rFonts w:eastAsia="IRNazanin" w:cs="IRNazanin"/>
          <w:color w:val="111111"/>
          <w:sz w:val="28"/>
          <w:szCs w:val="28"/>
          <w:rtl w:val="true"/>
          <w:lang w:bidi="fa-IR"/>
        </w:rPr>
        <w:t xml:space="preserve">». </w:t>
      </w:r>
      <w:r>
        <w:rPr>
          <w:rStyle w:val="FootnoteAnchor"/>
          <w:rtl w:val="true"/>
        </w:rPr>
        <w:footnoteReference w:id="30"/>
      </w:r>
      <w:bookmarkStart w:id="28" w:name="pg5192_40773"/>
    </w:p>
    <w:p>
      <w:pPr>
        <w:pStyle w:val="Heading3"/>
        <w:numPr>
          <w:ilvl w:val="2"/>
          <w:numId w:val="1"/>
        </w:numPr>
        <w:rPr/>
      </w:pPr>
      <w:bookmarkStart w:id="29" w:name="__RefHeading___Toc31791_581953129"/>
      <w:bookmarkStart w:id="30" w:name="_Toc11"/>
      <w:bookmarkEnd w:id="28"/>
      <w:bookmarkEnd w:id="29"/>
      <w:r>
        <w:rPr/>
        <w:t>3</w:t>
      </w:r>
      <w:r>
        <w:rPr>
          <w:rtl w:val="true"/>
        </w:rPr>
        <w:t xml:space="preserve">- </w:t>
      </w:r>
      <w:r>
        <w:rPr>
          <w:rtl w:val="true"/>
        </w:rPr>
        <w:t>ادلۀ قول به پنج تکبیر در سنّت پیامبر اکرم</w:t>
      </w:r>
      <w:r>
        <w:rPr>
          <w:rtl w:val="true"/>
        </w:rPr>
        <w:t>(</w:t>
      </w:r>
      <w:r>
        <w:rPr>
          <w:rtl w:val="true"/>
        </w:rPr>
        <w:t>صلی الله علیه و آله</w:t>
      </w:r>
      <w:r>
        <w:rPr>
          <w:rtl w:val="true"/>
        </w:rPr>
        <w:t>)</w:t>
      </w:r>
      <w:bookmarkEnd w:id="30"/>
    </w:p>
    <w:p>
      <w:pPr>
        <w:pStyle w:val="BookText"/>
        <w:rPr/>
      </w:pPr>
      <w:r>
        <w:rPr>
          <w:rFonts w:ascii="IRNazanin" w:hAnsi="IRNazanin" w:eastAsia="IRNazanin"/>
          <w:color w:val="111111"/>
          <w:sz w:val="28"/>
          <w:sz w:val="28"/>
          <w:szCs w:val="28"/>
          <w:rtl w:val="true"/>
          <w:lang w:bidi="fa-IR"/>
        </w:rPr>
        <w:t>منابع روایی اهل سنّت و امامیّه در مورد احادیث نبوی که بر وقوع پنج تکبیر در نماز میّت دلالت می کنند،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نسائی، ابو داوود و ترمذی روایت کرده‌اند که زید بن ارقم بر جنازه‌ای نماز خواند و بر آن پنج تکبیر گفت و آنگاه اعلام کرد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تکبیر می گفت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در مجمع الزوائد، از کبیر بن عبدالله، از جدّش، از پدرش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نجاشی را با پنج تکبیر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را ابن ماجه بدون ذکر نام نجاشی روایت کرده است و طبرانی آن را در الکبیر و الاوسط روایت کرده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فتح الباری از ابن منذر، از ابن مسعود روایت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 جنازۀ مردی از طایفۀ بنی اسد، نماز خواند و پنج تکبیر گفت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المحلّی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بعد از عمر، در نماز میّت پنج تکبیر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علقمه از شام وارد کوفه شد و به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 در شام در نماز میّت پنج تکبیر می گویند، چرا برای ما توضیح ندادید تا از شما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لحظاتی ساکت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به جنازه‌های خود نگاه کنید و همانند ائمّۀ خود تکبیر بگویید و وقت و عدد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خوانده و پنج تکبیر گفتند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احمد، از حدیث زید بن ارقم، از عبدالأ علی روایت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زید بن ارقم بر جنازه‌ای نماز می خواندم که وی پنج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ابو عیسی عبدالرحمان بن ابی لیلی برخاست و دست او را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 پشت سر حبیبم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خواندم که او پنج تکبیر گفت و من آن را هرگز ترک نخواهم کرد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زید بن ارقم بر جنازۀ سعد بن جبیر معروف به سعد بن حبته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حبته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بر جنازه‌اش پنج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ابن حجر در شرح حال سعد در کتاب الاصابه آورده و ابن قتیبه آن را در شرح حال ابویوسف که از اساتیدش بوده آورده است و این سعد، جدّ ابویوسف قاضی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از حدیث حذیفه، از طریق یحیی بن عبدالله بن جابر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عیسی، آزاد کردۀ حذیفه در مدائن بر جنازه‌ای نماز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پنج تکیبر گفت، سپس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نکردم و دچار وهم و خیال نشدم بلکه همان طوری که مولایم حذیفه بن یمان، تکبیر می گفت، تکبیر گفتم؛ او بر جنازه‌ای نماز خواند و پنج تکبیر گفت، سپس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نکردم و دچار وهم و خیال نشدم بلکه همان گونه تکبیر گفتم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جنازۀ سهل بن حنیف پنج تکبیر گفت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پیروان معاذ بن جبل، بر جنازه پنج تکبیر می گفتند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ابن ماجه هم در سنن خود، بابی را با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جاءَ فیمَنْ کَبَّر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بدایة المجتهد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لیلی و جابر بن زید فتوا می دادند که باید پنج تکبیر گفت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فتح الباری، از کتاب المبسوط فی الفقه الحنفی، از ابو یوسف نقل شده است که وی پنج تکبیر می گفت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محمّد بن علی بن عمران تمیمی مالکی نقل شده است که در کتابی به نام فوائد مسلم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نماز میّت پنج تکبیر می گفت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عمل می کرد، امّا به خاطر این که پنج تکبیر گفتن، شعار روافض قرار گرفته بود، آن را کنارگذاشتند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حاشیۀ سندی بر سنن نسائی در تعلیقۀ وی بر کلام ابن ابی لیلی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بر جنازه‌ای نماز خواند و پنج تکبیر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گویم که در ابتدا تعداد تکبیرهای نماز میّت مختلف بود تا این که اختلاف برداشته شد و بر چهار تکبیر توافق حاصل شد، الّا این که بعضی از صحابه با این اتّفاق نظر موافقت نکردند و بر همان شیوه‌ای که اوّل بود، عمل می کردند و خداوند به احکام عالمتر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نتیجۀ این متن و حاشیۀ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تکبیرهای نماز میّت، مبنی بر پنج بوده است، یا حد ّاقل قول به پنج تکبیر، شیوع بیشتری داشته است، به طوری‌که بعضی از صحابه بر خلاف اتّفاق نظری که به وجود آمده بود، بر همان پنج تکبیر، باقی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مطالبی است که در کتابهای پیروان خلفا اعمّ از مذاهب چهارگانه و غیره وجود دارد، امّا مذهب امامیّه قایل به پنج تکبیر است و آن را از ضروریّات مذهب می داند؛ چنان که صاحب جواهر گفته است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علمای متقدّم و متأخّر نیز همین را تأیید می کند؛ چنان که سیّد مرتضی در الانتصار </w:t>
      </w:r>
      <w:r>
        <w:rPr>
          <w:rStyle w:val="FootnoteAnchor"/>
          <w:rtl w:val="true"/>
        </w:rPr>
        <w:footnoteReference w:id="45"/>
      </w:r>
      <w:r>
        <w:rPr>
          <w:rFonts w:ascii="IRNazanin" w:hAnsi="IRNazanin" w:eastAsia="IRNazanin"/>
          <w:color w:val="111111"/>
          <w:sz w:val="28"/>
          <w:sz w:val="28"/>
          <w:szCs w:val="28"/>
          <w:rtl w:val="true"/>
          <w:lang w:bidi="fa-IR"/>
        </w:rPr>
        <w:t xml:space="preserve">و شیخ مفید در المقنعه </w:t>
      </w:r>
      <w:r>
        <w:rPr>
          <w:rStyle w:val="FootnoteAnchor"/>
          <w:rtl w:val="true"/>
        </w:rPr>
        <w:footnoteReference w:id="46"/>
      </w:r>
      <w:r>
        <w:rPr>
          <w:rFonts w:ascii="IRNazanin" w:hAnsi="IRNazanin" w:eastAsia="IRNazanin"/>
          <w:color w:val="111111"/>
          <w:sz w:val="28"/>
          <w:sz w:val="28"/>
          <w:szCs w:val="28"/>
          <w:rtl w:val="true"/>
          <w:lang w:bidi="fa-IR"/>
        </w:rPr>
        <w:t>و شیخ</w:t>
      </w:r>
    </w:p>
    <w:p>
      <w:pPr>
        <w:pStyle w:val="BookText"/>
        <w:rPr/>
      </w:pPr>
      <w:r>
        <w:rPr>
          <w:rFonts w:ascii="IRNazanin" w:hAnsi="IRNazanin" w:eastAsia="IRNazanin"/>
          <w:color w:val="111111"/>
          <w:sz w:val="28"/>
          <w:sz w:val="28"/>
          <w:szCs w:val="28"/>
          <w:rtl w:val="true"/>
          <w:lang w:bidi="fa-IR"/>
        </w:rPr>
        <w:t xml:space="preserve">طوسی در الخلاف </w:t>
      </w:r>
      <w:r>
        <w:rPr>
          <w:rStyle w:val="FootnoteAnchor"/>
          <w:rtl w:val="true"/>
        </w:rPr>
        <w:footnoteReference w:id="47"/>
      </w:r>
      <w:r>
        <w:rPr>
          <w:rFonts w:ascii="IRNazanin" w:hAnsi="IRNazanin" w:eastAsia="IRNazanin"/>
          <w:color w:val="111111"/>
          <w:sz w:val="28"/>
          <w:sz w:val="28"/>
          <w:szCs w:val="28"/>
          <w:rtl w:val="true"/>
          <w:lang w:bidi="fa-IR"/>
        </w:rPr>
        <w:t xml:space="preserve">و علامۀ حلّی در تذکرة الفقهاء </w:t>
      </w:r>
      <w:r>
        <w:rPr>
          <w:rStyle w:val="FootnoteAnchor"/>
          <w:rtl w:val="true"/>
        </w:rPr>
        <w:footnoteReference w:id="48"/>
      </w:r>
      <w:r>
        <w:rPr>
          <w:rFonts w:ascii="IRNazanin" w:hAnsi="IRNazanin" w:eastAsia="IRNazanin"/>
          <w:color w:val="111111"/>
          <w:sz w:val="28"/>
          <w:sz w:val="28"/>
          <w:szCs w:val="28"/>
          <w:rtl w:val="true"/>
          <w:lang w:bidi="fa-IR"/>
        </w:rPr>
        <w:t>گفته‌اند و این عمل را طبق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Style w:val="FootnoteAnchor"/>
          <w:rtl w:val="true"/>
        </w:rPr>
        <w:footnoteReference w:id="49"/>
      </w:r>
      <w:r>
        <w:rPr>
          <w:rFonts w:ascii="IRNazanin" w:hAnsi="IRNazanin" w:eastAsia="IRNazanin"/>
          <w:color w:val="111111"/>
          <w:sz w:val="28"/>
          <w:sz w:val="28"/>
          <w:szCs w:val="28"/>
          <w:rtl w:val="true"/>
          <w:lang w:bidi="fa-IR"/>
        </w:rPr>
        <w:t>علاوه بر این که روایات زیادی در این خصوص از ائمّۀ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معاصرین در این بحث می توان به سخنان آیت الله حکیم در کتاب المستمسک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پنج تکبیر، اجماعی است؛ چنان که در الانتصار، الغنیه، التذکره، الذکری، جامع المقاصد، الروض و المدارک و غیره آمده است بلکه گمان می رود که این از ضروریّات مذهب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روایاتی بر آن دلالت دارند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سنان، از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عَلَی المیّت خمسُ 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ابی ولاّد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تکبیر بر میّت سؤال 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شبیه این، روایت شده که به حدّ تواتر رسیده است و در بعضی از روایات استدلال شده است که این پنج تکبیر، از پنج نماز واجب گرفته شده است و یا گفته شده است که این پنج تکبیر، از پنج رکنی که اسلام بر آنها پایه‌گذاری شده گرفته شده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آیت الله خوئی در التنقیح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تردیدی در این نیست که نماز میّت در نظر ما دارای پنج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روایات بسیاری که در آنها روایات صحیح و غیره وجود دارند، دلالت می کنند؛ همانند صحیحۀ عبدالله بن 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عَلَی المیّت خمسُ تکبیرات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نماز میّت، چهار و گاهی، پنج تکبیر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تکبیری به یکی از اصول و مبادی اسلام اشاره دارد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نماز، زکات، حجّ و ولایت هستند؛ برای همین آن حضرت بر منافقین که منکر ولایت بودند، با چهار تکبیر و بر مؤمنین، با پنج تکبیر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مطالبی است که در روایات ما آمده است، امّا روایات پیروان خلفا در این باره مختلف است؛ در بعضی از آنها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شش، یا هفت تکبیر نماز می خواند و در بعضی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صحابه را جمع کرد و پس از مشورت دستور داد که همه چهار تکبیر بگویند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در این که نماز میّت در نظر ما دارای پنج تکبیر است، هیچ اختلافی در آن نیست و اگر تکبیری از آن کاسته شود، نماز باطل است؛ چون مرکّب، با انتفای جزئی از آن، منتفی می شود</w:t>
      </w:r>
    </w:p>
    <w:p>
      <w:pPr>
        <w:pStyle w:val="BookText"/>
        <w:rPr/>
      </w:pPr>
      <w:r>
        <w:rPr>
          <w:rFonts w:ascii="IRNazanin" w:hAnsi="IRNazanin" w:eastAsia="IRNazanin"/>
          <w:color w:val="111111"/>
          <w:sz w:val="28"/>
          <w:sz w:val="28"/>
          <w:szCs w:val="28"/>
          <w:rtl w:val="true"/>
          <w:lang w:bidi="fa-IR"/>
        </w:rPr>
        <w:t>و حدیث لا تعاد شامل آن نمی شود؛ زیرا این حدیث، اختصاص به نمازی دارد که دارای رکوع، سجود و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چیزی بر آن اضافه شود، اگر از روی فراموشی باشد، باعث بطلان آن نمی شود؛ زیرا اضافه‌ای است که بعد از اتمام عمل، رخ داده و اضافۀ بعد از تمام عمل، باعث بطلان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اضافی، عمدی باشد، باز هم قول صحیح آن است که باعث بطلان نمی شود؛ زیرا اضافۀ بعد از اتمام عمل است و نماز بعد از پنج تکبیر به اتمام رسیده است، الّا این که اگر از همان ابتدا تصمیم داشته باشد که شش تکبیر بگوید که در این صورت، چون قصد تشریع داشته است، نمازش باطل است، امّا اگر قصد داشته باشد که بعد از پنج تکبیر، تکبیری را اضافه کند، باعث بطلان نمازش نمی شود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روشن شد که قول به پنج تکبیر در نماز میّت، اگر متعیّن و وظیفۀ شرعی نباشد، حدّ اقل این است که ادلّۀ قوی تر و بیشتری دارد و به احتیاط نزدیکتر است؛ زیرا کسی که پنج تکبیر به جای می آورد، یقین دارد که بر طبق تمام مذاهب، موافق شریعت عمل کرده است در حالی که برای دیگران چنین یقینی حاصل نمی شود و عمل کسانی که چهار تکبیر می گویند، احتمال بطلان دارد</w:t>
      </w:r>
      <w:r>
        <w:rPr>
          <w:rFonts w:eastAsia="IRNazanin" w:cs="IRNazanin"/>
          <w:color w:val="111111"/>
          <w:sz w:val="28"/>
          <w:szCs w:val="28"/>
          <w:rtl w:val="true"/>
          <w:lang w:bidi="fa-IR"/>
        </w:rPr>
        <w:t>.</w:t>
      </w:r>
      <w:bookmarkStart w:id="31" w:name="pg5192_40781"/>
    </w:p>
    <w:p>
      <w:pPr>
        <w:pStyle w:val="Heading3"/>
        <w:numPr>
          <w:ilvl w:val="2"/>
          <w:numId w:val="1"/>
        </w:numPr>
        <w:rPr/>
      </w:pPr>
      <w:bookmarkStart w:id="32" w:name="__RefHeading___Toc31793_581953129"/>
      <w:bookmarkStart w:id="33" w:name="_Toc12"/>
      <w:bookmarkEnd w:id="31"/>
      <w:bookmarkEnd w:id="32"/>
      <w:r>
        <w:rPr/>
        <w:t>4</w:t>
      </w:r>
      <w:r>
        <w:rPr>
          <w:rtl w:val="true"/>
        </w:rPr>
        <w:t xml:space="preserve">- </w:t>
      </w:r>
      <w:r>
        <w:rPr>
          <w:rtl w:val="true"/>
        </w:rPr>
        <w:t>تکبیرهای نماز میّت در سایۀ مرجعیّت اهل بیت</w:t>
      </w:r>
      <w:r>
        <w:rPr>
          <w:rtl w:val="true"/>
        </w:rPr>
        <w:t>(</w:t>
      </w:r>
      <w:r>
        <w:rPr>
          <w:rtl w:val="true"/>
        </w:rPr>
        <w:t>علیهم السلام</w:t>
      </w:r>
      <w:r>
        <w:rPr>
          <w:rtl w:val="true"/>
        </w:rPr>
        <w:t>)</w:t>
      </w:r>
      <w:bookmarkEnd w:id="33"/>
    </w:p>
    <w:p>
      <w:pPr>
        <w:pStyle w:val="BookText"/>
        <w:rPr/>
      </w:pPr>
      <w:r>
        <w:rPr>
          <w:rFonts w:ascii="IRNazanin" w:hAnsi="IRNazanin" w:eastAsia="IRNazanin"/>
          <w:color w:val="111111"/>
          <w:sz w:val="28"/>
          <w:sz w:val="28"/>
          <w:szCs w:val="28"/>
          <w:rtl w:val="true"/>
          <w:lang w:bidi="fa-IR"/>
        </w:rPr>
        <w:t>مسألۀ مورد بحث، یکی از صدها مسأله‌ای است که دلالت می کند به این که مسلمانان بعد از کتاب و سنّت نبوی، احتیاج شدید به مرجع فکری زنده‌ای دارند که کتاب و سنّت را تفسیر کند و در این کار از اشتباهات و پیروی از هوا و هوس و لغزشهای دیگری که افراد، تحت عنوان اجتهاد، دچار آن می شوند، مصون و مبرّا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مورد بحث، یک مورد معیّن در سیرۀ نبوی است و روایاتی که از هر دو فرقه نقل شده اتّفاق نظر دارند بر این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چهار تکبیر و گاهی با پنج تکبیر و بیشتر نماز میّت را اقامه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حالتی ممکن است که به تخییر تفسیر شود و مکلّف در تعداد تکبیرات مخیّر باشد و ممکن است که به تنویع تفسیر شود؛ بدین معنا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که صفت معیّنی داشتند، چهار تکبیر و برای افراد دیگری که صفت دیگری داشتند، پنج تکبیر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انتخاب یکی از تفسیرها احتیاج به مرجّح دارد و ممکن نیست که بدون دلیل و اساس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دوّم نیز می بایست که در این نقطه توقّف می کرد و به سرعت و بدون دلایل محکم، نظر چهار تکبیر را برای نماز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حقّانیّت</w:t>
      </w:r>
    </w:p>
    <w:p>
      <w:pPr>
        <w:pStyle w:val="BookText"/>
        <w:rPr/>
      </w:pPr>
      <w:r>
        <w:rPr>
          <w:rFonts w:ascii="IRNazanin" w:hAnsi="IRNazanin" w:eastAsia="IRNazanin"/>
          <w:color w:val="111111"/>
          <w:sz w:val="28"/>
          <w:sz w:val="28"/>
          <w:szCs w:val="28"/>
          <w:rtl w:val="true"/>
          <w:lang w:bidi="fa-IR"/>
        </w:rPr>
        <w:t>و انسجام منطقی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 که بر ضرورت تدوین فقه بر اساس مرجعیّت فکری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ورزد؛ کسانی که معصوم و مطمئن هستند و شایستگی و لیاقت کافی برای بیان مقاصد وحی و حقایق اصیل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دهها دلیل قرآنی و نبوی ثابت شده است که تنزیه خدای متعال و شریعت مقدّسی که برای بندگانش ارسال کرده، از عبث و بیهودگی، منوط به این است که شریعت را بدون مرجعیّت دینی رها نکرده باشد؛ زیرا شریعت، بدون وجود مرجعیّت، از خطا و انحراف مصون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ثبوت فضیلتهایی برای بعضی از اصحاب، بدین معنا نیست که آنان لیاقت مرجعیّت دینی، بعد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نیز با قاطعیّت تأکید می ورزند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مرجع مطلوب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شریعت را از خطا و انحراف حفظ می کنند و آن را از دسیسه‌های شیاطین و منحرفان دور نگاه می 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وقتی با ابهاماتی در کتاب و سنّت مواجه می شویم که قابل تفسیرهای متعدّد می باشد، لازم است به تفسیری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دهند، توجّه کنیم؛ زیرا کتاب و سنّت به ما دستور داده است که از مرجعیّت دینی، پیروی و اطاعت کنیم و از تفاسیر دیگر اعراض نماییم؛ چون از مصادری صادر شده است که کتاب و سنّت، دستور پیروی و اطاعت از آنها را نداده است؛</w:t>
      </w:r>
    </w:p>
    <w:p>
      <w:pPr>
        <w:pStyle w:val="BookText"/>
        <w:rPr/>
      </w:pPr>
      <w:r>
        <w:rPr>
          <w:rFonts w:ascii="IRNazanin" w:hAnsi="IRNazanin" w:eastAsia="IRNazanin"/>
          <w:color w:val="111111"/>
          <w:sz w:val="28"/>
          <w:sz w:val="28"/>
          <w:szCs w:val="28"/>
          <w:rtl w:val="true"/>
          <w:lang w:bidi="fa-IR"/>
        </w:rPr>
        <w:t>بنابراین، این تفاسیر از نظر شرع متروک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مورد بحث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نظری به فقه پیروان خلفا می بینیم که آنان در برخورد با سیرۀ نبوی برای دستیابی به چگونگی نماز میّت، به روایاتی که چهار تکبیر را نقل می کنند، عمل کرده و روایات دیگر را کنار گذاشته و بی اعتبار دانسته‌اند و ملاک عمل به روایات چهار تکبیری این بوده است که شبیه طولانی ترین نماز واجب؛ یعنی نمازهای چهار رکعتی هستند که این ملاک و معیاری غیر معتبراست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چیزی که برای دفاع از این روش می توان گفت این است که ثبوت تکبیرهای متعدّد در نمازهای میّت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این است که شریعت اسلامی می خواسته است که مکلّفین را به اختیار خویش واگذارد تا هر کدام را که می خواهند انتخاب کنند، امّا خلیفۀ دوّم، مسلمانان را مجبور کرد تا یکی از این تکالیف اختیاری را انتخاب و دیگری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دوّم، صحابه‌ای را که فرا خوانده بود، مورد خطاب قرار داد و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بزرگان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هر گاه شما با هم اختلاف داشته باشید، مردم نیز به پیروی از شما اختلاف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دوران جاهلیّت قریب العهد هستند، پس بر یک نظر، متّفق القول شوید تا مردم از شما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نظر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شد که آخرین نماز میّت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بررسی کنند و ببینند در آخرین نمازی که خوانده چند تکبیر گفته است تا همان را ملاک عمل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معلوم 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نماز میّتی که خوانده چهار تکبیر گفته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موضع خلیفه و صحابه‌ای که در جلسۀ مشورتی وی شرکت کرده‌اند، نشان می دهد که آنان تفاوت موجود در تعداد تکبیرها را می دانسته‌اند و فهمیده بودند که شریعت اسلامی، مکلّفین را در این مسأله مختار قرار داده است، امّا با این وجود، تصمیم گرفتند که تعداد تکبیرها را چهار تا اعلام کنند تا همین مسأله باعث اختلافات بعدی نشود، ولی از این مسأله غفلت ورزیدند که این دستور صادر شده، دخالت در احکام شریعت بوده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شریعت اسلامی، مکلّفین را در تعداد تکبیرها صاحب اختیار قرار داده الزام به انتخاب یکی و کنار گذاشتن بقیّۀ موارد، برخلاف شریعت اسلامی و مقاصد آن است و نهایت کاری که می توانند بکنند این است که به نظر چهارتایی عمل کنند و از عمل به سایر نظرات، جلوگیری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برخلاف مذاهب چهارگانه و موافق با فقه ابن حزم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شریعت اسلام، مکلّفین را در تعداد تکبیرها مخیّر گردانیده و مقصودی از این تفاوتها داشته که مکلّفین را یک بار، به چهار و بار دیگر، به پنج تکبیر مقیّد گردانیده است، در این صورت، اقدام خلیفه و اجابت دعوت وی به وسیلۀ صحابه هیچ پایه و اساس شرعی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دستور به چهار تکبیر در نماز میّت، در تمام احتمالات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تنها نظر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مطابق با واقع جلوه می کند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 تعداد تکبیرهای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دلالت بر این ندارد که مکلّف در انجام هر کدام، مخیّر باشد بلکه دلالت می کند بر این که آن حضرت در حالتهای مختلفی نماز خوانده است و انجام این نماز در هر حالتی، با انجام آن در حالت و فرد دیگر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گزیده‌ای از سخنان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تعداد تکبیرهای نماز میّت و تفسیر سیرۀ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استبصار، شیخ طوسی، بابی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عددُ التکبیراتِ علی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وی یازده روایت را در آن جمع کرده است و ما عین روایات را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از فضاله، از عبدالله بن سنان، از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علی المیّت، خمسُ‌تکبیرات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از ابراهیم بن مهزیار، از حماد بن شعیب، از ابی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علی المیت، خمس تکبیرات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از محمّد بن احمد بن صلت، از عبدالله بن صلت، از حسن بن علی، از ابن بکیر، از قدامۀ بن زایده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ابنه ابراهیم و کبّر خمسا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نماز بر جنازۀ فرزندش ابراهیم، پنج تکبیر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صلت، از حسن بن محبوب، از ابی ولّاد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تعداد تکبیرهای نماز میّت پرسیدم،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از فضاله، از کلیب اسدی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تعداد تکبیرهای نماز میّت سؤال کردم،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تا و با دستانش پنج را نشان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از محمّد بن خالد برقی، از احمد بن نضر خزاز، از عمرو بن شمر، از جابر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تکبیرهای نماز میّت، چیز معیّنی وجود دارد؟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را با یازده، نه، هفت، پنج، شش و چهار تکبیر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خبر دربارۀ تکبیرهای بیش از پنج تا آمده است، به اجماع متروک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دربارۀ فعل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زیرا آن حضرت گاهی مشغول نماز بر یک یا دو جنازه بود که جنازۀ دیگری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همان جایی که نماز میّت اوّل را تمام کرده بود، نماز بر جنازۀ جدید را شروع می کرد و از این رو، به نظر می رسید که بیش از پنج تکبیر گفته است و این مطلب چنان که در کتاب دیگر خود گفته‌ایم،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روایاتی‌که متضمّن چهار تکبیر است، بر حال تقیّه حمل می شود؛ زیرا قول به چهار، نظر تمام مخالفان امامیّه است و یا این که قول به چهار، اخبار از تعامل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جنازه‌های منافقان، یا کسانی است که ادّعا می شد مسلمان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سیرۀ آن حضرت بوده و روایاتی هم بر آن دلالت 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از محمّد بن ابی عمیر، از حماد بن عثمان و هشام بن سالم،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یکبّر علی قوم خمساً و علی آخرینَ أربعاً و اذا کبّر علی رجل أربعاً 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عدّه‌ای پنج تکبیر و بر عدّه‌ای چهار تکبیر می گفت و هر گاه بر جنازه‌ای چهار تکبیر می گفت، آن شخص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نفاق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از عبدالله بن جعفر، از ابراهیم بن مهزیار، از برادرش علی، از اسماعیل بن همام، از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جنازة فکبّر علیه خمساً و صَلّی علی آخرَ فکبّر علیه أربعاً، فأما الذی کبَّر علیه خمساً فَحَمَداللّه و مجّده فی التکبیر الاولی و دعا فی الثانیة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فی الثالثة للمؤمنین و المؤمنات و دعا فی الرابعة للمیّت و انصرف فی الخامسة و أمّا الذی کبّر علیه أربعاً حمداللّهَ و مجّده فی التکبیرة الاوُلی و دعا لنفسه و اهل بیته فی الثانیة و دعا للمؤمنین و المؤمنات فی الثالثة و انصرف فی الرابعة و لایدعُ له لأنّه کان منافقاً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 نماز خواند و در آن پنج تکبیر گفت و بر جنازۀ دیگری نماز را خواند و در آن چهار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نمازی که پنج تکبیر گفت، پس از تکبیر اوّل، خدا را حمد و ثنا گفت و او را به عظمت یاد کرد و پس از تکبیر دوّم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پس از تکبیر سوّم برای مؤمنین و مؤمنات دعا</w:t>
      </w:r>
    </w:p>
    <w:p>
      <w:pPr>
        <w:pStyle w:val="BookText"/>
        <w:rPr/>
      </w:pPr>
      <w:r>
        <w:rPr>
          <w:rFonts w:ascii="IRNazanin" w:hAnsi="IRNazanin" w:eastAsia="IRNazanin"/>
          <w:color w:val="111111"/>
          <w:sz w:val="28"/>
          <w:sz w:val="28"/>
          <w:szCs w:val="28"/>
          <w:rtl w:val="true"/>
          <w:lang w:bidi="fa-IR"/>
        </w:rPr>
        <w:t>کرد و پس از تکبیر چهارم برای میّت دعا کرد و آنگاه تکبیر پنجم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نمازی که چهار تکبیر گفت، پس از تکبیر اوّل، حمد و ثنای خدا را گفت و او را به عظمت یاد کرد و پس از تکبیر دوّم برای خودش و اهل بیتش دعا کرد و پس از تکبیر سوّم برای مؤمنین و مؤمنات دعا کرد و آنگاه تکبیر چهارم را گفت و از نماز خارج شد و برای میّت دعا نکرد؛ زیرا از منافقان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از احمد بن ادریس، از محمّد بن سالم، از احمد بن نضر، از عمر و بن شمر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عراق می گوییم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سهل بن حنیف نماز میّت خواند و بر جنازه‌اش شش تکبیر گفت، سپس رو به افرادی که پشت سرش ایستاده بودند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بدریّون بود، آیا این درست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یکن کذلک، لکنّه صلَّی علیه خمساً ثمّ رفعه و مشی به ساعة ثمّ وضَعهَ و کبّر علیه خمساً ففعل ذلک خمس مرّات حتّی کبّر علیه خمساً و عشرین تکبیرة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نبوده است بلکه آن حضرت پنج تکبیر بر او گفت، سپس جنازه‌اش را بلند کرد و مقداری پیش بردند، سپس آن را زمین گذاشتند و حضرت پنج تکبیر دیگر بر جنازه‌اش گفت و همین طور این کار را تکرار کرد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بر جنازه‌اش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دارد روایاتی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میّت چهار تکبیر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منظورشان تکبیرهایی باشد که بعد از آنها دعا وجود دارد؛</w:t>
      </w:r>
    </w:p>
    <w:p>
      <w:pPr>
        <w:pStyle w:val="BookText"/>
        <w:rPr/>
      </w:pPr>
      <w:r>
        <w:rPr>
          <w:rFonts w:ascii="IRNazanin" w:hAnsi="IRNazanin" w:eastAsia="IRNazanin"/>
          <w:color w:val="111111"/>
          <w:sz w:val="28"/>
          <w:sz w:val="28"/>
          <w:szCs w:val="28"/>
          <w:rtl w:val="true"/>
          <w:lang w:bidi="fa-IR"/>
        </w:rPr>
        <w:t>زیرا پس از تکبیر پنجم دعایی وجود ندارد و با این تکبیر، از نماز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ذیل بر این احتمال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حسین، از محمّد بن یحیی، از محمّد بن احمد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از محمّد بن ابی حمزه، از محمّد بن یزید، از ابوبصیر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مردی وارد شد و از تکبیرهای نماز میّت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تکبیر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 دیگری وارد شد و از نماز میّت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صلوات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 کردم، فرمودی که پنج تا و این از تو سؤال کرد، فرمودی چهار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سألتنی عن التکبیر و سألنی هذا عن الصلاة،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خمس تکبیرات، بینهنّ أربع صلوات، ثمّ بسط کفّه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خمس تکبیرات بینهنّ اربع صلوات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در مورد تکبیرها سوال کردی و این دربارۀ نماز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دارای پنج تکبیر است که بین آنها چهار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گشود و با انگشتانش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پنج تکبیر هستند که چهار صلوات بینشان قرار دارد</w:t>
      </w:r>
      <w:r>
        <w:rPr>
          <w:rFonts w:eastAsia="IRNazanin" w:cs="IRNazanin"/>
          <w:color w:val="111111"/>
          <w:sz w:val="28"/>
          <w:szCs w:val="28"/>
          <w:rtl w:val="true"/>
          <w:lang w:bidi="fa-IR"/>
        </w:rPr>
        <w:t>».</w:t>
      </w:r>
      <w:bookmarkStart w:id="34" w:name="pg5192_40791"/>
    </w:p>
    <w:p>
      <w:pPr>
        <w:pStyle w:val="Heading2"/>
        <w:numPr>
          <w:ilvl w:val="1"/>
          <w:numId w:val="1"/>
        </w:numPr>
        <w:rPr/>
      </w:pPr>
      <w:bookmarkStart w:id="35" w:name="__RefHeading___Toc31795_581953129"/>
      <w:bookmarkStart w:id="36" w:name="_Toc13"/>
      <w:bookmarkEnd w:id="34"/>
      <w:bookmarkEnd w:id="35"/>
      <w:r>
        <w:rPr>
          <w:rtl w:val="true"/>
        </w:rPr>
        <w:t>چکیدۀ بحث</w:t>
      </w:r>
      <w:bookmarkEnd w:id="36"/>
    </w:p>
    <w:p>
      <w:pPr>
        <w:pStyle w:val="BookText"/>
        <w:rPr/>
      </w:pPr>
      <w:r>
        <w:rPr>
          <w:rFonts w:ascii="IRNazanin" w:hAnsi="IRNazanin" w:eastAsia="IRNazanin"/>
          <w:color w:val="111111"/>
          <w:sz w:val="28"/>
          <w:sz w:val="28"/>
          <w:szCs w:val="28"/>
          <w:rtl w:val="true"/>
          <w:lang w:bidi="fa-IR"/>
        </w:rPr>
        <w:t>نماز میّت طبق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تکبیر به جای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بعضی از اموات را با چهار تکبیر به جای می آوردند و این به خاطر خصوصیّاتی بود که در آنان وجود داشت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لحاظ می 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چهار تکبیر، دارای پشتوانۀ سندی محکمی در سنّت نبوی نمی باشد بلکه ناشی از اقدام و دستور خلیفۀ دوّم است که آن را شایع کردند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کفایة الاخیار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شرح 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بدایه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الحاوی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بلغه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الشرح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را ابوشیبه در کتاب جنائز، در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یُکَبِّر عَلَی الجنازة سبعاً و 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بدایه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چاپ دار المعرفه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اسهل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الکتاب و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کتاب الجنائز، باب التکبیر علی الجنائز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الحاوی الکبیر، علیّ بن محمّد ماوردی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کتاب الجنائز، باب التکبیر علی الجنائز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الجنائز، باب الصلاه علی القبر، رقم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مسند ابی داوود، کتاب الجنائز، باب التکبیر علی الجنازه، رقم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 سنن ترمذی، کتاب الجنائز، باب ما جاء فی التکبیر علی الجنازه، رقم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نسائی، کتاب الجنائز، باب عدد التکبیرات علی الجنازه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سنن 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چهارم مسند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این را ذهبی در شرح حال یحیی بن عبدالله جابر در میزان الاعتدال نقل کرده است؛ 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سنن 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به نقل از سعید در سنن خودش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النسائی بحاشیة السندی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العروه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الحاوی الکبیر، علیّ بن محمّد 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حاشیه محقّق کتاب، به نقل از کتاب الآثار، تألیف محمّد بن حسن شیبانی به نقل از استادش ابوحنیفه از استادش حمّاد بن ابی سلیمان، از ابراهیم نخعی آمده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9587</Words>
  <Characters>36533</Characters>
  <CharactersWithSpaces>45814</CharactersWithSpaces>
  <Paragraphs>372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2026-08-19T00:08:01Z</dcterms:created>
  <dc:creator>ghaemiyeh.com</dc:creator>
  <dc:description/>
  <dc:language>en-US</dc:language>
  <cp:lastModifiedBy/>
  <dcterms:modified xsi:type="dcterms:W3CDTF">2026-08-19T03:38:02Z</dcterms:modified>
  <cp:revision>1</cp:revision>
  <dc:subject/>
  <dc:title>تعداد تکبیرهای نماز میت</dc:title>
</cp:coreProperties>
</file>

<file path=docProps/custom.xml><?xml version="1.0" encoding="utf-8"?>
<Properties xmlns="http://schemas.openxmlformats.org/officeDocument/2006/custom-properties" xmlns:vt="http://schemas.openxmlformats.org/officeDocument/2006/docPropsVTypes"/>
</file>