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علم 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4289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24291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24293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124295_774463916">
            <w:r>
              <w:rPr>
                <w:webHidden/>
                <w:rStyle w:val="IndexLink"/>
                <w:rtl w:val="true"/>
              </w:rPr>
              <w:t xml:space="preserve">مقدمه پژوهشگاه بین المللی المصطفی </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1124297_774463916">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124299_774463916">
            <w:r>
              <w:rPr>
                <w:webHidden/>
                <w:rStyle w:val="IndexLink"/>
                <w:rtl w:val="true"/>
              </w:rPr>
              <w:t>پیش 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124301_774463916">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1124303_774463916">
            <w:r>
              <w:rPr>
                <w:webHidden/>
                <w:rStyle w:val="IndexLink"/>
                <w:rtl w:val="true"/>
              </w:rPr>
              <w:t>فصل اول</w:t>
            </w:r>
            <w:r>
              <w:rPr>
                <w:rStyle w:val="IndexLink"/>
                <w:rtl w:val="true"/>
              </w:rPr>
              <w:t xml:space="preserve">: </w:t>
            </w:r>
            <w:r>
              <w:rPr>
                <w:rStyle w:val="IndexLink"/>
                <w:rtl w:val="true"/>
              </w:rPr>
              <w:t>مبادی و مقدمات</w:t>
            </w:r>
            <w:r>
              <w:rPr>
                <w:rStyle w:val="IndexLink"/>
                <w:rtl w:val="true"/>
              </w:rPr>
              <w:tab/>
            </w:r>
            <w:r>
              <w:rPr>
                <w:rStyle w:val="IndexLink"/>
              </w:rPr>
              <w:t>29</w:t>
            </w:r>
          </w:hyperlink>
        </w:p>
        <w:p>
          <w:pPr>
            <w:pStyle w:val="Contents3"/>
            <w:tabs>
              <w:tab w:val="clear" w:pos="8459"/>
              <w:tab w:val="right" w:pos="9026" w:leader="dot"/>
            </w:tabs>
            <w:rPr/>
          </w:pPr>
          <w:hyperlink w:anchor="__RefHeading___Toc1124305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124307_774463916">
            <w:r>
              <w:rPr>
                <w:webHidden/>
                <w:rStyle w:val="IndexLink"/>
                <w:rtl w:val="true"/>
              </w:rPr>
              <w:t>درس اول</w:t>
            </w:r>
            <w:r>
              <w:rPr>
                <w:rStyle w:val="IndexLink"/>
                <w:rtl w:val="true"/>
              </w:rPr>
              <w:t xml:space="preserve">: </w:t>
            </w:r>
            <w:r>
              <w:rPr>
                <w:rStyle w:val="IndexLink"/>
                <w:rtl w:val="true"/>
              </w:rPr>
              <w:t>تعریف علم رجال</w:t>
            </w:r>
            <w:r>
              <w:rPr>
                <w:rStyle w:val="IndexLink"/>
                <w:rtl w:val="true"/>
              </w:rPr>
              <w:tab/>
            </w:r>
            <w:r>
              <w:rPr>
                <w:rStyle w:val="IndexLink"/>
              </w:rPr>
              <w:t>30</w:t>
            </w:r>
          </w:hyperlink>
        </w:p>
        <w:p>
          <w:pPr>
            <w:pStyle w:val="Contents4"/>
            <w:tabs>
              <w:tab w:val="clear" w:pos="8176"/>
              <w:tab w:val="right" w:pos="9026" w:leader="dot"/>
            </w:tabs>
            <w:rPr/>
          </w:pPr>
          <w:hyperlink w:anchor="__RefHeading___Toc1124309_77446391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24311_774463916">
            <w:r>
              <w:rPr>
                <w:webHidden/>
                <w:rStyle w:val="IndexLink"/>
                <w:rtl w:val="true"/>
              </w:rPr>
              <w:t>تفاوت علم رجال با علم تراجم</w:t>
            </w:r>
            <w:r>
              <w:rPr>
                <w:rStyle w:val="IndexLink"/>
                <w:rtl w:val="true"/>
              </w:rPr>
              <w:tab/>
            </w:r>
            <w:r>
              <w:rPr>
                <w:rStyle w:val="IndexLink"/>
              </w:rPr>
              <w:t>30</w:t>
            </w:r>
          </w:hyperlink>
        </w:p>
        <w:p>
          <w:pPr>
            <w:pStyle w:val="Contents4"/>
            <w:tabs>
              <w:tab w:val="clear" w:pos="8176"/>
              <w:tab w:val="right" w:pos="9026" w:leader="dot"/>
            </w:tabs>
            <w:rPr/>
          </w:pPr>
          <w:hyperlink w:anchor="__RefHeading___Toc1124313_774463916">
            <w:r>
              <w:rPr>
                <w:webHidden/>
                <w:rStyle w:val="IndexLink"/>
                <w:rtl w:val="true"/>
              </w:rPr>
              <w:t>تاریخچه جرح و تعدیل</w:t>
            </w:r>
            <w:r>
              <w:rPr>
                <w:rStyle w:val="IndexLink"/>
                <w:rtl w:val="true"/>
              </w:rPr>
              <w:tab/>
            </w:r>
            <w:r>
              <w:rPr>
                <w:rStyle w:val="IndexLink"/>
              </w:rPr>
              <w:t>31</w:t>
            </w:r>
          </w:hyperlink>
        </w:p>
        <w:p>
          <w:pPr>
            <w:pStyle w:val="Contents4"/>
            <w:tabs>
              <w:tab w:val="clear" w:pos="8176"/>
              <w:tab w:val="right" w:pos="9026" w:leader="dot"/>
            </w:tabs>
            <w:rPr/>
          </w:pPr>
          <w:hyperlink w:anchor="__RefHeading___Toc1124315_774463916">
            <w:r>
              <w:rPr>
                <w:webHidden/>
                <w:rStyle w:val="IndexLink"/>
                <w:rtl w:val="true"/>
              </w:rPr>
              <w:t>ادعای عجیب</w:t>
            </w:r>
            <w:r>
              <w:rPr>
                <w:rStyle w:val="IndexLink"/>
                <w:rtl w:val="true"/>
              </w:rPr>
              <w:tab/>
            </w:r>
            <w:r>
              <w:rPr>
                <w:rStyle w:val="IndexLink"/>
              </w:rPr>
              <w:t>31</w:t>
            </w:r>
          </w:hyperlink>
        </w:p>
        <w:p>
          <w:pPr>
            <w:pStyle w:val="Contents4"/>
            <w:tabs>
              <w:tab w:val="clear" w:pos="8176"/>
              <w:tab w:val="right" w:pos="9026" w:leader="dot"/>
            </w:tabs>
            <w:rPr/>
          </w:pPr>
          <w:hyperlink w:anchor="__RefHeading___Toc1124317_774463916">
            <w:r>
              <w:rPr>
                <w:webHidden/>
                <w:rStyle w:val="IndexLink"/>
                <w:rtl w:val="true"/>
              </w:rPr>
              <w:t>نیاز به علم رجال</w:t>
            </w:r>
            <w:r>
              <w:rPr>
                <w:rStyle w:val="IndexLink"/>
                <w:rtl w:val="true"/>
              </w:rPr>
              <w:tab/>
            </w:r>
            <w:r>
              <w:rPr>
                <w:rStyle w:val="IndexLink"/>
              </w:rPr>
              <w:t>36</w:t>
            </w:r>
          </w:hyperlink>
        </w:p>
        <w:p>
          <w:pPr>
            <w:pStyle w:val="Contents4"/>
            <w:tabs>
              <w:tab w:val="clear" w:pos="8176"/>
              <w:tab w:val="right" w:pos="9026" w:leader="dot"/>
            </w:tabs>
            <w:rPr/>
          </w:pPr>
          <w:hyperlink w:anchor="__RefHeading___Toc1124319_774463916">
            <w:r>
              <w:rPr>
                <w:webHidden/>
                <w:rStyle w:val="IndexLink"/>
                <w:rtl w:val="true"/>
              </w:rPr>
              <w:t>کثرت دروغ گویان</w:t>
            </w:r>
            <w:r>
              <w:rPr>
                <w:rStyle w:val="IndexLink"/>
                <w:rtl w:val="true"/>
              </w:rPr>
              <w:t>!</w:t>
              <w:tab/>
            </w:r>
            <w:r>
              <w:rPr>
                <w:rStyle w:val="IndexLink"/>
              </w:rPr>
              <w:t>39</w:t>
            </w:r>
          </w:hyperlink>
        </w:p>
        <w:p>
          <w:pPr>
            <w:pStyle w:val="Contents3"/>
            <w:tabs>
              <w:tab w:val="clear" w:pos="8459"/>
              <w:tab w:val="right" w:pos="9026" w:leader="dot"/>
            </w:tabs>
            <w:rPr/>
          </w:pPr>
          <w:hyperlink w:anchor="__RefHeading___Toc1124321_774463916">
            <w:r>
              <w:rPr>
                <w:webHidden/>
                <w:rStyle w:val="IndexLink"/>
                <w:rtl w:val="true"/>
              </w:rPr>
              <w:t>درس دوم</w:t>
            </w:r>
            <w:r>
              <w:rPr>
                <w:rStyle w:val="IndexLink"/>
                <w:rtl w:val="true"/>
              </w:rPr>
              <w:t xml:space="preserve">: </w:t>
            </w:r>
            <w:r>
              <w:rPr>
                <w:rStyle w:val="IndexLink"/>
                <w:rtl w:val="true"/>
              </w:rPr>
              <w:t>ادله مخالفان نیاز به علم رجال</w:t>
            </w:r>
            <w:r>
              <w:rPr>
                <w:rStyle w:val="IndexLink"/>
                <w:rtl w:val="true"/>
              </w:rPr>
              <w:tab/>
            </w:r>
            <w:r>
              <w:rPr>
                <w:rStyle w:val="IndexLink"/>
              </w:rPr>
              <w:t>44</w:t>
            </w:r>
          </w:hyperlink>
        </w:p>
        <w:p>
          <w:pPr>
            <w:pStyle w:val="Contents4"/>
            <w:tabs>
              <w:tab w:val="clear" w:pos="8176"/>
              <w:tab w:val="right" w:pos="9026" w:leader="dot"/>
            </w:tabs>
            <w:rPr/>
          </w:pPr>
          <w:hyperlink w:anchor="__RefHeading___Toc1124323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24325_774463916">
            <w:r>
              <w:rPr>
                <w:webHidden/>
                <w:rStyle w:val="IndexLink"/>
              </w:rPr>
              <w:t>1</w:t>
            </w:r>
            <w:r>
              <w:rPr>
                <w:rStyle w:val="IndexLink"/>
                <w:rtl w:val="true"/>
              </w:rPr>
              <w:t xml:space="preserve">. </w:t>
            </w:r>
            <w:r>
              <w:rPr>
                <w:rStyle w:val="IndexLink"/>
                <w:rtl w:val="true"/>
              </w:rPr>
              <w:t>قطعی بودن روایات کتب اربعه</w:t>
            </w:r>
            <w:r>
              <w:rPr>
                <w:rStyle w:val="IndexLink"/>
                <w:rtl w:val="true"/>
              </w:rPr>
              <w:tab/>
            </w:r>
            <w:r>
              <w:rPr>
                <w:rStyle w:val="IndexLink"/>
              </w:rPr>
              <w:t>44</w:t>
            </w:r>
          </w:hyperlink>
        </w:p>
        <w:p>
          <w:pPr>
            <w:pStyle w:val="Contents4"/>
            <w:tabs>
              <w:tab w:val="clear" w:pos="8176"/>
              <w:tab w:val="right" w:pos="9026" w:leader="dot"/>
            </w:tabs>
            <w:rPr/>
          </w:pPr>
          <w:hyperlink w:anchor="__RefHeading___Toc1124327_774463916">
            <w:r>
              <w:rPr>
                <w:webHidden/>
                <w:rStyle w:val="IndexLink"/>
              </w:rPr>
              <w:t>2</w:t>
            </w:r>
            <w:r>
              <w:rPr>
                <w:rStyle w:val="IndexLink"/>
                <w:rtl w:val="true"/>
              </w:rPr>
              <w:t xml:space="preserve">. </w:t>
            </w:r>
            <w:r>
              <w:rPr>
                <w:rStyle w:val="IndexLink"/>
                <w:rtl w:val="true"/>
              </w:rPr>
              <w:t>جابر بودن شهرت</w:t>
            </w:r>
            <w:r>
              <w:rPr>
                <w:rStyle w:val="IndexLink"/>
                <w:rtl w:val="true"/>
              </w:rPr>
              <w:tab/>
            </w:r>
            <w:r>
              <w:rPr>
                <w:rStyle w:val="IndexLink"/>
              </w:rPr>
              <w:t>45</w:t>
            </w:r>
          </w:hyperlink>
        </w:p>
        <w:p>
          <w:pPr>
            <w:pStyle w:val="Contents4"/>
            <w:tabs>
              <w:tab w:val="clear" w:pos="8176"/>
              <w:tab w:val="right" w:pos="9026" w:leader="dot"/>
            </w:tabs>
            <w:rPr/>
          </w:pPr>
          <w:hyperlink w:anchor="__RefHeading___Toc1124329_774463916">
            <w:r>
              <w:rPr>
                <w:webHidden/>
                <w:rStyle w:val="IndexLink"/>
              </w:rPr>
              <w:t>3</w:t>
            </w:r>
            <w:r>
              <w:rPr>
                <w:rStyle w:val="IndexLink"/>
                <w:rtl w:val="true"/>
              </w:rPr>
              <w:t xml:space="preserve">. </w:t>
            </w:r>
            <w:r>
              <w:rPr>
                <w:rStyle w:val="IndexLink"/>
                <w:rtl w:val="true"/>
              </w:rPr>
              <w:t>حرمت هتک و نشر گناه مؤمن</w:t>
            </w:r>
            <w:r>
              <w:rPr>
                <w:rStyle w:val="IndexLink"/>
                <w:rtl w:val="true"/>
              </w:rPr>
              <w:tab/>
            </w:r>
            <w:r>
              <w:rPr>
                <w:rStyle w:val="IndexLink"/>
              </w:rPr>
              <w:t>45</w:t>
            </w:r>
          </w:hyperlink>
        </w:p>
        <w:p>
          <w:pPr>
            <w:pStyle w:val="Contents5"/>
            <w:tabs>
              <w:tab w:val="clear" w:pos="7892"/>
              <w:tab w:val="right" w:pos="9026" w:leader="dot"/>
            </w:tabs>
            <w:rPr/>
          </w:pPr>
          <w:hyperlink w:anchor="__RefHeading___Toc1124331_774463916">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124333_774463916">
            <w:r>
              <w:rPr>
                <w:webHidden/>
                <w:rStyle w:val="IndexLink"/>
                <w:rtl w:val="true"/>
              </w:rPr>
              <w:t>ائمه جرح و تعدیل نزد شیعه</w:t>
            </w:r>
            <w:r>
              <w:rPr>
                <w:rStyle w:val="IndexLink"/>
                <w:rtl w:val="true"/>
              </w:rPr>
              <w:tab/>
            </w:r>
            <w:r>
              <w:rPr>
                <w:rStyle w:val="IndexLink"/>
              </w:rPr>
              <w:t>46</w:t>
            </w:r>
          </w:hyperlink>
        </w:p>
        <w:p>
          <w:pPr>
            <w:pStyle w:val="Contents5"/>
            <w:tabs>
              <w:tab w:val="clear" w:pos="7892"/>
              <w:tab w:val="right" w:pos="9026" w:leader="dot"/>
            </w:tabs>
            <w:rPr/>
          </w:pPr>
          <w:hyperlink w:anchor="__RefHeading___Toc1124335_774463916">
            <w:r>
              <w:rPr>
                <w:webHidden/>
                <w:rStyle w:val="IndexLink"/>
                <w:rtl w:val="true"/>
              </w:rPr>
              <w:t>کتاب‌های مهم رجالی متقدمین شیعه</w:t>
            </w:r>
            <w:r>
              <w:rPr>
                <w:rStyle w:val="IndexLink"/>
                <w:rtl w:val="true"/>
              </w:rPr>
              <w:tab/>
            </w:r>
            <w:r>
              <w:rPr>
                <w:rStyle w:val="IndexLink"/>
              </w:rPr>
              <w:t>49</w:t>
            </w:r>
          </w:hyperlink>
        </w:p>
        <w:p>
          <w:pPr>
            <w:pStyle w:val="Contents5"/>
            <w:tabs>
              <w:tab w:val="clear" w:pos="7892"/>
              <w:tab w:val="right" w:pos="9026" w:leader="dot"/>
            </w:tabs>
            <w:rPr/>
          </w:pPr>
          <w:hyperlink w:anchor="__RefHeading___Toc1124337_774463916">
            <w:r>
              <w:rPr>
                <w:webHidden/>
                <w:rStyle w:val="IndexLink"/>
                <w:rtl w:val="true"/>
              </w:rPr>
              <w:t>طبقات راویان و فواید آن</w:t>
            </w:r>
            <w:r>
              <w:rPr>
                <w:rStyle w:val="IndexLink"/>
                <w:rtl w:val="true"/>
              </w:rPr>
              <w:tab/>
            </w:r>
            <w:r>
              <w:rPr>
                <w:rStyle w:val="IndexLink"/>
              </w:rPr>
              <w:t>51</w:t>
            </w:r>
          </w:hyperlink>
        </w:p>
        <w:p>
          <w:pPr>
            <w:pStyle w:val="Contents4"/>
            <w:tabs>
              <w:tab w:val="clear" w:pos="8176"/>
              <w:tab w:val="right" w:pos="9026" w:leader="dot"/>
            </w:tabs>
            <w:rPr/>
          </w:pPr>
          <w:hyperlink w:anchor="__RefHeading___Toc1124339_774463916">
            <w:r>
              <w:rPr>
                <w:webHidden/>
                <w:rStyle w:val="IndexLink"/>
              </w:rPr>
              <w:t>4</w:t>
            </w:r>
            <w:r>
              <w:rPr>
                <w:rStyle w:val="IndexLink"/>
                <w:rtl w:val="true"/>
              </w:rPr>
              <w:t xml:space="preserve">. </w:t>
            </w:r>
            <w:r>
              <w:rPr>
                <w:rStyle w:val="IndexLink"/>
                <w:rtl w:val="true"/>
              </w:rPr>
              <w:t>رجال غضائری</w:t>
            </w:r>
            <w:r>
              <w:rPr>
                <w:rStyle w:val="IndexLink"/>
                <w:rtl w:val="true"/>
              </w:rPr>
              <w:tab/>
            </w:r>
            <w:r>
              <w:rPr>
                <w:rStyle w:val="IndexLink"/>
              </w:rPr>
              <w:t>52</w:t>
            </w:r>
          </w:hyperlink>
        </w:p>
        <w:p>
          <w:pPr>
            <w:pStyle w:val="Contents5"/>
            <w:tabs>
              <w:tab w:val="clear" w:pos="7892"/>
              <w:tab w:val="right" w:pos="9026" w:leader="dot"/>
            </w:tabs>
            <w:rPr/>
          </w:pPr>
          <w:hyperlink w:anchor="__RefHeading___Toc1124341_774463916">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124343_774463916">
            <w:r>
              <w:rPr>
                <w:webHidden/>
                <w:rStyle w:val="IndexLink"/>
                <w:rtl w:val="true"/>
              </w:rPr>
              <w:t>کتاب‌های رجالی متأخرین شیعه</w:t>
            </w:r>
            <w:r>
              <w:rPr>
                <w:rStyle w:val="IndexLink"/>
                <w:rtl w:val="true"/>
              </w:rPr>
              <w:tab/>
            </w:r>
            <w:r>
              <w:rPr>
                <w:rStyle w:val="IndexLink"/>
              </w:rPr>
              <w:t>53</w:t>
            </w:r>
          </w:hyperlink>
        </w:p>
        <w:p>
          <w:pPr>
            <w:pStyle w:val="Contents5"/>
            <w:tabs>
              <w:tab w:val="clear" w:pos="7892"/>
              <w:tab w:val="right" w:pos="9026" w:leader="dot"/>
            </w:tabs>
            <w:rPr/>
          </w:pPr>
          <w:hyperlink w:anchor="__RefHeading___Toc1124345_774463916">
            <w:r>
              <w:rPr>
                <w:webHidden/>
                <w:rStyle w:val="IndexLink"/>
                <w:rtl w:val="true"/>
              </w:rPr>
              <w:t>رجالیین متقدم اهل سنت</w:t>
            </w:r>
            <w:r>
              <w:rPr>
                <w:rStyle w:val="IndexLink"/>
                <w:rtl w:val="true"/>
              </w:rPr>
              <w:tab/>
            </w:r>
            <w:r>
              <w:rPr>
                <w:rStyle w:val="IndexLink"/>
              </w:rPr>
              <w:t>59</w:t>
            </w:r>
          </w:hyperlink>
        </w:p>
        <w:p>
          <w:pPr>
            <w:pStyle w:val="Contents5"/>
            <w:tabs>
              <w:tab w:val="clear" w:pos="7892"/>
              <w:tab w:val="right" w:pos="9026" w:leader="dot"/>
            </w:tabs>
            <w:rPr/>
          </w:pPr>
          <w:hyperlink w:anchor="__RefHeading___Toc1124347_774463916">
            <w:r>
              <w:rPr>
                <w:webHidden/>
                <w:rStyle w:val="IndexLink"/>
                <w:rtl w:val="true"/>
              </w:rPr>
              <w:t>اصول اولیه علم رجال نزد اهل سنت</w:t>
            </w:r>
            <w:r>
              <w:rPr>
                <w:rStyle w:val="IndexLink"/>
                <w:rtl w:val="true"/>
              </w:rPr>
              <w:tab/>
            </w:r>
            <w:r>
              <w:rPr>
                <w:rStyle w:val="IndexLink"/>
              </w:rPr>
              <w:t>59</w:t>
            </w:r>
          </w:hyperlink>
        </w:p>
        <w:p>
          <w:pPr>
            <w:pStyle w:val="Contents5"/>
            <w:tabs>
              <w:tab w:val="clear" w:pos="7892"/>
              <w:tab w:val="right" w:pos="9026" w:leader="dot"/>
            </w:tabs>
            <w:rPr/>
          </w:pPr>
          <w:hyperlink w:anchor="__RefHeading___Toc1124349_774463916">
            <w:r>
              <w:rPr>
                <w:webHidden/>
                <w:rStyle w:val="IndexLink"/>
                <w:rtl w:val="true"/>
              </w:rPr>
              <w:t>اهم مصادر ثانویه علم رجال اهل سنت</w:t>
            </w:r>
            <w:r>
              <w:rPr>
                <w:rStyle w:val="IndexLink"/>
                <w:rtl w:val="true"/>
              </w:rPr>
              <w:tab/>
            </w:r>
            <w:r>
              <w:rPr>
                <w:rStyle w:val="IndexLink"/>
              </w:rPr>
              <w:t>60</w:t>
            </w:r>
          </w:hyperlink>
        </w:p>
        <w:p>
          <w:pPr>
            <w:pStyle w:val="Contents5"/>
            <w:tabs>
              <w:tab w:val="clear" w:pos="7892"/>
              <w:tab w:val="right" w:pos="9026" w:leader="dot"/>
            </w:tabs>
            <w:rPr/>
          </w:pPr>
          <w:hyperlink w:anchor="__RefHeading___Toc1124351_774463916">
            <w:r>
              <w:rPr>
                <w:webHidden/>
                <w:rStyle w:val="IndexLink"/>
                <w:rtl w:val="true"/>
              </w:rPr>
              <w:t>محدودیت بهره‌وری فریقین از کتاب‌های یکدیگر</w:t>
            </w:r>
            <w:r>
              <w:rPr>
                <w:rStyle w:val="IndexLink"/>
                <w:rtl w:val="true"/>
              </w:rPr>
              <w:tab/>
            </w:r>
            <w:r>
              <w:rPr>
                <w:rStyle w:val="IndexLink"/>
              </w:rPr>
              <w:t>61</w:t>
            </w:r>
          </w:hyperlink>
        </w:p>
        <w:p>
          <w:pPr>
            <w:pStyle w:val="Contents5"/>
            <w:tabs>
              <w:tab w:val="clear" w:pos="7892"/>
              <w:tab w:val="right" w:pos="9026" w:leader="dot"/>
            </w:tabs>
            <w:rPr/>
          </w:pPr>
          <w:hyperlink w:anchor="__RefHeading___Toc1124353_774463916">
            <w:r>
              <w:rPr>
                <w:webHidden/>
                <w:rStyle w:val="IndexLink"/>
                <w:rtl w:val="true"/>
              </w:rPr>
              <w:t>رجال شیعه در اسناد اهل سنت</w:t>
            </w:r>
            <w:r>
              <w:rPr>
                <w:rStyle w:val="IndexLink"/>
                <w:rtl w:val="true"/>
              </w:rPr>
              <w:tab/>
            </w:r>
            <w:r>
              <w:rPr>
                <w:rStyle w:val="IndexLink"/>
              </w:rPr>
              <w:t>61</w:t>
            </w:r>
          </w:hyperlink>
        </w:p>
        <w:p>
          <w:pPr>
            <w:pStyle w:val="Contents5"/>
            <w:tabs>
              <w:tab w:val="clear" w:pos="7892"/>
              <w:tab w:val="right" w:pos="9026" w:leader="dot"/>
            </w:tabs>
            <w:rPr/>
          </w:pPr>
          <w:hyperlink w:anchor="__RefHeading___Toc1124355_774463916">
            <w:r>
              <w:rPr>
                <w:webHidden/>
                <w:rStyle w:val="IndexLink"/>
                <w:rtl w:val="true"/>
              </w:rPr>
              <w:t>ورجال اهل سنت در کتب شیعه</w:t>
            </w:r>
            <w:r>
              <w:rPr>
                <w:rStyle w:val="IndexLink"/>
                <w:rtl w:val="true"/>
              </w:rPr>
              <w:tab/>
            </w:r>
            <w:r>
              <w:rPr>
                <w:rStyle w:val="IndexLink"/>
              </w:rPr>
              <w:t>62</w:t>
            </w:r>
          </w:hyperlink>
        </w:p>
        <w:p>
          <w:pPr>
            <w:pStyle w:val="Contents2"/>
            <w:tabs>
              <w:tab w:val="clear" w:pos="8743"/>
              <w:tab w:val="right" w:pos="9026" w:leader="dot"/>
            </w:tabs>
            <w:rPr/>
          </w:pPr>
          <w:hyperlink w:anchor="__RefHeading___Toc1124357_774463916">
            <w:r>
              <w:rPr>
                <w:webHidden/>
                <w:rStyle w:val="IndexLink"/>
                <w:rtl w:val="true"/>
              </w:rPr>
              <w:t>فصل دوم</w:t>
            </w:r>
            <w:r>
              <w:rPr>
                <w:rStyle w:val="IndexLink"/>
                <w:rtl w:val="true"/>
              </w:rPr>
              <w:t xml:space="preserve">: </w:t>
            </w:r>
            <w:r>
              <w:rPr>
                <w:rStyle w:val="IndexLink"/>
                <w:rtl w:val="true"/>
              </w:rPr>
              <w:t>کلیات و اصول علم رجال</w:t>
            </w:r>
            <w:r>
              <w:rPr>
                <w:rStyle w:val="IndexLink"/>
                <w:rtl w:val="true"/>
              </w:rPr>
              <w:tab/>
            </w:r>
            <w:r>
              <w:rPr>
                <w:rStyle w:val="IndexLink"/>
              </w:rPr>
              <w:t>69</w:t>
            </w:r>
          </w:hyperlink>
        </w:p>
        <w:p>
          <w:pPr>
            <w:pStyle w:val="Contents3"/>
            <w:tabs>
              <w:tab w:val="clear" w:pos="8459"/>
              <w:tab w:val="right" w:pos="9026" w:leader="dot"/>
            </w:tabs>
            <w:rPr/>
          </w:pPr>
          <w:hyperlink w:anchor="__RefHeading___Toc1124359_77446391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124361_774463916">
            <w:r>
              <w:rPr>
                <w:webHidden/>
                <w:rStyle w:val="IndexLink"/>
                <w:rtl w:val="true"/>
              </w:rPr>
              <w:t>درس سوم</w:t>
            </w:r>
            <w:r>
              <w:rPr>
                <w:rStyle w:val="IndexLink"/>
                <w:rtl w:val="true"/>
              </w:rPr>
              <w:t xml:space="preserve">: </w:t>
            </w:r>
            <w:r>
              <w:rPr>
                <w:rStyle w:val="IndexLink"/>
                <w:rtl w:val="true"/>
              </w:rPr>
              <w:t>صفات معتبر در راوی</w:t>
            </w:r>
            <w:r>
              <w:rPr>
                <w:rStyle w:val="IndexLink"/>
                <w:rtl w:val="true"/>
              </w:rPr>
              <w:tab/>
            </w:r>
            <w:r>
              <w:rPr>
                <w:rStyle w:val="IndexLink"/>
              </w:rPr>
              <w:t>70</w:t>
            </w:r>
          </w:hyperlink>
        </w:p>
        <w:p>
          <w:pPr>
            <w:pStyle w:val="Contents4"/>
            <w:tabs>
              <w:tab w:val="clear" w:pos="8176"/>
              <w:tab w:val="right" w:pos="9026" w:leader="dot"/>
            </w:tabs>
            <w:rPr/>
          </w:pPr>
          <w:hyperlink w:anchor="__RefHeading___Toc1124363_77446391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124365_774463916">
            <w:r>
              <w:rPr>
                <w:webHidden/>
                <w:rStyle w:val="IndexLink"/>
                <w:rtl w:val="true"/>
              </w:rPr>
              <w:t>اشتراط ایمان</w:t>
            </w:r>
            <w:r>
              <w:rPr>
                <w:rStyle w:val="IndexLink"/>
                <w:rtl w:val="true"/>
              </w:rPr>
              <w:tab/>
            </w:r>
            <w:r>
              <w:rPr>
                <w:rStyle w:val="IndexLink"/>
              </w:rPr>
              <w:t>71</w:t>
            </w:r>
          </w:hyperlink>
        </w:p>
        <w:p>
          <w:pPr>
            <w:pStyle w:val="Contents4"/>
            <w:tabs>
              <w:tab w:val="clear" w:pos="8176"/>
              <w:tab w:val="right" w:pos="9026" w:leader="dot"/>
            </w:tabs>
            <w:rPr/>
          </w:pPr>
          <w:hyperlink w:anchor="__RefHeading___Toc1124367_774463916">
            <w:r>
              <w:rPr>
                <w:webHidden/>
                <w:rStyle w:val="IndexLink"/>
                <w:rtl w:val="true"/>
              </w:rPr>
              <w:t>اهل سنت و روایات مخالفین</w:t>
            </w:r>
            <w:r>
              <w:rPr>
                <w:rStyle w:val="IndexLink"/>
                <w:rtl w:val="true"/>
              </w:rPr>
              <w:tab/>
            </w:r>
            <w:r>
              <w:rPr>
                <w:rStyle w:val="IndexLink"/>
              </w:rPr>
              <w:t>72</w:t>
            </w:r>
          </w:hyperlink>
        </w:p>
        <w:p>
          <w:pPr>
            <w:pStyle w:val="Contents4"/>
            <w:tabs>
              <w:tab w:val="clear" w:pos="8176"/>
              <w:tab w:val="right" w:pos="9026" w:leader="dot"/>
            </w:tabs>
            <w:rPr/>
          </w:pPr>
          <w:hyperlink w:anchor="__RefHeading___Toc1124369_774463916">
            <w:r>
              <w:rPr>
                <w:webHidden/>
                <w:rStyle w:val="IndexLink"/>
                <w:rtl w:val="true"/>
              </w:rPr>
              <w:t>برخورد دوگانه</w:t>
            </w:r>
            <w:r>
              <w:rPr>
                <w:rStyle w:val="IndexLink"/>
                <w:rtl w:val="true"/>
              </w:rPr>
              <w:tab/>
            </w:r>
            <w:r>
              <w:rPr>
                <w:rStyle w:val="IndexLink"/>
              </w:rPr>
              <w:t>73</w:t>
            </w:r>
          </w:hyperlink>
        </w:p>
        <w:p>
          <w:pPr>
            <w:pStyle w:val="Contents4"/>
            <w:tabs>
              <w:tab w:val="clear" w:pos="8176"/>
              <w:tab w:val="right" w:pos="9026" w:leader="dot"/>
            </w:tabs>
            <w:rPr/>
          </w:pPr>
          <w:hyperlink w:anchor="__RefHeading___Toc1124371_774463916">
            <w:r>
              <w:rPr>
                <w:webHidden/>
                <w:rStyle w:val="IndexLink"/>
                <w:rtl w:val="true"/>
              </w:rPr>
              <w:t>اشتراط عدالت در نظر فریقین</w:t>
            </w:r>
            <w:r>
              <w:rPr>
                <w:rStyle w:val="IndexLink"/>
                <w:rtl w:val="true"/>
              </w:rPr>
              <w:tab/>
            </w:r>
            <w:r>
              <w:rPr>
                <w:rStyle w:val="IndexLink"/>
              </w:rPr>
              <w:t>75</w:t>
            </w:r>
          </w:hyperlink>
        </w:p>
        <w:p>
          <w:pPr>
            <w:pStyle w:val="Contents4"/>
            <w:tabs>
              <w:tab w:val="clear" w:pos="8176"/>
              <w:tab w:val="right" w:pos="9026" w:leader="dot"/>
            </w:tabs>
            <w:rPr/>
          </w:pPr>
          <w:hyperlink w:anchor="__RefHeading___Toc1124373_774463916">
            <w:r>
              <w:rPr>
                <w:webHidden/>
                <w:rStyle w:val="IndexLink"/>
                <w:rtl w:val="true"/>
              </w:rPr>
              <w:t>راه های شناخت صفات راوی</w:t>
            </w:r>
            <w:r>
              <w:rPr>
                <w:rStyle w:val="IndexLink"/>
                <w:rtl w:val="true"/>
              </w:rPr>
              <w:tab/>
            </w:r>
            <w:r>
              <w:rPr>
                <w:rStyle w:val="IndexLink"/>
              </w:rPr>
              <w:t>77</w:t>
            </w:r>
          </w:hyperlink>
        </w:p>
        <w:p>
          <w:pPr>
            <w:pStyle w:val="Contents4"/>
            <w:tabs>
              <w:tab w:val="clear" w:pos="8176"/>
              <w:tab w:val="right" w:pos="9026" w:leader="dot"/>
            </w:tabs>
            <w:rPr/>
          </w:pPr>
          <w:hyperlink w:anchor="__RefHeading___Toc1124375_774463916">
            <w:r>
              <w:rPr>
                <w:webHidden/>
                <w:rStyle w:val="IndexLink"/>
                <w:rtl w:val="true"/>
              </w:rPr>
              <w:t>قراین و امارات شناخت اعتبار راویان</w:t>
            </w:r>
            <w:r>
              <w:rPr>
                <w:rStyle w:val="IndexLink"/>
                <w:rtl w:val="true"/>
              </w:rPr>
              <w:tab/>
            </w:r>
            <w:r>
              <w:rPr>
                <w:rStyle w:val="IndexLink"/>
              </w:rPr>
              <w:t>78</w:t>
            </w:r>
          </w:hyperlink>
        </w:p>
        <w:p>
          <w:pPr>
            <w:pStyle w:val="Contents4"/>
            <w:tabs>
              <w:tab w:val="clear" w:pos="8176"/>
              <w:tab w:val="right" w:pos="9026" w:leader="dot"/>
            </w:tabs>
            <w:rPr/>
          </w:pPr>
          <w:hyperlink w:anchor="__RefHeading___Toc1124377_774463916">
            <w:r>
              <w:rPr>
                <w:webHidden/>
                <w:rStyle w:val="IndexLink"/>
                <w:rtl w:val="true"/>
              </w:rPr>
              <w:t>شرایط راویان در کتاب های رجالی</w:t>
            </w:r>
            <w:r>
              <w:rPr>
                <w:rStyle w:val="IndexLink"/>
                <w:rtl w:val="true"/>
              </w:rPr>
              <w:tab/>
            </w:r>
            <w:r>
              <w:rPr>
                <w:rStyle w:val="IndexLink"/>
              </w:rPr>
              <w:t>79</w:t>
            </w:r>
          </w:hyperlink>
        </w:p>
        <w:p>
          <w:pPr>
            <w:pStyle w:val="Contents4"/>
            <w:tabs>
              <w:tab w:val="clear" w:pos="8176"/>
              <w:tab w:val="right" w:pos="9026" w:leader="dot"/>
            </w:tabs>
            <w:rPr/>
          </w:pPr>
          <w:hyperlink w:anchor="__RefHeading___Toc1124379_774463916">
            <w:r>
              <w:rPr>
                <w:webHidden/>
                <w:rStyle w:val="IndexLink"/>
                <w:rtl w:val="true"/>
              </w:rPr>
              <w:t>شرایط اعتبار اقوال رجالیین</w:t>
            </w:r>
            <w:r>
              <w:rPr>
                <w:rStyle w:val="IndexLink"/>
                <w:rtl w:val="true"/>
              </w:rPr>
              <w:tab/>
            </w:r>
            <w:r>
              <w:rPr>
                <w:rStyle w:val="IndexLink"/>
              </w:rPr>
              <w:t>81</w:t>
            </w:r>
          </w:hyperlink>
        </w:p>
        <w:p>
          <w:pPr>
            <w:pStyle w:val="Contents3"/>
            <w:tabs>
              <w:tab w:val="clear" w:pos="8459"/>
              <w:tab w:val="right" w:pos="9026" w:leader="dot"/>
            </w:tabs>
            <w:rPr/>
          </w:pPr>
          <w:hyperlink w:anchor="__RefHeading___Toc1124381_774463916">
            <w:r>
              <w:rPr>
                <w:webHidden/>
                <w:rStyle w:val="IndexLink"/>
                <w:rtl w:val="true"/>
              </w:rPr>
              <w:t>درس چهارم</w:t>
            </w:r>
            <w:r>
              <w:rPr>
                <w:rStyle w:val="IndexLink"/>
                <w:rtl w:val="true"/>
              </w:rPr>
              <w:t xml:space="preserve">: </w:t>
            </w:r>
            <w:r>
              <w:rPr>
                <w:rStyle w:val="IndexLink"/>
                <w:rtl w:val="true"/>
              </w:rPr>
              <w:t>بررسی حجیت آرای رجالیین اهل سنت</w:t>
            </w:r>
            <w:r>
              <w:rPr>
                <w:rStyle w:val="IndexLink"/>
                <w:rtl w:val="true"/>
              </w:rPr>
              <w:tab/>
            </w:r>
            <w:r>
              <w:rPr>
                <w:rStyle w:val="IndexLink"/>
              </w:rPr>
              <w:t>86</w:t>
            </w:r>
          </w:hyperlink>
        </w:p>
        <w:p>
          <w:pPr>
            <w:pStyle w:val="Contents4"/>
            <w:tabs>
              <w:tab w:val="clear" w:pos="8176"/>
              <w:tab w:val="right" w:pos="9026" w:leader="dot"/>
            </w:tabs>
            <w:rPr/>
          </w:pPr>
          <w:hyperlink w:anchor="__RefHeading___Toc1124383_77446391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24385_774463916">
            <w:r>
              <w:rPr>
                <w:webHidden/>
                <w:rStyle w:val="IndexLink"/>
                <w:rtl w:val="true"/>
              </w:rPr>
              <w:t>مسرفین در جرح از اهل سنت</w:t>
            </w:r>
            <w:r>
              <w:rPr>
                <w:rStyle w:val="IndexLink"/>
                <w:rtl w:val="true"/>
              </w:rPr>
              <w:tab/>
            </w:r>
            <w:r>
              <w:rPr>
                <w:rStyle w:val="IndexLink"/>
              </w:rPr>
              <w:t>103</w:t>
            </w:r>
          </w:hyperlink>
        </w:p>
        <w:p>
          <w:pPr>
            <w:pStyle w:val="Contents4"/>
            <w:tabs>
              <w:tab w:val="clear" w:pos="8176"/>
              <w:tab w:val="right" w:pos="9026" w:leader="dot"/>
            </w:tabs>
            <w:rPr/>
          </w:pPr>
          <w:hyperlink w:anchor="__RefHeading___Toc1124387_774463916">
            <w:r>
              <w:rPr>
                <w:webHidden/>
                <w:rStyle w:val="IndexLink"/>
                <w:rtl w:val="true"/>
              </w:rPr>
              <w:t xml:space="preserve">روش های دوگانه در برخورد با دشمنان شیخین و دشمنان علی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124389_774463916">
            <w:r>
              <w:rPr>
                <w:webHidden/>
                <w:rStyle w:val="IndexLink"/>
                <w:rtl w:val="true"/>
              </w:rPr>
              <w:t>درس پنجم</w:t>
            </w:r>
            <w:r>
              <w:rPr>
                <w:rStyle w:val="IndexLink"/>
                <w:rtl w:val="true"/>
              </w:rPr>
              <w:t xml:space="preserve">: </w:t>
            </w:r>
            <w:r>
              <w:rPr>
                <w:rStyle w:val="IndexLink"/>
                <w:rtl w:val="true"/>
              </w:rPr>
              <w:t>مبانی حجیت آرای رجالیین</w:t>
            </w:r>
            <w:r>
              <w:rPr>
                <w:rStyle w:val="IndexLink"/>
                <w:rtl w:val="true"/>
              </w:rPr>
              <w:tab/>
            </w:r>
            <w:r>
              <w:rPr>
                <w:rStyle w:val="IndexLink"/>
              </w:rPr>
              <w:t>113</w:t>
            </w:r>
          </w:hyperlink>
        </w:p>
        <w:p>
          <w:pPr>
            <w:pStyle w:val="Contents4"/>
            <w:tabs>
              <w:tab w:val="clear" w:pos="8176"/>
              <w:tab w:val="right" w:pos="9026" w:leader="dot"/>
            </w:tabs>
            <w:rPr/>
          </w:pPr>
          <w:hyperlink w:anchor="__RefHeading___Toc1124391_77446391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24393_774463916">
            <w:r>
              <w:rPr>
                <w:webHidden/>
                <w:rStyle w:val="IndexLink"/>
                <w:rtl w:val="true"/>
              </w:rPr>
              <w:t>تعارض جرح و تعدیل</w:t>
            </w:r>
            <w:r>
              <w:rPr>
                <w:rStyle w:val="IndexLink"/>
                <w:rtl w:val="true"/>
              </w:rPr>
              <w:tab/>
            </w:r>
            <w:r>
              <w:rPr>
                <w:rStyle w:val="IndexLink"/>
              </w:rPr>
              <w:t>114</w:t>
            </w:r>
          </w:hyperlink>
        </w:p>
        <w:p>
          <w:pPr>
            <w:pStyle w:val="Contents4"/>
            <w:tabs>
              <w:tab w:val="clear" w:pos="8176"/>
              <w:tab w:val="right" w:pos="9026" w:leader="dot"/>
            </w:tabs>
            <w:rPr/>
          </w:pPr>
          <w:hyperlink w:anchor="__RefHeading___Toc1124395_774463916">
            <w:r>
              <w:rPr>
                <w:webHidden/>
                <w:rStyle w:val="IndexLink"/>
                <w:rtl w:val="true"/>
              </w:rPr>
              <w:t>آیا تفسیر سبب لازم است ؟</w:t>
            </w:r>
            <w:r>
              <w:rPr>
                <w:rStyle w:val="IndexLink"/>
                <w:rtl w:val="true"/>
              </w:rPr>
              <w:tab/>
            </w:r>
            <w:r>
              <w:rPr>
                <w:rStyle w:val="IndexLink"/>
              </w:rPr>
              <w:t>115</w:t>
            </w:r>
          </w:hyperlink>
        </w:p>
        <w:p>
          <w:pPr>
            <w:pStyle w:val="Contents4"/>
            <w:tabs>
              <w:tab w:val="clear" w:pos="8176"/>
              <w:tab w:val="right" w:pos="9026" w:leader="dot"/>
            </w:tabs>
            <w:rPr/>
          </w:pPr>
          <w:hyperlink w:anchor="__RefHeading___Toc1124397_774463916">
            <w:r>
              <w:rPr>
                <w:webHidden/>
                <w:rStyle w:val="IndexLink"/>
                <w:rtl w:val="true"/>
              </w:rPr>
              <w:t>الفاظ تزکیه و مدح</w:t>
            </w:r>
            <w:r>
              <w:rPr>
                <w:rStyle w:val="IndexLink"/>
                <w:rtl w:val="true"/>
              </w:rPr>
              <w:tab/>
            </w:r>
            <w:r>
              <w:rPr>
                <w:rStyle w:val="IndexLink"/>
              </w:rPr>
              <w:t>117</w:t>
            </w:r>
          </w:hyperlink>
        </w:p>
        <w:p>
          <w:pPr>
            <w:pStyle w:val="Contents4"/>
            <w:tabs>
              <w:tab w:val="clear" w:pos="8176"/>
              <w:tab w:val="right" w:pos="9026" w:leader="dot"/>
            </w:tabs>
            <w:rPr/>
          </w:pPr>
          <w:hyperlink w:anchor="__RefHeading___Toc1124399_774463916">
            <w:r>
              <w:rPr>
                <w:webHidden/>
                <w:rStyle w:val="IndexLink"/>
                <w:rtl w:val="true"/>
              </w:rPr>
              <w:t>الفاظ جرح و ذمّ</w:t>
            </w:r>
            <w:r>
              <w:rPr>
                <w:rStyle w:val="IndexLink"/>
                <w:rtl w:val="true"/>
              </w:rPr>
              <w:tab/>
            </w:r>
            <w:r>
              <w:rPr>
                <w:rStyle w:val="IndexLink"/>
              </w:rPr>
              <w:t>119</w:t>
            </w:r>
          </w:hyperlink>
        </w:p>
        <w:p>
          <w:pPr>
            <w:pStyle w:val="Contents4"/>
            <w:tabs>
              <w:tab w:val="clear" w:pos="8176"/>
              <w:tab w:val="right" w:pos="9026" w:leader="dot"/>
            </w:tabs>
            <w:rPr/>
          </w:pPr>
          <w:hyperlink w:anchor="__RefHeading___Toc1124401_774463916">
            <w:r>
              <w:rPr>
                <w:webHidden/>
                <w:rStyle w:val="IndexLink"/>
                <w:rtl w:val="true"/>
              </w:rPr>
              <w:t>توثیق خاص و عام</w:t>
            </w:r>
            <w:r>
              <w:rPr>
                <w:rStyle w:val="IndexLink"/>
                <w:rtl w:val="true"/>
              </w:rPr>
              <w:tab/>
            </w:r>
            <w:r>
              <w:rPr>
                <w:rStyle w:val="IndexLink"/>
              </w:rPr>
              <w:t>119</w:t>
            </w:r>
          </w:hyperlink>
        </w:p>
        <w:p>
          <w:pPr>
            <w:pStyle w:val="Contents4"/>
            <w:tabs>
              <w:tab w:val="clear" w:pos="8176"/>
              <w:tab w:val="right" w:pos="9026" w:leader="dot"/>
            </w:tabs>
            <w:rPr/>
          </w:pPr>
          <w:hyperlink w:anchor="__RefHeading___Toc1124403_774463916">
            <w:r>
              <w:rPr>
                <w:webHidden/>
                <w:rStyle w:val="IndexLink"/>
                <w:rtl w:val="true"/>
              </w:rPr>
              <w:t>طرق توثیقات خاصه</w:t>
            </w:r>
            <w:r>
              <w:rPr>
                <w:rStyle w:val="IndexLink"/>
                <w:rtl w:val="true"/>
              </w:rPr>
              <w:tab/>
            </w:r>
            <w:r>
              <w:rPr>
                <w:rStyle w:val="IndexLink"/>
              </w:rPr>
              <w:t>119</w:t>
            </w:r>
          </w:hyperlink>
        </w:p>
        <w:p>
          <w:pPr>
            <w:pStyle w:val="Contents4"/>
            <w:tabs>
              <w:tab w:val="clear" w:pos="8176"/>
              <w:tab w:val="right" w:pos="9026" w:leader="dot"/>
            </w:tabs>
            <w:rPr/>
          </w:pPr>
          <w:hyperlink w:anchor="__RefHeading___Toc1124405_774463916">
            <w:r>
              <w:rPr>
                <w:webHidden/>
                <w:rStyle w:val="IndexLink"/>
                <w:rtl w:val="true"/>
              </w:rPr>
              <w:t>توثیقات متأخرین</w:t>
            </w:r>
            <w:r>
              <w:rPr>
                <w:rStyle w:val="IndexLink"/>
                <w:rtl w:val="true"/>
              </w:rPr>
              <w:tab/>
            </w:r>
            <w:r>
              <w:rPr>
                <w:rStyle w:val="IndexLink"/>
              </w:rPr>
              <w:t>123</w:t>
            </w:r>
          </w:hyperlink>
        </w:p>
        <w:p>
          <w:pPr>
            <w:pStyle w:val="Contents3"/>
            <w:tabs>
              <w:tab w:val="clear" w:pos="8459"/>
              <w:tab w:val="right" w:pos="9026" w:leader="dot"/>
            </w:tabs>
            <w:rPr/>
          </w:pPr>
          <w:hyperlink w:anchor="__RefHeading___Toc1124407_774463916">
            <w:r>
              <w:rPr>
                <w:webHidden/>
                <w:rStyle w:val="IndexLink"/>
                <w:rtl w:val="true"/>
              </w:rPr>
              <w:t>درس ششم</w:t>
            </w:r>
            <w:r>
              <w:rPr>
                <w:rStyle w:val="IndexLink"/>
                <w:rtl w:val="true"/>
              </w:rPr>
              <w:t xml:space="preserve">: </w:t>
            </w:r>
            <w:r>
              <w:rPr>
                <w:rStyle w:val="IndexLink"/>
                <w:rtl w:val="true"/>
              </w:rPr>
              <w:t>توثیقات عام</w:t>
            </w:r>
            <w:r>
              <w:rPr>
                <w:rStyle w:val="IndexLink"/>
                <w:rtl w:val="true"/>
              </w:rPr>
              <w:tab/>
            </w:r>
            <w:r>
              <w:rPr>
                <w:rStyle w:val="IndexLink"/>
              </w:rPr>
              <w:t>129</w:t>
            </w:r>
          </w:hyperlink>
        </w:p>
        <w:p>
          <w:pPr>
            <w:pStyle w:val="Contents4"/>
            <w:tabs>
              <w:tab w:val="clear" w:pos="8176"/>
              <w:tab w:val="right" w:pos="9026" w:leader="dot"/>
            </w:tabs>
            <w:rPr/>
          </w:pPr>
          <w:hyperlink w:anchor="__RefHeading___Toc1124409_77446391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124411_774463916">
            <w:r>
              <w:rPr>
                <w:webHidden/>
                <w:rStyle w:val="IndexLink"/>
              </w:rPr>
              <w:t>1</w:t>
            </w:r>
            <w:r>
              <w:rPr>
                <w:rStyle w:val="IndexLink"/>
                <w:rtl w:val="true"/>
              </w:rPr>
              <w:t xml:space="preserve">. </w:t>
            </w:r>
            <w:r>
              <w:rPr>
                <w:rStyle w:val="IndexLink"/>
                <w:rtl w:val="true"/>
              </w:rPr>
              <w:t xml:space="preserve">اصحاب النبی </w:t>
            </w:r>
            <w:r>
              <w:rPr>
                <w:rStyle w:val="IndexLink"/>
                <w:rtl w:val="true"/>
              </w:rPr>
              <w:t>(</w:t>
            </w:r>
            <w:r>
              <w:rPr>
                <w:rStyle w:val="IndexLink"/>
                <w:rtl w:val="true"/>
              </w:rPr>
              <w:t>صلی الله علیه و آله</w:t>
            </w:r>
            <w:r>
              <w:rPr>
                <w:rStyle w:val="IndexLink"/>
                <w:rtl w:val="true"/>
              </w:rPr>
              <w:t>)</w:t>
              <w:tab/>
            </w:r>
            <w:r>
              <w:rPr>
                <w:rStyle w:val="IndexLink"/>
              </w:rPr>
              <w:t>129</w:t>
            </w:r>
          </w:hyperlink>
        </w:p>
        <w:p>
          <w:pPr>
            <w:pStyle w:val="Contents5"/>
            <w:tabs>
              <w:tab w:val="clear" w:pos="7892"/>
              <w:tab w:val="right" w:pos="9026" w:leader="dot"/>
            </w:tabs>
            <w:rPr/>
          </w:pPr>
          <w:hyperlink w:anchor="__RefHeading___Toc1124413_774463916">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124415_774463916">
            <w:r>
              <w:rPr>
                <w:webHidden/>
                <w:rStyle w:val="IndexLink"/>
                <w:rtl w:val="true"/>
              </w:rPr>
              <w:t>عدالت صحابه</w:t>
            </w:r>
            <w:r>
              <w:rPr>
                <w:rStyle w:val="IndexLink"/>
                <w:rtl w:val="true"/>
              </w:rPr>
              <w:tab/>
            </w:r>
            <w:r>
              <w:rPr>
                <w:rStyle w:val="IndexLink"/>
              </w:rPr>
              <w:t>131</w:t>
            </w:r>
          </w:hyperlink>
        </w:p>
        <w:p>
          <w:pPr>
            <w:pStyle w:val="Contents5"/>
            <w:tabs>
              <w:tab w:val="clear" w:pos="7892"/>
              <w:tab w:val="right" w:pos="9026" w:leader="dot"/>
            </w:tabs>
            <w:rPr/>
          </w:pPr>
          <w:hyperlink w:anchor="__RefHeading___Toc1124417_774463916">
            <w:r>
              <w:rPr>
                <w:webHidden/>
                <w:rStyle w:val="IndexLink"/>
                <w:rtl w:val="true"/>
              </w:rPr>
              <w:t>نظر صحیح در مورد صحابه</w:t>
            </w:r>
            <w:r>
              <w:rPr>
                <w:rStyle w:val="IndexLink"/>
                <w:rtl w:val="true"/>
              </w:rPr>
              <w:tab/>
            </w:r>
            <w:r>
              <w:rPr>
                <w:rStyle w:val="IndexLink"/>
              </w:rPr>
              <w:t>134</w:t>
            </w:r>
          </w:hyperlink>
        </w:p>
        <w:p>
          <w:pPr>
            <w:pStyle w:val="Contents5"/>
            <w:tabs>
              <w:tab w:val="clear" w:pos="7892"/>
              <w:tab w:val="right" w:pos="9026" w:leader="dot"/>
            </w:tabs>
            <w:rPr/>
          </w:pPr>
          <w:hyperlink w:anchor="__RefHeading___Toc1124419_774463916">
            <w:r>
              <w:rPr>
                <w:webHidden/>
                <w:rStyle w:val="IndexLink"/>
                <w:rtl w:val="true"/>
              </w:rPr>
              <w:t>صحابه در قرآن</w:t>
            </w:r>
            <w:r>
              <w:rPr>
                <w:rStyle w:val="IndexLink"/>
                <w:rtl w:val="true"/>
              </w:rPr>
              <w:tab/>
            </w:r>
            <w:r>
              <w:rPr>
                <w:rStyle w:val="IndexLink"/>
              </w:rPr>
              <w:t>134</w:t>
            </w:r>
          </w:hyperlink>
        </w:p>
        <w:p>
          <w:pPr>
            <w:pStyle w:val="Contents3"/>
            <w:tabs>
              <w:tab w:val="clear" w:pos="8459"/>
              <w:tab w:val="right" w:pos="9026" w:leader="dot"/>
            </w:tabs>
            <w:rPr/>
          </w:pPr>
          <w:hyperlink w:anchor="__RefHeading___Toc1124421_774463916">
            <w:r>
              <w:rPr>
                <w:webHidden/>
                <w:rStyle w:val="IndexLink"/>
                <w:rtl w:val="true"/>
              </w:rPr>
              <w:t>درس هفتم</w:t>
            </w:r>
            <w:r>
              <w:rPr>
                <w:rStyle w:val="IndexLink"/>
                <w:rtl w:val="true"/>
              </w:rPr>
              <w:t xml:space="preserve">: </w:t>
            </w:r>
            <w:r>
              <w:rPr>
                <w:rStyle w:val="IndexLink"/>
                <w:rtl w:val="true"/>
              </w:rPr>
              <w:t>صحابه در احادیث</w:t>
            </w:r>
            <w:r>
              <w:rPr>
                <w:rStyle w:val="IndexLink"/>
                <w:rtl w:val="true"/>
              </w:rPr>
              <w:tab/>
            </w:r>
            <w:r>
              <w:rPr>
                <w:rStyle w:val="IndexLink"/>
              </w:rPr>
              <w:t>145</w:t>
            </w:r>
          </w:hyperlink>
        </w:p>
        <w:p>
          <w:pPr>
            <w:pStyle w:val="Contents4"/>
            <w:tabs>
              <w:tab w:val="clear" w:pos="8176"/>
              <w:tab w:val="right" w:pos="9026" w:leader="dot"/>
            </w:tabs>
            <w:rPr/>
          </w:pPr>
          <w:hyperlink w:anchor="__RefHeading___Toc1124423_77446391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24425_774463916">
            <w:r>
              <w:rPr>
                <w:webHidden/>
                <w:rStyle w:val="IndexLink"/>
                <w:rtl w:val="true"/>
              </w:rPr>
              <w:t>صحابه از نظر تاریخ</w:t>
            </w:r>
            <w:r>
              <w:rPr>
                <w:rStyle w:val="IndexLink"/>
                <w:rtl w:val="true"/>
              </w:rPr>
              <w:tab/>
            </w:r>
            <w:r>
              <w:rPr>
                <w:rStyle w:val="IndexLink"/>
              </w:rPr>
              <w:t>147</w:t>
            </w:r>
          </w:hyperlink>
        </w:p>
        <w:p>
          <w:pPr>
            <w:pStyle w:val="Contents4"/>
            <w:tabs>
              <w:tab w:val="clear" w:pos="8176"/>
              <w:tab w:val="right" w:pos="9026" w:leader="dot"/>
            </w:tabs>
            <w:rPr/>
          </w:pPr>
          <w:hyperlink w:anchor="__RefHeading___Toc1124427_774463916">
            <w:r>
              <w:rPr>
                <w:webHidden/>
                <w:rStyle w:val="IndexLink"/>
                <w:rtl w:val="true"/>
              </w:rPr>
              <w:t>صحابه از نظر صحابه</w:t>
            </w:r>
            <w:r>
              <w:rPr>
                <w:rStyle w:val="IndexLink"/>
                <w:rtl w:val="true"/>
              </w:rPr>
              <w:tab/>
            </w:r>
            <w:r>
              <w:rPr>
                <w:rStyle w:val="IndexLink"/>
              </w:rPr>
              <w:t>150</w:t>
            </w:r>
          </w:hyperlink>
        </w:p>
        <w:p>
          <w:pPr>
            <w:pStyle w:val="Contents4"/>
            <w:tabs>
              <w:tab w:val="clear" w:pos="8176"/>
              <w:tab w:val="right" w:pos="9026" w:leader="dot"/>
            </w:tabs>
            <w:rPr/>
          </w:pPr>
          <w:hyperlink w:anchor="__RefHeading___Toc1124429_774463916">
            <w:r>
              <w:rPr>
                <w:webHidden/>
                <w:rStyle w:val="IndexLink"/>
              </w:rPr>
              <w:t>2</w:t>
            </w:r>
            <w:r>
              <w:rPr>
                <w:rStyle w:val="IndexLink"/>
                <w:rtl w:val="true"/>
              </w:rPr>
              <w:t xml:space="preserve">. </w:t>
            </w:r>
            <w:r>
              <w:rPr>
                <w:rStyle w:val="IndexLink"/>
                <w:rtl w:val="true"/>
              </w:rPr>
              <w:t>شهرت بدون سوء سابقه</w:t>
            </w:r>
            <w:r>
              <w:rPr>
                <w:rStyle w:val="IndexLink"/>
                <w:rtl w:val="true"/>
              </w:rPr>
              <w:tab/>
            </w:r>
            <w:r>
              <w:rPr>
                <w:rStyle w:val="IndexLink"/>
              </w:rPr>
              <w:t>155</w:t>
            </w:r>
          </w:hyperlink>
        </w:p>
        <w:p>
          <w:pPr>
            <w:pStyle w:val="Contents4"/>
            <w:tabs>
              <w:tab w:val="clear" w:pos="8176"/>
              <w:tab w:val="right" w:pos="9026" w:leader="dot"/>
            </w:tabs>
            <w:rPr/>
          </w:pPr>
          <w:hyperlink w:anchor="__RefHeading___Toc1124431_774463916">
            <w:r>
              <w:rPr>
                <w:webHidden/>
                <w:rStyle w:val="IndexLink"/>
              </w:rPr>
              <w:t>3</w:t>
            </w:r>
            <w:r>
              <w:rPr>
                <w:rStyle w:val="IndexLink"/>
                <w:rtl w:val="true"/>
              </w:rPr>
              <w:t xml:space="preserve">. </w:t>
            </w:r>
            <w:r>
              <w:rPr>
                <w:rStyle w:val="IndexLink"/>
                <w:rtl w:val="true"/>
              </w:rPr>
              <w:t>مشایخ اصحاب اجماع</w:t>
            </w:r>
            <w:r>
              <w:rPr>
                <w:rStyle w:val="IndexLink"/>
                <w:rtl w:val="true"/>
              </w:rPr>
              <w:tab/>
            </w:r>
            <w:r>
              <w:rPr>
                <w:rStyle w:val="IndexLink"/>
              </w:rPr>
              <w:t>156</w:t>
            </w:r>
          </w:hyperlink>
        </w:p>
        <w:p>
          <w:pPr>
            <w:pStyle w:val="Contents5"/>
            <w:tabs>
              <w:tab w:val="clear" w:pos="7892"/>
              <w:tab w:val="right" w:pos="9026" w:leader="dot"/>
            </w:tabs>
            <w:rPr/>
          </w:pPr>
          <w:hyperlink w:anchor="__RefHeading___Toc1124433_77446391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124435_774463916">
            <w:r>
              <w:rPr>
                <w:webHidden/>
                <w:rStyle w:val="IndexLink"/>
              </w:rPr>
              <w:t>1</w:t>
            </w:r>
            <w:r>
              <w:rPr>
                <w:rStyle w:val="IndexLink"/>
                <w:rtl w:val="true"/>
              </w:rPr>
              <w:t xml:space="preserve">. </w:t>
            </w:r>
            <w:r>
              <w:rPr>
                <w:rStyle w:val="IndexLink"/>
                <w:rtl w:val="true"/>
              </w:rPr>
              <w:t xml:space="preserve">اسامی فقهای اصحاب امام باقر و امام صادق </w:t>
            </w:r>
            <w:r>
              <w:rPr>
                <w:rStyle w:val="IndexLink"/>
                <w:rtl w:val="true"/>
              </w:rPr>
              <w:t>(</w:t>
            </w:r>
            <w:r>
              <w:rPr>
                <w:rStyle w:val="IndexLink"/>
                <w:rtl w:val="true"/>
              </w:rPr>
              <w:t>علیهما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124437_774463916">
            <w:r>
              <w:rPr>
                <w:webHidden/>
                <w:rStyle w:val="IndexLink"/>
              </w:rPr>
              <w:t>2</w:t>
            </w:r>
            <w:r>
              <w:rPr>
                <w:rStyle w:val="IndexLink"/>
                <w:rtl w:val="true"/>
              </w:rPr>
              <w:t xml:space="preserve">. </w:t>
            </w:r>
            <w:r>
              <w:rPr>
                <w:rStyle w:val="IndexLink"/>
                <w:rtl w:val="true"/>
              </w:rPr>
              <w:t xml:space="preserve">اسامی فقهای اصحاب امام صادق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124439_774463916">
            <w:r>
              <w:rPr>
                <w:webHidden/>
                <w:rStyle w:val="IndexLink"/>
              </w:rPr>
              <w:t>3</w:t>
            </w:r>
            <w:r>
              <w:rPr>
                <w:rStyle w:val="IndexLink"/>
                <w:rtl w:val="true"/>
              </w:rPr>
              <w:t xml:space="preserve">. </w:t>
            </w:r>
            <w:r>
              <w:rPr>
                <w:rStyle w:val="IndexLink"/>
                <w:rtl w:val="true"/>
              </w:rPr>
              <w:t xml:space="preserve">نام فقهای اصحاب امام کاظم و حضرت رضا </w:t>
            </w:r>
            <w:r>
              <w:rPr>
                <w:rStyle w:val="IndexLink"/>
                <w:rtl w:val="true"/>
              </w:rPr>
              <w:t>(</w:t>
            </w:r>
            <w:r>
              <w:rPr>
                <w:rStyle w:val="IndexLink"/>
                <w:rtl w:val="true"/>
              </w:rPr>
              <w:t>علیهما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124441_774463916">
            <w:r>
              <w:rPr>
                <w:webHidden/>
                <w:rStyle w:val="IndexLink"/>
              </w:rPr>
              <w:t>4</w:t>
            </w:r>
            <w:r>
              <w:rPr>
                <w:rStyle w:val="IndexLink"/>
                <w:rtl w:val="true"/>
              </w:rPr>
              <w:t xml:space="preserve">. </w:t>
            </w:r>
            <w:r>
              <w:rPr>
                <w:rStyle w:val="IndexLink"/>
                <w:rtl w:val="true"/>
              </w:rPr>
              <w:t>مشایخ الثقات</w:t>
            </w:r>
            <w:r>
              <w:rPr>
                <w:rStyle w:val="IndexLink"/>
                <w:rtl w:val="true"/>
              </w:rPr>
              <w:tab/>
            </w:r>
            <w:r>
              <w:rPr>
                <w:rStyle w:val="IndexLink"/>
              </w:rPr>
              <w:t>158</w:t>
            </w:r>
          </w:hyperlink>
        </w:p>
        <w:p>
          <w:pPr>
            <w:pStyle w:val="Contents3"/>
            <w:tabs>
              <w:tab w:val="clear" w:pos="8459"/>
              <w:tab w:val="right" w:pos="9026" w:leader="dot"/>
            </w:tabs>
            <w:rPr/>
          </w:pPr>
          <w:hyperlink w:anchor="__RefHeading___Toc1124443_774463916">
            <w:r>
              <w:rPr>
                <w:webHidden/>
                <w:rStyle w:val="IndexLink"/>
                <w:rtl w:val="true"/>
              </w:rPr>
              <w:t>درس هشتم</w:t>
            </w:r>
            <w:r>
              <w:rPr>
                <w:rStyle w:val="IndexLink"/>
                <w:rtl w:val="true"/>
              </w:rPr>
              <w:t xml:space="preserve">: </w:t>
            </w:r>
            <w:r>
              <w:rPr>
                <w:rStyle w:val="IndexLink"/>
                <w:rtl w:val="true"/>
              </w:rPr>
              <w:t>مشکل قاعده مشایخ الثقات</w:t>
            </w:r>
            <w:r>
              <w:rPr>
                <w:rStyle w:val="IndexLink"/>
                <w:rtl w:val="true"/>
              </w:rPr>
              <w:tab/>
            </w:r>
            <w:r>
              <w:rPr>
                <w:rStyle w:val="IndexLink"/>
              </w:rPr>
              <w:t>164</w:t>
            </w:r>
          </w:hyperlink>
        </w:p>
        <w:p>
          <w:pPr>
            <w:pStyle w:val="Contents4"/>
            <w:tabs>
              <w:tab w:val="clear" w:pos="8176"/>
              <w:tab w:val="right" w:pos="9026" w:leader="dot"/>
            </w:tabs>
            <w:rPr/>
          </w:pPr>
          <w:hyperlink w:anchor="__RefHeading___Toc1124445_77446391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124447_774463916">
            <w:r>
              <w:rPr>
                <w:webHidden/>
                <w:rStyle w:val="IndexLink"/>
              </w:rPr>
              <w:t>5</w:t>
            </w:r>
            <w:r>
              <w:rPr>
                <w:rStyle w:val="IndexLink"/>
                <w:rtl w:val="true"/>
              </w:rPr>
              <w:t xml:space="preserve">. </w:t>
            </w:r>
            <w:r>
              <w:rPr>
                <w:rStyle w:val="IndexLink"/>
                <w:rtl w:val="true"/>
              </w:rPr>
              <w:t>مشایخ نجاشی</w:t>
            </w:r>
            <w:r>
              <w:rPr>
                <w:rStyle w:val="IndexLink"/>
                <w:rtl w:val="true"/>
              </w:rPr>
              <w:tab/>
            </w:r>
            <w:r>
              <w:rPr>
                <w:rStyle w:val="IndexLink"/>
              </w:rPr>
              <w:t>165</w:t>
            </w:r>
          </w:hyperlink>
        </w:p>
        <w:p>
          <w:pPr>
            <w:pStyle w:val="Contents4"/>
            <w:tabs>
              <w:tab w:val="clear" w:pos="8176"/>
              <w:tab w:val="right" w:pos="9026" w:leader="dot"/>
            </w:tabs>
            <w:rPr/>
          </w:pPr>
          <w:hyperlink w:anchor="__RefHeading___Toc1124449_774463916">
            <w:r>
              <w:rPr>
                <w:webHidden/>
                <w:rStyle w:val="IndexLink"/>
              </w:rPr>
              <w:t>6</w:t>
            </w:r>
            <w:r>
              <w:rPr>
                <w:rStyle w:val="IndexLink"/>
                <w:rtl w:val="true"/>
              </w:rPr>
              <w:t xml:space="preserve">. </w:t>
            </w:r>
            <w:r>
              <w:rPr>
                <w:rStyle w:val="IndexLink"/>
                <w:rtl w:val="true"/>
              </w:rPr>
              <w:t>رجال کامل الزیارات</w:t>
            </w:r>
            <w:r>
              <w:rPr>
                <w:rStyle w:val="IndexLink"/>
                <w:rtl w:val="true"/>
              </w:rPr>
              <w:tab/>
            </w:r>
            <w:r>
              <w:rPr>
                <w:rStyle w:val="IndexLink"/>
              </w:rPr>
              <w:t>166</w:t>
            </w:r>
          </w:hyperlink>
        </w:p>
        <w:p>
          <w:pPr>
            <w:pStyle w:val="Contents4"/>
            <w:tabs>
              <w:tab w:val="clear" w:pos="8176"/>
              <w:tab w:val="right" w:pos="9026" w:leader="dot"/>
            </w:tabs>
            <w:rPr/>
          </w:pPr>
          <w:hyperlink w:anchor="__RefHeading___Toc1124451_774463916">
            <w:r>
              <w:rPr>
                <w:webHidden/>
                <w:rStyle w:val="IndexLink"/>
              </w:rPr>
              <w:t>7</w:t>
            </w:r>
            <w:r>
              <w:rPr>
                <w:rStyle w:val="IndexLink"/>
                <w:rtl w:val="true"/>
              </w:rPr>
              <w:t xml:space="preserve">. </w:t>
            </w:r>
            <w:r>
              <w:rPr>
                <w:rStyle w:val="IndexLink"/>
                <w:rtl w:val="true"/>
              </w:rPr>
              <w:t>رجال تفسیر قمی</w:t>
            </w:r>
            <w:r>
              <w:rPr>
                <w:rStyle w:val="IndexLink"/>
                <w:rtl w:val="true"/>
              </w:rPr>
              <w:tab/>
            </w:r>
            <w:r>
              <w:rPr>
                <w:rStyle w:val="IndexLink"/>
              </w:rPr>
              <w:t>167</w:t>
            </w:r>
          </w:hyperlink>
        </w:p>
        <w:p>
          <w:pPr>
            <w:pStyle w:val="Contents4"/>
            <w:tabs>
              <w:tab w:val="clear" w:pos="8176"/>
              <w:tab w:val="right" w:pos="9026" w:leader="dot"/>
            </w:tabs>
            <w:rPr/>
          </w:pPr>
          <w:hyperlink w:anchor="__RefHeading___Toc1124453_774463916">
            <w:r>
              <w:rPr>
                <w:webHidden/>
                <w:rStyle w:val="IndexLink"/>
              </w:rPr>
              <w:t>8</w:t>
            </w:r>
            <w:r>
              <w:rPr>
                <w:rStyle w:val="IndexLink"/>
                <w:rtl w:val="true"/>
              </w:rPr>
              <w:t xml:space="preserve">. </w:t>
            </w:r>
            <w:r>
              <w:rPr>
                <w:rStyle w:val="IndexLink"/>
                <w:rtl w:val="true"/>
              </w:rPr>
              <w:t xml:space="preserve">اصحاب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رجال شیخ</w:t>
            </w:r>
            <w:r>
              <w:rPr>
                <w:rStyle w:val="IndexLink"/>
                <w:rtl w:val="true"/>
              </w:rPr>
              <w:tab/>
            </w:r>
            <w:r>
              <w:rPr>
                <w:rStyle w:val="IndexLink"/>
              </w:rPr>
              <w:t>168</w:t>
            </w:r>
          </w:hyperlink>
        </w:p>
        <w:p>
          <w:pPr>
            <w:pStyle w:val="Contents5"/>
            <w:tabs>
              <w:tab w:val="clear" w:pos="7892"/>
              <w:tab w:val="right" w:pos="9026" w:leader="dot"/>
            </w:tabs>
            <w:rPr/>
          </w:pPr>
          <w:hyperlink w:anchor="__RefHeading___Toc1124455_774463916">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124457_774463916">
            <w:r>
              <w:rPr>
                <w:webHidden/>
                <w:rStyle w:val="IndexLink"/>
                <w:rtl w:val="true"/>
              </w:rPr>
              <w:t xml:space="preserve">عظمت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مدرسه ایشان</w:t>
            </w:r>
            <w:r>
              <w:rPr>
                <w:rStyle w:val="IndexLink"/>
                <w:rtl w:val="true"/>
              </w:rPr>
              <w:tab/>
            </w:r>
            <w:r>
              <w:rPr>
                <w:rStyle w:val="IndexLink"/>
              </w:rPr>
              <w:t>169</w:t>
            </w:r>
          </w:hyperlink>
        </w:p>
        <w:p>
          <w:pPr>
            <w:pStyle w:val="Contents4"/>
            <w:tabs>
              <w:tab w:val="clear" w:pos="8176"/>
              <w:tab w:val="right" w:pos="9026" w:leader="dot"/>
            </w:tabs>
            <w:rPr/>
          </w:pPr>
          <w:hyperlink w:anchor="__RefHeading___Toc1124459_774463916">
            <w:r>
              <w:rPr>
                <w:webHidden/>
                <w:rStyle w:val="IndexLink"/>
              </w:rPr>
              <w:t>9</w:t>
            </w:r>
            <w:r>
              <w:rPr>
                <w:rStyle w:val="IndexLink"/>
                <w:rtl w:val="true"/>
              </w:rPr>
              <w:t xml:space="preserve">. </w:t>
            </w:r>
            <w:r>
              <w:rPr>
                <w:rStyle w:val="IndexLink"/>
                <w:rtl w:val="true"/>
              </w:rPr>
              <w:t>کثرت روایت اجلاء</w:t>
            </w:r>
            <w:r>
              <w:rPr>
                <w:rStyle w:val="IndexLink"/>
                <w:rtl w:val="true"/>
              </w:rPr>
              <w:tab/>
            </w:r>
            <w:r>
              <w:rPr>
                <w:rStyle w:val="IndexLink"/>
              </w:rPr>
              <w:t>171</w:t>
            </w:r>
          </w:hyperlink>
        </w:p>
        <w:p>
          <w:pPr>
            <w:pStyle w:val="Contents4"/>
            <w:tabs>
              <w:tab w:val="clear" w:pos="8176"/>
              <w:tab w:val="right" w:pos="9026" w:leader="dot"/>
            </w:tabs>
            <w:rPr/>
          </w:pPr>
          <w:hyperlink w:anchor="__RefHeading___Toc1124461_774463916">
            <w:r>
              <w:rPr>
                <w:webHidden/>
                <w:rStyle w:val="IndexLink"/>
              </w:rPr>
              <w:t>10</w:t>
            </w:r>
            <w:r>
              <w:rPr>
                <w:rStyle w:val="IndexLink"/>
                <w:rtl w:val="true"/>
              </w:rPr>
              <w:t xml:space="preserve">. </w:t>
            </w:r>
            <w:r>
              <w:rPr>
                <w:rStyle w:val="IndexLink"/>
                <w:rtl w:val="true"/>
              </w:rPr>
              <w:t>مشایخ نوادر الحکمة</w:t>
            </w:r>
            <w:r>
              <w:rPr>
                <w:rStyle w:val="IndexLink"/>
                <w:rtl w:val="true"/>
              </w:rPr>
              <w:tab/>
            </w:r>
            <w:r>
              <w:rPr>
                <w:rStyle w:val="IndexLink"/>
              </w:rPr>
              <w:t>173</w:t>
            </w:r>
          </w:hyperlink>
        </w:p>
        <w:p>
          <w:pPr>
            <w:pStyle w:val="Contents4"/>
            <w:tabs>
              <w:tab w:val="clear" w:pos="8176"/>
              <w:tab w:val="right" w:pos="9026" w:leader="dot"/>
            </w:tabs>
            <w:rPr/>
          </w:pPr>
          <w:hyperlink w:anchor="__RefHeading___Toc1124463_774463916">
            <w:r>
              <w:rPr>
                <w:webHidden/>
                <w:rStyle w:val="IndexLink"/>
              </w:rPr>
              <w:t>11</w:t>
            </w:r>
            <w:r>
              <w:rPr>
                <w:rStyle w:val="IndexLink"/>
                <w:rtl w:val="true"/>
              </w:rPr>
              <w:t xml:space="preserve">. </w:t>
            </w:r>
            <w:r>
              <w:rPr>
                <w:rStyle w:val="IndexLink"/>
                <w:rtl w:val="true"/>
              </w:rPr>
              <w:t xml:space="preserve">وکلای ائمه </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1124465_774463916">
            <w:r>
              <w:rPr>
                <w:webHidden/>
                <w:rStyle w:val="IndexLink"/>
              </w:rPr>
              <w:t>12</w:t>
            </w:r>
            <w:r>
              <w:rPr>
                <w:rStyle w:val="IndexLink"/>
                <w:rtl w:val="true"/>
              </w:rPr>
              <w:t xml:space="preserve">. </w:t>
            </w:r>
            <w:r>
              <w:rPr>
                <w:rStyle w:val="IndexLink"/>
                <w:rtl w:val="true"/>
              </w:rPr>
              <w:t>مشایخ اجازه</w:t>
            </w:r>
            <w:r>
              <w:rPr>
                <w:rStyle w:val="IndexLink"/>
                <w:rtl w:val="true"/>
              </w:rPr>
              <w:tab/>
            </w:r>
            <w:r>
              <w:rPr>
                <w:rStyle w:val="IndexLink"/>
              </w:rPr>
              <w:t>175</w:t>
            </w:r>
          </w:hyperlink>
        </w:p>
        <w:p>
          <w:pPr>
            <w:pStyle w:val="Contents3"/>
            <w:tabs>
              <w:tab w:val="clear" w:pos="8459"/>
              <w:tab w:val="right" w:pos="9026" w:leader="dot"/>
            </w:tabs>
            <w:rPr/>
          </w:pPr>
          <w:hyperlink w:anchor="__RefHeading___Toc1124467_774463916">
            <w:r>
              <w:rPr>
                <w:webHidden/>
                <w:rStyle w:val="IndexLink"/>
                <w:rtl w:val="true"/>
              </w:rPr>
              <w:t>درس نهم</w:t>
            </w:r>
            <w:r>
              <w:rPr>
                <w:rStyle w:val="IndexLink"/>
                <w:rtl w:val="true"/>
              </w:rPr>
              <w:t xml:space="preserve">: </w:t>
            </w:r>
            <w:r>
              <w:rPr>
                <w:rStyle w:val="IndexLink"/>
                <w:rtl w:val="true"/>
              </w:rPr>
              <w:t>تضعیف خاص و عام</w:t>
            </w:r>
            <w:r>
              <w:rPr>
                <w:rStyle w:val="IndexLink"/>
                <w:rtl w:val="true"/>
              </w:rPr>
              <w:tab/>
            </w:r>
            <w:r>
              <w:rPr>
                <w:rStyle w:val="IndexLink"/>
              </w:rPr>
              <w:t>181</w:t>
            </w:r>
          </w:hyperlink>
        </w:p>
        <w:p>
          <w:pPr>
            <w:pStyle w:val="Contents4"/>
            <w:tabs>
              <w:tab w:val="clear" w:pos="8176"/>
              <w:tab w:val="right" w:pos="9026" w:leader="dot"/>
            </w:tabs>
            <w:rPr/>
          </w:pPr>
          <w:hyperlink w:anchor="__RefHeading___Toc1124469_77446391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124471_774463916">
            <w:r>
              <w:rPr>
                <w:webHidden/>
                <w:rStyle w:val="IndexLink"/>
                <w:rtl w:val="true"/>
              </w:rPr>
              <w:t>تضعیف عام</w:t>
            </w:r>
            <w:r>
              <w:rPr>
                <w:rStyle w:val="IndexLink"/>
                <w:rtl w:val="true"/>
              </w:rPr>
              <w:tab/>
            </w:r>
            <w:r>
              <w:rPr>
                <w:rStyle w:val="IndexLink"/>
              </w:rPr>
              <w:t>181</w:t>
            </w:r>
          </w:hyperlink>
        </w:p>
        <w:p>
          <w:pPr>
            <w:pStyle w:val="Contents5"/>
            <w:tabs>
              <w:tab w:val="clear" w:pos="7892"/>
              <w:tab w:val="right" w:pos="9026" w:leader="dot"/>
            </w:tabs>
            <w:rPr/>
          </w:pPr>
          <w:hyperlink w:anchor="__RefHeading___Toc1124473_77446391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124475_774463916">
            <w:r>
              <w:rPr>
                <w:webHidden/>
                <w:rStyle w:val="IndexLink"/>
              </w:rPr>
              <w:t>1</w:t>
            </w:r>
            <w:r>
              <w:rPr>
                <w:rStyle w:val="IndexLink"/>
                <w:rtl w:val="true"/>
              </w:rPr>
              <w:t xml:space="preserve">. </w:t>
            </w:r>
            <w:r>
              <w:rPr>
                <w:rStyle w:val="IndexLink"/>
                <w:rtl w:val="true"/>
              </w:rPr>
              <w:t>منافقان</w:t>
            </w:r>
            <w:r>
              <w:rPr>
                <w:rStyle w:val="IndexLink"/>
                <w:rtl w:val="true"/>
              </w:rPr>
              <w:tab/>
            </w:r>
            <w:r>
              <w:rPr>
                <w:rStyle w:val="IndexLink"/>
              </w:rPr>
              <w:t>181</w:t>
            </w:r>
          </w:hyperlink>
        </w:p>
        <w:p>
          <w:pPr>
            <w:pStyle w:val="Contents5"/>
            <w:tabs>
              <w:tab w:val="clear" w:pos="7892"/>
              <w:tab w:val="right" w:pos="9026" w:leader="dot"/>
            </w:tabs>
            <w:rPr/>
          </w:pPr>
          <w:hyperlink w:anchor="__RefHeading___Toc1124477_774463916">
            <w:r>
              <w:rPr>
                <w:webHidden/>
                <w:rStyle w:val="IndexLink"/>
              </w:rPr>
              <w:t>2</w:t>
            </w:r>
            <w:r>
              <w:rPr>
                <w:rStyle w:val="IndexLink"/>
                <w:rtl w:val="true"/>
              </w:rPr>
              <w:t xml:space="preserve">. </w:t>
            </w:r>
            <w:r>
              <w:rPr>
                <w:rStyle w:val="IndexLink"/>
                <w:rtl w:val="true"/>
              </w:rPr>
              <w:t xml:space="preserve">دشمنان اهل بیت </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5"/>
            <w:tabs>
              <w:tab w:val="clear" w:pos="7892"/>
              <w:tab w:val="right" w:pos="9026" w:leader="dot"/>
            </w:tabs>
            <w:rPr/>
          </w:pPr>
          <w:hyperlink w:anchor="__RefHeading___Toc1124479_774463916">
            <w:r>
              <w:rPr>
                <w:webHidden/>
                <w:rStyle w:val="IndexLink"/>
              </w:rPr>
              <w:t>3</w:t>
            </w:r>
            <w:r>
              <w:rPr>
                <w:rStyle w:val="IndexLink"/>
                <w:rtl w:val="true"/>
              </w:rPr>
              <w:t xml:space="preserve">. </w:t>
            </w:r>
            <w:r>
              <w:rPr>
                <w:rStyle w:val="IndexLink"/>
                <w:rtl w:val="true"/>
              </w:rPr>
              <w:t>غالیان</w:t>
            </w:r>
            <w:r>
              <w:rPr>
                <w:rStyle w:val="IndexLink"/>
                <w:rtl w:val="true"/>
              </w:rPr>
              <w:tab/>
            </w:r>
            <w:r>
              <w:rPr>
                <w:rStyle w:val="IndexLink"/>
              </w:rPr>
              <w:t>185</w:t>
            </w:r>
          </w:hyperlink>
        </w:p>
        <w:p>
          <w:pPr>
            <w:pStyle w:val="Contents5"/>
            <w:tabs>
              <w:tab w:val="clear" w:pos="7892"/>
              <w:tab w:val="right" w:pos="9026" w:leader="dot"/>
            </w:tabs>
            <w:rPr/>
          </w:pPr>
          <w:hyperlink w:anchor="__RefHeading___Toc1124481_774463916">
            <w:r>
              <w:rPr>
                <w:webHidden/>
                <w:rStyle w:val="IndexLink"/>
              </w:rPr>
              <w:t>4</w:t>
            </w:r>
            <w:r>
              <w:rPr>
                <w:rStyle w:val="IndexLink"/>
                <w:rtl w:val="true"/>
              </w:rPr>
              <w:t xml:space="preserve">. </w:t>
            </w:r>
            <w:r>
              <w:rPr>
                <w:rStyle w:val="IndexLink"/>
                <w:rtl w:val="true"/>
              </w:rPr>
              <w:t>بنی امیّه</w:t>
            </w:r>
            <w:r>
              <w:rPr>
                <w:rStyle w:val="IndexLink"/>
                <w:rtl w:val="true"/>
              </w:rPr>
              <w:tab/>
            </w:r>
            <w:r>
              <w:rPr>
                <w:rStyle w:val="IndexLink"/>
              </w:rPr>
              <w:t>186</w:t>
            </w:r>
          </w:hyperlink>
        </w:p>
        <w:p>
          <w:pPr>
            <w:pStyle w:val="Contents5"/>
            <w:tabs>
              <w:tab w:val="clear" w:pos="7892"/>
              <w:tab w:val="right" w:pos="9026" w:leader="dot"/>
            </w:tabs>
            <w:rPr/>
          </w:pPr>
          <w:hyperlink w:anchor="__RefHeading___Toc1124483_774463916">
            <w:r>
              <w:rPr>
                <w:webHidden/>
                <w:rStyle w:val="IndexLink"/>
              </w:rPr>
              <w:t>5</w:t>
            </w:r>
            <w:r>
              <w:rPr>
                <w:rStyle w:val="IndexLink"/>
                <w:rtl w:val="true"/>
              </w:rPr>
              <w:t xml:space="preserve">. </w:t>
            </w:r>
            <w:r>
              <w:rPr>
                <w:rStyle w:val="IndexLink"/>
                <w:rtl w:val="true"/>
              </w:rPr>
              <w:t>مخالفان</w:t>
            </w:r>
            <w:r>
              <w:rPr>
                <w:rStyle w:val="IndexLink"/>
                <w:rtl w:val="true"/>
              </w:rPr>
              <w:tab/>
            </w:r>
            <w:r>
              <w:rPr>
                <w:rStyle w:val="IndexLink"/>
              </w:rPr>
              <w:t>188</w:t>
            </w:r>
          </w:hyperlink>
        </w:p>
        <w:p>
          <w:pPr>
            <w:pStyle w:val="Contents5"/>
            <w:tabs>
              <w:tab w:val="clear" w:pos="7892"/>
              <w:tab w:val="right" w:pos="9026" w:leader="dot"/>
            </w:tabs>
            <w:rPr/>
          </w:pPr>
          <w:hyperlink w:anchor="__RefHeading___Toc1124485_774463916">
            <w:r>
              <w:rPr>
                <w:webHidden/>
                <w:rStyle w:val="IndexLink"/>
              </w:rPr>
              <w:t>6</w:t>
            </w:r>
            <w:r>
              <w:rPr>
                <w:rStyle w:val="IndexLink"/>
                <w:rtl w:val="true"/>
              </w:rPr>
              <w:t xml:space="preserve">. </w:t>
            </w:r>
            <w:r>
              <w:rPr>
                <w:rStyle w:val="IndexLink"/>
                <w:rtl w:val="true"/>
              </w:rPr>
              <w:t>فاسقان</w:t>
            </w:r>
            <w:r>
              <w:rPr>
                <w:rStyle w:val="IndexLink"/>
                <w:rtl w:val="true"/>
              </w:rPr>
              <w:tab/>
            </w:r>
            <w:r>
              <w:rPr>
                <w:rStyle w:val="IndexLink"/>
              </w:rPr>
              <w:t>188</w:t>
            </w:r>
          </w:hyperlink>
        </w:p>
        <w:p>
          <w:pPr>
            <w:pStyle w:val="Contents2"/>
            <w:tabs>
              <w:tab w:val="clear" w:pos="8743"/>
              <w:tab w:val="right" w:pos="9026" w:leader="dot"/>
            </w:tabs>
            <w:rPr/>
          </w:pPr>
          <w:hyperlink w:anchor="__RefHeading___Toc1124487_774463916">
            <w:r>
              <w:rPr>
                <w:webHidden/>
                <w:rStyle w:val="IndexLink"/>
                <w:rtl w:val="true"/>
              </w:rPr>
              <w:t>فصل سوم</w:t>
            </w:r>
            <w:r>
              <w:rPr>
                <w:rStyle w:val="IndexLink"/>
                <w:rtl w:val="true"/>
              </w:rPr>
              <w:t xml:space="preserve">: </w:t>
            </w:r>
            <w:r>
              <w:rPr>
                <w:rStyle w:val="IndexLink"/>
                <w:rtl w:val="true"/>
              </w:rPr>
              <w:t>اهم منابع حدیثی</w:t>
            </w:r>
            <w:r>
              <w:rPr>
                <w:rStyle w:val="IndexLink"/>
                <w:rtl w:val="true"/>
              </w:rPr>
              <w:tab/>
            </w:r>
            <w:r>
              <w:rPr>
                <w:rStyle w:val="IndexLink"/>
              </w:rPr>
              <w:t>195</w:t>
            </w:r>
          </w:hyperlink>
        </w:p>
        <w:p>
          <w:pPr>
            <w:pStyle w:val="Contents3"/>
            <w:tabs>
              <w:tab w:val="clear" w:pos="8459"/>
              <w:tab w:val="right" w:pos="9026" w:leader="dot"/>
            </w:tabs>
            <w:rPr/>
          </w:pPr>
          <w:hyperlink w:anchor="__RefHeading___Toc1124489_77446391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124491_774463916">
            <w:r>
              <w:rPr>
                <w:webHidden/>
                <w:rStyle w:val="IndexLink"/>
                <w:rtl w:val="true"/>
              </w:rPr>
              <w:t>درس دهم</w:t>
            </w:r>
            <w:r>
              <w:rPr>
                <w:rStyle w:val="IndexLink"/>
                <w:rtl w:val="true"/>
              </w:rPr>
              <w:t xml:space="preserve">: </w:t>
            </w:r>
            <w:r>
              <w:rPr>
                <w:rStyle w:val="IndexLink"/>
                <w:rtl w:val="true"/>
              </w:rPr>
              <w:t xml:space="preserve">معرفی اجمالی اهم کتب حدیثی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اهل سنت </w:t>
            </w:r>
            <w:r>
              <w:rPr>
                <w:rStyle w:val="IndexLink"/>
                <w:rtl w:val="true"/>
              </w:rPr>
              <w:t>(</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1124493_77446391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124495_774463916">
            <w:r>
              <w:rPr>
                <w:webHidden/>
                <w:rStyle w:val="IndexLink"/>
                <w:rtl w:val="true"/>
              </w:rPr>
              <w:t xml:space="preserve">کتب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یا منابع اصلی</w:t>
            </w:r>
            <w:r>
              <w:rPr>
                <w:rStyle w:val="IndexLink"/>
                <w:rtl w:val="true"/>
              </w:rPr>
              <w:tab/>
            </w:r>
            <w:r>
              <w:rPr>
                <w:rStyle w:val="IndexLink"/>
              </w:rPr>
              <w:t>196</w:t>
            </w:r>
          </w:hyperlink>
        </w:p>
        <w:p>
          <w:pPr>
            <w:pStyle w:val="Contents5"/>
            <w:tabs>
              <w:tab w:val="clear" w:pos="7892"/>
              <w:tab w:val="right" w:pos="9026" w:leader="dot"/>
            </w:tabs>
            <w:rPr/>
          </w:pPr>
          <w:hyperlink w:anchor="__RefHeading___Toc1124497_77446391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124499_774463916">
            <w:r>
              <w:rPr>
                <w:webHidden/>
                <w:rStyle w:val="IndexLink"/>
              </w:rPr>
              <w:t>1</w:t>
            </w:r>
            <w:r>
              <w:rPr>
                <w:rStyle w:val="IndexLink"/>
                <w:rtl w:val="true"/>
              </w:rPr>
              <w:t xml:space="preserve">. </w:t>
            </w:r>
            <w:r>
              <w:rPr>
                <w:rStyle w:val="IndexLink"/>
                <w:rtl w:val="true"/>
              </w:rPr>
              <w:t xml:space="preserve">کتاب علی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5"/>
            <w:tabs>
              <w:tab w:val="clear" w:pos="7892"/>
              <w:tab w:val="right" w:pos="9026" w:leader="dot"/>
            </w:tabs>
            <w:rPr/>
          </w:pPr>
          <w:hyperlink w:anchor="__RefHeading___Toc1124501_774463916">
            <w:r>
              <w:rPr>
                <w:webHidden/>
                <w:rStyle w:val="IndexLink"/>
              </w:rPr>
              <w:t>2</w:t>
            </w:r>
            <w:r>
              <w:rPr>
                <w:rStyle w:val="IndexLink"/>
                <w:rtl w:val="true"/>
              </w:rPr>
              <w:t xml:space="preserve">. </w:t>
            </w:r>
            <w:r>
              <w:rPr>
                <w:rStyle w:val="IndexLink"/>
                <w:rtl w:val="true"/>
              </w:rPr>
              <w:t>الجَفر</w:t>
            </w:r>
            <w:r>
              <w:rPr>
                <w:rStyle w:val="IndexLink"/>
                <w:rtl w:val="true"/>
              </w:rPr>
              <w:tab/>
            </w:r>
            <w:r>
              <w:rPr>
                <w:rStyle w:val="IndexLink"/>
              </w:rPr>
              <w:t>199</w:t>
            </w:r>
          </w:hyperlink>
        </w:p>
        <w:p>
          <w:pPr>
            <w:pStyle w:val="Contents5"/>
            <w:tabs>
              <w:tab w:val="clear" w:pos="7892"/>
              <w:tab w:val="right" w:pos="9026" w:leader="dot"/>
            </w:tabs>
            <w:rPr/>
          </w:pPr>
          <w:hyperlink w:anchor="__RefHeading___Toc1124503_774463916">
            <w:r>
              <w:rPr>
                <w:webHidden/>
                <w:rStyle w:val="IndexLink"/>
              </w:rPr>
              <w:t>3</w:t>
            </w:r>
            <w:r>
              <w:rPr>
                <w:rStyle w:val="IndexLink"/>
                <w:rtl w:val="true"/>
              </w:rPr>
              <w:t xml:space="preserve">. </w:t>
            </w:r>
            <w:r>
              <w:rPr>
                <w:rStyle w:val="IndexLink"/>
                <w:rtl w:val="true"/>
              </w:rPr>
              <w:t xml:space="preserve">کتاب فاطمه </w:t>
            </w:r>
            <w:r>
              <w:rPr>
                <w:rStyle w:val="IndexLink"/>
                <w:rtl w:val="true"/>
              </w:rPr>
              <w:t>(</w:t>
            </w:r>
            <w:r>
              <w:rPr>
                <w:rStyle w:val="IndexLink"/>
                <w:rtl w:val="true"/>
              </w:rPr>
              <w:t>علیها السلام</w:t>
            </w:r>
            <w:r>
              <w:rPr>
                <w:rStyle w:val="IndexLink"/>
                <w:rtl w:val="true"/>
              </w:rPr>
              <w:t>)</w:t>
              <w:tab/>
            </w:r>
            <w:r>
              <w:rPr>
                <w:rStyle w:val="IndexLink"/>
              </w:rPr>
              <w:t>199</w:t>
            </w:r>
          </w:hyperlink>
        </w:p>
        <w:p>
          <w:pPr>
            <w:pStyle w:val="Contents5"/>
            <w:tabs>
              <w:tab w:val="clear" w:pos="7892"/>
              <w:tab w:val="right" w:pos="9026" w:leader="dot"/>
            </w:tabs>
            <w:rPr/>
          </w:pPr>
          <w:hyperlink w:anchor="__RefHeading___Toc1124505_774463916">
            <w:r>
              <w:rPr>
                <w:webHidden/>
                <w:rStyle w:val="IndexLink"/>
              </w:rPr>
              <w:t>4</w:t>
            </w:r>
            <w:r>
              <w:rPr>
                <w:rStyle w:val="IndexLink"/>
                <w:rtl w:val="true"/>
              </w:rPr>
              <w:t xml:space="preserve">. </w:t>
            </w:r>
            <w:r>
              <w:rPr>
                <w:rStyle w:val="IndexLink"/>
                <w:rtl w:val="true"/>
              </w:rPr>
              <w:t xml:space="preserve">مصحف علی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6"/>
            <w:tabs>
              <w:tab w:val="clear" w:pos="7609"/>
              <w:tab w:val="right" w:pos="9026" w:leader="dot"/>
            </w:tabs>
            <w:rPr/>
          </w:pPr>
          <w:hyperlink w:anchor="__RefHeading___Toc1124507_774463916">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124509_774463916">
            <w:r>
              <w:rPr>
                <w:webHidden/>
                <w:rStyle w:val="IndexLink"/>
                <w:rtl w:val="true"/>
              </w:rPr>
              <w:t xml:space="preserve">کتاب‌های تألیفی دانشمندان شیعه از کلام اهل‌بیت </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1124511_774463916">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124513_774463916">
            <w:r>
              <w:rPr>
                <w:webHidden/>
                <w:rStyle w:val="IndexLink"/>
              </w:rPr>
              <w:t>1</w:t>
            </w:r>
            <w:r>
              <w:rPr>
                <w:rStyle w:val="IndexLink"/>
                <w:rtl w:val="true"/>
              </w:rPr>
              <w:t xml:space="preserve">. </w:t>
            </w:r>
            <w:r>
              <w:rPr>
                <w:rStyle w:val="IndexLink"/>
                <w:rtl w:val="true"/>
              </w:rPr>
              <w:t>نهج البلاغه</w:t>
            </w:r>
            <w:r>
              <w:rPr>
                <w:rStyle w:val="IndexLink"/>
                <w:rtl w:val="true"/>
              </w:rPr>
              <w:tab/>
            </w:r>
            <w:r>
              <w:rPr>
                <w:rStyle w:val="IndexLink"/>
              </w:rPr>
              <w:t>202</w:t>
            </w:r>
          </w:hyperlink>
        </w:p>
        <w:p>
          <w:pPr>
            <w:pStyle w:val="Contents6"/>
            <w:tabs>
              <w:tab w:val="clear" w:pos="7609"/>
              <w:tab w:val="right" w:pos="9026" w:leader="dot"/>
            </w:tabs>
            <w:rPr/>
          </w:pPr>
          <w:hyperlink w:anchor="__RefHeading___Toc1124515_774463916">
            <w:r>
              <w:rPr>
                <w:webHidden/>
                <w:rStyle w:val="IndexLink"/>
              </w:rPr>
              <w:t>2</w:t>
            </w:r>
            <w:r>
              <w:rPr>
                <w:rStyle w:val="IndexLink"/>
                <w:rtl w:val="true"/>
              </w:rPr>
              <w:t xml:space="preserve">. </w:t>
            </w:r>
            <w:r>
              <w:rPr>
                <w:rStyle w:val="IndexLink"/>
                <w:rtl w:val="true"/>
              </w:rPr>
              <w:t>صحیفه سجادیه</w:t>
            </w:r>
            <w:r>
              <w:rPr>
                <w:rStyle w:val="IndexLink"/>
                <w:rtl w:val="true"/>
              </w:rPr>
              <w:tab/>
            </w:r>
            <w:r>
              <w:rPr>
                <w:rStyle w:val="IndexLink"/>
              </w:rPr>
              <w:t>203</w:t>
            </w:r>
          </w:hyperlink>
        </w:p>
        <w:p>
          <w:pPr>
            <w:pStyle w:val="Contents6"/>
            <w:tabs>
              <w:tab w:val="clear" w:pos="7609"/>
              <w:tab w:val="right" w:pos="9026" w:leader="dot"/>
            </w:tabs>
            <w:rPr/>
          </w:pPr>
          <w:hyperlink w:anchor="__RefHeading___Toc1124517_774463916">
            <w:r>
              <w:rPr>
                <w:webHidden/>
                <w:rStyle w:val="IndexLink"/>
                <w:rtl w:val="true"/>
              </w:rPr>
              <w:t>کتب دانشمندان شیعه</w:t>
            </w:r>
            <w:r>
              <w:rPr>
                <w:rStyle w:val="IndexLink"/>
                <w:rtl w:val="true"/>
              </w:rPr>
              <w:tab/>
            </w:r>
            <w:r>
              <w:rPr>
                <w:rStyle w:val="IndexLink"/>
              </w:rPr>
              <w:t>204</w:t>
            </w:r>
          </w:hyperlink>
        </w:p>
        <w:p>
          <w:pPr>
            <w:pStyle w:val="Contents6"/>
            <w:tabs>
              <w:tab w:val="clear" w:pos="7609"/>
              <w:tab w:val="right" w:pos="9026" w:leader="dot"/>
            </w:tabs>
            <w:rPr/>
          </w:pPr>
          <w:hyperlink w:anchor="__RefHeading___Toc1124519_77446391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1124521_774463916">
            <w:r>
              <w:rPr>
                <w:webHidden/>
                <w:rStyle w:val="IndexLink"/>
              </w:rPr>
              <w:t>1</w:t>
            </w:r>
            <w:r>
              <w:rPr>
                <w:rStyle w:val="IndexLink"/>
                <w:rtl w:val="true"/>
              </w:rPr>
              <w:t xml:space="preserve">. </w:t>
            </w:r>
            <w:r>
              <w:rPr>
                <w:rStyle w:val="IndexLink"/>
                <w:rtl w:val="true"/>
              </w:rPr>
              <w:t xml:space="preserve">اصول اولیه یا </w:t>
            </w:r>
            <w:r>
              <w:rPr>
                <w:rStyle w:val="IndexLink"/>
                <w:rtl w:val="true"/>
              </w:rPr>
              <w:t>«</w:t>
            </w:r>
            <w:r>
              <w:rPr>
                <w:rStyle w:val="IndexLink"/>
                <w:rtl w:val="true"/>
              </w:rPr>
              <w:t>اصول اربعمأة</w:t>
            </w:r>
            <w:r>
              <w:rPr>
                <w:rStyle w:val="IndexLink"/>
                <w:rtl w:val="true"/>
              </w:rPr>
              <w:t>»</w:t>
              <w:tab/>
            </w:r>
            <w:r>
              <w:rPr>
                <w:rStyle w:val="IndexLink"/>
              </w:rPr>
              <w:t>205</w:t>
            </w:r>
          </w:hyperlink>
        </w:p>
        <w:p>
          <w:pPr>
            <w:pStyle w:val="Contents6"/>
            <w:tabs>
              <w:tab w:val="clear" w:pos="7609"/>
              <w:tab w:val="right" w:pos="9026" w:leader="dot"/>
            </w:tabs>
            <w:rPr/>
          </w:pPr>
          <w:hyperlink w:anchor="__RefHeading___Toc1124523_774463916">
            <w:r>
              <w:rPr>
                <w:webHidden/>
                <w:rStyle w:val="IndexLink"/>
              </w:rPr>
              <w:t>2</w:t>
            </w:r>
            <w:r>
              <w:rPr>
                <w:rStyle w:val="IndexLink"/>
                <w:rtl w:val="true"/>
              </w:rPr>
              <w:t xml:space="preserve">. </w:t>
            </w:r>
            <w:r>
              <w:rPr>
                <w:rStyle w:val="IndexLink"/>
                <w:rtl w:val="true"/>
              </w:rPr>
              <w:t xml:space="preserve">کتب اربعه یا </w:t>
            </w:r>
            <w:r>
              <w:rPr>
                <w:rStyle w:val="IndexLink"/>
                <w:rtl w:val="true"/>
              </w:rPr>
              <w:t>«</w:t>
            </w:r>
            <w:r>
              <w:rPr>
                <w:rStyle w:val="IndexLink"/>
                <w:rtl w:val="true"/>
              </w:rPr>
              <w:t>جوامع اوّلیه</w:t>
            </w:r>
            <w:r>
              <w:rPr>
                <w:rStyle w:val="IndexLink"/>
                <w:rtl w:val="true"/>
              </w:rPr>
              <w:t>»</w:t>
              <w:tab/>
            </w:r>
            <w:r>
              <w:rPr>
                <w:rStyle w:val="IndexLink"/>
              </w:rPr>
              <w:t>206</w:t>
            </w:r>
          </w:hyperlink>
        </w:p>
        <w:p>
          <w:pPr>
            <w:pStyle w:val="Contents3"/>
            <w:tabs>
              <w:tab w:val="clear" w:pos="8459"/>
              <w:tab w:val="right" w:pos="9026" w:leader="dot"/>
            </w:tabs>
            <w:rPr/>
          </w:pPr>
          <w:hyperlink w:anchor="__RefHeading___Toc1124525_774463916">
            <w:r>
              <w:rPr>
                <w:webHidden/>
                <w:rStyle w:val="IndexLink"/>
                <w:rtl w:val="true"/>
              </w:rPr>
              <w:t>درس یازدهم</w:t>
            </w:r>
            <w:r>
              <w:rPr>
                <w:rStyle w:val="IndexLink"/>
                <w:rtl w:val="true"/>
              </w:rPr>
              <w:t xml:space="preserve">: </w:t>
            </w:r>
            <w:r>
              <w:rPr>
                <w:rStyle w:val="IndexLink"/>
                <w:rtl w:val="true"/>
              </w:rPr>
              <w:t xml:space="preserve">معرفی اجمالی اهم کتب حدیثی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اهل سنت </w:t>
            </w:r>
            <w:r>
              <w:rPr>
                <w:rStyle w:val="IndexLink"/>
                <w:rtl w:val="true"/>
              </w:rPr>
              <w:t>(</w:t>
            </w:r>
            <w:r>
              <w:rPr>
                <w:rStyle w:val="IndexLink"/>
              </w:rPr>
              <w:t>2</w:t>
            </w:r>
            <w:r>
              <w:rPr>
                <w:rStyle w:val="IndexLink"/>
                <w:rtl w:val="true"/>
              </w:rPr>
              <w:t>)</w:t>
              <w:tab/>
            </w:r>
            <w:r>
              <w:rPr>
                <w:rStyle w:val="IndexLink"/>
              </w:rPr>
              <w:t>220</w:t>
            </w:r>
          </w:hyperlink>
        </w:p>
        <w:p>
          <w:pPr>
            <w:pStyle w:val="Contents4"/>
            <w:tabs>
              <w:tab w:val="clear" w:pos="8176"/>
              <w:tab w:val="right" w:pos="9026" w:leader="dot"/>
            </w:tabs>
            <w:rPr/>
          </w:pPr>
          <w:hyperlink w:anchor="__RefHeading___Toc1124527_774463916">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تهذیب و استبصار</w:t>
            </w:r>
            <w:r>
              <w:rPr>
                <w:rStyle w:val="IndexLink"/>
                <w:rtl w:val="true"/>
              </w:rPr>
              <w:tab/>
            </w:r>
            <w:r>
              <w:rPr>
                <w:rStyle w:val="IndexLink"/>
              </w:rPr>
              <w:t>220</w:t>
            </w:r>
          </w:hyperlink>
        </w:p>
        <w:p>
          <w:pPr>
            <w:pStyle w:val="Contents5"/>
            <w:tabs>
              <w:tab w:val="clear" w:pos="7892"/>
              <w:tab w:val="right" w:pos="9026" w:leader="dot"/>
            </w:tabs>
            <w:rPr/>
          </w:pPr>
          <w:hyperlink w:anchor="__RefHeading___Toc1124529_774463916">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124531_774463916">
            <w:r>
              <w:rPr>
                <w:webHidden/>
                <w:rStyle w:val="IndexLink"/>
                <w:rtl w:val="true"/>
              </w:rPr>
              <w:t>میزان اعتبار کتاب تهذیب و استبصار</w:t>
            </w:r>
            <w:r>
              <w:rPr>
                <w:rStyle w:val="IndexLink"/>
                <w:rtl w:val="true"/>
              </w:rPr>
              <w:tab/>
            </w:r>
            <w:r>
              <w:rPr>
                <w:rStyle w:val="IndexLink"/>
              </w:rPr>
              <w:t>221</w:t>
            </w:r>
          </w:hyperlink>
        </w:p>
        <w:p>
          <w:pPr>
            <w:pStyle w:val="Contents5"/>
            <w:tabs>
              <w:tab w:val="clear" w:pos="7892"/>
              <w:tab w:val="right" w:pos="9026" w:leader="dot"/>
            </w:tabs>
            <w:rPr/>
          </w:pPr>
          <w:hyperlink w:anchor="__RefHeading___Toc1124533_774463916">
            <w:r>
              <w:rPr>
                <w:webHidden/>
                <w:rStyle w:val="IndexLink"/>
                <w:rtl w:val="true"/>
              </w:rPr>
              <w:t>نتیجه بحث اعتبار کتب اربعه</w:t>
            </w:r>
            <w:r>
              <w:rPr>
                <w:rStyle w:val="IndexLink"/>
                <w:rtl w:val="true"/>
              </w:rPr>
              <w:tab/>
            </w:r>
            <w:r>
              <w:rPr>
                <w:rStyle w:val="IndexLink"/>
              </w:rPr>
              <w:t>222</w:t>
            </w:r>
          </w:hyperlink>
        </w:p>
        <w:p>
          <w:pPr>
            <w:pStyle w:val="Contents5"/>
            <w:tabs>
              <w:tab w:val="clear" w:pos="7892"/>
              <w:tab w:val="right" w:pos="9026" w:leader="dot"/>
            </w:tabs>
            <w:rPr/>
          </w:pPr>
          <w:hyperlink w:anchor="__RefHeading___Toc1124535_774463916">
            <w:r>
              <w:rPr>
                <w:webHidden/>
                <w:rStyle w:val="IndexLink"/>
                <w:rtl w:val="true"/>
              </w:rPr>
              <w:t>روش اصحاب کتب اربعه</w:t>
            </w:r>
            <w:r>
              <w:rPr>
                <w:rStyle w:val="IndexLink"/>
                <w:rtl w:val="true"/>
              </w:rPr>
              <w:tab/>
            </w:r>
            <w:r>
              <w:rPr>
                <w:rStyle w:val="IndexLink"/>
              </w:rPr>
              <w:t>223</w:t>
            </w:r>
          </w:hyperlink>
        </w:p>
        <w:p>
          <w:pPr>
            <w:pStyle w:val="Contents5"/>
            <w:tabs>
              <w:tab w:val="clear" w:pos="7892"/>
              <w:tab w:val="right" w:pos="9026" w:leader="dot"/>
            </w:tabs>
            <w:rPr/>
          </w:pPr>
          <w:hyperlink w:anchor="__RefHeading___Toc1124537_774463916">
            <w:r>
              <w:rPr>
                <w:webHidden/>
                <w:rStyle w:val="IndexLink"/>
                <w:rtl w:val="true"/>
              </w:rPr>
              <w:t>جوامع حدیثی شیعه</w:t>
            </w:r>
            <w:r>
              <w:rPr>
                <w:rStyle w:val="IndexLink"/>
                <w:rtl w:val="true"/>
              </w:rPr>
              <w:tab/>
            </w:r>
            <w:r>
              <w:rPr>
                <w:rStyle w:val="IndexLink"/>
              </w:rPr>
              <w:t>224</w:t>
            </w:r>
          </w:hyperlink>
        </w:p>
        <w:p>
          <w:pPr>
            <w:pStyle w:val="Contents6"/>
            <w:tabs>
              <w:tab w:val="clear" w:pos="7609"/>
              <w:tab w:val="right" w:pos="9026" w:leader="dot"/>
            </w:tabs>
            <w:rPr/>
          </w:pPr>
          <w:hyperlink w:anchor="__RefHeading___Toc1124539_774463916">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124541_774463916">
            <w:r>
              <w:rPr>
                <w:webHidden/>
                <w:rStyle w:val="IndexLink"/>
              </w:rPr>
              <w:t>1</w:t>
            </w:r>
            <w:r>
              <w:rPr>
                <w:rStyle w:val="IndexLink"/>
                <w:rtl w:val="true"/>
              </w:rPr>
              <w:t xml:space="preserve">. </w:t>
            </w:r>
            <w:r>
              <w:rPr>
                <w:rStyle w:val="IndexLink"/>
                <w:rtl w:val="true"/>
              </w:rPr>
              <w:t xml:space="preserve">بحار الانوار الجامعة لدُرر أخبار الائمة الاطهار </w:t>
            </w:r>
            <w:r>
              <w:rPr>
                <w:rStyle w:val="IndexLink"/>
                <w:rtl w:val="true"/>
              </w:rPr>
              <w:t>(</w:t>
            </w:r>
            <w:r>
              <w:rPr>
                <w:rStyle w:val="IndexLink"/>
                <w:rtl w:val="true"/>
              </w:rPr>
              <w:t>علیهم السلام</w:t>
            </w:r>
            <w:r>
              <w:rPr>
                <w:rStyle w:val="IndexLink"/>
                <w:rtl w:val="true"/>
              </w:rPr>
              <w:t>)</w:t>
              <w:tab/>
            </w:r>
            <w:r>
              <w:rPr>
                <w:rStyle w:val="IndexLink"/>
              </w:rPr>
              <w:t>225</w:t>
            </w:r>
          </w:hyperlink>
        </w:p>
        <w:p>
          <w:pPr>
            <w:pStyle w:val="Contents6"/>
            <w:tabs>
              <w:tab w:val="clear" w:pos="7609"/>
              <w:tab w:val="right" w:pos="9026" w:leader="dot"/>
            </w:tabs>
            <w:rPr/>
          </w:pPr>
          <w:hyperlink w:anchor="__RefHeading___Toc1124543_774463916">
            <w:r>
              <w:rPr>
                <w:webHidden/>
                <w:rStyle w:val="IndexLink"/>
              </w:rPr>
              <w:t>2</w:t>
            </w:r>
            <w:r>
              <w:rPr>
                <w:rStyle w:val="IndexLink"/>
                <w:rtl w:val="true"/>
              </w:rPr>
              <w:t xml:space="preserve">. </w:t>
            </w:r>
            <w:r>
              <w:rPr>
                <w:rStyle w:val="IndexLink"/>
                <w:rtl w:val="true"/>
              </w:rPr>
              <w:t>تفصیل وسائل الشیعة الی تحصیل مسائل الشریعة</w:t>
            </w:r>
            <w:r>
              <w:rPr>
                <w:rStyle w:val="IndexLink"/>
                <w:rtl w:val="true"/>
              </w:rPr>
              <w:tab/>
            </w:r>
            <w:r>
              <w:rPr>
                <w:rStyle w:val="IndexLink"/>
              </w:rPr>
              <w:t>227</w:t>
            </w:r>
          </w:hyperlink>
        </w:p>
        <w:p>
          <w:pPr>
            <w:pStyle w:val="Contents6"/>
            <w:tabs>
              <w:tab w:val="clear" w:pos="7609"/>
              <w:tab w:val="right" w:pos="9026" w:leader="dot"/>
            </w:tabs>
            <w:rPr/>
          </w:pPr>
          <w:hyperlink w:anchor="__RefHeading___Toc1124545_774463916">
            <w:r>
              <w:rPr>
                <w:webHidden/>
                <w:rStyle w:val="IndexLink"/>
              </w:rPr>
              <w:t>3</w:t>
            </w:r>
            <w:r>
              <w:rPr>
                <w:rStyle w:val="IndexLink"/>
                <w:rtl w:val="true"/>
              </w:rPr>
              <w:t xml:space="preserve">. </w:t>
            </w:r>
            <w:r>
              <w:rPr>
                <w:rStyle w:val="IndexLink"/>
                <w:rtl w:val="true"/>
              </w:rPr>
              <w:t>مستدرک الوسائل</w:t>
            </w:r>
            <w:r>
              <w:rPr>
                <w:rStyle w:val="IndexLink"/>
                <w:rtl w:val="true"/>
              </w:rPr>
              <w:tab/>
            </w:r>
            <w:r>
              <w:rPr>
                <w:rStyle w:val="IndexLink"/>
              </w:rPr>
              <w:t>228</w:t>
            </w:r>
          </w:hyperlink>
        </w:p>
        <w:p>
          <w:pPr>
            <w:pStyle w:val="Contents6"/>
            <w:tabs>
              <w:tab w:val="clear" w:pos="7609"/>
              <w:tab w:val="right" w:pos="9026" w:leader="dot"/>
            </w:tabs>
            <w:rPr/>
          </w:pPr>
          <w:hyperlink w:anchor="__RefHeading___Toc1124547_774463916">
            <w:r>
              <w:rPr>
                <w:webHidden/>
                <w:rStyle w:val="IndexLink"/>
              </w:rPr>
              <w:t>4</w:t>
            </w:r>
            <w:r>
              <w:rPr>
                <w:rStyle w:val="IndexLink"/>
                <w:rtl w:val="true"/>
              </w:rPr>
              <w:t xml:space="preserve">. </w:t>
            </w:r>
            <w:r>
              <w:rPr>
                <w:rStyle w:val="IndexLink"/>
                <w:rtl w:val="true"/>
              </w:rPr>
              <w:t>جامع احادیث شیعه</w:t>
            </w:r>
            <w:r>
              <w:rPr>
                <w:rStyle w:val="IndexLink"/>
                <w:rtl w:val="true"/>
              </w:rPr>
              <w:tab/>
            </w:r>
            <w:r>
              <w:rPr>
                <w:rStyle w:val="IndexLink"/>
              </w:rPr>
              <w:t>229</w:t>
            </w:r>
          </w:hyperlink>
        </w:p>
        <w:p>
          <w:pPr>
            <w:pStyle w:val="Contents6"/>
            <w:tabs>
              <w:tab w:val="clear" w:pos="7609"/>
              <w:tab w:val="right" w:pos="9026" w:leader="dot"/>
            </w:tabs>
            <w:rPr/>
          </w:pPr>
          <w:hyperlink w:anchor="__RefHeading___Toc1124549_774463916">
            <w:r>
              <w:rPr>
                <w:webHidden/>
                <w:rStyle w:val="IndexLink"/>
              </w:rPr>
              <w:t>5</w:t>
            </w:r>
            <w:r>
              <w:rPr>
                <w:rStyle w:val="IndexLink"/>
                <w:rtl w:val="true"/>
              </w:rPr>
              <w:t xml:space="preserve">. </w:t>
            </w:r>
            <w:r>
              <w:rPr>
                <w:rStyle w:val="IndexLink"/>
                <w:rtl w:val="true"/>
              </w:rPr>
              <w:t>الوافی</w:t>
            </w:r>
            <w:r>
              <w:rPr>
                <w:rStyle w:val="IndexLink"/>
                <w:rtl w:val="true"/>
              </w:rPr>
              <w:tab/>
            </w:r>
            <w:r>
              <w:rPr>
                <w:rStyle w:val="IndexLink"/>
              </w:rPr>
              <w:t>230</w:t>
            </w:r>
          </w:hyperlink>
        </w:p>
        <w:p>
          <w:pPr>
            <w:pStyle w:val="Contents5"/>
            <w:tabs>
              <w:tab w:val="clear" w:pos="7892"/>
              <w:tab w:val="right" w:pos="9026" w:leader="dot"/>
            </w:tabs>
            <w:rPr/>
          </w:pPr>
          <w:hyperlink w:anchor="__RefHeading___Toc1124551_774463916">
            <w:r>
              <w:rPr>
                <w:webHidden/>
                <w:rStyle w:val="IndexLink"/>
                <w:rtl w:val="true"/>
              </w:rPr>
              <w:t>اهم منابع حدیثی اهل سنت</w:t>
            </w:r>
            <w:r>
              <w:rPr>
                <w:rStyle w:val="IndexLink"/>
                <w:rtl w:val="true"/>
              </w:rPr>
              <w:tab/>
            </w:r>
            <w:r>
              <w:rPr>
                <w:rStyle w:val="IndexLink"/>
              </w:rPr>
              <w:t>230</w:t>
            </w:r>
          </w:hyperlink>
        </w:p>
        <w:p>
          <w:pPr>
            <w:pStyle w:val="Contents6"/>
            <w:tabs>
              <w:tab w:val="clear" w:pos="7609"/>
              <w:tab w:val="right" w:pos="9026" w:leader="dot"/>
            </w:tabs>
            <w:rPr/>
          </w:pPr>
          <w:hyperlink w:anchor="__RefHeading___Toc1124553_774463916">
            <w:r>
              <w:rPr>
                <w:webHidden/>
                <w:rStyle w:val="IndexLink"/>
                <w:rtl w:val="true"/>
              </w:rPr>
              <w:t>تاریخچه تدوین حدیث تزد اهل سنت</w:t>
            </w:r>
            <w:r>
              <w:rPr>
                <w:rStyle w:val="IndexLink"/>
                <w:rtl w:val="true"/>
              </w:rPr>
              <w:tab/>
            </w:r>
            <w:r>
              <w:rPr>
                <w:rStyle w:val="IndexLink"/>
              </w:rPr>
              <w:t>230</w:t>
            </w:r>
          </w:hyperlink>
        </w:p>
        <w:p>
          <w:pPr>
            <w:pStyle w:val="Contents5"/>
            <w:tabs>
              <w:tab w:val="clear" w:pos="7892"/>
              <w:tab w:val="right" w:pos="9026" w:leader="dot"/>
            </w:tabs>
            <w:rPr/>
          </w:pPr>
          <w:hyperlink w:anchor="__RefHeading___Toc1124555_774463916">
            <w:r>
              <w:rPr>
                <w:webHidden/>
                <w:rStyle w:val="IndexLink"/>
                <w:rtl w:val="true"/>
              </w:rPr>
              <w:t>آثار زیانبار منع تدوین و نشر حدیث</w:t>
            </w:r>
            <w:r>
              <w:rPr>
                <w:rStyle w:val="IndexLink"/>
                <w:rtl w:val="true"/>
              </w:rPr>
              <w:tab/>
            </w:r>
            <w:r>
              <w:rPr>
                <w:rStyle w:val="IndexLink"/>
              </w:rPr>
              <w:t>232</w:t>
            </w:r>
          </w:hyperlink>
        </w:p>
        <w:p>
          <w:pPr>
            <w:pStyle w:val="Contents5"/>
            <w:tabs>
              <w:tab w:val="clear" w:pos="7892"/>
              <w:tab w:val="right" w:pos="9026" w:leader="dot"/>
            </w:tabs>
            <w:rPr/>
          </w:pPr>
          <w:hyperlink w:anchor="__RefHeading___Toc1124557_774463916">
            <w:r>
              <w:rPr>
                <w:webHidden/>
                <w:rStyle w:val="IndexLink"/>
                <w:rtl w:val="true"/>
              </w:rPr>
              <w:t>منابع جهت مطالعه بیشتر</w:t>
            </w:r>
            <w:r>
              <w:rPr>
                <w:rStyle w:val="IndexLink"/>
                <w:rtl w:val="true"/>
              </w:rPr>
              <w:tab/>
            </w:r>
            <w:r>
              <w:rPr>
                <w:rStyle w:val="IndexLink"/>
              </w:rPr>
              <w:t>239</w:t>
            </w:r>
          </w:hyperlink>
        </w:p>
        <w:p>
          <w:pPr>
            <w:pStyle w:val="Contents3"/>
            <w:tabs>
              <w:tab w:val="clear" w:pos="8459"/>
              <w:tab w:val="right" w:pos="9026" w:leader="dot"/>
            </w:tabs>
            <w:rPr/>
          </w:pPr>
          <w:hyperlink w:anchor="__RefHeading___Toc1124559_774463916">
            <w:r>
              <w:rPr>
                <w:webHidden/>
                <w:rStyle w:val="IndexLink"/>
                <w:rtl w:val="true"/>
              </w:rPr>
              <w:t>درس دوازدهم</w:t>
            </w:r>
            <w:r>
              <w:rPr>
                <w:rStyle w:val="IndexLink"/>
                <w:rtl w:val="true"/>
              </w:rPr>
              <w:t xml:space="preserve">: </w:t>
            </w:r>
            <w:r>
              <w:rPr>
                <w:rStyle w:val="IndexLink"/>
                <w:rtl w:val="true"/>
              </w:rPr>
              <w:t xml:space="preserve">کتب معتبر اهل سنت </w:t>
            </w:r>
            <w:r>
              <w:rPr>
                <w:rStyle w:val="IndexLink"/>
                <w:rtl w:val="true"/>
              </w:rPr>
              <w:t>(</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1124561_774463916">
            <w:r>
              <w:rPr>
                <w:webHidden/>
                <w:rStyle w:val="IndexLink"/>
              </w:rPr>
              <w:t>1</w:t>
            </w:r>
            <w:r>
              <w:rPr>
                <w:rStyle w:val="IndexLink"/>
                <w:rtl w:val="true"/>
              </w:rPr>
              <w:t xml:space="preserve">. </w:t>
            </w:r>
            <w:r>
              <w:rPr>
                <w:rStyle w:val="IndexLink"/>
                <w:rtl w:val="true"/>
              </w:rPr>
              <w:t>الموطّأ</w:t>
            </w:r>
            <w:r>
              <w:rPr>
                <w:rStyle w:val="IndexLink"/>
                <w:rtl w:val="true"/>
              </w:rPr>
              <w:tab/>
            </w:r>
            <w:r>
              <w:rPr>
                <w:rStyle w:val="IndexLink"/>
              </w:rPr>
              <w:t>240</w:t>
            </w:r>
          </w:hyperlink>
        </w:p>
        <w:p>
          <w:pPr>
            <w:pStyle w:val="Contents4"/>
            <w:tabs>
              <w:tab w:val="clear" w:pos="8176"/>
              <w:tab w:val="right" w:pos="9026" w:leader="dot"/>
            </w:tabs>
            <w:rPr/>
          </w:pPr>
          <w:hyperlink w:anchor="__RefHeading___Toc1124563_774463916">
            <w:r>
              <w:rPr>
                <w:webHidden/>
                <w:rStyle w:val="IndexLink"/>
              </w:rPr>
              <w:t>2</w:t>
            </w:r>
            <w:r>
              <w:rPr>
                <w:rStyle w:val="IndexLink"/>
                <w:rtl w:val="true"/>
              </w:rPr>
              <w:t xml:space="preserve">. </w:t>
            </w:r>
            <w:r>
              <w:rPr>
                <w:rStyle w:val="IndexLink"/>
                <w:rtl w:val="true"/>
              </w:rPr>
              <w:t>مسند احمد</w:t>
            </w:r>
            <w:r>
              <w:rPr>
                <w:rStyle w:val="IndexLink"/>
                <w:rtl w:val="true"/>
              </w:rPr>
              <w:tab/>
            </w:r>
            <w:r>
              <w:rPr>
                <w:rStyle w:val="IndexLink"/>
              </w:rPr>
              <w:t>243</w:t>
            </w:r>
          </w:hyperlink>
        </w:p>
        <w:p>
          <w:pPr>
            <w:pStyle w:val="Contents3"/>
            <w:tabs>
              <w:tab w:val="clear" w:pos="8459"/>
              <w:tab w:val="right" w:pos="9026" w:leader="dot"/>
            </w:tabs>
            <w:rPr/>
          </w:pPr>
          <w:hyperlink w:anchor="__RefHeading___Toc1124565_774463916">
            <w:r>
              <w:rPr>
                <w:webHidden/>
                <w:rStyle w:val="IndexLink"/>
                <w:rtl w:val="true"/>
              </w:rPr>
              <w:t>درس سیزدهم</w:t>
            </w:r>
            <w:r>
              <w:rPr>
                <w:rStyle w:val="IndexLink"/>
                <w:rtl w:val="true"/>
              </w:rPr>
              <w:t xml:space="preserve">: </w:t>
            </w:r>
            <w:r>
              <w:rPr>
                <w:rStyle w:val="IndexLink"/>
                <w:rtl w:val="true"/>
              </w:rPr>
              <w:t xml:space="preserve">کتب معتبر اهل سنت </w:t>
            </w:r>
            <w:r>
              <w:rPr>
                <w:rStyle w:val="IndexLink"/>
                <w:rtl w:val="true"/>
              </w:rPr>
              <w:t>(</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1124567_774463916">
            <w:r>
              <w:rPr>
                <w:webHidden/>
                <w:rStyle w:val="IndexLink"/>
              </w:rPr>
              <w:t>3</w:t>
            </w:r>
            <w:r>
              <w:rPr>
                <w:rStyle w:val="IndexLink"/>
                <w:rtl w:val="true"/>
              </w:rPr>
              <w:t xml:space="preserve">. </w:t>
            </w:r>
            <w:r>
              <w:rPr>
                <w:rStyle w:val="IndexLink"/>
                <w:rtl w:val="true"/>
              </w:rPr>
              <w:t>صحیح بخاری</w:t>
            </w:r>
            <w:r>
              <w:rPr>
                <w:rStyle w:val="IndexLink"/>
                <w:rtl w:val="true"/>
              </w:rPr>
              <w:tab/>
            </w:r>
            <w:r>
              <w:rPr>
                <w:rStyle w:val="IndexLink"/>
              </w:rPr>
              <w:t>248</w:t>
            </w:r>
          </w:hyperlink>
        </w:p>
        <w:p>
          <w:pPr>
            <w:pStyle w:val="Contents5"/>
            <w:tabs>
              <w:tab w:val="clear" w:pos="7892"/>
              <w:tab w:val="right" w:pos="9026" w:leader="dot"/>
            </w:tabs>
            <w:rPr/>
          </w:pPr>
          <w:hyperlink w:anchor="__RefHeading___Toc1124569_77446391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124571_774463916">
            <w:r>
              <w:rPr>
                <w:webHidden/>
                <w:rStyle w:val="IndexLink"/>
                <w:rtl w:val="true"/>
              </w:rPr>
              <w:t>سبب تألیف صحیح بخاری</w:t>
            </w:r>
            <w:r>
              <w:rPr>
                <w:rStyle w:val="IndexLink"/>
                <w:rtl w:val="true"/>
              </w:rPr>
              <w:tab/>
            </w:r>
            <w:r>
              <w:rPr>
                <w:rStyle w:val="IndexLink"/>
              </w:rPr>
              <w:t>249</w:t>
            </w:r>
          </w:hyperlink>
        </w:p>
        <w:p>
          <w:pPr>
            <w:pStyle w:val="Contents5"/>
            <w:tabs>
              <w:tab w:val="clear" w:pos="7892"/>
              <w:tab w:val="right" w:pos="9026" w:leader="dot"/>
            </w:tabs>
            <w:rPr/>
          </w:pPr>
          <w:hyperlink w:anchor="__RefHeading___Toc1124573_774463916">
            <w:r>
              <w:rPr>
                <w:webHidden/>
                <w:rStyle w:val="IndexLink"/>
                <w:rtl w:val="true"/>
              </w:rPr>
              <w:t>اعتبار صحیح بخاری نزد عامّه</w:t>
            </w:r>
            <w:r>
              <w:rPr>
                <w:rStyle w:val="IndexLink"/>
                <w:rtl w:val="true"/>
              </w:rPr>
              <w:tab/>
            </w:r>
            <w:r>
              <w:rPr>
                <w:rStyle w:val="IndexLink"/>
              </w:rPr>
              <w:t>251</w:t>
            </w:r>
          </w:hyperlink>
        </w:p>
        <w:p>
          <w:pPr>
            <w:pStyle w:val="Contents5"/>
            <w:tabs>
              <w:tab w:val="clear" w:pos="7892"/>
              <w:tab w:val="right" w:pos="9026" w:leader="dot"/>
            </w:tabs>
            <w:rPr/>
          </w:pPr>
          <w:hyperlink w:anchor="__RefHeading___Toc1124575_774463916">
            <w:r>
              <w:rPr>
                <w:webHidden/>
                <w:rStyle w:val="IndexLink"/>
                <w:rtl w:val="true"/>
              </w:rPr>
              <w:t>صحیح بخاری در بوته نقد</w:t>
            </w:r>
            <w:r>
              <w:rPr>
                <w:rStyle w:val="IndexLink"/>
                <w:rtl w:val="true"/>
              </w:rPr>
              <w:tab/>
            </w:r>
            <w:r>
              <w:rPr>
                <w:rStyle w:val="IndexLink"/>
              </w:rPr>
              <w:t>253</w:t>
            </w:r>
          </w:hyperlink>
        </w:p>
        <w:p>
          <w:pPr>
            <w:pStyle w:val="Contents5"/>
            <w:tabs>
              <w:tab w:val="clear" w:pos="7892"/>
              <w:tab w:val="right" w:pos="9026" w:leader="dot"/>
            </w:tabs>
            <w:rPr/>
          </w:pPr>
          <w:hyperlink w:anchor="__RefHeading___Toc1124577_774463916">
            <w:r>
              <w:rPr>
                <w:webHidden/>
                <w:rStyle w:val="IndexLink"/>
                <w:rtl w:val="true"/>
              </w:rPr>
              <w:t>نقاط ضعف در صحیح بخاری</w:t>
            </w:r>
            <w:r>
              <w:rPr>
                <w:rStyle w:val="IndexLink"/>
                <w:rtl w:val="true"/>
              </w:rPr>
              <w:tab/>
            </w:r>
            <w:r>
              <w:rPr>
                <w:rStyle w:val="IndexLink"/>
              </w:rPr>
              <w:t>254</w:t>
            </w:r>
          </w:hyperlink>
        </w:p>
        <w:p>
          <w:pPr>
            <w:pStyle w:val="Contents6"/>
            <w:tabs>
              <w:tab w:val="clear" w:pos="7609"/>
              <w:tab w:val="right" w:pos="9026" w:leader="dot"/>
            </w:tabs>
            <w:rPr/>
          </w:pPr>
          <w:hyperlink w:anchor="__RefHeading___Toc1124579_774463916">
            <w:r>
              <w:rPr>
                <w:webHidden/>
                <w:rStyle w:val="IndexLink"/>
              </w:rPr>
              <w:t>1</w:t>
            </w:r>
            <w:r>
              <w:rPr>
                <w:rStyle w:val="IndexLink"/>
                <w:rtl w:val="true"/>
              </w:rPr>
              <w:t xml:space="preserve">. </w:t>
            </w:r>
            <w:r>
              <w:rPr>
                <w:rStyle w:val="IndexLink"/>
                <w:rtl w:val="true"/>
              </w:rPr>
              <w:t>رجال ضعیف</w:t>
            </w:r>
            <w:r>
              <w:rPr>
                <w:rStyle w:val="IndexLink"/>
                <w:rtl w:val="true"/>
              </w:rPr>
              <w:tab/>
            </w:r>
            <w:r>
              <w:rPr>
                <w:rStyle w:val="IndexLink"/>
              </w:rPr>
              <w:t>254</w:t>
            </w:r>
          </w:hyperlink>
        </w:p>
        <w:p>
          <w:pPr>
            <w:pStyle w:val="Contents6"/>
            <w:tabs>
              <w:tab w:val="clear" w:pos="7609"/>
              <w:tab w:val="right" w:pos="9026" w:leader="dot"/>
            </w:tabs>
            <w:rPr/>
          </w:pPr>
          <w:hyperlink w:anchor="__RefHeading___Toc1124581_774463916">
            <w:r>
              <w:rPr>
                <w:webHidden/>
                <w:rStyle w:val="IndexLink"/>
              </w:rPr>
              <w:t>2</w:t>
            </w:r>
            <w:r>
              <w:rPr>
                <w:rStyle w:val="IndexLink"/>
                <w:rtl w:val="true"/>
              </w:rPr>
              <w:t xml:space="preserve">. </w:t>
            </w:r>
            <w:r>
              <w:rPr>
                <w:rStyle w:val="IndexLink"/>
                <w:rtl w:val="true"/>
              </w:rPr>
              <w:t>اعتماد بیش از حد بر حافظه</w:t>
            </w:r>
            <w:r>
              <w:rPr>
                <w:rStyle w:val="IndexLink"/>
                <w:rtl w:val="true"/>
              </w:rPr>
              <w:tab/>
            </w:r>
            <w:r>
              <w:rPr>
                <w:rStyle w:val="IndexLink"/>
              </w:rPr>
              <w:t>255</w:t>
            </w:r>
          </w:hyperlink>
        </w:p>
        <w:p>
          <w:pPr>
            <w:pStyle w:val="Contents6"/>
            <w:tabs>
              <w:tab w:val="clear" w:pos="7609"/>
              <w:tab w:val="right" w:pos="9026" w:leader="dot"/>
            </w:tabs>
            <w:rPr/>
          </w:pPr>
          <w:hyperlink w:anchor="__RefHeading___Toc1124583_774463916">
            <w:r>
              <w:rPr>
                <w:webHidden/>
                <w:rStyle w:val="IndexLink"/>
              </w:rPr>
              <w:t>3</w:t>
            </w:r>
            <w:r>
              <w:rPr>
                <w:rStyle w:val="IndexLink"/>
                <w:rtl w:val="true"/>
              </w:rPr>
              <w:t xml:space="preserve">. </w:t>
            </w:r>
            <w:r>
              <w:rPr>
                <w:rStyle w:val="IndexLink"/>
                <w:rtl w:val="true"/>
              </w:rPr>
              <w:t xml:space="preserve">انحراف از اهل بیت </w:t>
            </w:r>
            <w:r>
              <w:rPr>
                <w:rStyle w:val="IndexLink"/>
                <w:rtl w:val="true"/>
              </w:rPr>
              <w:t>(</w:t>
            </w:r>
            <w:r>
              <w:rPr>
                <w:rStyle w:val="IndexLink"/>
                <w:rtl w:val="true"/>
              </w:rPr>
              <w:t>علیهم السلام</w:t>
            </w:r>
            <w:r>
              <w:rPr>
                <w:rStyle w:val="IndexLink"/>
                <w:rtl w:val="true"/>
              </w:rPr>
              <w:t>)</w:t>
              <w:tab/>
            </w:r>
            <w:r>
              <w:rPr>
                <w:rStyle w:val="IndexLink"/>
              </w:rPr>
              <w:t>256</w:t>
            </w:r>
          </w:hyperlink>
        </w:p>
        <w:p>
          <w:pPr>
            <w:pStyle w:val="Contents6"/>
            <w:tabs>
              <w:tab w:val="clear" w:pos="7609"/>
              <w:tab w:val="right" w:pos="9026" w:leader="dot"/>
            </w:tabs>
            <w:rPr/>
          </w:pPr>
          <w:hyperlink w:anchor="__RefHeading___Toc1124585_774463916">
            <w:r>
              <w:rPr>
                <w:webHidden/>
                <w:rStyle w:val="IndexLink"/>
              </w:rPr>
              <w:t>4</w:t>
            </w:r>
            <w:r>
              <w:rPr>
                <w:rStyle w:val="IndexLink"/>
                <w:rtl w:val="true"/>
              </w:rPr>
              <w:t xml:space="preserve">. </w:t>
            </w:r>
            <w:r>
              <w:rPr>
                <w:rStyle w:val="IndexLink"/>
                <w:rtl w:val="true"/>
              </w:rPr>
              <w:t>ضعف محتوا</w:t>
            </w:r>
            <w:r>
              <w:rPr>
                <w:rStyle w:val="IndexLink"/>
                <w:rtl w:val="true"/>
              </w:rPr>
              <w:tab/>
            </w:r>
            <w:r>
              <w:rPr>
                <w:rStyle w:val="IndexLink"/>
              </w:rPr>
              <w:t>262</w:t>
            </w:r>
          </w:hyperlink>
        </w:p>
        <w:p>
          <w:pPr>
            <w:pStyle w:val="Contents4"/>
            <w:tabs>
              <w:tab w:val="clear" w:pos="8176"/>
              <w:tab w:val="right" w:pos="9026" w:leader="dot"/>
            </w:tabs>
            <w:rPr/>
          </w:pPr>
          <w:hyperlink w:anchor="__RefHeading___Toc1124587_774463916">
            <w:r>
              <w:rPr>
                <w:webHidden/>
                <w:rStyle w:val="IndexLink"/>
              </w:rPr>
              <w:t>4</w:t>
            </w:r>
            <w:r>
              <w:rPr>
                <w:rStyle w:val="IndexLink"/>
                <w:rtl w:val="true"/>
              </w:rPr>
              <w:t xml:space="preserve">. </w:t>
            </w:r>
            <w:r>
              <w:rPr>
                <w:rStyle w:val="IndexLink"/>
                <w:rtl w:val="true"/>
              </w:rPr>
              <w:t>صحیح مسلم</w:t>
            </w:r>
            <w:r>
              <w:rPr>
                <w:rStyle w:val="IndexLink"/>
                <w:rtl w:val="true"/>
              </w:rPr>
              <w:tab/>
            </w:r>
            <w:r>
              <w:rPr>
                <w:rStyle w:val="IndexLink"/>
              </w:rPr>
              <w:t>263</w:t>
            </w:r>
          </w:hyperlink>
        </w:p>
        <w:p>
          <w:pPr>
            <w:pStyle w:val="Contents5"/>
            <w:tabs>
              <w:tab w:val="clear" w:pos="7892"/>
              <w:tab w:val="right" w:pos="9026" w:leader="dot"/>
            </w:tabs>
            <w:rPr/>
          </w:pPr>
          <w:hyperlink w:anchor="__RefHeading___Toc1124589_774463916">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124591_774463916">
            <w:r>
              <w:rPr>
                <w:webHidden/>
                <w:rStyle w:val="IndexLink"/>
                <w:rtl w:val="true"/>
              </w:rPr>
              <w:t>صحیح مسلم در اعتبار</w:t>
            </w:r>
            <w:r>
              <w:rPr>
                <w:rStyle w:val="IndexLink"/>
                <w:rtl w:val="true"/>
              </w:rPr>
              <w:tab/>
            </w:r>
            <w:r>
              <w:rPr>
                <w:rStyle w:val="IndexLink"/>
              </w:rPr>
              <w:t>264</w:t>
            </w:r>
          </w:hyperlink>
        </w:p>
        <w:p>
          <w:pPr>
            <w:pStyle w:val="Contents4"/>
            <w:tabs>
              <w:tab w:val="clear" w:pos="8176"/>
              <w:tab w:val="right" w:pos="9026" w:leader="dot"/>
            </w:tabs>
            <w:rPr/>
          </w:pPr>
          <w:hyperlink w:anchor="__RefHeading___Toc1124593_774463916">
            <w:r>
              <w:rPr>
                <w:webHidden/>
                <w:rStyle w:val="IndexLink"/>
              </w:rPr>
              <w:t>5</w:t>
            </w:r>
            <w:r>
              <w:rPr>
                <w:rStyle w:val="IndexLink"/>
                <w:rtl w:val="true"/>
              </w:rPr>
              <w:t xml:space="preserve">. </w:t>
            </w:r>
            <w:r>
              <w:rPr>
                <w:rStyle w:val="IndexLink"/>
                <w:rtl w:val="true"/>
              </w:rPr>
              <w:t>سنن ابی داود</w:t>
            </w:r>
            <w:r>
              <w:rPr>
                <w:rStyle w:val="IndexLink"/>
                <w:rtl w:val="true"/>
              </w:rPr>
              <w:tab/>
            </w:r>
            <w:r>
              <w:rPr>
                <w:rStyle w:val="IndexLink"/>
              </w:rPr>
              <w:t>266</w:t>
            </w:r>
          </w:hyperlink>
        </w:p>
        <w:p>
          <w:pPr>
            <w:pStyle w:val="Contents4"/>
            <w:tabs>
              <w:tab w:val="clear" w:pos="8176"/>
              <w:tab w:val="right" w:pos="9026" w:leader="dot"/>
            </w:tabs>
            <w:rPr/>
          </w:pPr>
          <w:hyperlink w:anchor="__RefHeading___Toc1124595_774463916">
            <w:r>
              <w:rPr>
                <w:webHidden/>
                <w:rStyle w:val="IndexLink"/>
              </w:rPr>
              <w:t>6</w:t>
            </w:r>
            <w:r>
              <w:rPr>
                <w:rStyle w:val="IndexLink"/>
                <w:rtl w:val="true"/>
              </w:rPr>
              <w:t xml:space="preserve">. </w:t>
            </w:r>
            <w:r>
              <w:rPr>
                <w:rStyle w:val="IndexLink"/>
                <w:rtl w:val="true"/>
              </w:rPr>
              <w:t>سنن ترمذی</w:t>
            </w:r>
            <w:r>
              <w:rPr>
                <w:rStyle w:val="IndexLink"/>
                <w:rtl w:val="true"/>
              </w:rPr>
              <w:tab/>
            </w:r>
            <w:r>
              <w:rPr>
                <w:rStyle w:val="IndexLink"/>
              </w:rPr>
              <w:t>267</w:t>
            </w:r>
          </w:hyperlink>
        </w:p>
        <w:p>
          <w:pPr>
            <w:pStyle w:val="Contents4"/>
            <w:tabs>
              <w:tab w:val="clear" w:pos="8176"/>
              <w:tab w:val="right" w:pos="9026" w:leader="dot"/>
            </w:tabs>
            <w:rPr/>
          </w:pPr>
          <w:hyperlink w:anchor="__RefHeading___Toc1124597_774463916">
            <w:r>
              <w:rPr>
                <w:webHidden/>
                <w:rStyle w:val="IndexLink"/>
              </w:rPr>
              <w:t>7</w:t>
            </w:r>
            <w:r>
              <w:rPr>
                <w:rStyle w:val="IndexLink"/>
                <w:rtl w:val="true"/>
              </w:rPr>
              <w:t xml:space="preserve">. </w:t>
            </w:r>
            <w:r>
              <w:rPr>
                <w:rStyle w:val="IndexLink"/>
                <w:rtl w:val="true"/>
              </w:rPr>
              <w:t>سنن ابن ماجه</w:t>
            </w:r>
            <w:r>
              <w:rPr>
                <w:rStyle w:val="IndexLink"/>
                <w:rtl w:val="true"/>
              </w:rPr>
              <w:tab/>
            </w:r>
            <w:r>
              <w:rPr>
                <w:rStyle w:val="IndexLink"/>
              </w:rPr>
              <w:t>268</w:t>
            </w:r>
          </w:hyperlink>
        </w:p>
        <w:p>
          <w:pPr>
            <w:pStyle w:val="Contents4"/>
            <w:tabs>
              <w:tab w:val="clear" w:pos="8176"/>
              <w:tab w:val="right" w:pos="9026" w:leader="dot"/>
            </w:tabs>
            <w:rPr/>
          </w:pPr>
          <w:hyperlink w:anchor="__RefHeading___Toc1124599_774463916">
            <w:r>
              <w:rPr>
                <w:webHidden/>
                <w:rStyle w:val="IndexLink"/>
              </w:rPr>
              <w:t>8</w:t>
            </w:r>
            <w:r>
              <w:rPr>
                <w:rStyle w:val="IndexLink"/>
                <w:rtl w:val="true"/>
              </w:rPr>
              <w:t xml:space="preserve">. </w:t>
            </w:r>
            <w:r>
              <w:rPr>
                <w:rStyle w:val="IndexLink"/>
                <w:rtl w:val="true"/>
              </w:rPr>
              <w:t>سنن نسائی</w:t>
            </w:r>
            <w:r>
              <w:rPr>
                <w:rStyle w:val="IndexLink"/>
                <w:rtl w:val="true"/>
              </w:rPr>
              <w:tab/>
            </w:r>
            <w:r>
              <w:rPr>
                <w:rStyle w:val="IndexLink"/>
              </w:rPr>
              <w:t>269</w:t>
            </w:r>
          </w:hyperlink>
        </w:p>
        <w:p>
          <w:pPr>
            <w:pStyle w:val="Contents5"/>
            <w:tabs>
              <w:tab w:val="clear" w:pos="7892"/>
              <w:tab w:val="right" w:pos="9026" w:leader="dot"/>
            </w:tabs>
            <w:rPr/>
          </w:pPr>
          <w:hyperlink w:anchor="__RefHeading___Toc1124601_774463916">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124603_774463916">
            <w:r>
              <w:rPr>
                <w:webHidden/>
                <w:rStyle w:val="IndexLink"/>
                <w:rtl w:val="true"/>
              </w:rPr>
              <w:t>مهم‌ترین جوامع حدیثی اهل سنت</w:t>
            </w:r>
            <w:r>
              <w:rPr>
                <w:rStyle w:val="IndexLink"/>
                <w:rtl w:val="true"/>
              </w:rPr>
              <w:tab/>
            </w:r>
            <w:r>
              <w:rPr>
                <w:rStyle w:val="IndexLink"/>
              </w:rPr>
              <w:t>270</w:t>
            </w:r>
          </w:hyperlink>
        </w:p>
        <w:p>
          <w:pPr>
            <w:pStyle w:val="Contents2"/>
            <w:tabs>
              <w:tab w:val="clear" w:pos="8743"/>
              <w:tab w:val="right" w:pos="9026" w:leader="dot"/>
            </w:tabs>
            <w:rPr/>
          </w:pPr>
          <w:hyperlink w:anchor="__RefHeading___Toc1124605_774463916">
            <w:r>
              <w:rPr>
                <w:webHidden/>
                <w:rStyle w:val="IndexLink"/>
                <w:rtl w:val="true"/>
              </w:rPr>
              <w:t>فصل چهارم</w:t>
            </w:r>
            <w:r>
              <w:rPr>
                <w:rStyle w:val="IndexLink"/>
                <w:rtl w:val="true"/>
              </w:rPr>
              <w:t xml:space="preserve">: </w:t>
            </w:r>
            <w:r>
              <w:rPr>
                <w:rStyle w:val="IndexLink"/>
                <w:rtl w:val="true"/>
              </w:rPr>
              <w:t>فرقه های اسلامی</w:t>
            </w:r>
            <w:r>
              <w:rPr>
                <w:rStyle w:val="IndexLink"/>
                <w:rtl w:val="true"/>
              </w:rPr>
              <w:tab/>
            </w:r>
            <w:r>
              <w:rPr>
                <w:rStyle w:val="IndexLink"/>
              </w:rPr>
              <w:t>278</w:t>
            </w:r>
          </w:hyperlink>
        </w:p>
        <w:p>
          <w:pPr>
            <w:pStyle w:val="Contents3"/>
            <w:tabs>
              <w:tab w:val="clear" w:pos="8459"/>
              <w:tab w:val="right" w:pos="9026" w:leader="dot"/>
            </w:tabs>
            <w:rPr/>
          </w:pPr>
          <w:hyperlink w:anchor="__RefHeading___Toc1124607_774463916">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24609_774463916">
            <w:r>
              <w:rPr>
                <w:webHidden/>
                <w:rStyle w:val="IndexLink"/>
                <w:rtl w:val="true"/>
              </w:rPr>
              <w:t>درس چهاردهم</w:t>
            </w:r>
            <w:r>
              <w:rPr>
                <w:rStyle w:val="IndexLink"/>
                <w:rtl w:val="true"/>
              </w:rPr>
              <w:t xml:space="preserve">: </w:t>
            </w:r>
            <w:r>
              <w:rPr>
                <w:rStyle w:val="IndexLink"/>
                <w:rtl w:val="true"/>
              </w:rPr>
              <w:t>اهمیت بحث</w:t>
            </w:r>
            <w:r>
              <w:rPr>
                <w:rStyle w:val="IndexLink"/>
                <w:rtl w:val="true"/>
              </w:rPr>
              <w:tab/>
            </w:r>
            <w:r>
              <w:rPr>
                <w:rStyle w:val="IndexLink"/>
              </w:rPr>
              <w:t>279</w:t>
            </w:r>
          </w:hyperlink>
        </w:p>
        <w:p>
          <w:pPr>
            <w:pStyle w:val="Contents4"/>
            <w:tabs>
              <w:tab w:val="clear" w:pos="8176"/>
              <w:tab w:val="right" w:pos="9026" w:leader="dot"/>
            </w:tabs>
            <w:rPr/>
          </w:pPr>
          <w:hyperlink w:anchor="__RefHeading___Toc1124611_77446391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124613_774463916">
            <w:r>
              <w:rPr>
                <w:webHidden/>
                <w:rStyle w:val="IndexLink"/>
                <w:rtl w:val="true"/>
              </w:rPr>
              <w:t>شیعه و اهل سنت</w:t>
            </w:r>
            <w:r>
              <w:rPr>
                <w:rStyle w:val="IndexLink"/>
                <w:rtl w:val="true"/>
              </w:rPr>
              <w:tab/>
            </w:r>
            <w:r>
              <w:rPr>
                <w:rStyle w:val="IndexLink"/>
              </w:rPr>
              <w:t>280</w:t>
            </w:r>
          </w:hyperlink>
        </w:p>
        <w:p>
          <w:pPr>
            <w:pStyle w:val="Contents5"/>
            <w:tabs>
              <w:tab w:val="clear" w:pos="7892"/>
              <w:tab w:val="right" w:pos="9026" w:leader="dot"/>
            </w:tabs>
            <w:rPr/>
          </w:pPr>
          <w:hyperlink w:anchor="__RefHeading___Toc1124615_774463916">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124617_774463916">
            <w:r>
              <w:rPr>
                <w:webHidden/>
                <w:rStyle w:val="IndexLink"/>
              </w:rPr>
              <w:t>1</w:t>
            </w:r>
            <w:r>
              <w:rPr>
                <w:rStyle w:val="IndexLink"/>
                <w:rtl w:val="true"/>
              </w:rPr>
              <w:t xml:space="preserve">. </w:t>
            </w:r>
            <w:r>
              <w:rPr>
                <w:rStyle w:val="IndexLink"/>
                <w:rtl w:val="true"/>
              </w:rPr>
              <w:t>شیعه</w:t>
            </w:r>
            <w:r>
              <w:rPr>
                <w:rStyle w:val="IndexLink"/>
                <w:rtl w:val="true"/>
              </w:rPr>
              <w:tab/>
            </w:r>
            <w:r>
              <w:rPr>
                <w:rStyle w:val="IndexLink"/>
              </w:rPr>
              <w:t>280</w:t>
            </w:r>
          </w:hyperlink>
        </w:p>
        <w:p>
          <w:pPr>
            <w:pStyle w:val="Contents6"/>
            <w:tabs>
              <w:tab w:val="clear" w:pos="7609"/>
              <w:tab w:val="right" w:pos="9026" w:leader="dot"/>
            </w:tabs>
            <w:rPr/>
          </w:pPr>
          <w:hyperlink w:anchor="__RefHeading___Toc1124619_774463916">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1124621_774463916">
            <w:r>
              <w:rPr>
                <w:webHidden/>
                <w:rStyle w:val="IndexLink"/>
                <w:rtl w:val="true"/>
              </w:rPr>
              <w:t>مهم‌ترین فرقه‌های شیعه</w:t>
            </w:r>
            <w:r>
              <w:rPr>
                <w:rStyle w:val="IndexLink"/>
                <w:rtl w:val="true"/>
              </w:rPr>
              <w:tab/>
            </w:r>
            <w:r>
              <w:rPr>
                <w:rStyle w:val="IndexLink"/>
              </w:rPr>
              <w:t>283</w:t>
            </w:r>
          </w:hyperlink>
        </w:p>
        <w:p>
          <w:pPr>
            <w:pStyle w:val="Contents6"/>
            <w:tabs>
              <w:tab w:val="clear" w:pos="7609"/>
              <w:tab w:val="right" w:pos="9026" w:leader="dot"/>
            </w:tabs>
            <w:rPr/>
          </w:pPr>
          <w:hyperlink w:anchor="__RefHeading___Toc1124623_774463916">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124625_774463916">
            <w:r>
              <w:rPr>
                <w:webHidden/>
                <w:rStyle w:val="IndexLink"/>
              </w:rPr>
              <w:t>1</w:t>
            </w:r>
            <w:r>
              <w:rPr>
                <w:rStyle w:val="IndexLink"/>
                <w:rtl w:val="true"/>
              </w:rPr>
              <w:t xml:space="preserve">. </w:t>
            </w:r>
            <w:r>
              <w:rPr>
                <w:rStyle w:val="IndexLink"/>
                <w:rtl w:val="true"/>
              </w:rPr>
              <w:t>امامیه</w:t>
            </w:r>
            <w:r>
              <w:rPr>
                <w:rStyle w:val="IndexLink"/>
                <w:rtl w:val="true"/>
              </w:rPr>
              <w:tab/>
            </w:r>
            <w:r>
              <w:rPr>
                <w:rStyle w:val="IndexLink"/>
              </w:rPr>
              <w:t>284</w:t>
            </w:r>
          </w:hyperlink>
        </w:p>
        <w:p>
          <w:pPr>
            <w:pStyle w:val="Contents6"/>
            <w:tabs>
              <w:tab w:val="clear" w:pos="7609"/>
              <w:tab w:val="right" w:pos="9026" w:leader="dot"/>
            </w:tabs>
            <w:rPr/>
          </w:pPr>
          <w:hyperlink w:anchor="__RefHeading___Toc1124627_774463916">
            <w:r>
              <w:rPr>
                <w:webHidden/>
                <w:rStyle w:val="IndexLink"/>
                <w:rtl w:val="true"/>
              </w:rPr>
              <w:t xml:space="preserve">مختصری از تاریخ ائمه اثنا عشر </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124629_774463916">
            <w:r>
              <w:rPr>
                <w:webHidden/>
                <w:rStyle w:val="IndexLink"/>
              </w:rPr>
              <w:t>1</w:t>
            </w:r>
            <w:r>
              <w:rPr>
                <w:rStyle w:val="IndexLink"/>
                <w:rtl w:val="true"/>
              </w:rPr>
              <w:t xml:space="preserve">. </w:t>
            </w:r>
            <w:r>
              <w:rPr>
                <w:rStyle w:val="IndexLink"/>
                <w:rtl w:val="true"/>
              </w:rPr>
              <w:t xml:space="preserve">امام علی بن ابی طالب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124631_774463916">
            <w:r>
              <w:rPr>
                <w:webHidden/>
                <w:rStyle w:val="IndexLink"/>
                <w:rtl w:val="true"/>
              </w:rPr>
              <w:t xml:space="preserve">حضرت فاطمه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دختر رسول الله </w:t>
            </w:r>
            <w:r>
              <w:rPr>
                <w:rStyle w:val="IndexLink"/>
                <w:rtl w:val="true"/>
              </w:rPr>
              <w:t>(</w:t>
            </w:r>
            <w:r>
              <w:rPr>
                <w:rStyle w:val="IndexLink"/>
                <w:rtl w:val="true"/>
              </w:rPr>
              <w:t>صلی الله علیه و آله</w:t>
            </w:r>
            <w:r>
              <w:rPr>
                <w:rStyle w:val="IndexLink"/>
                <w:rtl w:val="true"/>
              </w:rPr>
              <w:t>)</w:t>
              <w:tab/>
            </w:r>
            <w:r>
              <w:rPr>
                <w:rStyle w:val="IndexLink"/>
              </w:rPr>
              <w:t>285</w:t>
            </w:r>
          </w:hyperlink>
        </w:p>
        <w:p>
          <w:pPr>
            <w:pStyle w:val="Contents6"/>
            <w:tabs>
              <w:tab w:val="clear" w:pos="7609"/>
              <w:tab w:val="right" w:pos="9026" w:leader="dot"/>
            </w:tabs>
            <w:rPr/>
          </w:pPr>
          <w:hyperlink w:anchor="__RefHeading___Toc1124633_774463916">
            <w:r>
              <w:rPr>
                <w:webHidden/>
                <w:rStyle w:val="IndexLink"/>
              </w:rPr>
              <w:t>2</w:t>
            </w:r>
            <w:r>
              <w:rPr>
                <w:rStyle w:val="IndexLink"/>
                <w:rtl w:val="true"/>
              </w:rPr>
              <w:t xml:space="preserve">. </w:t>
            </w:r>
            <w:r>
              <w:rPr>
                <w:rStyle w:val="IndexLink"/>
                <w:rtl w:val="true"/>
              </w:rPr>
              <w:t xml:space="preserve">امام حسن بن علی بن ابی طالب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124635_774463916">
            <w:r>
              <w:rPr>
                <w:webHidden/>
                <w:rStyle w:val="IndexLink"/>
              </w:rPr>
              <w:t>3</w:t>
            </w:r>
            <w:r>
              <w:rPr>
                <w:rStyle w:val="IndexLink"/>
                <w:rtl w:val="true"/>
              </w:rPr>
              <w:t xml:space="preserve">. </w:t>
            </w:r>
            <w:r>
              <w:rPr>
                <w:rStyle w:val="IndexLink"/>
                <w:rtl w:val="true"/>
              </w:rPr>
              <w:t xml:space="preserve">امام حسین بن علی سید الشهداء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124637_774463916">
            <w:r>
              <w:rPr>
                <w:webHidden/>
                <w:rStyle w:val="IndexLink"/>
              </w:rPr>
              <w:t>4</w:t>
            </w:r>
            <w:r>
              <w:rPr>
                <w:rStyle w:val="IndexLink"/>
                <w:rtl w:val="true"/>
              </w:rPr>
              <w:t xml:space="preserve">. </w:t>
            </w:r>
            <w:r>
              <w:rPr>
                <w:rStyle w:val="IndexLink"/>
                <w:rtl w:val="true"/>
              </w:rPr>
              <w:t xml:space="preserve">امام علی بن الحسین زین العابدین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124639_774463916">
            <w:r>
              <w:rPr>
                <w:webHidden/>
                <w:rStyle w:val="IndexLink"/>
              </w:rPr>
              <w:t>5</w:t>
            </w:r>
            <w:r>
              <w:rPr>
                <w:rStyle w:val="IndexLink"/>
                <w:rtl w:val="true"/>
              </w:rPr>
              <w:t xml:space="preserve">. </w:t>
            </w:r>
            <w:r>
              <w:rPr>
                <w:rStyle w:val="IndexLink"/>
                <w:rtl w:val="true"/>
              </w:rPr>
              <w:t xml:space="preserve">امام ابو جعفر محمد بن علی الباقر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124641_774463916">
            <w:r>
              <w:rPr>
                <w:webHidden/>
                <w:rStyle w:val="IndexLink"/>
              </w:rPr>
              <w:t>6</w:t>
            </w:r>
            <w:r>
              <w:rPr>
                <w:rStyle w:val="IndexLink"/>
                <w:rtl w:val="true"/>
              </w:rPr>
              <w:t xml:space="preserve">. </w:t>
            </w:r>
            <w:r>
              <w:rPr>
                <w:rStyle w:val="IndexLink"/>
                <w:rtl w:val="true"/>
              </w:rPr>
              <w:t xml:space="preserve">امام ابو عبدالله جعفر بن محمد الصادق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124643_774463916">
            <w:r>
              <w:rPr>
                <w:webHidden/>
                <w:rStyle w:val="IndexLink"/>
              </w:rPr>
              <w:t>7</w:t>
            </w:r>
            <w:r>
              <w:rPr>
                <w:rStyle w:val="IndexLink"/>
                <w:rtl w:val="true"/>
              </w:rPr>
              <w:t xml:space="preserve">. </w:t>
            </w:r>
            <w:r>
              <w:rPr>
                <w:rStyle w:val="IndexLink"/>
                <w:rtl w:val="true"/>
              </w:rPr>
              <w:t xml:space="preserve">امام ابو ابراهیم موسی بن جعفر الکاظم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124645_774463916">
            <w:r>
              <w:rPr>
                <w:webHidden/>
                <w:rStyle w:val="IndexLink"/>
              </w:rPr>
              <w:t>8</w:t>
            </w:r>
            <w:r>
              <w:rPr>
                <w:rStyle w:val="IndexLink"/>
                <w:rtl w:val="true"/>
              </w:rPr>
              <w:t xml:space="preserve">. </w:t>
            </w:r>
            <w:r>
              <w:rPr>
                <w:rStyle w:val="IndexLink"/>
                <w:rtl w:val="true"/>
              </w:rPr>
              <w:t xml:space="preserve">امام ابوالحسن علی بن موسی الرضا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124647_774463916">
            <w:r>
              <w:rPr>
                <w:webHidden/>
                <w:rStyle w:val="IndexLink"/>
              </w:rPr>
              <w:t>9</w:t>
            </w:r>
            <w:r>
              <w:rPr>
                <w:rStyle w:val="IndexLink"/>
                <w:rtl w:val="true"/>
              </w:rPr>
              <w:t xml:space="preserve">. </w:t>
            </w:r>
            <w:r>
              <w:rPr>
                <w:rStyle w:val="IndexLink"/>
                <w:rtl w:val="true"/>
              </w:rPr>
              <w:t xml:space="preserve">امام ابو جعفر محمد بن علی التقی الجواد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124649_774463916">
            <w:r>
              <w:rPr>
                <w:webHidden/>
                <w:rStyle w:val="IndexLink"/>
              </w:rPr>
              <w:t>10</w:t>
            </w:r>
            <w:r>
              <w:rPr>
                <w:rStyle w:val="IndexLink"/>
                <w:rtl w:val="true"/>
              </w:rPr>
              <w:t xml:space="preserve">. </w:t>
            </w:r>
            <w:r>
              <w:rPr>
                <w:rStyle w:val="IndexLink"/>
                <w:rtl w:val="true"/>
              </w:rPr>
              <w:t xml:space="preserve">امام ابو الحسن علی بن محمد الهادی النقی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124651_774463916">
            <w:r>
              <w:rPr>
                <w:webHidden/>
                <w:rStyle w:val="IndexLink"/>
              </w:rPr>
              <w:t>11</w:t>
            </w:r>
            <w:r>
              <w:rPr>
                <w:rStyle w:val="IndexLink"/>
                <w:rtl w:val="true"/>
              </w:rPr>
              <w:t xml:space="preserve">. </w:t>
            </w:r>
            <w:r>
              <w:rPr>
                <w:rStyle w:val="IndexLink"/>
                <w:rtl w:val="true"/>
              </w:rPr>
              <w:t xml:space="preserve">امام ابو محمد الحسن بن علی العسکری الزکی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124653_774463916">
            <w:r>
              <w:rPr>
                <w:webHidden/>
                <w:rStyle w:val="IndexLink"/>
              </w:rPr>
              <w:t>12</w:t>
            </w:r>
            <w:r>
              <w:rPr>
                <w:rStyle w:val="IndexLink"/>
                <w:rtl w:val="true"/>
              </w:rPr>
              <w:t xml:space="preserve">. </w:t>
            </w:r>
            <w:r>
              <w:rPr>
                <w:rStyle w:val="IndexLink"/>
                <w:rtl w:val="true"/>
              </w:rPr>
              <w:t>امام ابوالقاسم بن الحسن المهدی المنتظر صاحب العصر عجل الله تعالی فرجه</w:t>
            </w:r>
            <w:r>
              <w:rPr>
                <w:rStyle w:val="IndexLink"/>
                <w:rtl w:val="true"/>
              </w:rPr>
              <w:tab/>
            </w:r>
            <w:r>
              <w:rPr>
                <w:rStyle w:val="IndexLink"/>
              </w:rPr>
              <w:t>288</w:t>
            </w:r>
          </w:hyperlink>
        </w:p>
        <w:p>
          <w:pPr>
            <w:pStyle w:val="Contents6"/>
            <w:tabs>
              <w:tab w:val="clear" w:pos="7609"/>
              <w:tab w:val="right" w:pos="9026" w:leader="dot"/>
            </w:tabs>
            <w:rPr/>
          </w:pPr>
          <w:hyperlink w:anchor="__RefHeading___Toc1124655_774463916">
            <w:r>
              <w:rPr>
                <w:webHidden/>
                <w:rStyle w:val="IndexLink"/>
              </w:rPr>
              <w:t>2</w:t>
            </w:r>
            <w:r>
              <w:rPr>
                <w:rStyle w:val="IndexLink"/>
                <w:rtl w:val="true"/>
              </w:rPr>
              <w:t xml:space="preserve">. </w:t>
            </w:r>
            <w:r>
              <w:rPr>
                <w:rStyle w:val="IndexLink"/>
                <w:rtl w:val="true"/>
              </w:rPr>
              <w:t>کیسانیه</w:t>
            </w:r>
            <w:r>
              <w:rPr>
                <w:rStyle w:val="IndexLink"/>
                <w:rtl w:val="true"/>
              </w:rPr>
              <w:tab/>
            </w:r>
            <w:r>
              <w:rPr>
                <w:rStyle w:val="IndexLink"/>
              </w:rPr>
              <w:t>288</w:t>
            </w:r>
          </w:hyperlink>
        </w:p>
        <w:p>
          <w:pPr>
            <w:pStyle w:val="Contents6"/>
            <w:tabs>
              <w:tab w:val="clear" w:pos="7609"/>
              <w:tab w:val="right" w:pos="9026" w:leader="dot"/>
            </w:tabs>
            <w:rPr/>
          </w:pPr>
          <w:hyperlink w:anchor="__RefHeading___Toc1124657_774463916">
            <w:r>
              <w:rPr>
                <w:webHidden/>
                <w:rStyle w:val="IndexLink"/>
              </w:rPr>
              <w:t>3</w:t>
            </w:r>
            <w:r>
              <w:rPr>
                <w:rStyle w:val="IndexLink"/>
                <w:rtl w:val="true"/>
              </w:rPr>
              <w:t xml:space="preserve">. </w:t>
            </w:r>
            <w:r>
              <w:rPr>
                <w:rStyle w:val="IndexLink"/>
                <w:rtl w:val="true"/>
              </w:rPr>
              <w:t>زیدیه</w:t>
            </w:r>
            <w:r>
              <w:rPr>
                <w:rStyle w:val="IndexLink"/>
                <w:rtl w:val="true"/>
              </w:rPr>
              <w:tab/>
            </w:r>
            <w:r>
              <w:rPr>
                <w:rStyle w:val="IndexLink"/>
              </w:rPr>
              <w:t>289</w:t>
            </w:r>
          </w:hyperlink>
        </w:p>
        <w:p>
          <w:pPr>
            <w:pStyle w:val="Contents6"/>
            <w:tabs>
              <w:tab w:val="clear" w:pos="7609"/>
              <w:tab w:val="right" w:pos="9026" w:leader="dot"/>
            </w:tabs>
            <w:rPr/>
          </w:pPr>
          <w:hyperlink w:anchor="__RefHeading___Toc1124659_774463916">
            <w:r>
              <w:rPr>
                <w:webHidden/>
                <w:rStyle w:val="IndexLink"/>
              </w:rPr>
              <w:t>4</w:t>
            </w:r>
            <w:r>
              <w:rPr>
                <w:rStyle w:val="IndexLink"/>
                <w:rtl w:val="true"/>
              </w:rPr>
              <w:t xml:space="preserve">. </w:t>
            </w:r>
            <w:r>
              <w:rPr>
                <w:rStyle w:val="IndexLink"/>
                <w:rtl w:val="true"/>
              </w:rPr>
              <w:t xml:space="preserve">ناووسیه </w:t>
            </w:r>
            <w:r>
              <w:rPr>
                <w:rStyle w:val="IndexLink"/>
                <w:rtl w:val="true"/>
              </w:rPr>
              <w:t>(</w:t>
            </w:r>
            <w:r>
              <w:rPr>
                <w:rStyle w:val="IndexLink"/>
                <w:rtl w:val="true"/>
              </w:rPr>
              <w:t>شش امامی‌ها</w:t>
            </w:r>
            <w:r>
              <w:rPr>
                <w:rStyle w:val="IndexLink"/>
                <w:rtl w:val="true"/>
              </w:rPr>
              <w:t>)</w:t>
              <w:tab/>
            </w:r>
            <w:r>
              <w:rPr>
                <w:rStyle w:val="IndexLink"/>
              </w:rPr>
              <w:t>291</w:t>
            </w:r>
          </w:hyperlink>
        </w:p>
        <w:p>
          <w:pPr>
            <w:pStyle w:val="Contents6"/>
            <w:tabs>
              <w:tab w:val="clear" w:pos="7609"/>
              <w:tab w:val="right" w:pos="9026" w:leader="dot"/>
            </w:tabs>
            <w:rPr/>
          </w:pPr>
          <w:hyperlink w:anchor="__RefHeading___Toc1124661_774463916">
            <w:r>
              <w:rPr>
                <w:webHidden/>
                <w:rStyle w:val="IndexLink"/>
              </w:rPr>
              <w:t>5</w:t>
            </w:r>
            <w:r>
              <w:rPr>
                <w:rStyle w:val="IndexLink"/>
                <w:rtl w:val="true"/>
              </w:rPr>
              <w:t xml:space="preserve">. </w:t>
            </w:r>
            <w:r>
              <w:rPr>
                <w:rStyle w:val="IndexLink"/>
                <w:rtl w:val="true"/>
              </w:rPr>
              <w:t>اسماعیلیه</w:t>
            </w:r>
            <w:r>
              <w:rPr>
                <w:rStyle w:val="IndexLink"/>
                <w:rtl w:val="true"/>
              </w:rPr>
              <w:tab/>
            </w:r>
            <w:r>
              <w:rPr>
                <w:rStyle w:val="IndexLink"/>
              </w:rPr>
              <w:t>291</w:t>
            </w:r>
          </w:hyperlink>
        </w:p>
        <w:p>
          <w:pPr>
            <w:pStyle w:val="Contents6"/>
            <w:tabs>
              <w:tab w:val="clear" w:pos="7609"/>
              <w:tab w:val="right" w:pos="9026" w:leader="dot"/>
            </w:tabs>
            <w:rPr/>
          </w:pPr>
          <w:hyperlink w:anchor="__RefHeading___Toc1124663_774463916">
            <w:r>
              <w:rPr>
                <w:webHidden/>
                <w:rStyle w:val="IndexLink"/>
              </w:rPr>
              <w:t>6</w:t>
            </w:r>
            <w:r>
              <w:rPr>
                <w:rStyle w:val="IndexLink"/>
                <w:rtl w:val="true"/>
              </w:rPr>
              <w:t xml:space="preserve">. </w:t>
            </w:r>
            <w:r>
              <w:rPr>
                <w:rStyle w:val="IndexLink"/>
                <w:rtl w:val="true"/>
              </w:rPr>
              <w:t>فطحیّه</w:t>
            </w:r>
            <w:r>
              <w:rPr>
                <w:rStyle w:val="IndexLink"/>
                <w:rtl w:val="true"/>
              </w:rPr>
              <w:tab/>
            </w:r>
            <w:r>
              <w:rPr>
                <w:rStyle w:val="IndexLink"/>
              </w:rPr>
              <w:t>292</w:t>
            </w:r>
          </w:hyperlink>
        </w:p>
        <w:p>
          <w:pPr>
            <w:pStyle w:val="Contents6"/>
            <w:tabs>
              <w:tab w:val="clear" w:pos="7609"/>
              <w:tab w:val="right" w:pos="9026" w:leader="dot"/>
            </w:tabs>
            <w:rPr/>
          </w:pPr>
          <w:hyperlink w:anchor="__RefHeading___Toc1124665_774463916">
            <w:r>
              <w:rPr>
                <w:webHidden/>
                <w:rStyle w:val="IndexLink"/>
              </w:rPr>
              <w:t>7</w:t>
            </w:r>
            <w:r>
              <w:rPr>
                <w:rStyle w:val="IndexLink"/>
                <w:rtl w:val="true"/>
              </w:rPr>
              <w:t xml:space="preserve">. </w:t>
            </w:r>
            <w:r>
              <w:rPr>
                <w:rStyle w:val="IndexLink"/>
                <w:rtl w:val="true"/>
              </w:rPr>
              <w:t>واقفیه</w:t>
            </w:r>
            <w:r>
              <w:rPr>
                <w:rStyle w:val="IndexLink"/>
                <w:rtl w:val="true"/>
              </w:rPr>
              <w:tab/>
            </w:r>
            <w:r>
              <w:rPr>
                <w:rStyle w:val="IndexLink"/>
              </w:rPr>
              <w:t>293</w:t>
            </w:r>
          </w:hyperlink>
        </w:p>
        <w:p>
          <w:pPr>
            <w:pStyle w:val="Contents3"/>
            <w:tabs>
              <w:tab w:val="clear" w:pos="8459"/>
              <w:tab w:val="right" w:pos="9026" w:leader="dot"/>
            </w:tabs>
            <w:rPr/>
          </w:pPr>
          <w:hyperlink w:anchor="__RefHeading___Toc1124667_774463916">
            <w:r>
              <w:rPr>
                <w:webHidden/>
                <w:rStyle w:val="IndexLink"/>
                <w:rtl w:val="true"/>
              </w:rPr>
              <w:t>درس پانزدهم</w:t>
            </w:r>
            <w:r>
              <w:rPr>
                <w:rStyle w:val="IndexLink"/>
                <w:rtl w:val="true"/>
              </w:rPr>
              <w:t xml:space="preserve">: </w:t>
            </w:r>
            <w:r>
              <w:rPr>
                <w:rStyle w:val="IndexLink"/>
                <w:rtl w:val="true"/>
              </w:rPr>
              <w:t>غالیان</w:t>
            </w:r>
            <w:r>
              <w:rPr>
                <w:rStyle w:val="IndexLink"/>
                <w:rtl w:val="true"/>
              </w:rPr>
              <w:tab/>
            </w:r>
            <w:r>
              <w:rPr>
                <w:rStyle w:val="IndexLink"/>
              </w:rPr>
              <w:t>299</w:t>
            </w:r>
          </w:hyperlink>
        </w:p>
        <w:p>
          <w:pPr>
            <w:pStyle w:val="Contents4"/>
            <w:tabs>
              <w:tab w:val="clear" w:pos="8176"/>
              <w:tab w:val="right" w:pos="9026" w:leader="dot"/>
            </w:tabs>
            <w:rPr/>
          </w:pPr>
          <w:hyperlink w:anchor="__RefHeading___Toc1124669_77446391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124671_774463916">
            <w:r>
              <w:rPr>
                <w:webHidden/>
                <w:rStyle w:val="IndexLink"/>
                <w:rtl w:val="true"/>
              </w:rPr>
              <w:t>برخورد علمای شیعه با غالیان</w:t>
            </w:r>
            <w:r>
              <w:rPr>
                <w:rStyle w:val="IndexLink"/>
                <w:rtl w:val="true"/>
              </w:rPr>
              <w:tab/>
            </w:r>
            <w:r>
              <w:rPr>
                <w:rStyle w:val="IndexLink"/>
              </w:rPr>
              <w:t>301</w:t>
            </w:r>
          </w:hyperlink>
        </w:p>
        <w:p>
          <w:pPr>
            <w:pStyle w:val="Contents4"/>
            <w:tabs>
              <w:tab w:val="clear" w:pos="8176"/>
              <w:tab w:val="right" w:pos="9026" w:leader="dot"/>
            </w:tabs>
            <w:rPr/>
          </w:pPr>
          <w:hyperlink w:anchor="__RefHeading___Toc1124673_774463916">
            <w:r>
              <w:rPr>
                <w:webHidden/>
                <w:rStyle w:val="IndexLink"/>
                <w:rtl w:val="true"/>
              </w:rPr>
              <w:t>راویان غالی</w:t>
            </w:r>
            <w:r>
              <w:rPr>
                <w:rStyle w:val="IndexLink"/>
                <w:rtl w:val="true"/>
              </w:rPr>
              <w:tab/>
            </w:r>
            <w:r>
              <w:rPr>
                <w:rStyle w:val="IndexLink"/>
              </w:rPr>
              <w:t>302</w:t>
            </w:r>
          </w:hyperlink>
        </w:p>
        <w:p>
          <w:pPr>
            <w:pStyle w:val="Contents4"/>
            <w:tabs>
              <w:tab w:val="clear" w:pos="8176"/>
              <w:tab w:val="right" w:pos="9026" w:leader="dot"/>
            </w:tabs>
            <w:rPr/>
          </w:pPr>
          <w:hyperlink w:anchor="__RefHeading___Toc1124675_774463916">
            <w:r>
              <w:rPr>
                <w:webHidden/>
                <w:rStyle w:val="IndexLink"/>
                <w:rtl w:val="true"/>
              </w:rPr>
              <w:t>غلو در اصول عقاید و عقاید فرعیّه</w:t>
            </w:r>
            <w:r>
              <w:rPr>
                <w:rStyle w:val="IndexLink"/>
                <w:rtl w:val="true"/>
              </w:rPr>
              <w:tab/>
            </w:r>
            <w:r>
              <w:rPr>
                <w:rStyle w:val="IndexLink"/>
              </w:rPr>
              <w:t>303</w:t>
            </w:r>
          </w:hyperlink>
        </w:p>
        <w:p>
          <w:pPr>
            <w:pStyle w:val="Contents4"/>
            <w:tabs>
              <w:tab w:val="clear" w:pos="8176"/>
              <w:tab w:val="right" w:pos="9026" w:leader="dot"/>
            </w:tabs>
            <w:rPr/>
          </w:pPr>
          <w:hyperlink w:anchor="__RefHeading___Toc1124677_774463916">
            <w:r>
              <w:rPr>
                <w:webHidden/>
                <w:rStyle w:val="IndexLink"/>
                <w:rtl w:val="true"/>
              </w:rPr>
              <w:t>ریشه های غلوّ و علل آن</w:t>
            </w:r>
            <w:r>
              <w:rPr>
                <w:rStyle w:val="IndexLink"/>
                <w:rtl w:val="true"/>
              </w:rPr>
              <w:tab/>
            </w:r>
            <w:r>
              <w:rPr>
                <w:rStyle w:val="IndexLink"/>
              </w:rPr>
              <w:t>305</w:t>
            </w:r>
          </w:hyperlink>
        </w:p>
        <w:p>
          <w:pPr>
            <w:pStyle w:val="Contents4"/>
            <w:tabs>
              <w:tab w:val="clear" w:pos="8176"/>
              <w:tab w:val="right" w:pos="9026" w:leader="dot"/>
            </w:tabs>
            <w:rPr/>
          </w:pPr>
          <w:hyperlink w:anchor="__RefHeading___Toc1124679_774463916">
            <w:r>
              <w:rPr>
                <w:webHidden/>
                <w:rStyle w:val="IndexLink"/>
              </w:rPr>
              <w:t>2</w:t>
            </w:r>
            <w:r>
              <w:rPr>
                <w:rStyle w:val="IndexLink"/>
                <w:rtl w:val="true"/>
              </w:rPr>
              <w:t xml:space="preserve">. </w:t>
            </w:r>
            <w:r>
              <w:rPr>
                <w:rStyle w:val="IndexLink"/>
                <w:rtl w:val="true"/>
              </w:rPr>
              <w:t>اهل سنت</w:t>
            </w:r>
            <w:r>
              <w:rPr>
                <w:rStyle w:val="IndexLink"/>
                <w:rtl w:val="true"/>
              </w:rPr>
              <w:tab/>
            </w:r>
            <w:r>
              <w:rPr>
                <w:rStyle w:val="IndexLink"/>
              </w:rPr>
              <w:t>306</w:t>
            </w:r>
          </w:hyperlink>
        </w:p>
        <w:p>
          <w:pPr>
            <w:pStyle w:val="Contents5"/>
            <w:tabs>
              <w:tab w:val="clear" w:pos="7892"/>
              <w:tab w:val="right" w:pos="9026" w:leader="dot"/>
            </w:tabs>
            <w:rPr/>
          </w:pPr>
          <w:hyperlink w:anchor="__RefHeading___Toc1124681_774463916">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124683_774463916">
            <w:r>
              <w:rPr>
                <w:webHidden/>
                <w:rStyle w:val="IndexLink"/>
                <w:rtl w:val="true"/>
              </w:rPr>
              <w:t>الف</w:t>
            </w:r>
            <w:r>
              <w:rPr>
                <w:rStyle w:val="IndexLink"/>
                <w:rtl w:val="true"/>
              </w:rPr>
              <w:t xml:space="preserve">) </w:t>
            </w:r>
            <w:r>
              <w:rPr>
                <w:rStyle w:val="IndexLink"/>
                <w:rtl w:val="true"/>
              </w:rPr>
              <w:t>معتزله</w:t>
            </w:r>
            <w:r>
              <w:rPr>
                <w:rStyle w:val="IndexLink"/>
                <w:rtl w:val="true"/>
              </w:rPr>
              <w:tab/>
            </w:r>
            <w:r>
              <w:rPr>
                <w:rStyle w:val="IndexLink"/>
              </w:rPr>
              <w:t>306</w:t>
            </w:r>
          </w:hyperlink>
        </w:p>
        <w:p>
          <w:pPr>
            <w:pStyle w:val="Contents5"/>
            <w:tabs>
              <w:tab w:val="clear" w:pos="7892"/>
              <w:tab w:val="right" w:pos="9026" w:leader="dot"/>
            </w:tabs>
            <w:rPr/>
          </w:pPr>
          <w:hyperlink w:anchor="__RefHeading___Toc1124685_774463916">
            <w:r>
              <w:rPr>
                <w:webHidden/>
                <w:rStyle w:val="IndexLink"/>
                <w:rtl w:val="true"/>
              </w:rPr>
              <w:t>ب</w:t>
            </w:r>
            <w:r>
              <w:rPr>
                <w:rStyle w:val="IndexLink"/>
                <w:rtl w:val="true"/>
              </w:rPr>
              <w:t xml:space="preserve">) </w:t>
            </w:r>
            <w:r>
              <w:rPr>
                <w:rStyle w:val="IndexLink"/>
                <w:rtl w:val="true"/>
              </w:rPr>
              <w:t>اشاعره</w:t>
            </w:r>
            <w:r>
              <w:rPr>
                <w:rStyle w:val="IndexLink"/>
                <w:rtl w:val="true"/>
              </w:rPr>
              <w:tab/>
            </w:r>
            <w:r>
              <w:rPr>
                <w:rStyle w:val="IndexLink"/>
              </w:rPr>
              <w:t>308</w:t>
            </w:r>
          </w:hyperlink>
        </w:p>
        <w:p>
          <w:pPr>
            <w:pStyle w:val="Contents5"/>
            <w:tabs>
              <w:tab w:val="clear" w:pos="7892"/>
              <w:tab w:val="right" w:pos="9026" w:leader="dot"/>
            </w:tabs>
            <w:rPr/>
          </w:pPr>
          <w:hyperlink w:anchor="__RefHeading___Toc1124687_774463916">
            <w:r>
              <w:rPr>
                <w:webHidden/>
                <w:rStyle w:val="IndexLink"/>
                <w:rtl w:val="true"/>
              </w:rPr>
              <w:t>ج</w:t>
            </w:r>
            <w:r>
              <w:rPr>
                <w:rStyle w:val="IndexLink"/>
                <w:rtl w:val="true"/>
              </w:rPr>
              <w:t xml:space="preserve">) </w:t>
            </w:r>
            <w:r>
              <w:rPr>
                <w:rStyle w:val="IndexLink"/>
                <w:rtl w:val="true"/>
              </w:rPr>
              <w:t>ماتریدیه</w:t>
            </w:r>
            <w:r>
              <w:rPr>
                <w:rStyle w:val="IndexLink"/>
                <w:rtl w:val="true"/>
              </w:rPr>
              <w:tab/>
            </w:r>
            <w:r>
              <w:rPr>
                <w:rStyle w:val="IndexLink"/>
              </w:rPr>
              <w:t>310</w:t>
            </w:r>
          </w:hyperlink>
        </w:p>
        <w:p>
          <w:pPr>
            <w:pStyle w:val="Contents5"/>
            <w:tabs>
              <w:tab w:val="clear" w:pos="7892"/>
              <w:tab w:val="right" w:pos="9026" w:leader="dot"/>
            </w:tabs>
            <w:rPr/>
          </w:pPr>
          <w:hyperlink w:anchor="__RefHeading___Toc1124689_774463916">
            <w:r>
              <w:rPr>
                <w:webHidden/>
                <w:rStyle w:val="IndexLink"/>
                <w:rtl w:val="true"/>
              </w:rPr>
              <w:t>د</w:t>
            </w:r>
            <w:r>
              <w:rPr>
                <w:rStyle w:val="IndexLink"/>
                <w:rtl w:val="true"/>
              </w:rPr>
              <w:t xml:space="preserve">) </w:t>
            </w:r>
            <w:r>
              <w:rPr>
                <w:rStyle w:val="IndexLink"/>
                <w:rtl w:val="true"/>
              </w:rPr>
              <w:t>خوارج</w:t>
            </w:r>
            <w:r>
              <w:rPr>
                <w:rStyle w:val="IndexLink"/>
                <w:rtl w:val="true"/>
              </w:rPr>
              <w:tab/>
            </w:r>
            <w:r>
              <w:rPr>
                <w:rStyle w:val="IndexLink"/>
              </w:rPr>
              <w:t>310</w:t>
            </w:r>
          </w:hyperlink>
        </w:p>
        <w:p>
          <w:pPr>
            <w:pStyle w:val="Contents5"/>
            <w:tabs>
              <w:tab w:val="clear" w:pos="7892"/>
              <w:tab w:val="right" w:pos="9026" w:leader="dot"/>
            </w:tabs>
            <w:rPr/>
          </w:pPr>
          <w:hyperlink w:anchor="__RefHeading___Toc1124691_774463916">
            <w:r>
              <w:rPr>
                <w:webHidden/>
                <w:rStyle w:val="IndexLink"/>
                <w:rtl w:val="true"/>
              </w:rPr>
              <w:t>ه</w:t>
            </w:r>
            <w:r>
              <w:rPr>
                <w:rStyle w:val="IndexLink"/>
                <w:rtl w:val="true"/>
              </w:rPr>
              <w:t xml:space="preserve">) </w:t>
            </w:r>
            <w:r>
              <w:rPr>
                <w:rStyle w:val="IndexLink"/>
                <w:rtl w:val="true"/>
              </w:rPr>
              <w:t>نواصب</w:t>
            </w:r>
            <w:r>
              <w:rPr>
                <w:rStyle w:val="IndexLink"/>
                <w:rtl w:val="true"/>
              </w:rPr>
              <w:tab/>
            </w:r>
            <w:r>
              <w:rPr>
                <w:rStyle w:val="IndexLink"/>
              </w:rPr>
              <w:t>311</w:t>
            </w:r>
          </w:hyperlink>
        </w:p>
        <w:p>
          <w:pPr>
            <w:pStyle w:val="Contents6"/>
            <w:tabs>
              <w:tab w:val="clear" w:pos="7609"/>
              <w:tab w:val="right" w:pos="9026" w:leader="dot"/>
            </w:tabs>
            <w:rPr/>
          </w:pPr>
          <w:hyperlink w:anchor="__RefHeading___Toc1124693_774463916">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1124695_774463916">
            <w:r>
              <w:rPr>
                <w:webHidden/>
                <w:rStyle w:val="IndexLink"/>
                <w:rtl w:val="true"/>
              </w:rPr>
              <w:t>نواصب ثقه در کتب اهل سنت</w:t>
            </w:r>
            <w:r>
              <w:rPr>
                <w:rStyle w:val="IndexLink"/>
                <w:rtl w:val="true"/>
              </w:rPr>
              <w:t>!!</w:t>
              <w:tab/>
            </w:r>
            <w:r>
              <w:rPr>
                <w:rStyle w:val="IndexLink"/>
              </w:rPr>
              <w:t>312</w:t>
            </w:r>
          </w:hyperlink>
        </w:p>
        <w:p>
          <w:pPr>
            <w:pStyle w:val="Contents2"/>
            <w:tabs>
              <w:tab w:val="clear" w:pos="8743"/>
              <w:tab w:val="right" w:pos="9026" w:leader="dot"/>
            </w:tabs>
            <w:rPr/>
          </w:pPr>
          <w:hyperlink w:anchor="__RefHeading___Toc1124697_774463916">
            <w:r>
              <w:rPr>
                <w:webHidden/>
                <w:rStyle w:val="IndexLink"/>
                <w:rtl w:val="true"/>
              </w:rPr>
              <w:t>فصل پنجم</w:t>
            </w:r>
            <w:r>
              <w:rPr>
                <w:rStyle w:val="IndexLink"/>
                <w:rtl w:val="true"/>
              </w:rPr>
              <w:t xml:space="preserve">: </w:t>
            </w:r>
            <w:r>
              <w:rPr>
                <w:rStyle w:val="IndexLink"/>
                <w:rtl w:val="true"/>
              </w:rPr>
              <w:t>خلاصه ای از اصطلاحات علم درایه</w:t>
            </w:r>
            <w:r>
              <w:rPr>
                <w:rStyle w:val="IndexLink"/>
                <w:rtl w:val="true"/>
              </w:rPr>
              <w:tab/>
            </w:r>
            <w:r>
              <w:rPr>
                <w:rStyle w:val="IndexLink"/>
              </w:rPr>
              <w:t>321</w:t>
            </w:r>
          </w:hyperlink>
        </w:p>
        <w:p>
          <w:pPr>
            <w:pStyle w:val="Contents3"/>
            <w:tabs>
              <w:tab w:val="clear" w:pos="8459"/>
              <w:tab w:val="right" w:pos="9026" w:leader="dot"/>
            </w:tabs>
            <w:rPr/>
          </w:pPr>
          <w:hyperlink w:anchor="__RefHeading___Toc1124699_774463916">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124701_774463916">
            <w:r>
              <w:rPr>
                <w:webHidden/>
                <w:rStyle w:val="IndexLink"/>
                <w:rtl w:val="true"/>
              </w:rPr>
              <w:t>درس شانزدهم</w:t>
            </w:r>
            <w:r>
              <w:rPr>
                <w:rStyle w:val="IndexLink"/>
                <w:rtl w:val="true"/>
              </w:rPr>
              <w:t xml:space="preserve">: </w:t>
            </w:r>
            <w:r>
              <w:rPr>
                <w:rStyle w:val="IndexLink"/>
                <w:rtl w:val="true"/>
              </w:rPr>
              <w:t>علم درایه</w:t>
            </w:r>
            <w:r>
              <w:rPr>
                <w:rStyle w:val="IndexLink"/>
                <w:rtl w:val="true"/>
              </w:rPr>
              <w:tab/>
            </w:r>
            <w:r>
              <w:rPr>
                <w:rStyle w:val="IndexLink"/>
              </w:rPr>
              <w:t>322</w:t>
            </w:r>
          </w:hyperlink>
        </w:p>
        <w:p>
          <w:pPr>
            <w:pStyle w:val="Contents4"/>
            <w:tabs>
              <w:tab w:val="clear" w:pos="8176"/>
              <w:tab w:val="right" w:pos="9026" w:leader="dot"/>
            </w:tabs>
            <w:rPr/>
          </w:pPr>
          <w:hyperlink w:anchor="__RefHeading___Toc1124703_774463916">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124705_774463916">
            <w:r>
              <w:rPr>
                <w:webHidden/>
                <w:rStyle w:val="IndexLink"/>
                <w:rtl w:val="true"/>
              </w:rPr>
              <w:t>خبر متواتر</w:t>
            </w:r>
            <w:r>
              <w:rPr>
                <w:rStyle w:val="IndexLink"/>
                <w:rtl w:val="true"/>
              </w:rPr>
              <w:tab/>
            </w:r>
            <w:r>
              <w:rPr>
                <w:rStyle w:val="IndexLink"/>
              </w:rPr>
              <w:t>322</w:t>
            </w:r>
          </w:hyperlink>
        </w:p>
        <w:p>
          <w:pPr>
            <w:pStyle w:val="Contents4"/>
            <w:tabs>
              <w:tab w:val="clear" w:pos="8176"/>
              <w:tab w:val="right" w:pos="9026" w:leader="dot"/>
            </w:tabs>
            <w:rPr/>
          </w:pPr>
          <w:hyperlink w:anchor="__RefHeading___Toc1124707_774463916">
            <w:r>
              <w:rPr>
                <w:webHidden/>
                <w:rStyle w:val="IndexLink"/>
                <w:rtl w:val="true"/>
              </w:rPr>
              <w:t>خبر مستفیض</w:t>
            </w:r>
            <w:r>
              <w:rPr>
                <w:rStyle w:val="IndexLink"/>
                <w:rtl w:val="true"/>
              </w:rPr>
              <w:tab/>
            </w:r>
            <w:r>
              <w:rPr>
                <w:rStyle w:val="IndexLink"/>
              </w:rPr>
              <w:t>322</w:t>
            </w:r>
          </w:hyperlink>
        </w:p>
        <w:p>
          <w:pPr>
            <w:pStyle w:val="Contents4"/>
            <w:tabs>
              <w:tab w:val="clear" w:pos="8176"/>
              <w:tab w:val="right" w:pos="9026" w:leader="dot"/>
            </w:tabs>
            <w:rPr/>
          </w:pPr>
          <w:hyperlink w:anchor="__RefHeading___Toc1124709_774463916">
            <w:r>
              <w:rPr>
                <w:webHidden/>
                <w:rStyle w:val="IndexLink"/>
                <w:rtl w:val="true"/>
              </w:rPr>
              <w:t>خبر واحد</w:t>
            </w:r>
            <w:r>
              <w:rPr>
                <w:rStyle w:val="IndexLink"/>
                <w:rtl w:val="true"/>
              </w:rPr>
              <w:tab/>
            </w:r>
            <w:r>
              <w:rPr>
                <w:rStyle w:val="IndexLink"/>
              </w:rPr>
              <w:t>323</w:t>
            </w:r>
          </w:hyperlink>
        </w:p>
        <w:p>
          <w:pPr>
            <w:pStyle w:val="Contents4"/>
            <w:tabs>
              <w:tab w:val="clear" w:pos="8176"/>
              <w:tab w:val="right" w:pos="9026" w:leader="dot"/>
            </w:tabs>
            <w:rPr/>
          </w:pPr>
          <w:hyperlink w:anchor="__RefHeading___Toc1124711_774463916">
            <w:r>
              <w:rPr>
                <w:webHidden/>
                <w:rStyle w:val="IndexLink"/>
                <w:rtl w:val="true"/>
              </w:rPr>
              <w:t>خبر غریب</w:t>
            </w:r>
            <w:r>
              <w:rPr>
                <w:rStyle w:val="IndexLink"/>
                <w:rtl w:val="true"/>
              </w:rPr>
              <w:tab/>
            </w:r>
            <w:r>
              <w:rPr>
                <w:rStyle w:val="IndexLink"/>
              </w:rPr>
              <w:t>323</w:t>
            </w:r>
          </w:hyperlink>
        </w:p>
        <w:p>
          <w:pPr>
            <w:pStyle w:val="Contents4"/>
            <w:tabs>
              <w:tab w:val="clear" w:pos="8176"/>
              <w:tab w:val="right" w:pos="9026" w:leader="dot"/>
            </w:tabs>
            <w:rPr/>
          </w:pPr>
          <w:hyperlink w:anchor="__RefHeading___Toc1124713_774463916">
            <w:r>
              <w:rPr>
                <w:webHidden/>
                <w:rStyle w:val="IndexLink"/>
                <w:rtl w:val="true"/>
              </w:rPr>
              <w:t>خبر مشکل</w:t>
            </w:r>
            <w:r>
              <w:rPr>
                <w:rStyle w:val="IndexLink"/>
                <w:rtl w:val="true"/>
              </w:rPr>
              <w:tab/>
            </w:r>
            <w:r>
              <w:rPr>
                <w:rStyle w:val="IndexLink"/>
              </w:rPr>
              <w:t>323</w:t>
            </w:r>
          </w:hyperlink>
        </w:p>
        <w:p>
          <w:pPr>
            <w:pStyle w:val="Contents4"/>
            <w:tabs>
              <w:tab w:val="clear" w:pos="8176"/>
              <w:tab w:val="right" w:pos="9026" w:leader="dot"/>
            </w:tabs>
            <w:rPr/>
          </w:pPr>
          <w:hyperlink w:anchor="__RefHeading___Toc1124715_774463916">
            <w:r>
              <w:rPr>
                <w:webHidden/>
                <w:rStyle w:val="IndexLink"/>
                <w:rtl w:val="true"/>
              </w:rPr>
              <w:t>خبر قدسی</w:t>
            </w:r>
            <w:r>
              <w:rPr>
                <w:rStyle w:val="IndexLink"/>
                <w:rtl w:val="true"/>
              </w:rPr>
              <w:tab/>
            </w:r>
            <w:r>
              <w:rPr>
                <w:rStyle w:val="IndexLink"/>
              </w:rPr>
              <w:t>324</w:t>
            </w:r>
          </w:hyperlink>
        </w:p>
        <w:p>
          <w:pPr>
            <w:pStyle w:val="Contents4"/>
            <w:tabs>
              <w:tab w:val="clear" w:pos="8176"/>
              <w:tab w:val="right" w:pos="9026" w:leader="dot"/>
            </w:tabs>
            <w:rPr/>
          </w:pPr>
          <w:hyperlink w:anchor="__RefHeading___Toc1124717_774463916">
            <w:r>
              <w:rPr>
                <w:webHidden/>
                <w:rStyle w:val="IndexLink"/>
                <w:rtl w:val="true"/>
              </w:rPr>
              <w:t>خبر صحیح</w:t>
            </w:r>
            <w:r>
              <w:rPr>
                <w:rStyle w:val="IndexLink"/>
                <w:rtl w:val="true"/>
              </w:rPr>
              <w:tab/>
            </w:r>
            <w:r>
              <w:rPr>
                <w:rStyle w:val="IndexLink"/>
              </w:rPr>
              <w:t>324</w:t>
            </w:r>
          </w:hyperlink>
        </w:p>
        <w:p>
          <w:pPr>
            <w:pStyle w:val="Contents4"/>
            <w:tabs>
              <w:tab w:val="clear" w:pos="8176"/>
              <w:tab w:val="right" w:pos="9026" w:leader="dot"/>
            </w:tabs>
            <w:rPr/>
          </w:pPr>
          <w:hyperlink w:anchor="__RefHeading___Toc1124719_774463916">
            <w:r>
              <w:rPr>
                <w:webHidden/>
                <w:rStyle w:val="IndexLink"/>
                <w:rtl w:val="true"/>
              </w:rPr>
              <w:t>خبر حَسَن</w:t>
            </w:r>
            <w:r>
              <w:rPr>
                <w:rStyle w:val="IndexLink"/>
                <w:rtl w:val="true"/>
              </w:rPr>
              <w:tab/>
            </w:r>
            <w:r>
              <w:rPr>
                <w:rStyle w:val="IndexLink"/>
              </w:rPr>
              <w:t>325</w:t>
            </w:r>
          </w:hyperlink>
        </w:p>
        <w:p>
          <w:pPr>
            <w:pStyle w:val="Contents4"/>
            <w:tabs>
              <w:tab w:val="clear" w:pos="8176"/>
              <w:tab w:val="right" w:pos="9026" w:leader="dot"/>
            </w:tabs>
            <w:rPr/>
          </w:pPr>
          <w:hyperlink w:anchor="__RefHeading___Toc1124721_774463916">
            <w:r>
              <w:rPr>
                <w:webHidden/>
                <w:rStyle w:val="IndexLink"/>
                <w:rtl w:val="true"/>
              </w:rPr>
              <w:t>خبر موثق</w:t>
            </w:r>
            <w:r>
              <w:rPr>
                <w:rStyle w:val="IndexLink"/>
                <w:rtl w:val="true"/>
              </w:rPr>
              <w:tab/>
            </w:r>
            <w:r>
              <w:rPr>
                <w:rStyle w:val="IndexLink"/>
              </w:rPr>
              <w:t>325</w:t>
            </w:r>
          </w:hyperlink>
        </w:p>
        <w:p>
          <w:pPr>
            <w:pStyle w:val="Contents4"/>
            <w:tabs>
              <w:tab w:val="clear" w:pos="8176"/>
              <w:tab w:val="right" w:pos="9026" w:leader="dot"/>
            </w:tabs>
            <w:rPr/>
          </w:pPr>
          <w:hyperlink w:anchor="__RefHeading___Toc1124723_774463916">
            <w:r>
              <w:rPr>
                <w:webHidden/>
                <w:rStyle w:val="IndexLink"/>
                <w:rtl w:val="true"/>
              </w:rPr>
              <w:t>خبر ضعیف</w:t>
            </w:r>
            <w:r>
              <w:rPr>
                <w:rStyle w:val="IndexLink"/>
                <w:rtl w:val="true"/>
              </w:rPr>
              <w:tab/>
            </w:r>
            <w:r>
              <w:rPr>
                <w:rStyle w:val="IndexLink"/>
              </w:rPr>
              <w:t>325</w:t>
            </w:r>
          </w:hyperlink>
        </w:p>
        <w:p>
          <w:pPr>
            <w:pStyle w:val="Contents4"/>
            <w:tabs>
              <w:tab w:val="clear" w:pos="8176"/>
              <w:tab w:val="right" w:pos="9026" w:leader="dot"/>
            </w:tabs>
            <w:rPr/>
          </w:pPr>
          <w:hyperlink w:anchor="__RefHeading___Toc1124725_774463916">
            <w:r>
              <w:rPr>
                <w:webHidden/>
                <w:rStyle w:val="IndexLink"/>
                <w:rtl w:val="true"/>
              </w:rPr>
              <w:t>حدیث مسند</w:t>
            </w:r>
            <w:r>
              <w:rPr>
                <w:rStyle w:val="IndexLink"/>
                <w:rtl w:val="true"/>
              </w:rPr>
              <w:tab/>
            </w:r>
            <w:r>
              <w:rPr>
                <w:rStyle w:val="IndexLink"/>
              </w:rPr>
              <w:t>327</w:t>
            </w:r>
          </w:hyperlink>
        </w:p>
        <w:p>
          <w:pPr>
            <w:pStyle w:val="Contents4"/>
            <w:tabs>
              <w:tab w:val="clear" w:pos="8176"/>
              <w:tab w:val="right" w:pos="9026" w:leader="dot"/>
            </w:tabs>
            <w:rPr/>
          </w:pPr>
          <w:hyperlink w:anchor="__RefHeading___Toc1124727_774463916">
            <w:r>
              <w:rPr>
                <w:webHidden/>
                <w:rStyle w:val="IndexLink"/>
                <w:rtl w:val="true"/>
              </w:rPr>
              <w:t>حدیث مرسل</w:t>
            </w:r>
            <w:r>
              <w:rPr>
                <w:rStyle w:val="IndexLink"/>
                <w:rtl w:val="true"/>
              </w:rPr>
              <w:tab/>
            </w:r>
            <w:r>
              <w:rPr>
                <w:rStyle w:val="IndexLink"/>
              </w:rPr>
              <w:t>327</w:t>
            </w:r>
          </w:hyperlink>
        </w:p>
        <w:p>
          <w:pPr>
            <w:pStyle w:val="Contents4"/>
            <w:tabs>
              <w:tab w:val="clear" w:pos="8176"/>
              <w:tab w:val="right" w:pos="9026" w:leader="dot"/>
            </w:tabs>
            <w:rPr/>
          </w:pPr>
          <w:hyperlink w:anchor="__RefHeading___Toc1124729_774463916">
            <w:r>
              <w:rPr>
                <w:webHidden/>
                <w:rStyle w:val="IndexLink"/>
                <w:rtl w:val="true"/>
              </w:rPr>
              <w:t>حدیث معنعن</w:t>
            </w:r>
            <w:r>
              <w:rPr>
                <w:rStyle w:val="IndexLink"/>
                <w:rtl w:val="true"/>
              </w:rPr>
              <w:tab/>
            </w:r>
            <w:r>
              <w:rPr>
                <w:rStyle w:val="IndexLink"/>
              </w:rPr>
              <w:t>327</w:t>
            </w:r>
          </w:hyperlink>
        </w:p>
        <w:p>
          <w:pPr>
            <w:pStyle w:val="Contents4"/>
            <w:tabs>
              <w:tab w:val="clear" w:pos="8176"/>
              <w:tab w:val="right" w:pos="9026" w:leader="dot"/>
            </w:tabs>
            <w:rPr/>
          </w:pPr>
          <w:hyperlink w:anchor="__RefHeading___Toc1124731_774463916">
            <w:r>
              <w:rPr>
                <w:webHidden/>
                <w:rStyle w:val="IndexLink"/>
                <w:rtl w:val="true"/>
              </w:rPr>
              <w:t>حدیث مرفوع</w:t>
            </w:r>
            <w:r>
              <w:rPr>
                <w:rStyle w:val="IndexLink"/>
                <w:rtl w:val="true"/>
              </w:rPr>
              <w:tab/>
            </w:r>
            <w:r>
              <w:rPr>
                <w:rStyle w:val="IndexLink"/>
              </w:rPr>
              <w:t>327</w:t>
            </w:r>
          </w:hyperlink>
        </w:p>
        <w:p>
          <w:pPr>
            <w:pStyle w:val="Contents4"/>
            <w:tabs>
              <w:tab w:val="clear" w:pos="8176"/>
              <w:tab w:val="right" w:pos="9026" w:leader="dot"/>
            </w:tabs>
            <w:rPr/>
          </w:pPr>
          <w:hyperlink w:anchor="__RefHeading___Toc1124733_774463916">
            <w:r>
              <w:rPr>
                <w:webHidden/>
                <w:rStyle w:val="IndexLink"/>
                <w:rtl w:val="true"/>
              </w:rPr>
              <w:t>حدیث معلّق</w:t>
            </w:r>
            <w:r>
              <w:rPr>
                <w:rStyle w:val="IndexLink"/>
                <w:rtl w:val="true"/>
              </w:rPr>
              <w:tab/>
            </w:r>
            <w:r>
              <w:rPr>
                <w:rStyle w:val="IndexLink"/>
              </w:rPr>
              <w:t>328</w:t>
            </w:r>
          </w:hyperlink>
        </w:p>
        <w:p>
          <w:pPr>
            <w:pStyle w:val="Contents4"/>
            <w:tabs>
              <w:tab w:val="clear" w:pos="8176"/>
              <w:tab w:val="right" w:pos="9026" w:leader="dot"/>
            </w:tabs>
            <w:rPr/>
          </w:pPr>
          <w:hyperlink w:anchor="__RefHeading___Toc1124735_774463916">
            <w:r>
              <w:rPr>
                <w:webHidden/>
                <w:rStyle w:val="IndexLink"/>
                <w:rtl w:val="true"/>
              </w:rPr>
              <w:t>حدیث موقوف</w:t>
            </w:r>
            <w:r>
              <w:rPr>
                <w:rStyle w:val="IndexLink"/>
                <w:rtl w:val="true"/>
              </w:rPr>
              <w:tab/>
            </w:r>
            <w:r>
              <w:rPr>
                <w:rStyle w:val="IndexLink"/>
              </w:rPr>
              <w:t>328</w:t>
            </w:r>
          </w:hyperlink>
        </w:p>
        <w:p>
          <w:pPr>
            <w:pStyle w:val="Contents4"/>
            <w:tabs>
              <w:tab w:val="clear" w:pos="8176"/>
              <w:tab w:val="right" w:pos="9026" w:leader="dot"/>
            </w:tabs>
            <w:rPr/>
          </w:pPr>
          <w:hyperlink w:anchor="__RefHeading___Toc1124737_774463916">
            <w:r>
              <w:rPr>
                <w:webHidden/>
                <w:rStyle w:val="IndexLink"/>
                <w:rtl w:val="true"/>
              </w:rPr>
              <w:t>حدیث مطروح</w:t>
            </w:r>
            <w:r>
              <w:rPr>
                <w:rStyle w:val="IndexLink"/>
                <w:rtl w:val="true"/>
              </w:rPr>
              <w:tab/>
            </w:r>
            <w:r>
              <w:rPr>
                <w:rStyle w:val="IndexLink"/>
              </w:rPr>
              <w:t>329</w:t>
            </w:r>
          </w:hyperlink>
        </w:p>
        <w:p>
          <w:pPr>
            <w:pStyle w:val="Contents4"/>
            <w:tabs>
              <w:tab w:val="clear" w:pos="8176"/>
              <w:tab w:val="right" w:pos="9026" w:leader="dot"/>
            </w:tabs>
            <w:rPr/>
          </w:pPr>
          <w:hyperlink w:anchor="__RefHeading___Toc1124739_774463916">
            <w:r>
              <w:rPr>
                <w:webHidden/>
                <w:rStyle w:val="IndexLink"/>
                <w:rtl w:val="true"/>
              </w:rPr>
              <w:t>حدیث متروک</w:t>
            </w:r>
            <w:r>
              <w:rPr>
                <w:rStyle w:val="IndexLink"/>
                <w:rtl w:val="true"/>
              </w:rPr>
              <w:tab/>
            </w:r>
            <w:r>
              <w:rPr>
                <w:rStyle w:val="IndexLink"/>
              </w:rPr>
              <w:t>329</w:t>
            </w:r>
          </w:hyperlink>
        </w:p>
        <w:p>
          <w:pPr>
            <w:pStyle w:val="Contents4"/>
            <w:tabs>
              <w:tab w:val="clear" w:pos="8176"/>
              <w:tab w:val="right" w:pos="9026" w:leader="dot"/>
            </w:tabs>
            <w:rPr/>
          </w:pPr>
          <w:hyperlink w:anchor="__RefHeading___Toc1124741_774463916">
            <w:r>
              <w:rPr>
                <w:webHidden/>
                <w:rStyle w:val="IndexLink"/>
                <w:rtl w:val="true"/>
              </w:rPr>
              <w:t>حدیث مضطرب</w:t>
            </w:r>
            <w:r>
              <w:rPr>
                <w:rStyle w:val="IndexLink"/>
                <w:rtl w:val="true"/>
              </w:rPr>
              <w:tab/>
            </w:r>
            <w:r>
              <w:rPr>
                <w:rStyle w:val="IndexLink"/>
              </w:rPr>
              <w:t>329</w:t>
            </w:r>
          </w:hyperlink>
        </w:p>
        <w:p>
          <w:pPr>
            <w:pStyle w:val="Contents4"/>
            <w:tabs>
              <w:tab w:val="clear" w:pos="8176"/>
              <w:tab w:val="right" w:pos="9026" w:leader="dot"/>
            </w:tabs>
            <w:rPr/>
          </w:pPr>
          <w:hyperlink w:anchor="__RefHeading___Toc1124743_774463916">
            <w:r>
              <w:rPr>
                <w:webHidden/>
                <w:rStyle w:val="IndexLink"/>
                <w:rtl w:val="true"/>
              </w:rPr>
              <w:t>حدیث معلّل</w:t>
            </w:r>
            <w:r>
              <w:rPr>
                <w:rStyle w:val="IndexLink"/>
                <w:rtl w:val="true"/>
              </w:rPr>
              <w:tab/>
            </w:r>
            <w:r>
              <w:rPr>
                <w:rStyle w:val="IndexLink"/>
              </w:rPr>
              <w:t>330</w:t>
            </w:r>
          </w:hyperlink>
        </w:p>
        <w:p>
          <w:pPr>
            <w:pStyle w:val="Contents3"/>
            <w:tabs>
              <w:tab w:val="clear" w:pos="8459"/>
              <w:tab w:val="right" w:pos="9026" w:leader="dot"/>
            </w:tabs>
            <w:rPr/>
          </w:pPr>
          <w:hyperlink w:anchor="__RefHeading___Toc1124745_774463916">
            <w:r>
              <w:rPr>
                <w:webHidden/>
                <w:rStyle w:val="IndexLink"/>
                <w:rtl w:val="true"/>
              </w:rPr>
              <w:t>درس هفدهم</w:t>
            </w:r>
            <w:r>
              <w:rPr>
                <w:rStyle w:val="IndexLink"/>
                <w:rtl w:val="true"/>
              </w:rPr>
              <w:t>:</w:t>
              <w:tab/>
            </w:r>
            <w:r>
              <w:rPr>
                <w:rStyle w:val="IndexLink"/>
              </w:rPr>
              <w:t>333</w:t>
            </w:r>
          </w:hyperlink>
        </w:p>
        <w:p>
          <w:pPr>
            <w:pStyle w:val="Contents4"/>
            <w:tabs>
              <w:tab w:val="clear" w:pos="8176"/>
              <w:tab w:val="right" w:pos="9026" w:leader="dot"/>
            </w:tabs>
            <w:rPr/>
          </w:pPr>
          <w:hyperlink w:anchor="__RefHeading___Toc1124747_774463916">
            <w:r>
              <w:rPr>
                <w:webHidden/>
                <w:rStyle w:val="IndexLink"/>
                <w:rtl w:val="true"/>
              </w:rPr>
              <w:t>حدیث مهمل</w:t>
            </w:r>
            <w:r>
              <w:rPr>
                <w:rStyle w:val="IndexLink"/>
                <w:rtl w:val="true"/>
              </w:rPr>
              <w:tab/>
            </w:r>
            <w:r>
              <w:rPr>
                <w:rStyle w:val="IndexLink"/>
              </w:rPr>
              <w:t>333</w:t>
            </w:r>
          </w:hyperlink>
        </w:p>
        <w:p>
          <w:pPr>
            <w:pStyle w:val="Contents4"/>
            <w:tabs>
              <w:tab w:val="clear" w:pos="8176"/>
              <w:tab w:val="right" w:pos="9026" w:leader="dot"/>
            </w:tabs>
            <w:rPr/>
          </w:pPr>
          <w:hyperlink w:anchor="__RefHeading___Toc1124749_774463916">
            <w:r>
              <w:rPr>
                <w:webHidden/>
                <w:rStyle w:val="IndexLink"/>
                <w:rtl w:val="true"/>
              </w:rPr>
              <w:t>حدیث مجهول</w:t>
            </w:r>
            <w:r>
              <w:rPr>
                <w:rStyle w:val="IndexLink"/>
                <w:rtl w:val="true"/>
              </w:rPr>
              <w:tab/>
            </w:r>
            <w:r>
              <w:rPr>
                <w:rStyle w:val="IndexLink"/>
              </w:rPr>
              <w:t>333</w:t>
            </w:r>
          </w:hyperlink>
        </w:p>
        <w:p>
          <w:pPr>
            <w:pStyle w:val="Contents4"/>
            <w:tabs>
              <w:tab w:val="clear" w:pos="8176"/>
              <w:tab w:val="right" w:pos="9026" w:leader="dot"/>
            </w:tabs>
            <w:rPr/>
          </w:pPr>
          <w:hyperlink w:anchor="__RefHeading___Toc1124751_774463916">
            <w:r>
              <w:rPr>
                <w:webHidden/>
                <w:rStyle w:val="IndexLink"/>
                <w:rtl w:val="true"/>
              </w:rPr>
              <w:t>حدیث مدلّس</w:t>
            </w:r>
            <w:r>
              <w:rPr>
                <w:rStyle w:val="IndexLink"/>
                <w:rtl w:val="true"/>
              </w:rPr>
              <w:tab/>
            </w:r>
            <w:r>
              <w:rPr>
                <w:rStyle w:val="IndexLink"/>
              </w:rPr>
              <w:t>333</w:t>
            </w:r>
          </w:hyperlink>
        </w:p>
        <w:p>
          <w:pPr>
            <w:pStyle w:val="Contents4"/>
            <w:tabs>
              <w:tab w:val="clear" w:pos="8176"/>
              <w:tab w:val="right" w:pos="9026" w:leader="dot"/>
            </w:tabs>
            <w:rPr/>
          </w:pPr>
          <w:hyperlink w:anchor="__RefHeading___Toc1124753_774463916">
            <w:r>
              <w:rPr>
                <w:webHidden/>
                <w:rStyle w:val="IndexLink"/>
                <w:rtl w:val="true"/>
              </w:rPr>
              <w:t>حدیث مصحّف</w:t>
            </w:r>
            <w:r>
              <w:rPr>
                <w:rStyle w:val="IndexLink"/>
                <w:rtl w:val="true"/>
              </w:rPr>
              <w:tab/>
            </w:r>
            <w:r>
              <w:rPr>
                <w:rStyle w:val="IndexLink"/>
              </w:rPr>
              <w:t>334</w:t>
            </w:r>
          </w:hyperlink>
        </w:p>
        <w:p>
          <w:pPr>
            <w:pStyle w:val="Contents4"/>
            <w:tabs>
              <w:tab w:val="clear" w:pos="8176"/>
              <w:tab w:val="right" w:pos="9026" w:leader="dot"/>
            </w:tabs>
            <w:rPr/>
          </w:pPr>
          <w:hyperlink w:anchor="__RefHeading___Toc1124755_774463916">
            <w:r>
              <w:rPr>
                <w:webHidden/>
                <w:rStyle w:val="IndexLink"/>
                <w:rtl w:val="true"/>
              </w:rPr>
              <w:t>حدیث موضوع</w:t>
            </w:r>
            <w:r>
              <w:rPr>
                <w:rStyle w:val="IndexLink"/>
                <w:rtl w:val="true"/>
              </w:rPr>
              <w:tab/>
            </w:r>
            <w:r>
              <w:rPr>
                <w:rStyle w:val="IndexLink"/>
              </w:rPr>
              <w:t>335</w:t>
            </w:r>
          </w:hyperlink>
        </w:p>
        <w:p>
          <w:pPr>
            <w:pStyle w:val="Contents4"/>
            <w:tabs>
              <w:tab w:val="clear" w:pos="8176"/>
              <w:tab w:val="right" w:pos="9026" w:leader="dot"/>
            </w:tabs>
            <w:rPr/>
          </w:pPr>
          <w:hyperlink w:anchor="__RefHeading___Toc1124757_774463916">
            <w:r>
              <w:rPr>
                <w:webHidden/>
                <w:rStyle w:val="IndexLink"/>
                <w:rtl w:val="true"/>
              </w:rPr>
              <w:t>حدیث مزید</w:t>
            </w:r>
            <w:r>
              <w:rPr>
                <w:rStyle w:val="IndexLink"/>
                <w:rtl w:val="true"/>
              </w:rPr>
              <w:tab/>
            </w:r>
            <w:r>
              <w:rPr>
                <w:rStyle w:val="IndexLink"/>
              </w:rPr>
              <w:t>336</w:t>
            </w:r>
          </w:hyperlink>
        </w:p>
        <w:p>
          <w:pPr>
            <w:pStyle w:val="Contents4"/>
            <w:tabs>
              <w:tab w:val="clear" w:pos="8176"/>
              <w:tab w:val="right" w:pos="9026" w:leader="dot"/>
            </w:tabs>
            <w:rPr/>
          </w:pPr>
          <w:hyperlink w:anchor="__RefHeading___Toc1124759_774463916">
            <w:r>
              <w:rPr>
                <w:webHidden/>
                <w:rStyle w:val="IndexLink"/>
                <w:rtl w:val="true"/>
              </w:rPr>
              <w:t>حدیث مضمر</w:t>
            </w:r>
            <w:r>
              <w:rPr>
                <w:rStyle w:val="IndexLink"/>
                <w:rtl w:val="true"/>
              </w:rPr>
              <w:tab/>
            </w:r>
            <w:r>
              <w:rPr>
                <w:rStyle w:val="IndexLink"/>
              </w:rPr>
              <w:t>337</w:t>
            </w:r>
          </w:hyperlink>
        </w:p>
        <w:p>
          <w:pPr>
            <w:pStyle w:val="Contents4"/>
            <w:tabs>
              <w:tab w:val="clear" w:pos="8176"/>
              <w:tab w:val="right" w:pos="9026" w:leader="dot"/>
            </w:tabs>
            <w:rPr/>
          </w:pPr>
          <w:hyperlink w:anchor="__RefHeading___Toc1124761_774463916">
            <w:r>
              <w:rPr>
                <w:webHidden/>
                <w:rStyle w:val="IndexLink"/>
                <w:rtl w:val="true"/>
              </w:rPr>
              <w:t>حدیث مشهور</w:t>
            </w:r>
            <w:r>
              <w:rPr>
                <w:rStyle w:val="IndexLink"/>
                <w:rtl w:val="true"/>
              </w:rPr>
              <w:tab/>
            </w:r>
            <w:r>
              <w:rPr>
                <w:rStyle w:val="IndexLink"/>
              </w:rPr>
              <w:t>337</w:t>
            </w:r>
          </w:hyperlink>
        </w:p>
        <w:p>
          <w:pPr>
            <w:pStyle w:val="Contents4"/>
            <w:tabs>
              <w:tab w:val="clear" w:pos="8176"/>
              <w:tab w:val="right" w:pos="9026" w:leader="dot"/>
            </w:tabs>
            <w:rPr/>
          </w:pPr>
          <w:hyperlink w:anchor="__RefHeading___Toc1124763_774463916">
            <w:r>
              <w:rPr>
                <w:webHidden/>
                <w:rStyle w:val="IndexLink"/>
                <w:rtl w:val="true"/>
              </w:rPr>
              <w:t>حدیث شاذ</w:t>
            </w:r>
            <w:r>
              <w:rPr>
                <w:rStyle w:val="IndexLink"/>
                <w:rtl w:val="true"/>
              </w:rPr>
              <w:tab/>
            </w:r>
            <w:r>
              <w:rPr>
                <w:rStyle w:val="IndexLink"/>
              </w:rPr>
              <w:t>338</w:t>
            </w:r>
          </w:hyperlink>
        </w:p>
        <w:p>
          <w:pPr>
            <w:pStyle w:val="Contents4"/>
            <w:tabs>
              <w:tab w:val="clear" w:pos="8176"/>
              <w:tab w:val="right" w:pos="9026" w:leader="dot"/>
            </w:tabs>
            <w:rPr/>
          </w:pPr>
          <w:hyperlink w:anchor="__RefHeading___Toc1124765_774463916">
            <w:r>
              <w:rPr>
                <w:webHidden/>
                <w:rStyle w:val="IndexLink"/>
                <w:rtl w:val="true"/>
              </w:rPr>
              <w:t>حدیث منکر</w:t>
            </w:r>
            <w:r>
              <w:rPr>
                <w:rStyle w:val="IndexLink"/>
                <w:rtl w:val="true"/>
              </w:rPr>
              <w:tab/>
            </w:r>
            <w:r>
              <w:rPr>
                <w:rStyle w:val="IndexLink"/>
              </w:rPr>
              <w:t>338</w:t>
            </w:r>
          </w:hyperlink>
        </w:p>
        <w:p>
          <w:pPr>
            <w:pStyle w:val="Contents4"/>
            <w:tabs>
              <w:tab w:val="clear" w:pos="8176"/>
              <w:tab w:val="right" w:pos="9026" w:leader="dot"/>
            </w:tabs>
            <w:rPr/>
          </w:pPr>
          <w:hyperlink w:anchor="__RefHeading___Toc1124767_774463916">
            <w:r>
              <w:rPr>
                <w:webHidden/>
                <w:rStyle w:val="IndexLink"/>
                <w:rtl w:val="true"/>
              </w:rPr>
              <w:t>انواع تحمل حدیث</w:t>
            </w:r>
            <w:r>
              <w:rPr>
                <w:rStyle w:val="IndexLink"/>
                <w:rtl w:val="true"/>
              </w:rPr>
              <w:tab/>
            </w:r>
            <w:r>
              <w:rPr>
                <w:rStyle w:val="IndexLink"/>
              </w:rPr>
              <w:t>338</w:t>
            </w:r>
          </w:hyperlink>
        </w:p>
        <w:p>
          <w:pPr>
            <w:pStyle w:val="Contents2"/>
            <w:tabs>
              <w:tab w:val="clear" w:pos="8743"/>
              <w:tab w:val="right" w:pos="9026" w:leader="dot"/>
            </w:tabs>
            <w:rPr/>
          </w:pPr>
          <w:hyperlink w:anchor="__RefHeading___Toc1124769_774463916">
            <w:r>
              <w:rPr>
                <w:webHidden/>
                <w:rStyle w:val="IndexLink"/>
                <w:rtl w:val="true"/>
              </w:rPr>
              <w:t>راویان کثیر الروایة</w:t>
            </w:r>
            <w:r>
              <w:rPr>
                <w:rStyle w:val="IndexLink"/>
                <w:rtl w:val="true"/>
              </w:rPr>
              <w:tab/>
            </w:r>
            <w:r>
              <w:rPr>
                <w:rStyle w:val="IndexLink"/>
              </w:rPr>
              <w:t>343</w:t>
            </w:r>
          </w:hyperlink>
        </w:p>
        <w:p>
          <w:pPr>
            <w:pStyle w:val="Contents2"/>
            <w:tabs>
              <w:tab w:val="clear" w:pos="8743"/>
              <w:tab w:val="right" w:pos="9026" w:leader="dot"/>
            </w:tabs>
            <w:rPr/>
          </w:pPr>
          <w:hyperlink w:anchor="__RefHeading___Toc1124771_774463916">
            <w:r>
              <w:rPr>
                <w:webHidden/>
                <w:rStyle w:val="IndexLink"/>
                <w:rtl w:val="true"/>
              </w:rPr>
              <w:t>کتاب نامه</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8_53652"/>
      <w:bookmarkStart w:id="1" w:name="pg5078_53652"/>
      <w:bookmarkEnd w:id="1"/>
    </w:p>
    <w:p>
      <w:pPr>
        <w:pStyle w:val="Heading2"/>
        <w:numPr>
          <w:ilvl w:val="1"/>
          <w:numId w:val="1"/>
        </w:numPr>
        <w:rPr/>
      </w:pPr>
      <w:bookmarkStart w:id="2" w:name="pg5078_53652"/>
      <w:bookmarkStart w:id="3" w:name="__RefHeading___Toc112428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یزدی، سیدمحمد،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سیدمحمد نجفی‌یزدی؛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 المصطفی صلی‌الله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۳۱۸۳۳۴۵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429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آشنایی با علم رجال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سیدمحمد نجفی‌یزدی</w:t>
      </w:r>
      <w:bookmarkStart w:id="7" w:name="pg5078_53656"/>
    </w:p>
    <w:p>
      <w:pPr>
        <w:pStyle w:val="Heading2"/>
        <w:numPr>
          <w:ilvl w:val="1"/>
          <w:numId w:val="1"/>
        </w:numPr>
        <w:rPr/>
      </w:pPr>
      <w:bookmarkStart w:id="8" w:name="__RefHeading___Toc1124293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آموزشی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تشکر از مؤلف محترم و تمام عزیزانی که در تولید این اثر، 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078_53658"/>
    </w:p>
    <w:p>
      <w:pPr>
        <w:pStyle w:val="Heading2"/>
        <w:numPr>
          <w:ilvl w:val="1"/>
          <w:numId w:val="1"/>
        </w:numPr>
        <w:rPr/>
      </w:pPr>
      <w:bookmarkStart w:id="11" w:name="__RefHeading___Toc1124295_774463916"/>
      <w:bookmarkStart w:id="12" w:name="_Toc4"/>
      <w:bookmarkEnd w:id="10"/>
      <w:bookmarkEnd w:id="11"/>
      <w:r>
        <w:rPr>
          <w:rtl w:val="true"/>
        </w:rPr>
        <w:t xml:space="preserve">مقدمه پژوهشگاه بین المللی المصطفی </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 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عزمی مصمم و با تمامی توان، همچون پیر و مراد خود خمینی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نمادی درخشان از این رسالت جهانی و همت بین المللی انقلاب اسلامی است که بار مسئولیت تربیت مجتهدان، عالمان، پژوهشگران، متخصصان، مدرسان، مبلغان، مترجمان، مربیان و مدیران پارسا، متعهد و زمان شناس را بر دوش داشته و با تبیین، تولید و تعمیق اندیشه دینی و قرآنی و گسترش مبانی و معارف اسلامی، به نشر و ترویج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بلند و تابناک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بین 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مهمترین و گسترده‌ترین مجموعه پژوهشی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 نیازها و اقتضائات عرصه بین 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 xml:space="preserve">افق‌های نوین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حجت‌الاسلام والمسلمین سید محمد نجفی یزدی و برای دوره کارشناسی رشته فقه و اصول تهیه و تدوین شده‌است، درچارچوب همین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است ضمن ارج نهادن به تلاش‌های خالصانه مولف محترم، از کلیه دست‌اندرکاران محترم آماده‌سازی و انتشار این اثر ارزشمند، بویژه همکاران محترم مرکز بین المللی نشر و ترجمه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بین 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078_53662"/>
    </w:p>
    <w:p>
      <w:pPr>
        <w:pStyle w:val="Heading2"/>
        <w:numPr>
          <w:ilvl w:val="1"/>
          <w:numId w:val="1"/>
        </w:numPr>
        <w:rPr/>
      </w:pPr>
      <w:bookmarkStart w:id="14" w:name="__RefHeading___Toc1124297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و مقدمات</w:t>
      </w:r>
    </w:p>
    <w:p>
      <w:pPr>
        <w:pStyle w:val="BookText"/>
        <w:rPr/>
      </w:pPr>
      <w:r>
        <w:rPr>
          <w:rFonts w:ascii="IRNazanin" w:hAnsi="IRNazanin" w:eastAsia="IRNazanin"/>
          <w:color w:val="111111"/>
          <w:sz w:val="28"/>
          <w:sz w:val="28"/>
          <w:szCs w:val="28"/>
          <w:rtl w:val="true"/>
          <w:lang w:bidi="fa-IR"/>
        </w:rPr>
        <w:t xml:space="preserve">تعریف علم رجال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تفاوت علم رجال با علم تراجم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تاریخچه جرح و تعدیل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ادعای عجیب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نیاز به علم رجال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کثرت دروغ‌گویان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ادله مخالفان نیاز به علم رجال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قطعی بودن روایات کتب اربعه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بودن شهرت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هتک و نشر گناه مؤمن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ائمه جرح و تعدیل نزد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کتاب‌های مهم رجالی متقدمین شیعه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طبقات راویان و فواید آن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غضائری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کتاب‌های رجالی متأخرین شیعه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رجالیین متقدم اهل سنت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اصول اولیه علم رجال نزد اهل سنت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اهم مصادر ثانویه علم رجال اهل سنت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محدودیت بهره‌وری فریقین از کتاب‌های یکدیگر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رجال شیعه در اسناد اهل سنت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 رجال اهل سنت در کتب شیعه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اصول علم رجال</w:t>
      </w:r>
    </w:p>
    <w:p>
      <w:pPr>
        <w:pStyle w:val="BookText"/>
        <w:rPr/>
      </w:pPr>
      <w:r>
        <w:rPr>
          <w:rFonts w:ascii="IRNazanin" w:hAnsi="IRNazanin" w:eastAsia="IRNazanin"/>
          <w:color w:val="111111"/>
          <w:sz w:val="28"/>
          <w:sz w:val="28"/>
          <w:szCs w:val="28"/>
          <w:rtl w:val="true"/>
          <w:lang w:bidi="fa-IR"/>
        </w:rPr>
        <w:t xml:space="preserve">صفات معتبر در راوی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اشتراط ایمان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اهل سنت و روایات مخالفین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برخورد دوگانه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اشتراط عدالت در نظر فریقین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راه‌های شناخت صفات راوی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قراین و امارات شناخت اعتبار راویان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شرایط راویان در کتاب‌های رجالی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شرایط اعتبار اقوال رجالیین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حجیت آرای رجالیین اهل سنت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مسرفین در جرح از اهل سنت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روش‌های دوگانه در برخورد با دشمنان شیخین و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مبانی حجیت آرای رجالیین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تعارض جرح و تعدیل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آیا تفسیر سبب لازم 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الفاظ تزکیه و مدح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الفاظ جرح و ذمّ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توثیق خاص و عام </w:t>
      </w:r>
      <w:r>
        <w:rPr>
          <w:rFonts w:eastAsia="IRNazanin" w:cs="IRNazanin"/>
          <w:color w:val="111111"/>
          <w:sz w:val="28"/>
          <w:szCs w:val="28"/>
          <w:lang w:bidi="fa-IR"/>
        </w:rPr>
        <w:t>117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توثیقات خاصه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توثیقات متأخرین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توثیقات عام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عدالت صحابه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نظر صحیح در مورد صحابه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صحابه در قرآن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صحابه در احادیث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صحابه از نظر تاریخ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صحابه از نظر صحابه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بدون سوء سابقه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اصحاب اجماع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فقهای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فقهای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فقهای اصحاب امام کاظم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الثقات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مشکل قاعده مشایخ الثقات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نجاشی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کامل الزیارات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تفسیر قمی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شیخ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عظمت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ایشان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روایت اجلاء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نوادر الحکمة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 اجازه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تضعیف خاص و عام </w:t>
      </w:r>
      <w:r>
        <w:rPr>
          <w:rFonts w:eastAsia="IRNazanin" w:cs="IRNazanin"/>
          <w:color w:val="111111"/>
          <w:sz w:val="28"/>
          <w:szCs w:val="28"/>
          <w:lang w:bidi="fa-IR"/>
        </w:rPr>
        <w:t>181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عام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غالیان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منابع حدیثی</w:t>
      </w:r>
    </w:p>
    <w:p>
      <w:pPr>
        <w:pStyle w:val="BookText"/>
        <w:rPr/>
      </w:pPr>
      <w:r>
        <w:rPr>
          <w:rFonts w:ascii="IRNazanin" w:hAnsi="IRNazanin" w:eastAsia="IRNazanin"/>
          <w:color w:val="111111"/>
          <w:sz w:val="28"/>
          <w:sz w:val="28"/>
          <w:szCs w:val="28"/>
          <w:rtl w:val="true"/>
          <w:lang w:bidi="fa-IR"/>
        </w:rPr>
        <w:t xml:space="preserve">معرفی اجمالی اهم کتب حدیثی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منابع اصلی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الجَفر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کتاب‌های تألیفی دانشمندان شیعه از کلام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کتب دانشمندان شیعه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اولیه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اربعه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معرفی اجمالی اهم کتب حدیثی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میزان اعتبار کتاب تهذیب و استبصار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نتیجه بحث اعتبار کتب اربعه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روش اصحاب کتب اربعه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جوامع حدیثی شیعه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أخبار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وسائل الشیعة الی تحصیل مسائل الشریعة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شیعه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اهم منابع حدیثی اهل سنت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تاریخچه تدوین حدیث تزد اهل سنت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آثار زیانبار منع تدوین و نشر حدیث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منابع جهت مطالعه بیشتر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کتب معتبر اهل سنت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کتب معتبر اهل سنت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سبب تألیف صحیح بخاری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اعتبار صحیح بخاری نزد عامّه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صحیح بخاری در بوته نقد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نقاط ضعف در صحیح بخاری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ضعیف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بیش از حد بر حافظه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محتوا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صحیح مسلم در اعتبار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270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جوامع حدیثی اهل سنت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اسلامی</w:t>
      </w:r>
    </w:p>
    <w:p>
      <w:pPr>
        <w:pStyle w:val="BookText"/>
        <w:rPr/>
      </w:pPr>
      <w:r>
        <w:rPr>
          <w:rFonts w:ascii="IRNazanin" w:hAnsi="IRNazanin" w:eastAsia="IRNazanin"/>
          <w:color w:val="111111"/>
          <w:sz w:val="28"/>
          <w:sz w:val="28"/>
          <w:szCs w:val="28"/>
          <w:rtl w:val="true"/>
          <w:lang w:bidi="fa-IR"/>
        </w:rPr>
        <w:t xml:space="preserve">اهمیت بحث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شیعه و اهل سنت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مهم‌ترین فرقه‌های شیعه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مختصری از تاریخ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ابراهیم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جعفر محمد بن علی التقی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الحسن علی بن محمد الهادی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محمد الحسن بن علی العسکری 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ابوالقاسم بن الحسن المهدی المنتظر صاحب العصر عجل الله تعالی فرجه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ناووسیه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امامی 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فطحیّه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غالیان </w:t>
      </w:r>
      <w:r>
        <w:rPr>
          <w:rFonts w:eastAsia="IRNazanin" w:cs="IRNazanin"/>
          <w:color w:val="111111"/>
          <w:sz w:val="28"/>
          <w:szCs w:val="28"/>
          <w:lang w:bidi="fa-IR"/>
        </w:rPr>
        <w:t>301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علمای شیعه با غالیان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راویان غالی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غلو در اصول عقاید و عقاید فرعیّه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ریشه‌های غلوّ و علل آن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نواصب ثقه در کتب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اصطلاحات علم درایه</w:t>
      </w:r>
    </w:p>
    <w:p>
      <w:pPr>
        <w:pStyle w:val="BookText"/>
        <w:rPr/>
      </w:pPr>
      <w:r>
        <w:rPr>
          <w:rFonts w:ascii="IRNazanin" w:hAnsi="IRNazanin" w:eastAsia="IRNazanin"/>
          <w:color w:val="111111"/>
          <w:sz w:val="28"/>
          <w:sz w:val="28"/>
          <w:szCs w:val="28"/>
          <w:rtl w:val="true"/>
          <w:lang w:bidi="fa-IR"/>
        </w:rPr>
        <w:t xml:space="preserve">علم درایه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خبر مستفیض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خبر غریب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خبر مشکل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خبر قدسی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خبر صحیح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خبر حَسَن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خبر موثق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خبر ضعیف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حدیث مسند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حدیث مرسل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حدیث معنعن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حدیث مرفوع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حدیث معلّق </w:t>
      </w:r>
      <w:r>
        <w:rPr>
          <w:rFonts w:eastAsia="Amiri" w:cs="Amiri" w:ascii="Amiri" w:hAnsi="Amiri"/>
          <w:color w:val="111111"/>
          <w:sz w:val="28"/>
          <w:szCs w:val="28"/>
          <w:lang w:bidi="ar-SA"/>
        </w:rPr>
        <w:t>331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موقوف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حدیث مطروح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حدیث متروک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حدیث مضطرب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حدیث معلّل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حدیث مهمل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حدیث مجهول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حدیث مدلّس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حدیث مصحّف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حدیث موضوع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حدیث مزید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حدیث مضمر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حدیث مشهور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حدیث شاذ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حدیث منکر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انواع تحمل حدیث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راویان کثیر الروایة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lang w:bidi="fa-IR"/>
        </w:rPr>
        <w:t>347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357</w:t>
      </w:r>
      <w:bookmarkStart w:id="16" w:name="pg5078_53670"/>
    </w:p>
    <w:p>
      <w:pPr>
        <w:pStyle w:val="Heading2"/>
        <w:numPr>
          <w:ilvl w:val="1"/>
          <w:numId w:val="1"/>
        </w:numPr>
        <w:rPr/>
      </w:pPr>
      <w:bookmarkStart w:id="17" w:name="__RefHeading___Toc1124299_774463916"/>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 xml:space="preserve">هر محققی که به دنبال فهم مسائل دینی باشد می‌داند که عمده فروع آن باید از راه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آید یعنی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اعتبار راویان این سنت، بعد از گذشت قرن‌ها، باید به احوال آنها مراجعه شود که همان رجوع به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 رجال و کتب رجالی و علمای رجال را باید یکی از نعمت‌های بزرگ الهی برای امت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طریق می‌توانند دین خود را مستند، با دقت و با آسیب هر چه کمتر از شارع مقدس، پس از قرن‌ها اخذ کنند؛ نعمتی که شاید پیروان دیگر ادیان آسمانی از آن محروم باشند، چراکه این‌گونه ارتباط مستند و کاوش رجالی را در کتاب آسمانی و احادیث پیامبران خویش ندارند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شریف، متأسفانه جایگاه خود را در میان دروس حوزه‌های علمیه پیدا نکرده است و طلاب و فضلای گرامی حتی پس از گذشت سال‌های متمادی جز اندکی از اصطلاحات رایج آن چیزی نمی‌دانستند و چه بسا وقتی حتی در درس خارج، سخن از صحت یا ضعف روایت می‌شد و یا از قواعد عمومی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توثیق کامل الزیارات، اصحاب اجماع، مشیخه صدوق یا مستثنیات ابن 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میان می‌آمد، آن را جزء اصول مسلمه از استاد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این امر یکی از علل عدم جرأت در استنباط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بحمدالله این مسئله در سال‌های اخیر با برنامه‌ریزی‌های مناسب، جایگاه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رجال تنها علم نظری نیست و مثل ادبیات، جنبه عملی هم دارد، می‌بایست برای آمادگی فضلا در سطوح مختلف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علمی نیست که با خواندن و درس گرفتن به‌دست آید، بلکه دانشی است عملی به این معنا که انسان در همان ابتدا که شروع به تفقه و تأمل در مسئله فقهی می‌کند، باید در مورد سند روایت تتبع کند و تک تک راویان آن را بشناسد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برای تأمین این هدف، لازم بود کتاب‌هایی در سطوح مختلف تدوین گردد، که بحمدالله تا کنون کتاب‌های گوناگونی نیز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توفیق الهی نصیب این جانب شد تا سهمی نیز در این میان داشته باشم و جهت آشنایی اولیه طلاب گرامی با علم رجال و قواعد و اصطلاحات آن، این نوشتار را تدوین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بر آن بوده است تا عمده مطالب به صورت اجمال و بدون تطویل در بیان ادله و صرفاً جهت آشنایی در حد متوسط، مسائل علم رجال و درایه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برای آشنایی بیشتر طلاب گرامی به مبانی و کلمات اهل سنت نیز اشاره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توفیق روز افزون، جهت خدمت به دین اسلام و مکتب عالی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9" w:name="pg5078_53672"/>
    </w:p>
    <w:p>
      <w:pPr>
        <w:pStyle w:val="Heading2"/>
        <w:numPr>
          <w:ilvl w:val="1"/>
          <w:numId w:val="1"/>
        </w:numPr>
        <w:rPr/>
      </w:pPr>
      <w:bookmarkStart w:id="20" w:name="__RefHeading___Toc1124301_774463916"/>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علم رجال مثل ادبیات، 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جزئی که مربوط به حالات افراد است و برای فهم آن باید به کتاب‌های رجالی رجوع کرد؛ همان‌گونه که برای فهم معنای یک لغت، باید به کتاب‌های لغت رجوع شود و قواعد عمومی راهگشا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علم رجال، همان مباحث اصلی رجال است که عمده مباحث رجال را تشکیل می‌دهد و تعریف آینده از علم رجال در محور همین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اصولی که با فهم و شناخت آنها، راه برای شناخت آحاد راویان هموار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حقیقت مقدمه‌ای برای شناخت راویان است که موضوع بحث این کتاب است، و عمده مباحث تحقیقی و علمی علم رجال را تشکیل می‌دهد، همچنان‌که قواعد صرف و نحو در ادبیات چنین وظیفه‌ای را به عهده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مباحث با وجود آن‌که جنبه مقدمه برای شناخت افراد دارند، و از این نظر رتبه آنها از مباحث اصلی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اما از جهت علمی و تحقیقی و تأثیر فراوان در شناخت افراد، مهم‌تر و دقیق‌تر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عمده مباحث کلی رجال و درایه برای آشنایی اولیه دانش‌پژوهان مطرح شده است، ولی بحث گسترده برای بررسی کامل مطالب نیاز به سطحی بالاتر دارد که امید است با پیگیری مطالب توسط دانش‌پژوهان و درک اهمیت رجال، این علم به شکل یک بحث تحقیقی، آن‌گونه که دروس خارج فقه و اصول بحث می‌شود،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مشتمل بر پنج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و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اصول علم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منابع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فرقه‌های شیعه و اهل سنت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اصطلاحات علم درایه</w:t>
      </w:r>
      <w:r>
        <w:rPr>
          <w:rFonts w:eastAsia="IRNazanin" w:cs="IRNazanin"/>
          <w:color w:val="111111"/>
          <w:sz w:val="28"/>
          <w:szCs w:val="28"/>
          <w:rtl w:val="true"/>
          <w:lang w:bidi="fa-IR"/>
        </w:rPr>
        <w:t>.</w:t>
      </w:r>
      <w:bookmarkStart w:id="22" w:name="pg5078_53674"/>
    </w:p>
    <w:p>
      <w:pPr>
        <w:pStyle w:val="Heading2"/>
        <w:numPr>
          <w:ilvl w:val="1"/>
          <w:numId w:val="1"/>
        </w:numPr>
        <w:rPr/>
      </w:pPr>
      <w:bookmarkStart w:id="23" w:name="__RefHeading___Toc1124303_774463916"/>
      <w:bookmarkStart w:id="24" w:name="_Toc8"/>
      <w:bookmarkEnd w:id="22"/>
      <w:bookmarkEnd w:id="23"/>
      <w:r>
        <w:rPr>
          <w:rtl w:val="true"/>
        </w:rPr>
        <w:t>فصل اول</w:t>
      </w:r>
      <w:r>
        <w:rPr>
          <w:rtl w:val="true"/>
        </w:rPr>
        <w:t xml:space="preserve">: </w:t>
      </w:r>
      <w:r>
        <w:rPr>
          <w:rtl w:val="true"/>
        </w:rPr>
        <w:t>مبادی و مقدمات</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124305_774463916"/>
      <w:bookmarkStart w:id="26" w:name="_Toc9"/>
      <w:bookmarkEnd w:id="25"/>
      <w:r>
        <w:rPr>
          <w:rtl w:val="true"/>
        </w:rPr>
        <w:t>اشاره</w:t>
      </w:r>
      <w:bookmarkStart w:id="27" w:name="pg5078_53676"/>
      <w:bookmarkEnd w:id="26"/>
    </w:p>
    <w:p>
      <w:pPr>
        <w:pStyle w:val="Heading3"/>
        <w:numPr>
          <w:ilvl w:val="2"/>
          <w:numId w:val="1"/>
        </w:numPr>
        <w:rPr/>
      </w:pPr>
      <w:bookmarkStart w:id="28" w:name="__RefHeading___Toc1124307_774463916"/>
      <w:bookmarkStart w:id="29" w:name="_Toc10"/>
      <w:bookmarkEnd w:id="27"/>
      <w:bookmarkEnd w:id="28"/>
      <w:r>
        <w:rPr>
          <w:rtl w:val="true"/>
        </w:rPr>
        <w:t>درس اول</w:t>
      </w:r>
      <w:r>
        <w:rPr>
          <w:rtl w:val="true"/>
        </w:rPr>
        <w:t xml:space="preserve">: </w:t>
      </w:r>
      <w:r>
        <w:rPr>
          <w:rtl w:val="true"/>
        </w:rPr>
        <w:t>تعریف علم رجال</w:t>
      </w:r>
      <w:bookmarkEnd w:id="29"/>
    </w:p>
    <w:p>
      <w:pPr>
        <w:pStyle w:val="Heading4"/>
        <w:numPr>
          <w:ilvl w:val="3"/>
          <w:numId w:val="1"/>
        </w:numPr>
        <w:rPr/>
      </w:pPr>
      <w:bookmarkStart w:id="30" w:name="__RefHeading___Toc1124309_774463916"/>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علم رجال علمی است که از اسماء و احوال راویان در جهت دارا بودن شرایط قبول خبر و طبقه و اوصافی که افراد مشترک را تمییز دهد، بحث 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این تعریف، هدف و مسائل علم رجال نیز مشخص می‌گردد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2" w:name="__RefHeading___Toc1124311_774463916"/>
      <w:bookmarkStart w:id="33" w:name="_Toc12"/>
      <w:bookmarkEnd w:id="32"/>
      <w:r>
        <w:rPr>
          <w:rtl w:val="true"/>
        </w:rPr>
        <w:t>تفاوت علم رجال با علم تراجم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تراجم از احوال شخصیت‌های مهم و صاحبان حوادث بزرگ بحث می‌کند؛ همانند حکام و علما؛ خواه راوی حدیث باشند یا خیر، و خواه مباحث مطرح شده مربوط به اعتبار ایشان باشد یا خیر؛ مثل شرح حال زندگی بزرگان و</w:t>
      </w:r>
      <w:bookmarkStart w:id="34" w:name="pg5078_53677"/>
    </w:p>
    <w:p>
      <w:pPr>
        <w:pStyle w:val="BookText"/>
        <w:rPr/>
      </w:pPr>
      <w:bookmarkEnd w:id="34"/>
      <w:r>
        <w:rPr>
          <w:rFonts w:ascii="IRNazanin" w:hAnsi="IRNazanin" w:eastAsia="IRNazanin"/>
          <w:color w:val="111111"/>
          <w:sz w:val="28"/>
          <w:sz w:val="28"/>
          <w:szCs w:val="28"/>
          <w:rtl w:val="true"/>
          <w:lang w:bidi="fa-IR"/>
        </w:rPr>
        <w:t>آثار ایشان و مراتب فضل و خدمات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رجال تنها در مورد راویان و آن‌چه در اعتبار حدیث ایشان مطرح است بحث می‌شود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5" w:name="__RefHeading___Toc1124313_774463916"/>
      <w:bookmarkStart w:id="36" w:name="_Toc13"/>
      <w:bookmarkEnd w:id="35"/>
      <w:r>
        <w:rPr>
          <w:rtl w:val="true"/>
        </w:rPr>
        <w:t>تاریخچه جرح و تعدیل</w:t>
      </w:r>
      <w:bookmarkEnd w:id="36"/>
    </w:p>
    <w:p>
      <w:pPr>
        <w:pStyle w:val="BookText"/>
        <w:rPr/>
      </w:pPr>
      <w:r>
        <w:rPr>
          <w:rFonts w:ascii="IRNazanin" w:hAnsi="IRNazanin" w:eastAsia="IRNazanin"/>
          <w:color w:val="111111"/>
          <w:sz w:val="28"/>
          <w:sz w:val="28"/>
          <w:szCs w:val="28"/>
          <w:rtl w:val="true"/>
          <w:lang w:bidi="fa-IR"/>
        </w:rPr>
        <w:t>علم رجال به معنای اهتمام عده‌ای خاص به بررسی احوال راویان در قرن دوم و سوم هجری مطرح گردیده و کتاب‌های متعددی در این موضوع تدوین شده است که در بحث معرفی رجالیین فریقین و کتاب‌های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علما و محدثان به راویان اخبار از نظر ضعف و قوت در گفتار،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زیرا عدم اعتبار سخن افراد دروغ‌گو و بی‌اعتبار از اصول محکم عقلائیه است که در همه ابعاد زندگی عقلاء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طبیعی است که وقتی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کسی حدیثی را نقل می‌کرد، مردم به روش عقلاء در حالات گوینده دقت کنند، چراکه همواره افراد مغرِض و ضعیف‌النفس و اهل هوی و هوس و یا متسامح در استماع و بیان وجود داشته‌اند</w:t>
      </w:r>
      <w:r>
        <w:rPr>
          <w:rFonts w:eastAsia="IRNazanin" w:cs="IRNazanin"/>
          <w:color w:val="111111"/>
          <w:sz w:val="28"/>
          <w:szCs w:val="28"/>
          <w:rtl w:val="true"/>
          <w:lang w:bidi="fa-IR"/>
        </w:rPr>
        <w:t>.</w:t>
      </w:r>
    </w:p>
    <w:p>
      <w:pPr>
        <w:pStyle w:val="Heading4"/>
        <w:numPr>
          <w:ilvl w:val="3"/>
          <w:numId w:val="1"/>
        </w:numPr>
        <w:rPr/>
      </w:pPr>
      <w:bookmarkStart w:id="37" w:name="__RefHeading___Toc1124315_774463916"/>
      <w:bookmarkStart w:id="38" w:name="_Toc14"/>
      <w:bookmarkEnd w:id="37"/>
      <w:r>
        <w:rPr>
          <w:rtl w:val="true"/>
        </w:rPr>
        <w:t>ادعای عجیب</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مدعی شده‌اند که کذب در میان صحابه و جمهور تابعین اندک بوده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ادعا که عرب حتی در جاهلیت هرگز دروغ نمی‌گفته است و اختلاط ایشان با عجم، سبب شد تا دروغ بگوید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سخنی ناصواب است که نه تاریخ آن را تأیید می‌کند و نه قرآن و 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صریحاً به مردم در مورد خبر فاسق هشدار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این آیه در مورد دروغی است که ولید بن عقبه در مورد ارتداد بنی مصطلق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مکرر از دروغ‌گویی کفار و منافقانی که همگی عرب بوده‌اند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w:t>
      </w:r>
      <w:r>
        <w:rPr>
          <w:rStyle w:val="FootnoteAnchor"/>
          <w:rtl w:val="true"/>
        </w:rPr>
        <w:footnoteReference w:id="9"/>
      </w:r>
      <w:r>
        <w:rPr>
          <w:rFonts w:ascii="Amiri" w:hAnsi="Amiri" w:eastAsia="Amiri" w:cs="Amiri"/>
          <w:color w:val="111111"/>
          <w:sz w:val="28"/>
          <w:sz w:val="28"/>
          <w:szCs w:val="28"/>
          <w:rtl w:val="true"/>
          <w:lang w:bidi="ar-SA"/>
        </w:rPr>
        <w:t xml:space="preserve">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حتی گروهی از مسلمانان و صحابه که دروغ می‌گفتند و بر همسر پیامبر تهمت ناروا می‌زدند را به شدت در چند آیه مذمت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صحابه نیز یکدیگر را تکذیب و نسبت دروغ می‌داده‌اند و یا از آنها دروغ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لبید شاعر را تکذیب نمود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عمرو بن وَهب نیز سعد الاسود را در مورد پیامی که آورده بود تکذیب 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هم وقتی شنید مسعود بن اوس نماز وتر را واجب می‌داند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ابو وائلة الهذلی، عمرو بن عاص را تکذیب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عمر بن خطاب، هشام بن حکیم را در حدیثی که از پیامبر در زمان آن حضرت نقل کرده بود، صریحاً و با سوگند تکذیب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همچنین مردی که به دروغ خود را نماینده تام‌الاختیار پیامبر بر بنی لیث معرفی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جریان شایعه مأموریت خالد بن ولید برای جمع‌آوری صدقات برخی قبایل نیز وقتی مردم زیاد گفت‌وگو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طرف آسمان بلند کرد به گونه‌ای که سفیدی زیر بغل حضرت معلوم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برای اینها حلال نمی‌کنم که بر من دروغ بندند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 المؤمنین عایشه، که عده‌ای از صحابه را مثل عمر بن خطاب و</w:t>
      </w:r>
    </w:p>
    <w:p>
      <w:pPr>
        <w:pStyle w:val="BookText"/>
        <w:rPr/>
      </w:pPr>
      <w:r>
        <w:rPr>
          <w:rFonts w:ascii="IRNazanin" w:hAnsi="IRNazanin" w:eastAsia="IRNazanin"/>
          <w:color w:val="111111"/>
          <w:sz w:val="28"/>
          <w:sz w:val="28"/>
          <w:szCs w:val="28"/>
          <w:rtl w:val="true"/>
          <w:lang w:bidi="fa-IR"/>
        </w:rPr>
        <w:t>پسرش عبدالله، ابن عباس، ابوسعید خدری، ابن مسعود، عبدالله پسر عمرو بن عاص، ابو هریره، ابو الدرداء، جابر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هم‌چنین تکذیب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ابوبکر به تنهایی مدعی شنیدن آن بود و فدک را به وسیله آن تصرف کرد و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کوبنده و در حضور مهاجر و انصار و ابو بکر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الکتاب أن ترث أباک ولا أرث أبی لقد جئت شیئاً فریّاً</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گونه است کتمان حدیث غدیر توسط چند نفر از صحابه از جمله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نفرین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شدند؛ براء و زید بن ارقم کور شدند و انس بن مالک مبتلا به برص شد</w:t>
      </w:r>
      <w:r>
        <w:rPr>
          <w:rFonts w:eastAsia="IRNazanin" w:cs="IRNazanin"/>
          <w:color w:val="111111"/>
          <w:sz w:val="28"/>
          <w:szCs w:val="28"/>
          <w:rtl w:val="true"/>
          <w:lang w:bidi="fa-IR"/>
        </w:rPr>
        <w:t>.</w:t>
      </w:r>
      <w:r>
        <w:rPr>
          <w:rStyle w:val="FootnoteAnchor"/>
          <w:rtl w:val="true"/>
        </w:rPr>
        <w:footnoteReference w:id="22"/>
      </w:r>
      <w:bookmarkStart w:id="39" w:name="pg5078_53682"/>
    </w:p>
    <w:p>
      <w:pPr>
        <w:pStyle w:val="Heading4"/>
        <w:numPr>
          <w:ilvl w:val="3"/>
          <w:numId w:val="1"/>
        </w:numPr>
        <w:rPr/>
      </w:pPr>
      <w:bookmarkStart w:id="40" w:name="__RefHeading___Toc1124317_774463916"/>
      <w:bookmarkStart w:id="41" w:name="_Toc15"/>
      <w:bookmarkEnd w:id="39"/>
      <w:bookmarkEnd w:id="40"/>
      <w:r>
        <w:rPr>
          <w:rtl w:val="true"/>
        </w:rPr>
        <w:t>نیاز به علم رجال</w:t>
      </w:r>
      <w:bookmarkEnd w:id="41"/>
    </w:p>
    <w:p>
      <w:pPr>
        <w:pStyle w:val="BookText"/>
        <w:rPr/>
      </w:pPr>
      <w:r>
        <w:rPr>
          <w:rFonts w:ascii="IRNazanin" w:hAnsi="IRNazanin" w:eastAsia="IRNazanin"/>
          <w:color w:val="111111"/>
          <w:sz w:val="28"/>
          <w:sz w:val="28"/>
          <w:szCs w:val="28"/>
          <w:rtl w:val="true"/>
          <w:lang w:bidi="fa-IR"/>
        </w:rPr>
        <w:t xml:space="preserve">مسلمانان همگی بر این نظر اتفاق دارند که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 کردار و تقریر ایشان حجت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نیز علاوه بر اقتضای نبوت و عصمت حضرت، آیات قرآنی است که به پیروی از حضرت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النَّبِیِّ الْأُمِّیِّ الَّذِی یُؤْمِنُ بِاللّهِ وَ کَلِماتِهِ وَ اتَّبِعُوهُ </w:t>
      </w:r>
      <w:r>
        <w:rPr>
          <w:rStyle w:val="FootnoteAnchor"/>
          <w:rtl w:val="true"/>
        </w:rPr>
        <w:footnoteReference w:id="24"/>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w:t>
      </w:r>
      <w:r>
        <w:rPr>
          <w:rStyle w:val="FootnoteAnchor"/>
          <w:rtl w:val="true"/>
        </w:rPr>
        <w:footnoteReference w:id="25"/>
      </w:r>
      <w:r>
        <w:rPr>
          <w:rFonts w:ascii="IRNazanin" w:hAnsi="IRNazanin" w:eastAsia="IRNazanin"/>
          <w:color w:val="111111"/>
          <w:sz w:val="28"/>
          <w:sz w:val="28"/>
          <w:szCs w:val="28"/>
          <w:rtl w:val="true"/>
          <w:lang w:bidi="fa-IR"/>
        </w:rPr>
        <w:t>و مکرر طاعت خدا را با طاعت پیامبر همراه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p>
    <w:p>
      <w:pPr>
        <w:pStyle w:val="BookText"/>
        <w:rPr/>
      </w:pPr>
      <w:r>
        <w:rPr>
          <w:rFonts w:ascii="Amiri" w:hAnsi="Amiri" w:eastAsia="Amiri" w:cs="Amiri"/>
          <w:color w:val="111111"/>
          <w:sz w:val="28"/>
          <w:sz w:val="28"/>
          <w:szCs w:val="28"/>
          <w:rtl w:val="true"/>
          <w:lang w:bidi="ar-SA"/>
        </w:rPr>
        <w:t xml:space="preserve">وَ رَسُولَهُ </w:t>
      </w:r>
      <w:r>
        <w:rPr>
          <w:rStyle w:val="FootnoteAnchor"/>
          <w:rtl w:val="true"/>
        </w:rPr>
        <w:footnoteReference w:id="2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یَعْصِ اللّهَ وَ رَسُولَهُ فَإِنَّ لَهُ نارَ جَهَنَّمَ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بله، از برخی از صحابه جملاتی نقل شده است که با وجود قرآن نیازی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سخنان که گویا در شرایط خاص یا اهداف خاصی</w:t>
      </w:r>
      <w:r>
        <w:rPr>
          <w:rStyle w:val="FootnoteAnchor"/>
          <w:rtl w:val="true"/>
        </w:rPr>
        <w:footnoteReference w:id="29"/>
      </w:r>
      <w:r>
        <w:rPr>
          <w:rFonts w:ascii="IRNazanin" w:hAnsi="IRNazanin" w:eastAsia="IRNazanin"/>
          <w:color w:val="111111"/>
          <w:sz w:val="28"/>
          <w:sz w:val="28"/>
          <w:szCs w:val="28"/>
          <w:rtl w:val="true"/>
          <w:lang w:bidi="fa-IR"/>
        </w:rPr>
        <w:t xml:space="preserve">بیان شده است، چون مخالف عقل در لزوم تدوین سنت برای حفظ شریعت و مخالف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سنت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عمل مسلمانان حتی از اهل سنت است، که از قرن اول تا حدودی و از قرن دوم به طور گسترده به تدوین و نقل و عمل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حتی مخالف عمل و سیره گوینده همین سخنان می‌باشد، مورد اعتنای مسلمانان قرار نگرفت</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سنت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شامل</w:t>
      </w:r>
      <w:bookmarkStart w:id="42" w:name="pg5078_53685"/>
    </w:p>
    <w:p>
      <w:pPr>
        <w:pStyle w:val="BookText"/>
        <w:rPr/>
      </w:pPr>
      <w:bookmarkEnd w:id="42"/>
      <w:r>
        <w:rPr>
          <w:rFonts w:ascii="IRNazanin" w:hAnsi="IRNazanin" w:eastAsia="IRNazanin"/>
          <w:color w:val="111111"/>
          <w:sz w:val="28"/>
          <w:sz w:val="28"/>
          <w:szCs w:val="28"/>
          <w:rtl w:val="true"/>
          <w:lang w:bidi="fa-IR"/>
        </w:rPr>
        <w:t xml:space="preserve">هر سخن، عمل یا تقریر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امروزه سنت به جز مواردی که از راه ضرورت یا تواتر یا قراین قطعی ثابت می‌شود، غالباً با خبر واحد یعنی خبری که توسط برخی افراد از معصومین با وسایط متعدد به ما رسیده، نقل می‌شود و چون این‌گونه اخبار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احتمال خطا و سهو و امور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نیستند، ناچار باید به اخبار افرادی توجه کنیم که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سیره عقلاء بر حجیت خبر آنها دلالت دارد</w:t>
      </w:r>
      <w:r>
        <w:rPr>
          <w:rFonts w:eastAsia="IRNazanin" w:cs="IRNazanin"/>
          <w:color w:val="111111"/>
          <w:sz w:val="28"/>
          <w:szCs w:val="28"/>
          <w:rtl w:val="true"/>
          <w:lang w:bidi="fa-IR"/>
        </w:rPr>
        <w:t>.</w:t>
      </w:r>
    </w:p>
    <w:p>
      <w:pPr>
        <w:pStyle w:val="Heading4"/>
        <w:numPr>
          <w:ilvl w:val="3"/>
          <w:numId w:val="1"/>
        </w:numPr>
        <w:rPr/>
      </w:pPr>
      <w:bookmarkStart w:id="43" w:name="__RefHeading___Toc1124319_774463916"/>
      <w:bookmarkStart w:id="44" w:name="_Toc16"/>
      <w:bookmarkEnd w:id="43"/>
      <w:r>
        <w:rPr>
          <w:rtl w:val="true"/>
        </w:rPr>
        <w:t>کثرت دروغ گویان</w:t>
      </w:r>
      <w:r>
        <w:rPr>
          <w:rtl w:val="true"/>
        </w:rPr>
        <w:t>!</w:t>
      </w:r>
      <w:bookmarkEnd w:id="44"/>
    </w:p>
    <w:p>
      <w:pPr>
        <w:pStyle w:val="BookText"/>
        <w:rPr/>
      </w:pPr>
      <w:r>
        <w:rPr>
          <w:rFonts w:ascii="IRNazanin" w:hAnsi="IRNazanin" w:eastAsia="IRNazanin"/>
          <w:color w:val="111111"/>
          <w:sz w:val="28"/>
          <w:sz w:val="28"/>
          <w:szCs w:val="28"/>
          <w:rtl w:val="true"/>
          <w:lang w:bidi="fa-IR"/>
        </w:rPr>
        <w:t xml:space="preserve">احادیث ساختگی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با اغراض گوناگون، حتی در زمان حیاتشان نسبت داده شده است، به طوری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بر من زیاد شده‌اند، هر که بر من دروغ بندد جایگاه خود را در آتش باید آماده کند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صادقون لا نخلو من کذّاب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در میان مجامع اسلامی به ویژه اهل سنت چنان فراوان بود که محدثان بزرگ را به پالایش احادیث ناچار کرد؛ مثلا مالک در کتاب موطأ تنها به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از میان صد هزار حدیث،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کتاب صحیح را که با حذف مکررات تقریباً دارای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از میان ششصد هزار حدیث و مسلم صحیح خود را که حدود چهار هزار حدیث دارد از میان سیصد هزار و ابی داود، سنن خود را که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 از میان پانصد هزار حدیث انتخاب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البته این مشکل در میان احادیث شیعه بسیار کم‌رنگ‌تر بوده است، زیرا حضور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مردم به ایشان همواره اخبار دروغین بازشناخته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مهم‌ترین راه‌های شناخت احادیث معتبر، شناخت راویان معتبر می‌باشد که علم رجال متکفل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هیچ‌کس نمی‌تواند مدعی اجتهاد یا تحقیق در علوم نقلی دینی مثل قرآن، فقه، عقاید، اخلاق و تفسیر باشد مگر آن‌که از علم رجال و قواعد آن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عمل به روایت، بدون توجه به اعتبار سند آن، عمل به گمان است که در دین از آن نهی شده است،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ما لَیْسَ لَکَ بِهِ عِلْمٌ إِنَّ السَّمْعَ وَ الْبَصَرَ وَ الْفُؤادَ کُلُّ أُولئِکَ کانَ عَنْهُ مَسْؤُلاً ،</w:t>
      </w:r>
      <w:r>
        <w:rPr>
          <w:rStyle w:val="FootnoteAnchor"/>
          <w:rtl w:val="true"/>
        </w:rPr>
        <w:footnoteReference w:id="34"/>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الظَّنَّ لا یُغْنِی مِنَ الْحَقِّ شَیْئاً ،</w:t>
      </w:r>
      <w:r>
        <w:rPr>
          <w:rStyle w:val="FootnoteAnchor"/>
          <w:rtl w:val="true"/>
        </w:rPr>
        <w:footnoteReference w:id="35"/>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علم رجال علمی است که از اسماء و احوال راویان در جهت دارا بودن شرایط قبول خبر و طبقه راوی و اوصافی که افراد مشترک را تمییز دهد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آن با علم تراجم آن است که علم تراجم از احوال شخصیت‌ها و صاحبان حوادث مهم بحث می‌کند؛ خواه مربوط به اعتبار خبر باشد یا خیر، اما در علم رجال تنها در مورد راویان و هرچه در اعتبار حدیث ایشان مطرح است بحث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علم رجال به معنای جرح و تعدیل به صدر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برخی مدعی شده‌اند که کذب در میان صحابه و جمهور تابعین اندک بوده و عرب هرگز دروغ نمی‌گفته است حتی در جاهلیت و اختلاط ایشان با عجم، سبب دروغ‌گویی عرب شد، سخنی واهی و مخالف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مسلمانان حجت است، به حکم آیات قرآن و احادیث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برخی از صحابه که نیازی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مخالف قرآن، سنت، عمل مسلمانان و حتی عمل خود همان صحابه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سنت، شامل خبر واحد هم می‌شود، برای شناخت راویان ثقه حتما باید به علم رجال رجوع نمود؛ به ویژه با توجه به فراوانی احادیث ساختگی و کثرت افراد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روایات بدون توجه به اعتبار سند آنها، عمل به گمان است که در قرآن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 را تعریف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علم رجال با علم تراجم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جرح و تعدیل از چه زمانی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اعراب صدر اسلام همگی راست‌گو بوده‌اند؟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در اصطلاح یعنی 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سنت چگونه دلیل بر لزوم تدوین علم رجال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نمی‌توان به روایات، بدون توجه به راوی آنها عمل کرد؟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الرجال، محمد آصف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45" w:name="pg5078_53690"/>
    </w:p>
    <w:p>
      <w:pPr>
        <w:pStyle w:val="Heading3"/>
        <w:numPr>
          <w:ilvl w:val="2"/>
          <w:numId w:val="1"/>
        </w:numPr>
        <w:rPr/>
      </w:pPr>
      <w:bookmarkStart w:id="46" w:name="__RefHeading___Toc1124321_774463916"/>
      <w:bookmarkStart w:id="47" w:name="_Toc17"/>
      <w:bookmarkEnd w:id="45"/>
      <w:bookmarkEnd w:id="46"/>
      <w:r>
        <w:rPr>
          <w:rtl w:val="true"/>
        </w:rPr>
        <w:t>درس دوم</w:t>
      </w:r>
      <w:r>
        <w:rPr>
          <w:rtl w:val="true"/>
        </w:rPr>
        <w:t xml:space="preserve">: </w:t>
      </w:r>
      <w:r>
        <w:rPr>
          <w:rtl w:val="true"/>
        </w:rPr>
        <w:t>ادله مخالفان نیاز به علم رجال</w:t>
      </w:r>
      <w:bookmarkEnd w:id="47"/>
    </w:p>
    <w:p>
      <w:pPr>
        <w:pStyle w:val="Heading4"/>
        <w:numPr>
          <w:ilvl w:val="3"/>
          <w:numId w:val="1"/>
        </w:numPr>
        <w:rPr/>
      </w:pPr>
      <w:bookmarkStart w:id="48" w:name="__RefHeading___Toc1124323_774463916"/>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برخی از علما نیاز به علم رجال را انکار کرده و وجوهی را در توجیه این امر بیان نموده‌اند که به سه وجه مهم آن اشاره می‌شود</w:t>
      </w:r>
      <w:r>
        <w:rPr>
          <w:rFonts w:eastAsia="IRNazanin" w:cs="IRNazanin"/>
          <w:color w:val="111111"/>
          <w:sz w:val="28"/>
          <w:szCs w:val="28"/>
          <w:rtl w:val="true"/>
          <w:lang w:bidi="fa-IR"/>
        </w:rPr>
        <w:t>:</w:t>
      </w:r>
    </w:p>
    <w:p>
      <w:pPr>
        <w:pStyle w:val="Heading4"/>
        <w:numPr>
          <w:ilvl w:val="3"/>
          <w:numId w:val="1"/>
        </w:numPr>
        <w:rPr/>
      </w:pPr>
      <w:bookmarkStart w:id="50" w:name="__RefHeading___Toc1124325_774463916"/>
      <w:bookmarkStart w:id="51" w:name="_Toc19"/>
      <w:bookmarkEnd w:id="50"/>
      <w:r>
        <w:rPr/>
        <w:t>1</w:t>
      </w:r>
      <w:r>
        <w:rPr>
          <w:rtl w:val="true"/>
        </w:rPr>
        <w:t xml:space="preserve">. </w:t>
      </w:r>
      <w:r>
        <w:rPr>
          <w:rtl w:val="true"/>
        </w:rPr>
        <w:t>قطعی بودن روایات کتب اربعه</w:t>
      </w:r>
      <w:bookmarkEnd w:id="51"/>
    </w:p>
    <w:p>
      <w:pPr>
        <w:pStyle w:val="BookText"/>
        <w:rPr/>
      </w:pPr>
      <w:r>
        <w:rPr>
          <w:rFonts w:ascii="IRNazanin" w:hAnsi="IRNazanin" w:eastAsia="IRNazanin"/>
          <w:color w:val="111111"/>
          <w:sz w:val="28"/>
          <w:sz w:val="28"/>
          <w:szCs w:val="28"/>
          <w:rtl w:val="true"/>
          <w:lang w:bidi="fa-IR"/>
        </w:rPr>
        <w:t>محدث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علمای امامیه اتفاق دارند بر اعتبار کتب اربعه و این‌که احادیث این کتاب‌ها برگرفته از اصول اربعمأة است که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اعتبار آن اجماعی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ایشان این است که بر صحت این روایات، قطع وجدانی وجود دارد، این خلاف وجدان است، زیرا این روایات خبر واحد است و ما قراینی بر صحت همه که موجب قطع شود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برخی از قدماء چنین قراینی نسبت به بسیاری از احادیث داشته‌اند اما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حجیت روایات به معنای لزوم عمل طبق آن است، مثل لزوم</w:t>
      </w:r>
      <w:bookmarkStart w:id="52" w:name="pg5078_53691"/>
    </w:p>
    <w:p>
      <w:pPr>
        <w:pStyle w:val="BookText"/>
        <w:rPr/>
      </w:pPr>
      <w:bookmarkEnd w:id="52"/>
      <w:r>
        <w:rPr>
          <w:rFonts w:ascii="IRNazanin" w:hAnsi="IRNazanin" w:eastAsia="IRNazanin"/>
          <w:color w:val="111111"/>
          <w:sz w:val="28"/>
          <w:sz w:val="28"/>
          <w:szCs w:val="28"/>
          <w:rtl w:val="true"/>
          <w:lang w:bidi="fa-IR"/>
        </w:rPr>
        <w:t>عمل بر اساس حجیت خبر ثقه، دلیلی بر این ادعا نیست، و تا وثاقت راوی ثابت نشود حجیت آن ثابت نمی‌گردد و ادعای اجماع مذکور نیز صحیح نمی‌باشد، زیرا روش امامیه بر عمل به خبر ثقه است و اگر خبری سندش ضعیف باشد به آن عمل نمی‌کنند؛ هر چند در کتب اصول اربعمأة باشد، مگر آن‌که قراینی بر صحت داشته باشد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3" w:name="__RefHeading___Toc1124327_774463916"/>
      <w:bookmarkStart w:id="54" w:name="_Toc20"/>
      <w:bookmarkEnd w:id="53"/>
      <w:r>
        <w:rPr/>
        <w:t>2</w:t>
      </w:r>
      <w:r>
        <w:rPr>
          <w:rtl w:val="true"/>
        </w:rPr>
        <w:t xml:space="preserve">. </w:t>
      </w:r>
      <w:r>
        <w:rPr>
          <w:rtl w:val="true"/>
        </w:rPr>
        <w:t>جابر بودن شهرت</w:t>
      </w:r>
      <w:bookmarkEnd w:id="54"/>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صحت روایت، عمل مشهور است؛ خواه سندش ضعیف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علم رجال برای شناخت راوی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بنابراین مسلک نیاز به علم رجال، اندکی کاهش می‌یابد، ولی کم نیست مسائلی که مورد اختلاف است و شهرتی در آن وجود ندارد یا شهرت در مورد آن محرز نیست؛ به ویژه در مسائل فرعیه‌مستحدثه</w:t>
      </w:r>
      <w:r>
        <w:rPr>
          <w:rFonts w:eastAsia="IRNazanin" w:cs="IRNazanin"/>
          <w:color w:val="111111"/>
          <w:sz w:val="28"/>
          <w:szCs w:val="28"/>
          <w:rtl w:val="true"/>
          <w:lang w:bidi="fa-IR"/>
        </w:rPr>
        <w:t>.</w:t>
      </w:r>
    </w:p>
    <w:p>
      <w:pPr>
        <w:pStyle w:val="Heading4"/>
        <w:numPr>
          <w:ilvl w:val="3"/>
          <w:numId w:val="1"/>
        </w:numPr>
        <w:rPr/>
      </w:pPr>
      <w:bookmarkStart w:id="55" w:name="__RefHeading___Toc1124329_774463916"/>
      <w:bookmarkStart w:id="56" w:name="_Toc21"/>
      <w:bookmarkEnd w:id="55"/>
      <w:r>
        <w:rPr/>
        <w:t>3</w:t>
      </w:r>
      <w:r>
        <w:rPr>
          <w:rtl w:val="true"/>
        </w:rPr>
        <w:t xml:space="preserve">. </w:t>
      </w:r>
      <w:r>
        <w:rPr>
          <w:rtl w:val="true"/>
        </w:rPr>
        <w:t>حرمت هتک و نشر گناه مؤمن</w:t>
      </w:r>
      <w:bookmarkEnd w:id="56"/>
    </w:p>
    <w:p>
      <w:pPr>
        <w:pStyle w:val="Heading5"/>
        <w:numPr>
          <w:ilvl w:val="4"/>
          <w:numId w:val="1"/>
        </w:numPr>
        <w:rPr/>
      </w:pPr>
      <w:bookmarkStart w:id="57" w:name="__RefHeading___Toc1124331_774463916"/>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دلیل دیگر بر عدم نیاز به علم رجال این است که در علم رجال، عیوب راویان افشا می‌شود و این عمل حرام است، زیرا از مصادیق غیبت، هتک، تجسس، ایذاء، اهانت و تحقیر مؤمن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حفظ احکام الهی از رعایت حقوق مردم اولی می‌باشد و راهی برای حفظ احکام جز بیان حالات راویان نیست، حرمت مقدمه منحصره به جهت توقف واجب اهمّ بر آن ساقط می‌گردد؛</w:t>
      </w:r>
      <w:bookmarkStart w:id="59" w:name="pg5078_53692"/>
    </w:p>
    <w:p>
      <w:pPr>
        <w:pStyle w:val="BookText"/>
        <w:rPr/>
      </w:pPr>
      <w:bookmarkEnd w:id="59"/>
      <w:r>
        <w:rPr>
          <w:rFonts w:ascii="IRNazanin" w:hAnsi="IRNazanin" w:eastAsia="IRNazanin"/>
          <w:color w:val="111111"/>
          <w:sz w:val="28"/>
          <w:sz w:val="28"/>
          <w:szCs w:val="28"/>
          <w:rtl w:val="true"/>
          <w:lang w:bidi="fa-IR"/>
        </w:rPr>
        <w:t>همانند جواز غصب ملک دیگری برای نجات مؤمن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بله، کسانی که خبر واحد را حجت نمی‌دانند یا از برخی قراین، علم یا اطمینان به صحت احادیث کتب اربعه یا بسیاری از آن پیدا می‌کنند مثل صاحب وسائل که مدعی چنین علمی است، نیاز آنها به علم رجال اندک خواهد بود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60" w:name="__RefHeading___Toc1124333_774463916"/>
      <w:bookmarkStart w:id="61" w:name="_Toc23"/>
      <w:bookmarkEnd w:id="60"/>
      <w:r>
        <w:rPr>
          <w:rtl w:val="true"/>
        </w:rPr>
        <w:t>ائمه جرح و تعدیل نزد شیعه</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جهت وجود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تداوم‌بخش عصمت و حجیت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زمان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شدیدی مثل نیاز اهل سنت، به علم رجال احساس نمی‌کردند، به همین جهت منابع رجالی اهل سنت، از نظر زمانی</w:t>
      </w:r>
    </w:p>
    <w:p>
      <w:pPr>
        <w:pStyle w:val="BookText"/>
        <w:rPr/>
      </w:pPr>
      <w:r>
        <w:rPr>
          <w:rFonts w:ascii="IRNazanin" w:hAnsi="IRNazanin" w:eastAsia="IRNazanin"/>
          <w:color w:val="111111"/>
          <w:sz w:val="28"/>
          <w:sz w:val="28"/>
          <w:szCs w:val="28"/>
          <w:rtl w:val="true"/>
          <w:lang w:bidi="fa-IR"/>
        </w:rPr>
        <w:t xml:space="preserve">غالباً تقدم دارد، اما علمای امامیه هرگز از علم رجال غافل نبوده‌اند و از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علم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امامیه راویان اخبار را جدا کرده و افراد مورد اعتماد را توثیق، افراد بی‌اعتبار را تضعیف و افراد ممدوح را از مذموم جدا کرده و معرفی نموده‌اند و این روش آنها از قدیم الایام تاکنون بوده و هست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اینک جهت آشنایی اجمالی با رجالیین شیعه به برخی از این اعلام تا قرن پنجم هجری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بن عبید الله الغضائری، معاصر شیخ طوسی و نجاشی که از وی مکرر نقل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احمد، مشهور به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و معروف‌ترین رجالی شیعه در قرن پنجم، صاحب کتاب 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عباس بن نوح سیرافی، استاد نجاشی که دارای دو کتاب رجالی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محمد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سعید، معروف به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اسامی چهار هزار نفر از راویان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الربیع الکندی، عالم رجالی در قرن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جبله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از اصحاب امام</w:t>
      </w:r>
    </w:p>
    <w:p>
      <w:pPr>
        <w:pStyle w:val="BookText"/>
        <w:rPr/>
      </w:pPr>
      <w:r>
        <w:rPr>
          <w:rFonts w:ascii="IRNazanin" w:hAnsi="IRNazanin" w:eastAsia="IRNazanin"/>
          <w:color w:val="111111"/>
          <w:sz w:val="28"/>
          <w:sz w:val="28"/>
          <w:szCs w:val="28"/>
          <w:rtl w:val="true"/>
          <w:lang w:bidi="fa-IR"/>
        </w:rPr>
        <w:t xml:space="preserve">هادی‌وحضرت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قتیبة نیسابوری، از اساتید کشی که از وی بسیار نقل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ممدوحین و مذمومین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اعاظم علمای شیعه و شیخ القمیین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علی أبو عبدالله المحاربی، صاحب کتاب رجال که در قرن سوم می‌زیسته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محدثین و رجالیین شیعه و صاحب کتاب من لا یحضره الفقیه از کتب 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بن عبد العزیز الکشی، أبو عمرو از اعاظم رجالیین شیعه و صاحب کتاب معرفة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مسعود بن عیاش، استاد کشی که از او فراوان در رجال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الصباح، صاحب کتاب معرفة الناقلین در اواسط قرن چهارم می‌زیسته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علمای‌امامیه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عبدالواحد، معروف به 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مشایخ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الاشتمال فی معرفة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محبوب السرّاد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معرفة رواة الاخبار،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2" w:name="pg5078_53695"/>
    </w:p>
    <w:p>
      <w:pPr>
        <w:pStyle w:val="BookText"/>
        <w:rPr/>
      </w:pPr>
      <w:bookmarkEnd w:id="6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حضرت رضا، جواد و هادی که در زمان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الطائفة، صاحب کتاب فهرست و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عبید الله غضائری، استاد شیخ طوسی و نجاشی، صاحب کتاب الضعفاء و الممدوحین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خالد برقی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کتاب رجال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محمد، معروف به جعابی از اساتید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چهارم می‌زیسته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رجال</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63" w:name="__RefHeading___Toc1124335_774463916"/>
      <w:bookmarkStart w:id="64" w:name="_Toc24"/>
      <w:bookmarkEnd w:id="63"/>
      <w:r>
        <w:rPr>
          <w:rtl w:val="true"/>
        </w:rPr>
        <w:t>کتاب‌های مهم رجالی متقدمین شیعه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معرفة الرجال، تألیف ابو عمرو، محمد بن عبدالعزیز کشی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بصیر بالاخبار والرجال، حسن الاعتقاد، له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ترجمه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همراه با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 هر چند برخی از آنها از غیر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ابو النضر، محمد بن مسعود سمرقندی معروف به عیاشی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کتاب تا قرن دهم نزد شهید ثانی که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موجود بوده است، ولی آن‌چه فعلا موجود است، اختیار الرجال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خلاصه‌ای از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این کتاب آن است که غالباً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آنها آمده است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ابوالعباس احمد بن علی بن احمد، مشهور به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دقیق رجال شیعه به شمار می‌رود که همگی بر جلالت و خبرویت وی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وی پاسخ‌گویی به سرزنش برخی از مخالفان</w:t>
      </w:r>
      <w:r>
        <w:rPr>
          <w:rStyle w:val="FootnoteAnchor"/>
          <w:rtl w:val="true"/>
        </w:rPr>
        <w:footnoteReference w:id="44"/>
      </w:r>
      <w:r>
        <w:rPr>
          <w:rFonts w:ascii="IRNazanin" w:hAnsi="IRNazanin" w:eastAsia="IRNazanin"/>
          <w:color w:val="111111"/>
          <w:sz w:val="28"/>
          <w:sz w:val="28"/>
          <w:szCs w:val="28"/>
          <w:rtl w:val="true"/>
          <w:lang w:bidi="fa-IR"/>
        </w:rPr>
        <w:t>ناآگاه است که شیعه را متهم می‌کنند به آن‌که پیشینه ندارد و دارای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تألیفات شیعه را از قرن اوّل به بعد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کتاب از آنها یاد شده است که صد نفر را تضعیف 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یا مدح کرده یا از کلام وی استفاده مدح 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bookmarkStart w:id="65" w:name="pg5078_53697"/>
    </w:p>
    <w:p>
      <w:pPr>
        <w:pStyle w:val="BookText"/>
        <w:rPr/>
      </w:pPr>
      <w:bookmarkEnd w:id="65"/>
      <w:r>
        <w:rPr>
          <w:rFonts w:ascii="IRNazanin" w:hAnsi="IRNazanin" w:eastAsia="IRNazanin"/>
          <w:color w:val="111111"/>
          <w:sz w:val="28"/>
          <w:sz w:val="28"/>
          <w:szCs w:val="28"/>
          <w:rtl w:val="true"/>
          <w:lang w:bidi="fa-IR"/>
        </w:rPr>
        <w:t xml:space="preserve">علمای بزرگ امامیه که به رئیس مذهب و شیخ الطائفه خوانده شده است و در علوم اسلامی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تفسیر، کلام، رجال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به دستور استادش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صدد بیان مصنفان و اصحاب اصول از شیعه بوده و به شرح حال ایشان پرداخته است و سند خود را به کتاب و روایات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ترجمه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به ذکر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زمان زندگی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کمتر به جرح و تعدیل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حدود هفت هزار نفر نام می‌برد</w:t>
      </w:r>
      <w:r>
        <w:rPr>
          <w:rStyle w:val="FootnoteAnchor"/>
          <w:rtl w:val="true"/>
        </w:rPr>
        <w:footnoteReference w:id="46"/>
      </w:r>
      <w:r>
        <w:rPr>
          <w:rFonts w:ascii="IRNazanin" w:hAnsi="IRNazanin" w:eastAsia="IRNazanin"/>
          <w:color w:val="111111"/>
          <w:sz w:val="28"/>
          <w:sz w:val="28"/>
          <w:szCs w:val="28"/>
          <w:rtl w:val="true"/>
          <w:lang w:bidi="fa-IR"/>
        </w:rPr>
        <w:t xml:space="preserve">و تنها به توثیق یا مدح دویست نفر که عمده آنها نیز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هستند می‌پردازد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تضعیف می‌کند و بقیه را مسکوت گذارده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زمان ایشان ذکر کرده و همانند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طبقه راویان مفید است، و در آن به جرح و تعدیل پرداخته نشده است</w:t>
      </w:r>
      <w:r>
        <w:rPr>
          <w:rFonts w:eastAsia="IRNazanin" w:cs="IRNazanin"/>
          <w:color w:val="111111"/>
          <w:sz w:val="28"/>
          <w:szCs w:val="28"/>
          <w:rtl w:val="true"/>
          <w:lang w:bidi="fa-IR"/>
        </w:rPr>
        <w:t>.</w:t>
      </w:r>
    </w:p>
    <w:p>
      <w:pPr>
        <w:pStyle w:val="Heading5"/>
        <w:numPr>
          <w:ilvl w:val="4"/>
          <w:numId w:val="1"/>
        </w:numPr>
        <w:rPr/>
      </w:pPr>
      <w:bookmarkStart w:id="66" w:name="__RefHeading___Toc1124337_774463916"/>
      <w:bookmarkStart w:id="67" w:name="_Toc25"/>
      <w:bookmarkEnd w:id="66"/>
      <w:r>
        <w:rPr>
          <w:rtl w:val="true"/>
        </w:rPr>
        <w:t>طبقات راویان و فواید آن</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طبقه راویان یعنی عصر و زمان حیات و وفات آنها امری بسیار مهم است، به ویژه برای تشخیص افراد مشترک؛ مثلا در بحث مشایخ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کتاب به آن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احمد بن محمد بن ابی</w:t>
      </w:r>
      <w:bookmarkStart w:id="68" w:name="pg5078_53698"/>
    </w:p>
    <w:p>
      <w:pPr>
        <w:pStyle w:val="BookText"/>
        <w:rPr/>
      </w:pPr>
      <w:bookmarkEnd w:id="68"/>
      <w:r>
        <w:rPr>
          <w:rFonts w:ascii="IRNazanin" w:hAnsi="IRNazanin" w:eastAsia="IRNazanin"/>
          <w:color w:val="111111"/>
          <w:sz w:val="28"/>
          <w:sz w:val="28"/>
          <w:szCs w:val="28"/>
          <w:rtl w:val="true"/>
          <w:lang w:bidi="fa-IR"/>
        </w:rPr>
        <w:t xml:space="preserve">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افراد ثقه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مشایخ او ثقه هستند؛ هر چند به وثاقت تک تک آنها تصریح نشده باشد و این را توثیق عام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ادعا اشکال شده است که وی در روایتی از عبد الله بن محمد شامی حدیث نقل کرده و او فردی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اشکال پاسخ داده شده که عبدالله بن محمد شامی که تضعیف شده غیر از عبد الله بن محمد شامی است که از مشایخ بزنطی است، زیرا طبقه آنها با هم متفاوت است، آن‌که تضعیف شده از مشایخ صاحب نوادر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حدوداً ده سال بعد از وفات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از مشایخ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متوفای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یعنی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قاعده با این مورد، نقض نمی‌شود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گاهی شناخت طبقه، ما را به وجود سِقط در اسناد راهنمایی می‌کند و گاهی نیز می‌فهماند که یک نام مشترک میان چند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رجال برقی از کتب مهم در این علم است، گرچه دقیقاً مؤلف آن معلوم نیست و میان چهار نفر یعنی احمد بن عبدالله بن احمد بن محمد برقی یا پدرش عبدالله یا جدش احمد یا پدر جدش محمد مردد است</w:t>
      </w:r>
      <w:r>
        <w:rPr>
          <w:rFonts w:eastAsia="IRNazanin" w:cs="IRNazanin"/>
          <w:color w:val="111111"/>
          <w:sz w:val="28"/>
          <w:szCs w:val="28"/>
          <w:rtl w:val="true"/>
          <w:lang w:bidi="fa-IR"/>
        </w:rPr>
        <w:t>.</w:t>
      </w:r>
    </w:p>
    <w:p>
      <w:pPr>
        <w:pStyle w:val="Heading4"/>
        <w:numPr>
          <w:ilvl w:val="3"/>
          <w:numId w:val="1"/>
        </w:numPr>
        <w:rPr/>
      </w:pPr>
      <w:bookmarkStart w:id="69" w:name="__RefHeading___Toc1124339_774463916"/>
      <w:bookmarkStart w:id="70" w:name="_Toc26"/>
      <w:bookmarkEnd w:id="69"/>
      <w:r>
        <w:rPr/>
        <w:t>4</w:t>
      </w:r>
      <w:r>
        <w:rPr>
          <w:rtl w:val="true"/>
        </w:rPr>
        <w:t xml:space="preserve">. </w:t>
      </w:r>
      <w:r>
        <w:rPr>
          <w:rtl w:val="true"/>
        </w:rPr>
        <w:t>رجال غضائری</w:t>
      </w:r>
      <w:bookmarkEnd w:id="70"/>
    </w:p>
    <w:p>
      <w:pPr>
        <w:pStyle w:val="Heading5"/>
        <w:numPr>
          <w:ilvl w:val="4"/>
          <w:numId w:val="1"/>
        </w:numPr>
        <w:rPr/>
      </w:pPr>
      <w:bookmarkStart w:id="71" w:name="__RefHeading___Toc1124341_774463916"/>
      <w:bookmarkStart w:id="72" w:name="_Toc27"/>
      <w:bookmarkEnd w:id="71"/>
      <w:r>
        <w:rPr>
          <w:rtl w:val="true"/>
        </w:rPr>
        <w:t>اشاره</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الضعفاء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کتاب از دو جهت ابهام و اختلاف است</w:t>
      </w:r>
      <w:r>
        <w:rPr>
          <w:rFonts w:eastAsia="IRNazanin" w:cs="IRNazanin"/>
          <w:color w:val="111111"/>
          <w:sz w:val="28"/>
          <w:szCs w:val="28"/>
          <w:rtl w:val="true"/>
          <w:lang w:bidi="fa-IR"/>
        </w:rPr>
        <w:t>:</w:t>
      </w:r>
      <w:bookmarkStart w:id="73" w:name="pg5078_53699"/>
    </w:p>
    <w:p>
      <w:pPr>
        <w:pStyle w:val="BookText"/>
        <w:rPr/>
      </w:pPr>
      <w:bookmarkEnd w:id="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تألیف حسین بن عبیدالله غضائری می‌دانند که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کرده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او را به عنوان رجالی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آن را تألیف فرزند او احمد می‌دانند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 او را جزء مؤلفان در مصنفات و اصول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 و مختلفی در مورد اعتبار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مثل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معتبر می‌داند و از آن در خلاصة الاقوال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هم صاحب قاموس الرجال در مقدمه کتاب به دفاع از ابن غضائری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شیخ آغا بزرگ تهرانی صاحب الذریعة، این کتاب را موضوع می‌داند که برخی معاندان برای طعن در بزرگان شیعه آن را جعل کرده‌اند،</w:t>
      </w:r>
      <w:r>
        <w:rPr>
          <w:rStyle w:val="FootnoteAnchor"/>
          <w:rtl w:val="true"/>
        </w:rPr>
        <w:footnoteReference w:id="50"/>
      </w:r>
      <w:r>
        <w:rPr>
          <w:rFonts w:ascii="IRNazanin" w:hAnsi="IRNazanin" w:eastAsia="IRNazanin"/>
          <w:color w:val="111111"/>
          <w:sz w:val="28"/>
          <w:sz w:val="28"/>
          <w:szCs w:val="28"/>
          <w:rtl w:val="true"/>
          <w:lang w:bidi="fa-IR"/>
        </w:rPr>
        <w:t>چراکه در این کتاب عمده راویان، مورد طعن قرار گرفته‌اند؛ حتی ثقات و افراد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سخن ابن غضائری را معتبر می‌دانند، اما در این‌که کتاب موجود، نوشته او باشد تردید دارند؛ مثل صاحب 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کتاب وی را ثابت می‌دانند اما آرای وی را حجت نمی‌دانند، زیرا مبانی اجتهادی او را ناصحیح می‌دانند، همچنان‌که در کلیات علم الرجال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متأخرین معمولا این کتاب را منبع معتبری نمی‌دانند</w:t>
      </w:r>
      <w:r>
        <w:rPr>
          <w:rFonts w:eastAsia="IRNazanin" w:cs="IRNazanin"/>
          <w:color w:val="111111"/>
          <w:sz w:val="28"/>
          <w:szCs w:val="28"/>
          <w:rtl w:val="true"/>
          <w:lang w:bidi="fa-IR"/>
        </w:rPr>
        <w:t>.</w:t>
      </w:r>
    </w:p>
    <w:p>
      <w:pPr>
        <w:pStyle w:val="Heading5"/>
        <w:numPr>
          <w:ilvl w:val="4"/>
          <w:numId w:val="1"/>
        </w:numPr>
        <w:rPr/>
      </w:pPr>
      <w:bookmarkStart w:id="74" w:name="__RefHeading___Toc1124343_774463916"/>
      <w:bookmarkStart w:id="75" w:name="_Toc28"/>
      <w:bookmarkEnd w:id="74"/>
      <w:r>
        <w:rPr>
          <w:rtl w:val="true"/>
        </w:rPr>
        <w:t>کتاب‌های رجالی متأخرین شیعه</w:t>
      </w:r>
      <w:bookmarkEnd w:id="75"/>
    </w:p>
    <w:p>
      <w:pPr>
        <w:pStyle w:val="BookText"/>
        <w:rPr/>
      </w:pPr>
      <w:r>
        <w:rPr>
          <w:rFonts w:ascii="IRNazanin" w:hAnsi="IRNazanin" w:eastAsia="IRNazanin"/>
          <w:color w:val="111111"/>
          <w:sz w:val="28"/>
          <w:sz w:val="28"/>
          <w:szCs w:val="28"/>
          <w:rtl w:val="true"/>
          <w:lang w:bidi="fa-IR"/>
        </w:rPr>
        <w:t>این کتاب‌ها بسیار فراوان است که به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الشیخ منتجب الدین؛ علی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ذکرمشایخ معاصر شیخ طوسی تا زمان خود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تألیف حافظ گرانقدر محمد بن علی بن شهرآشوب مازندرانی از برجسته‌ترین علمای امامیه و صاحب کتاب معروف مناقب آل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در الوافی بالوفیات،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بسیار ستوده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هشت سالگی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فراوان، کثیر العبادة و دائم الوضوء بود و حدود یکصد سال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وی ترجمه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آمده است و مثل کتاب شیخ منتجب الدین، تکمله فهرس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تقی الدین حسن بن علی بن داود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جمال الدین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ابتکاراتی دارد؛ مثل علامت‌گذاری منابع و ترتیب کتاب بر طبق حروف الفبا و دو قسمت کردن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مورد موثقین و مهملین و جزء دوم در مورد مجروحین و مجهولین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کتاب نیز فصولی را اضافه کرده و مطالب بسیار مفیدی را به صورت آماری ذکر کرده است؛ مثلا فصلی را به ذکر راویان واقفی اختصاص داده و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می‌برد، فصلی را به ذکر فطحیه اختصاص داده و شانزده نفر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زیدیه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فصل عامه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فصل کیسانیه شش نفر، از ناووسیه سه نفر و از متهمین به غلوّ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کسانی را که به عنوان ضعیف از آنها یاد شده ذکرمی‌کند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فصلی کسانی را که بعنوان، ثقه یروی عن الضعفاء آورده است، و در فصلی کسانی را که در مورد آنها آمده است یضع الحدیث و در فصل دیگری آنها که مورد لعنت قرار گرفته‌اند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تألیف آیة الله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برجسته شیعه است که در علوم معقول و منقول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تصنیف کتب حکمت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مقدمه کتاب منتهی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گشته و به تألیف فقه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انبوهی از کتاب‌های گسترده و یا مختصر در فنون مختلف علوم می‌باشد که شمارش و ذکر آنها از حوصله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کتاب‌های فراوانی دارد؛ از جمله تذکرة الفقهاء که عظیم‌ترین فقه مقارن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فقهی او را بیست جلد شمرده‌اند، در اصول فقه هفت کتاب، در علم کلام هفده کتاب، در علم تفسیر دو کتاب، در معقول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علم حدیث پنج کتاب، در علم رجال چهار کتاب، در زمینه دعا دو کتاب، در علم ادبیات و علم العربیه چهار کتاب و در مورد فضایل امیرالمؤمنین دو کتاب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نوشته‌های علاّمه را به تعداد روزهای زندگی او تقسیم کنند هر روز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وی دارای اشتغالات فراوانی چون تعلّم و تدریس و سفرها و مراجعات و مباحثات و امور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علمای اهل سنت مثل ابن حجر عسقلانی در الدُّرر الکامنة وی را به ذکاوت و وسعت علم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المیزان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آیة فی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حلّه وفات یافت و جسم مطهرش</w:t>
      </w:r>
    </w:p>
    <w:p>
      <w:pPr>
        <w:pStyle w:val="BookText"/>
        <w:rPr/>
      </w:pPr>
      <w:r>
        <w:rPr>
          <w:rFonts w:ascii="IRNazanin" w:hAnsi="IRNazanin" w:eastAsia="IRNazanin"/>
          <w:color w:val="111111"/>
          <w:sz w:val="28"/>
          <w:sz w:val="28"/>
          <w:szCs w:val="28"/>
          <w:rtl w:val="true"/>
          <w:lang w:bidi="fa-IR"/>
        </w:rPr>
        <w:t xml:space="preserve">را به نجف اشرف منتقل کرده و در شمال مرقد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تألیف عالم محقق محمد بن علی اردبیلی که مدت بیست سال صرف تدوین آن نمود و راویان کتب اربعه را با ترتیب زیبا و به نحو اختصار مرتب نموده و برای هر راوی، تلامیذ و مشایخ او را معرفی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خدمت شایانی در جهت شناخت راویان مشترک و طبقه و اعتبار آنها و تصحیح اسناد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نمود و در حجره‌ای کنار مرقد مطهر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تألیفات وی کتاب مجمع الفائدة در شرح ارشاد الاذهان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معرفة علم الرجال؛ تألیف علامه بزرگوار شیخ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جلد ضخیم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جامع‌ترین کتاب رجالی باشد که تا آن زمان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آن‌چه در دیگر کتب رجال آمده در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ضبط اسماء و توضیح آنها به طور مشروح پرداخته است و در نوع خود از جامع‌ترین کتب رجالی به حساب می‌آید و انصافاً مؤلف بزرگوار در تدوین آن بسیار تلاش کرده و تتبع فراوان نموده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اخیراً توسط شیخ محمدرضا مامقانی با شرح و بسط کامل به شکل زیبا در حال طبع مجدد می‌باشد و چندین مجلد آن نیز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راویان مذکور در کتاب خود را </w:t>
      </w:r>
      <w:r>
        <w:rPr>
          <w:rFonts w:eastAsia="IRNazanin" w:cs="IRNazanin"/>
          <w:color w:val="111111"/>
          <w:sz w:val="28"/>
          <w:szCs w:val="28"/>
          <w:lang w:bidi="fa-IR"/>
        </w:rPr>
        <w:t>13365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تقریباً</w:t>
      </w:r>
    </w:p>
    <w:p>
      <w:pPr>
        <w:pStyle w:val="BookText"/>
        <w:rPr/>
      </w:pPr>
      <w:r>
        <w:rPr>
          <w:rFonts w:ascii="IRNazanin" w:hAnsi="IRNazanin" w:eastAsia="IRNazanin"/>
          <w:color w:val="111111"/>
          <w:sz w:val="28"/>
          <w:sz w:val="28"/>
          <w:szCs w:val="28"/>
          <w:rtl w:val="true"/>
          <w:lang w:bidi="fa-IR"/>
        </w:rPr>
        <w:t xml:space="preserve">افراد امامی ثقه را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حَسَن را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موثقین را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کرده است و بقیه مهمل و مجهول و ضعیف هستند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تألیف علامه محقق شیخ محمدتقی تستری می‌باشد که بعنوان تعلیقه بر تنقیح المقال مامقانی بوده و سپس به صورت کتابی مستقل در سیزده جلد چاپ شده است و مؤلف آن به تصحیح و توضیح آن‌چه اشتباه می‌پنداشته از مطالب تنقیح المقال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 الاسانید؛ تألیف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متوجه اهمیت تدبر در اسناد روایات برای شناخت راویان حدیث از نظر طبقه و عصر و نیز تعداد روایات و ضبط و اتقان گردید تلاش وسیعی را جهت ترتیب اسانید کتب اربعه و سندهای کتاب‌های چهارگانه رجالی ودیگر کتب حدیثی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تعداد مشایخ و شاگردان هر راوی وافرادی که در طبقه او هستند و مشایخ و طرق هر کدام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قبلا توسط محقق اردبیلی در جامع الرواة انجام گرفته بود، اما توسط محقق بروجردی به صورت کامل و جامع تکمیل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تألیف علامه محقق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در مقدمه کتاب به برخی قواعد کلی علم رجال اشاره نموده و مبانی خود را در جرح و تعدیل بیان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مذکور عمدتا در مورد راویانی است که در کتب اربعه از آنها یاد شده است، ازاین‌رو جامع تمامی راویان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کتاب، ذکر مشایخ و تلامیذ راوی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طبقات راویان و بیان اختلاف نسخه‌ها در اسناد و اسماء و تحقیق در مورد آنها و نیز بیان موارد روایات بسیاری از افراد با ذکر آدرس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افراد را با عناوین مذکور در سند روایات بیان می‌کند و به این جهت چه بسا یک نفر را بارها به عناوین مختلف ذکر می‌کند، زیرا در اسناد با عناوین گوناگون آمده است؛ مثلا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برقی، گاهی احمد بن ابی عبدالله، زمانی احمد بن ابی عبد الله برقی، گاهی احمد بن محمد برقی، گاهی احمد بن محمد بن خالد، زمانی احمد بن محمد بن خالد برقی، گاهی ابن برقی یا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غالب موارد به اتحاد وی و این‌که ترجمه وی را در فلان عنوان ذکر کرده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مزایای این کتاب اشاره به تعداد روایات بسیاری از راویان است که بصیرت خوبی در مورد وی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چون مؤلف، توثیقات متأخرین را حجت نمی‌داند ازاین‌رو به آن اشاره نمی‌کند مگر در مواردی که قدما توثیقی نداشته باشند که متعرض توثیق برخی متأخرین می‌شود؛ گرچه آن را حجت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مجموع افرادی که نام آنها آمده است خواه به اسم یا با کنیه و القاب، به </w:t>
      </w:r>
      <w:r>
        <w:rPr>
          <w:rFonts w:eastAsia="IRNazanin" w:cs="IRNazanin"/>
          <w:color w:val="111111"/>
          <w:sz w:val="28"/>
          <w:szCs w:val="28"/>
          <w:lang w:bidi="fa-IR"/>
        </w:rPr>
        <w:t>15678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Style w:val="FootnoteAnchor"/>
          <w:rtl w:val="true"/>
        </w:rPr>
        <w:footnoteReference w:id="53"/>
      </w:r>
      <w:r>
        <w:rPr>
          <w:rFonts w:ascii="IRNazanin" w:hAnsi="IRNazanin" w:eastAsia="IRNazanin"/>
          <w:color w:val="111111"/>
          <w:sz w:val="28"/>
          <w:sz w:val="28"/>
          <w:szCs w:val="28"/>
          <w:rtl w:val="true"/>
          <w:lang w:bidi="fa-IR"/>
        </w:rPr>
        <w:t>ولی چون نام‌های مکرر در آن فراوان است، عدد واقعی آنها نیاز به تتبع بیشتر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 قسمت اشاره‌ای به بزرگان رجالیین از اهل سنت داشته باشیم تا خوانندگان آگاهی بیشتری در این مورد بیابند</w:t>
      </w:r>
      <w:r>
        <w:rPr>
          <w:rFonts w:eastAsia="IRNazanin" w:cs="IRNazanin"/>
          <w:color w:val="111111"/>
          <w:sz w:val="28"/>
          <w:szCs w:val="28"/>
          <w:rtl w:val="true"/>
          <w:lang w:bidi="fa-IR"/>
        </w:rPr>
        <w:t>.</w:t>
      </w:r>
      <w:bookmarkStart w:id="76" w:name="pg5078_53705"/>
    </w:p>
    <w:p>
      <w:pPr>
        <w:pStyle w:val="Heading5"/>
        <w:numPr>
          <w:ilvl w:val="4"/>
          <w:numId w:val="1"/>
        </w:numPr>
        <w:rPr/>
      </w:pPr>
      <w:bookmarkStart w:id="77" w:name="__RefHeading___Toc1124345_774463916"/>
      <w:bookmarkStart w:id="78" w:name="_Toc29"/>
      <w:bookmarkEnd w:id="76"/>
      <w:bookmarkEnd w:id="77"/>
      <w:r>
        <w:rPr>
          <w:rtl w:val="true"/>
        </w:rPr>
        <w:t>رجالیین متقدم اهل سنت</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شعبة بن الحجاج ابو بسطام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بن سعید ابو عبدالله الثوری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سعید القطان ابو سعید التمیمی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مهدی ابو سعید البصری اللؤلوی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البصری الکاتب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معین ابو زکریا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عبدالله بن جعفر السَعْدی المدینی ابوالحسن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ابو عبدالله الشیبانی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الفلاّس عمرو بن علی ابو حفص الصیرفی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اسماعیل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الجوزجانی ابراهیم بن یعقوب بن اسحاق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احمد بن علی بن شعیب ابو عبدالرحمن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ابی حاتم ابو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البُستی ابو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79" w:name="__RefHeading___Toc1124347_774463916"/>
      <w:bookmarkStart w:id="80" w:name="_Toc30"/>
      <w:bookmarkEnd w:id="79"/>
      <w:r>
        <w:rPr>
          <w:rtl w:val="true"/>
        </w:rPr>
        <w:t>اصول اولیه علم رجال نزد اهل سنت</w:t>
      </w:r>
      <w:bookmarkEnd w:id="80"/>
    </w:p>
    <w:p>
      <w:pPr>
        <w:pStyle w:val="BookText"/>
        <w:rPr/>
      </w:pPr>
      <w:r>
        <w:rPr>
          <w:rFonts w:ascii="IRNazanin" w:hAnsi="IRNazanin" w:eastAsia="IRNazanin"/>
          <w:color w:val="111111"/>
          <w:sz w:val="28"/>
          <w:sz w:val="28"/>
          <w:szCs w:val="28"/>
          <w:rtl w:val="true"/>
          <w:lang w:bidi="fa-IR"/>
        </w:rPr>
        <w:t>این کتب متعدد است که به اهم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تألیف محمد بن سعد ابی عبدالله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ومعرفة الرجال؛ تألیف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البخاری؛ تألیف اسماعیل بن ابراهیم صاحب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1" w:name="pg5078_53706"/>
    </w:p>
    <w:p>
      <w:pPr>
        <w:pStyle w:val="BookText"/>
        <w:rPr/>
      </w:pPr>
      <w:bookmarkEnd w:id="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الرجال؛ تألیف ابراهیم بن یعقوب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الثقات؛ تألیف احمد بن عبدالله بن صالح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تألیف ابو جعفر محمد بن عمرو بن موسی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تألیف ابو محمد عبدالرحمن بن ابی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ترجمه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والمجروحین؛ تألیف ابوحاتم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تألیف ابو احمد عبدالله بن عدی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ذهبی آن را کامل‌ترین و برترین کتاب‌ها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 w:name="__RefHeading___Toc1124349_774463916"/>
      <w:bookmarkStart w:id="83" w:name="_Toc31"/>
      <w:bookmarkEnd w:id="82"/>
      <w:r>
        <w:rPr>
          <w:rtl w:val="true"/>
        </w:rPr>
        <w:t>اهم مصادر ثانویه علم رجال اهل سنت</w:t>
      </w:r>
      <w:bookmarkEnd w:id="83"/>
    </w:p>
    <w:p>
      <w:pPr>
        <w:pStyle w:val="BookText"/>
        <w:rPr/>
      </w:pPr>
      <w:r>
        <w:rPr>
          <w:rFonts w:ascii="IRNazanin" w:hAnsi="IRNazanin" w:eastAsia="IRNazanin"/>
          <w:color w:val="111111"/>
          <w:sz w:val="28"/>
          <w:sz w:val="28"/>
          <w:szCs w:val="28"/>
          <w:rtl w:val="true"/>
          <w:lang w:bidi="fa-IR"/>
        </w:rPr>
        <w:t>جمعی از متأخرین از اهل سنت، از میان کتاب‌های قدماء، جوامع رجالی را استخراج کرده‌اند که مهم‌ترین آنها کتاب‌های دو دانشمند رجالی یعنی ذهبی و ابن حجر می‌باشد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کتب السنّة تألیف ابو عبدالله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التهذیب، که تلخیص کتاب تهذیب الکمال تألیف الحافظ جمال الدین بن الزکی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84" w:name="pg5078_53707"/>
    </w:p>
    <w:p>
      <w:pPr>
        <w:pStyle w:val="BookText"/>
        <w:rPr/>
      </w:pPr>
      <w:bookmarkEnd w:id="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که توضیح میزان الاعتدال است، این دو کتاب تألیف الحافظ شهاب الدین احمد بن علی، معروف به ابن حجر عسقلانی می‌باشد</w:t>
      </w:r>
      <w:r>
        <w:rPr>
          <w:rFonts w:eastAsia="IRNazanin" w:cs="IRNazanin"/>
          <w:color w:val="111111"/>
          <w:sz w:val="28"/>
          <w:szCs w:val="28"/>
          <w:rtl w:val="true"/>
          <w:lang w:bidi="fa-IR"/>
        </w:rPr>
        <w:t>.</w:t>
      </w:r>
    </w:p>
    <w:p>
      <w:pPr>
        <w:pStyle w:val="Heading5"/>
        <w:numPr>
          <w:ilvl w:val="4"/>
          <w:numId w:val="1"/>
        </w:numPr>
        <w:rPr/>
      </w:pPr>
      <w:bookmarkStart w:id="85" w:name="__RefHeading___Toc1124351_774463916"/>
      <w:bookmarkStart w:id="86" w:name="_Toc32"/>
      <w:bookmarkEnd w:id="85"/>
      <w:r>
        <w:rPr>
          <w:rtl w:val="true"/>
        </w:rPr>
        <w:t>محدودیت بهره‌وری فریقین از کتاب‌های یکدیگر</w:t>
      </w:r>
      <w:bookmarkEnd w:id="86"/>
    </w:p>
    <w:p>
      <w:pPr>
        <w:pStyle w:val="BookText"/>
        <w:rPr/>
      </w:pPr>
      <w:r>
        <w:rPr>
          <w:rFonts w:ascii="IRNazanin" w:hAnsi="IRNazanin" w:eastAsia="IRNazanin"/>
          <w:color w:val="111111"/>
          <w:sz w:val="28"/>
          <w:sz w:val="28"/>
          <w:szCs w:val="28"/>
          <w:rtl w:val="true"/>
          <w:lang w:bidi="fa-IR"/>
        </w:rPr>
        <w:t xml:space="preserve">تفرقه دردناک مسلمانان در قرن اول و انحراف و اعراض بسیاری از ایشان از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حضرتش، بارها مرجعیت دینی و علمی آنها را به مردم گوشزد کرد و ایشان را کشتی نجات امت معرفی نمود و این‌که هر که به آنها چنگ زند از گمراهی در امان است، و به دنبال آن تفرقه، تبلیغات گسترده بنی‌امیه و مسائل سیاسی، سبب شد تا منابع دینی امت اسلامی مختلف شود و پیروان اهل بیت و اهل سنت، هر یک احادیث اسلامی را از طریق مخصوص خویش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آن‌که بیشتر متضرر گردید اهل سنت بودند، زیرا خود را از منبع عظیم عترت پیامبر محروم ساختند و با وجود پیشوایانی مثل امام حسن، امام حسین،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دریایی از علم و دانش نبوی بودند به سراغ افراد دیگری رفتند و از آب گل‌آلود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راویان مذکور در کتاب‌های رجالی شیعه و اهل سنت از یکدیگر جدا هستند، چراکه سعی اصلی هر کدام، بیان راویان احادیث خویش بوده و در پی آن استفاده از کتب رجالی گروه دیگر بسیار محدود بوده است</w:t>
      </w:r>
      <w:r>
        <w:rPr>
          <w:rFonts w:eastAsia="IRNazanin" w:cs="IRNazanin"/>
          <w:color w:val="111111"/>
          <w:sz w:val="28"/>
          <w:szCs w:val="28"/>
          <w:rtl w:val="true"/>
          <w:lang w:bidi="fa-IR"/>
        </w:rPr>
        <w:t>.</w:t>
      </w:r>
    </w:p>
    <w:p>
      <w:pPr>
        <w:pStyle w:val="Heading5"/>
        <w:numPr>
          <w:ilvl w:val="4"/>
          <w:numId w:val="1"/>
        </w:numPr>
        <w:rPr/>
      </w:pPr>
      <w:bookmarkStart w:id="87" w:name="__RefHeading___Toc1124353_774463916"/>
      <w:bookmarkStart w:id="88" w:name="_Toc33"/>
      <w:bookmarkEnd w:id="87"/>
      <w:r>
        <w:rPr>
          <w:rtl w:val="true"/>
        </w:rPr>
        <w:t>رجال شیعه در اسناد اهل سنت</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تعدادی از راویان شیعه و اهل سنت هستند که در اسناد</w:t>
      </w:r>
      <w:bookmarkStart w:id="89" w:name="pg5078_53708"/>
    </w:p>
    <w:p>
      <w:pPr>
        <w:pStyle w:val="BookText"/>
        <w:rPr/>
      </w:pPr>
      <w:bookmarkEnd w:id="89"/>
      <w:r>
        <w:rPr>
          <w:rFonts w:ascii="IRNazanin" w:hAnsi="IRNazanin" w:eastAsia="IRNazanin"/>
          <w:color w:val="111111"/>
          <w:sz w:val="28"/>
          <w:sz w:val="28"/>
          <w:szCs w:val="28"/>
          <w:rtl w:val="true"/>
          <w:lang w:bidi="fa-IR"/>
        </w:rPr>
        <w:t>دیگری ذکر شده‌اند که عمدتاً از تابعین و تابعین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شیعه در اسناد اهل سنت می‌توان افرادی مثل ابان بن تغلب، اصبغ بن نباته، جابر بن یزید جعفی، حمران بن اعین، سلیمان بن صرد، صعصعة بن صوحان، عبدالملک بن اعین، معروف بن خربوذ، ابو حمزه ثمالی و از جمله عبیدالله بن موسی عبسی از مشایخ بزرگ بخاری نام بُرد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90" w:name="__RefHeading___Toc1124355_774463916"/>
      <w:bookmarkStart w:id="91" w:name="_Toc34"/>
      <w:bookmarkEnd w:id="90"/>
      <w:r>
        <w:rPr>
          <w:rtl w:val="true"/>
        </w:rPr>
        <w:t>ورجال اهل سنت در کتب شیعه</w:t>
      </w:r>
      <w:bookmarkEnd w:id="91"/>
    </w:p>
    <w:p>
      <w:pPr>
        <w:pStyle w:val="BookText"/>
        <w:rPr/>
      </w:pPr>
      <w:r>
        <w:rPr>
          <w:rFonts w:ascii="IRNazanin" w:hAnsi="IRNazanin" w:eastAsia="IRNazanin"/>
          <w:color w:val="111111"/>
          <w:sz w:val="28"/>
          <w:sz w:val="28"/>
          <w:szCs w:val="28"/>
          <w:rtl w:val="true"/>
          <w:lang w:bidi="fa-IR"/>
        </w:rPr>
        <w:t>از رجال اهل سنت در اسناد شیعه می‌توان به افرادی مثل اسماعیل بن ابی زیاد سکونی، حفص بن غیاث، غیاث بن مکرب، نوح بن درّاج، حسین بن علوان، مسعدة بن صدقه، طلحة بن زید، عباد بن صهیب، محمد بن منکدر، اصرم بن حوشب، فضیل بن عیاض و یحیی بن سعید القطان اشاره کرد؛</w:t>
      </w:r>
      <w:r>
        <w:rPr>
          <w:rStyle w:val="FootnoteAnchor"/>
          <w:rtl w:val="true"/>
        </w:rPr>
        <w:footnoteReference w:id="55"/>
      </w:r>
      <w:r>
        <w:rPr>
          <w:rFonts w:ascii="IRNazanin" w:hAnsi="IRNazanin" w:eastAsia="IRNazanin"/>
          <w:color w:val="111111"/>
          <w:sz w:val="28"/>
          <w:sz w:val="28"/>
          <w:szCs w:val="28"/>
          <w:rtl w:val="true"/>
          <w:lang w:bidi="fa-IR"/>
        </w:rPr>
        <w:t>به ویژه سکونی که در کتب شیعه بیش از هزار حدیث از او روایت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این‌جا چند امر لازم به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فراوان از شیعه در اسناد اهل سنت، نشان از تقدم علمی ایشان در علوم حدیث دارد، چراکه اهل سنت به ویژه در صدر اول تعصب و حساسیت خاصی نسبت به شیعه داشته و معمولا آنها را طرد و نفی می‌کرده‌اند؛ همچنان‌که قبلا در کلام عسقلانی گذشت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ذهبی، عالم بزرگ و متعصب اهل سنت اعتراف می‌کند که در میان تابعین و پیروان آنها، بدعت صغری یعنی تشیع با غلوّ یا بدون آن، همراه با</w:t>
      </w:r>
    </w:p>
    <w:p>
      <w:pPr>
        <w:pStyle w:val="BookText"/>
        <w:rPr/>
      </w:pPr>
      <w:r>
        <w:rPr>
          <w:rFonts w:ascii="IRNazanin" w:hAnsi="IRNazanin" w:eastAsia="IRNazanin"/>
          <w:color w:val="111111"/>
          <w:sz w:val="28"/>
          <w:sz w:val="28"/>
          <w:szCs w:val="28"/>
          <w:rtl w:val="true"/>
          <w:lang w:bidi="fa-IR"/>
        </w:rPr>
        <w:t>دین و ورع و صداقت، زیاد بوده است و اگر حدیث اینان مردود شود، جمله‌ای از آثار نبوت از بین می‌رود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راویان شیعه در اسناد اهل سنت و راویان اهل سنت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می‌توانست بهترین عامل جهت پیوند اهل سنت با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دریای علوم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از هیچ کدام از این دو فرصت،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نه از طریق راویان هم‌مسلک خویش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اخذ کرده‌اند و نه از طریق مشایخ شیعه خود، چراکه مراجعه به مشایخ را محدود به روایات غیر اهل بیت کرده‌اند و این خسارتی سنگین برای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حضور دائم امام و حجت خدا و نیز اعتقاد به عصمت ایشان، از مراجعه به دیگران مستغنی بودند و احادیث نبوی و احکام الهی را به بهترین وجه و عالی‌ترین سند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مثل اهل سنت به جهت کمبود منابع، نیازمند قواعد موهونی چون قیاس، استحسان و مصالح مرسله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درس دوم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نیاز به علم رجال دلایلی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اربعه از نظر اعتبار، قطعی است و نیاز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گفته شده است که ما چنین قطعی نداریم و قراینی برای آن در دست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صحت روایت، عمل مشهور است؛ خواه سندش ضعیف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اولا این معیار را همه قبول ندارند و ثانیا در همه مسائل شهرت محرز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 با توجه به ذکر عیوب راویان، موجب هتک حرمت و نشر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این است که حفظ احکام الهی و احترام آن، از رعایت حقوق مردم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مهم رجالی متقدمین شیعه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نجاشی؛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شیخ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برقی که در مورد مؤلف آن اختلاف نظر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قدما به تعداد فراوانی از رجالیین شیعه بر خورد می کنیم که در متن به نام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تا قرن پنجم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رجال غضائری یا ابن الغضائری هم در مورد مؤلف و نیز اعتبار آن اختلاف نظر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معتبر و برخی موضوع و برخی انتساب کتاب را به غضائری مشکوک و برخی انتساب را ثابت و آرای او را نامعتبر می‌دانند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راوی یعنی عصر و زمان حیات و وفات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نقش مهمی در</w:t>
      </w:r>
    </w:p>
    <w:p>
      <w:pPr>
        <w:pStyle w:val="BookText"/>
        <w:rPr/>
      </w:pPr>
      <w:r>
        <w:rPr>
          <w:rFonts w:ascii="IRNazanin" w:hAnsi="IRNazanin" w:eastAsia="IRNazanin"/>
          <w:color w:val="111111"/>
          <w:sz w:val="28"/>
          <w:sz w:val="28"/>
          <w:szCs w:val="28"/>
          <w:rtl w:val="true"/>
          <w:lang w:bidi="fa-IR"/>
        </w:rPr>
        <w:t>اهداف علم رجال دارد؛ به ویژه برای تشخیص راویان مشترک که به نمونه‌ای از آن در متن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رجالی متأخرین شیعه متعدد است که به برخی از آنان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شیخ منتخب الدین؛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الاقوال؛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معرفة علم الرجال؛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الاسانید؛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اهل سنت نیز رجالیین فراوانی از متقدمین دارند که به نام چهارده نفر از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در علم رجال دارای تألیفات فراوانی هستند که نام ده کتاب از اصول اولیه ایشان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متأخرین ایشان، کتاب‌های ذهبی به نام میزان الاعتدال فی نقد الرجال و دیگری الکاشف فی معرفة من لد روایة فی کتب السنة، و کتاب‌های لسان المیزان و تهذیب التهذیب تألیف شهاب الدین احمد بن علی معروف به ابن حجر عسقلانی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تفرقه دردناک مسلمانان سبب شد تا اهل سنت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مراجعه به احادیث یکدیگر، هر یک راه خود را در پیش بگیرند و در نتیجه</w:t>
      </w:r>
    </w:p>
    <w:p>
      <w:pPr>
        <w:pStyle w:val="BookText"/>
        <w:rPr/>
      </w:pPr>
      <w:r>
        <w:rPr>
          <w:rFonts w:ascii="IRNazanin" w:hAnsi="IRNazanin" w:eastAsia="IRNazanin"/>
          <w:color w:val="111111"/>
          <w:sz w:val="28"/>
          <w:sz w:val="28"/>
          <w:szCs w:val="28"/>
          <w:rtl w:val="true"/>
          <w:lang w:bidi="fa-IR"/>
        </w:rPr>
        <w:t>استفاده رجال هر کدام از کتاب‌های دیگری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تعدادی اندک از راویان شیعه و اهل سنت که در کتب حدیثی طرفین به نقل حدیث پرداخته‌اند که به تعدادی از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بیان سه مطلب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راویان فراوان شیعه در اسناد اهل سنت، نشان از تقدم علمی ایشان در علوم حدیث دارد، به گونه‌ای که مخالفان را با آن تعصب مجبور به استفاده از آنها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راویان دوطرف در اسناد حدیثی یکدیگر می‌توانست بهترین عامل جهت پیوند اهل سنت با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اهل سنت از آن اعراض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اهل سنت از رجوع به دیگران مستغنی شدند، زیرا احکام و احادیث را در قرن اول و دوم و سوم با بهترین وجه و عالی‌ترین سند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کتب اربعه از نظر سند قطعی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مشهور برای بی‌نیازی به علم رجال کافی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رجال موجب نشر گناه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کتب رجالی قدمای امامیه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اعتبار رجال غضائری چه دیدگاه‌هایی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راوی یعنی چه و فایده شناخت آن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کتاب فهرس شیخ منتجب الدین و معالم العلماء چه افرادی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کتاب رجال ابن داود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الاقوال و جامع الرواة تألیف کیست؟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معجم رجال الحدیث دارای چه امتیازاتی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سه نفر از رجالیین متقدم اهل سنت را ذکر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کتاب از اصول اولیه اهل سنت را نام ببرید؟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و لسان المیزان تألیف کیست؟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اهل سنت، بیشتر از شیعه از جدایی و تفرقه متضرر گشتند؟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راویان فراوان شیعه در اسناد اهل سنت چگونه دلیل بر تقدم علمی ایشان است؟</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الرجال، محمد آصف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 الرادی، جلال الدین عبدالرحمن بن ابی بکر سیوطی، 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92" w:name="pg5078_53716"/>
    </w:p>
    <w:p>
      <w:pPr>
        <w:pStyle w:val="Heading2"/>
        <w:numPr>
          <w:ilvl w:val="1"/>
          <w:numId w:val="1"/>
        </w:numPr>
        <w:rPr/>
      </w:pPr>
      <w:bookmarkStart w:id="93" w:name="__RefHeading___Toc1124357_774463916"/>
      <w:bookmarkStart w:id="94" w:name="_Toc35"/>
      <w:bookmarkEnd w:id="92"/>
      <w:bookmarkEnd w:id="93"/>
      <w:r>
        <w:rPr>
          <w:rtl w:val="true"/>
        </w:rPr>
        <w:t>فصل دوم</w:t>
      </w:r>
      <w:r>
        <w:rPr>
          <w:rtl w:val="true"/>
        </w:rPr>
        <w:t xml:space="preserve">: </w:t>
      </w:r>
      <w:r>
        <w:rPr>
          <w:rtl w:val="true"/>
        </w:rPr>
        <w:t>کلیات و اصول علم رجال</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124359_774463916"/>
      <w:bookmarkStart w:id="96" w:name="_Toc36"/>
      <w:bookmarkEnd w:id="95"/>
      <w:r>
        <w:rPr>
          <w:rtl w:val="true"/>
        </w:rPr>
        <w:t>اشاره</w:t>
      </w:r>
      <w:bookmarkStart w:id="97" w:name="pg5078_53718"/>
      <w:bookmarkEnd w:id="96"/>
    </w:p>
    <w:p>
      <w:pPr>
        <w:pStyle w:val="Heading3"/>
        <w:numPr>
          <w:ilvl w:val="2"/>
          <w:numId w:val="1"/>
        </w:numPr>
        <w:rPr/>
      </w:pPr>
      <w:bookmarkStart w:id="98" w:name="__RefHeading___Toc1124361_774463916"/>
      <w:bookmarkStart w:id="99" w:name="_Toc37"/>
      <w:bookmarkEnd w:id="97"/>
      <w:bookmarkEnd w:id="98"/>
      <w:r>
        <w:rPr>
          <w:rtl w:val="true"/>
        </w:rPr>
        <w:t>درس سوم</w:t>
      </w:r>
      <w:r>
        <w:rPr>
          <w:rtl w:val="true"/>
        </w:rPr>
        <w:t xml:space="preserve">: </w:t>
      </w:r>
      <w:r>
        <w:rPr>
          <w:rtl w:val="true"/>
        </w:rPr>
        <w:t>صفات معتبر در راوی</w:t>
      </w:r>
      <w:bookmarkEnd w:id="99"/>
    </w:p>
    <w:p>
      <w:pPr>
        <w:pStyle w:val="Heading4"/>
        <w:numPr>
          <w:ilvl w:val="3"/>
          <w:numId w:val="1"/>
        </w:numPr>
        <w:rPr/>
      </w:pPr>
      <w:bookmarkStart w:id="100" w:name="__RefHeading___Toc1124363_774463916"/>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کسی که خبری یعنی آن‌چه را دیده یا شنیده حکایت می‌کند باید دارای شرایطی باشد تا خبر او معتبر گردد، این شرایط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زیرا اعتمادی به مجنون نیست، و به همین جهت روایات عده‌ای که دچار اختلال حواس شده‌اند به ویژه در اواخر عمر را مردوددانسته‌اند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زیرا کودک، معمولا به جهت آن‌که عقل و روحیات او به تعادل نرسیده است قابل اعتماد نیست و احتمال انحراف او در اثر عوامل گوناگون فراوان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را اکثر علمای امامیه و اهل سنت پذیرفته‌اند،</w:t>
      </w:r>
      <w:r>
        <w:rPr>
          <w:rStyle w:val="FootnoteAnchor"/>
          <w:rtl w:val="true"/>
        </w:rPr>
        <w:footnoteReference w:id="58"/>
      </w:r>
      <w:r>
        <w:rPr>
          <w:rFonts w:ascii="IRNazanin" w:hAnsi="IRNazanin" w:eastAsia="IRNazanin"/>
          <w:color w:val="111111"/>
          <w:sz w:val="28"/>
          <w:sz w:val="28"/>
          <w:szCs w:val="28"/>
          <w:rtl w:val="true"/>
          <w:lang w:bidi="fa-IR"/>
        </w:rPr>
        <w:t>ولی برخی گفته‌اند اگر بچه ممیّز باشد و سابقه دروغ نداشته باشد پذیرفته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بله، بلوغ شرط ادا است نه تحمّل، بنابراین اگر کسی در کودکی بشنود و بعد از بلوغ روایت کند قبول است؛ مثل عبدالله بن عباس و نعمان بن بشیر که قبل</w:t>
      </w:r>
      <w:bookmarkStart w:id="102" w:name="pg5078_53719"/>
    </w:p>
    <w:p>
      <w:pPr>
        <w:pStyle w:val="BookText"/>
        <w:rPr/>
      </w:pPr>
      <w:bookmarkEnd w:id="102"/>
      <w:r>
        <w:rPr>
          <w:rFonts w:ascii="IRNazanin" w:hAnsi="IRNazanin" w:eastAsia="IRNazanin"/>
          <w:color w:val="111111"/>
          <w:sz w:val="28"/>
          <w:sz w:val="28"/>
          <w:szCs w:val="28"/>
          <w:rtl w:val="true"/>
          <w:lang w:bidi="fa-IR"/>
        </w:rPr>
        <w:t xml:space="preserve">از بلوغ،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کرده‌اند، زیرا اطفال در مراتب فهم مختلف‌هستند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کافر قبول نیست هرچند دیگر شرایط را داشته باشد و دلیل این شرط، اجماع مسلمین اعم از شیعه و اهل سنت است و اولویت آن نسبت به شرط ایمان و عدالت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بی‌اعتباری شدید کافر در کتاب و سنت که او را در حد چهارپا تنزل داده است</w:t>
      </w:r>
      <w:r>
        <w:rPr>
          <w:rFonts w:eastAsia="IRNazanin" w:cs="IRNazanin"/>
          <w:color w:val="111111"/>
          <w:sz w:val="28"/>
          <w:szCs w:val="28"/>
          <w:rtl w:val="true"/>
          <w:lang w:bidi="fa-IR"/>
        </w:rPr>
        <w:t>.</w:t>
      </w:r>
    </w:p>
    <w:p>
      <w:pPr>
        <w:pStyle w:val="Heading4"/>
        <w:numPr>
          <w:ilvl w:val="3"/>
          <w:numId w:val="1"/>
        </w:numPr>
        <w:rPr/>
      </w:pPr>
      <w:bookmarkStart w:id="103" w:name="__RefHeading___Toc1124365_774463916"/>
      <w:bookmarkStart w:id="104" w:name="_Toc39"/>
      <w:bookmarkEnd w:id="103"/>
      <w:r>
        <w:rPr>
          <w:rtl w:val="true"/>
        </w:rPr>
        <w:t>اشتراط ایمان</w:t>
      </w:r>
      <w:bookmarkEnd w:id="1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یعنی راوی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اهل سنت و یا شیعه غیر امامی، مثل عبدالله بن بکیر، حسن بن علی بن فضال از فطحیّه، زیاد بن منذر ابوالجاورد، احمد بن محمد بن سعید زیدی، سماعة بن مهران، حمید بن زیاد، علی بن ابی حمزه از واقفیه، محمد بن ابی زینب و محمد بن نُصیر از غالیان،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اعتبار این شرط نزد امامیه محل اختلاف است؛ عده‌ای مثل شهید ثانی و فرزند او صاحب معالم آن را معتبر دانسته و بلکه به مشهور نسبت داده‌اند، و استدلال کرده‌اند به این‌که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واجبات است که انکار آن موجب فسق است و روایت فاسق مردود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ایشان عده‌ای مثل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عمل امامیه به روایات</w:t>
      </w:r>
      <w:bookmarkStart w:id="105" w:name="pg5078_53720"/>
    </w:p>
    <w:p>
      <w:pPr>
        <w:pStyle w:val="BookText"/>
        <w:rPr/>
      </w:pPr>
      <w:bookmarkEnd w:id="105"/>
      <w:r>
        <w:rPr>
          <w:rFonts w:ascii="IRNazanin" w:hAnsi="IRNazanin" w:eastAsia="IRNazanin"/>
          <w:color w:val="111111"/>
          <w:sz w:val="28"/>
          <w:sz w:val="28"/>
          <w:szCs w:val="28"/>
          <w:rtl w:val="true"/>
          <w:lang w:bidi="fa-IR"/>
        </w:rPr>
        <w:t>مخالفین بوده است، ولی به شرط آن‌که با روایت و یا فتاوی شیعه مخالف نباشد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امروزه مشهور میان فقهای معاصر، عمل به روایت موثق می‌باشد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06" w:name="__RefHeading___Toc1124367_774463916"/>
      <w:bookmarkStart w:id="107" w:name="_Toc40"/>
      <w:bookmarkEnd w:id="106"/>
      <w:r>
        <w:rPr>
          <w:rtl w:val="true"/>
        </w:rPr>
        <w:t>اهل سنت و روایات مخالفین</w:t>
      </w:r>
      <w:bookmarkEnd w:id="107"/>
    </w:p>
    <w:p>
      <w:pPr>
        <w:pStyle w:val="BookText"/>
        <w:rPr/>
      </w:pPr>
      <w:r>
        <w:rPr>
          <w:rFonts w:ascii="IRNazanin" w:hAnsi="IRNazanin" w:eastAsia="IRNazanin"/>
          <w:color w:val="111111"/>
          <w:sz w:val="28"/>
          <w:sz w:val="28"/>
          <w:szCs w:val="28"/>
          <w:rtl w:val="true"/>
          <w:lang w:bidi="fa-IR"/>
        </w:rPr>
        <w:t>اهل سنت نیز در مورد روایات مخالفین خویش،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مثل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مکفّرین از اهل بدعت را مردود شمرده و بر آن ادعای اجماع کرده‌اند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بدعت خویش دعوت نکند روایتش قبول است و این قول را به کثیر یا اکثر علما نسبت داده‌اند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دیگر مثل ابن حجر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بدعت، ضابط و با ورع باشد و منکر ضروری و یا متواتر نباشد روایتش قبول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مثل ذهبی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صغری که همان تشیع یا غلوّ در تشیع است و آن در میان تابعین و پیروان آنها که اهل دین و ورع و صداقت بوده‌اند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غالی در گذشته کسی بود که عثمان، زبیر، طلحة، معاویه و آنها که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جنگیده‌اند را بدگویی و سبّ می‌کرد، روایت اینها مقبول است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ردّ حدیث هؤلاء لذهب جملة من الآثار النبویة وهذه مفسدة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8" w:name="pg5078_53721"/>
    </w:p>
    <w:p>
      <w:pPr>
        <w:pStyle w:val="BookText"/>
        <w:rPr/>
      </w:pPr>
      <w:bookmarkEnd w:id="108"/>
      <w:r>
        <w:rPr>
          <w:rFonts w:ascii="IRNazanin" w:hAnsi="IRNazanin" w:eastAsia="IRNazanin"/>
          <w:color w:val="111111"/>
          <w:sz w:val="28"/>
          <w:sz w:val="28"/>
          <w:szCs w:val="28"/>
          <w:rtl w:val="true"/>
          <w:lang w:bidi="fa-IR"/>
        </w:rPr>
        <w:t>اگر حدیث اینان مردود شود بسیاری از آثار نبوی از میان می‌رود که این خود مفسده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بدعت کبری است و غلوّ در رفض که به بدگویی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مردم را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 احتجاج نیست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سیوطی نیز بعد از نقل کلام ذهبی آن را تأیید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صوابی است که هیچ مسلمانی جایز نیست بر خلاف آن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عده‌ای از اهل سنت مثل شافعی، شریک و ابن مبارک نقل می‌کند که حدیث روافض قبول نیست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09" w:name="__RefHeading___Toc1124369_774463916"/>
      <w:bookmarkStart w:id="110" w:name="_Toc41"/>
      <w:bookmarkEnd w:id="109"/>
      <w:r>
        <w:rPr>
          <w:rtl w:val="true"/>
        </w:rPr>
        <w:t>برخورد دوگانه</w:t>
      </w:r>
      <w:bookmarkEnd w:id="1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اینان از این جهت خرده نمی‌گیریم که چرا احادیث مخالفین خود را معتبر نمی‌دانند، بلکه سخن در این است که چه فرقی میان شیخین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اگر سبّ شیخین فسق است و شما روایت فاسق را مردود می‌دانید هر چند در سخن صادق باشد، آیا سبّ علی بن ابی طالب فسق نیست؟ یا اگر سبّ شیخین کفر است و شما روایت کافر را مردود می‌دانید آیا سبّ علی بن ابی طالب کفر نیست؟ چگونه است که نواصبی مثل عمران بن حطان که از دُعاة خارجی و مداح ابن ملجم است، زیاد ابن ابیه و عمر بن سعد، فرمانده سپاه ابن زیاد در قتل سیدالشهداء، خالد القسری و حریز بن عثمان که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می‌کرد و ابراهیم بن یعقوب جوزجانی و ده‌ها نواصبی دیگر، مدح و توثیق می‌شوند و در کتاب‌هایی مثل صحیح بخاری از</w:t>
      </w:r>
    </w:p>
    <w:p>
      <w:pPr>
        <w:pStyle w:val="BookText"/>
        <w:rPr/>
      </w:pPr>
      <w:r>
        <w:rPr>
          <w:rFonts w:ascii="IRNazanin" w:hAnsi="IRNazanin" w:eastAsia="IRNazanin"/>
          <w:color w:val="111111"/>
          <w:sz w:val="28"/>
          <w:sz w:val="28"/>
          <w:szCs w:val="28"/>
          <w:rtl w:val="true"/>
          <w:lang w:bidi="fa-IR"/>
        </w:rPr>
        <w:t>آنها حدیث نقل می‌شود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 بدگویان شیخین، صاحب بدعت کبری شده و یکجا مردود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همه روافض دروغ‌گو می‌شوند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چرا محدثین اهل سنت به توثیق خوارج بیشتر متمایل می‌شوند تا به توثیق شیعه</w:t>
      </w:r>
      <w:r>
        <w:rPr>
          <w:rStyle w:val="FootnoteAnchor"/>
          <w:rtl w:val="true"/>
        </w:rPr>
        <w:footnoteReference w:id="70"/>
      </w:r>
      <w:r>
        <w:rPr>
          <w:rFonts w:ascii="IRNazanin" w:hAnsi="IRNazanin" w:eastAsia="IRNazanin"/>
          <w:color w:val="111111"/>
          <w:sz w:val="28"/>
          <w:sz w:val="28"/>
          <w:szCs w:val="28"/>
          <w:rtl w:val="true"/>
          <w:lang w:bidi="fa-IR"/>
        </w:rPr>
        <w:t>و حتی ادعای شبه اجماع بر صداقت خوارج می‌شود</w:t>
      </w:r>
      <w:r>
        <w:rPr>
          <w:rStyle w:val="FootnoteAnchor"/>
          <w:rtl w:val="true"/>
        </w:rPr>
        <w:footnoteReference w:id="71"/>
      </w:r>
      <w:r>
        <w:rPr>
          <w:rFonts w:ascii="IRNazanin" w:hAnsi="IRNazanin" w:eastAsia="IRNazanin"/>
          <w:color w:val="111111"/>
          <w:sz w:val="28"/>
          <w:sz w:val="28"/>
          <w:szCs w:val="28"/>
          <w:rtl w:val="true"/>
          <w:lang w:bidi="fa-IR"/>
        </w:rPr>
        <w:t>و برخی ادعا می‌کنند که در میان اهل هَوی کسی در حدیث، از خوارج صحیح‌تر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مسئله به همین جا ختم نمی‌شود، بلکه در مواجهه با بدگویان به شیخین، چنان عنان عقل و دین از دست داده می‌شود که از حریم ادب نیز فاصله گرفته، انواع فحش و بد دهنی را اظهار می‌دارند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پیروان امیرالمؤمنین باید تضعیف و مواجه با انواع بددهنی باشند اما دشمنان او مدح و توثیق گردند، بر خلاف مخالفین و موافقین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bookmarkStart w:id="111" w:name="pg5078_53723"/>
    </w:p>
    <w:p>
      <w:pPr>
        <w:pStyle w:val="BookText"/>
        <w:rPr/>
      </w:pPr>
      <w:bookmarkEnd w:id="111"/>
      <w:r>
        <w:rPr>
          <w:rFonts w:ascii="IRNazanin" w:hAnsi="IRNazanin" w:eastAsia="IRNazanin"/>
          <w:color w:val="111111"/>
          <w:sz w:val="28"/>
          <w:sz w:val="28"/>
          <w:szCs w:val="28"/>
          <w:rtl w:val="true"/>
          <w:lang w:bidi="fa-IR"/>
        </w:rPr>
        <w:t>چنان ناهنجار است که بشار عواد از اهل سنت به ذهبی در توثیق حریز ناصبی اعتراض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ناصبی ثقه است؟ آیا بغض امیرالمؤمنین علی بن ابی طالب، بدعت صغری است یا کبری؟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چه زیبا گفته است ابو 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أنصفوک فی شیء</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2" w:name="__RefHeading___Toc1124371_774463916"/>
      <w:bookmarkStart w:id="113" w:name="_Toc42"/>
      <w:bookmarkEnd w:id="112"/>
      <w:r>
        <w:rPr>
          <w:rtl w:val="true"/>
        </w:rPr>
        <w:t>اشتراط عدالت در نظر فریقین</w:t>
      </w:r>
      <w:bookmarkEnd w:id="11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مشهور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ملکه‌ای است نفسانی که انسان را به تقوا دعوت می‌کند و موجب می‌شود گناهان کبیره و اصرار بر صغائر را ترک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در مورد اعتبار این شرط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معتبر می‌دانند و در پی آن خبر فاسق را مردود می‌شمرند؛ مثل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معارج الاصول، علامه حلّی در تهذیب و مبادی، فاضل مقداد در کنز العرفان، شهید ثانی در شرح الدرایة و فرزندش در معالم و شیخ بهائی در الزبدة و بلکه شهید ثانی در بدایه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ائمه حدیث، عدالت را در راوی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اصحاب همین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 سخن ایشان، روایات مخالفین از دو جهت مردود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عدم ایمان و از جهت عدم عدالت، زیرا ایمان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واجبات و عدم آن بزرگ‌ترین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عدّه‌ای عدالت را در راوی شرط نمی‌دانند و همین‌که مورد اعتماد باشد کافی می‌دانند، هر چند از نظر عمل فاسق باشد، از جمله این افراد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عمل فاسق است ولی در روایت قابل اعتماد باشد، می‌توان به خبر او عمل کرد، زیرا وی عدالت مطلوب در بحث روایت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فسق او مانع شهادت است،</w:t>
      </w:r>
      <w:r>
        <w:rPr>
          <w:rStyle w:val="FootnoteAnchor"/>
          <w:rtl w:val="true"/>
        </w:rPr>
        <w:footnoteReference w:id="77"/>
      </w:r>
      <w:r>
        <w:rPr>
          <w:rFonts w:ascii="IRNazanin" w:hAnsi="IRNazanin" w:eastAsia="IRNazanin"/>
          <w:color w:val="111111"/>
          <w:sz w:val="28"/>
          <w:sz w:val="28"/>
          <w:szCs w:val="28"/>
          <w:rtl w:val="true"/>
          <w:lang w:bidi="fa-IR"/>
        </w:rPr>
        <w:t>و معروف در چند قرن اخیر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عدالت در نظر اهل سنت از جمله سیوطی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راوی مسلمان و بالغ و عاقل باشد و از اسباب فسق و خلاف مروت اجتناب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حجر عسقلانی هم اجتناب از اعمال زشت را به شرک و فسق و بدعت مثال زده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بنا بر این تعاریف، تمام مخالفین اهل سنت فاسق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علمای اهل سنت نیز اشتراط عدالت در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الجماهیر من أئمة الحدیث والفقه أنّه یشترط فیه أن یکون عدلا ضابطاً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راوی آن است که ضابط باشد، یعنی فراموشکار نباشد و حداقل از نظر حافظه متعارف باشد و اگر از روی نوشته می‌خواند، در</w:t>
      </w:r>
      <w:bookmarkStart w:id="114" w:name="pg5078_53725"/>
    </w:p>
    <w:p>
      <w:pPr>
        <w:pStyle w:val="BookText"/>
        <w:rPr/>
      </w:pPr>
      <w:bookmarkEnd w:id="114"/>
      <w:r>
        <w:rPr>
          <w:rFonts w:ascii="IRNazanin" w:hAnsi="IRNazanin" w:eastAsia="IRNazanin"/>
          <w:color w:val="111111"/>
          <w:sz w:val="28"/>
          <w:sz w:val="28"/>
          <w:szCs w:val="28"/>
          <w:rtl w:val="true"/>
          <w:lang w:bidi="fa-IR"/>
        </w:rPr>
        <w:t>حفظ آن مراقبت داشته باشد، چون در غیر این صورت نمی‌توان به او اعتماد کرد و چه بسا چیزی را در حدیث، کم یا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میان شیعه</w:t>
      </w:r>
      <w:r>
        <w:rPr>
          <w:rStyle w:val="FootnoteAnchor"/>
          <w:rtl w:val="true"/>
        </w:rPr>
        <w:footnoteReference w:id="81"/>
      </w:r>
      <w:r>
        <w:rPr>
          <w:rFonts w:ascii="IRNazanin" w:hAnsi="IRNazanin" w:eastAsia="IRNazanin"/>
          <w:color w:val="111111"/>
          <w:sz w:val="28"/>
          <w:sz w:val="28"/>
          <w:szCs w:val="28"/>
          <w:rtl w:val="true"/>
          <w:lang w:bidi="fa-IR"/>
        </w:rPr>
        <w:t>و اهل سنت</w:t>
      </w:r>
      <w:r>
        <w:rPr>
          <w:rStyle w:val="FootnoteAnchor"/>
          <w:rtl w:val="true"/>
        </w:rPr>
        <w:footnoteReference w:id="82"/>
      </w:r>
      <w:r>
        <w:rPr>
          <w:rFonts w:ascii="IRNazanin" w:hAnsi="IRNazanin" w:eastAsia="IRNazanin"/>
          <w:color w:val="111111"/>
          <w:sz w:val="28"/>
          <w:sz w:val="28"/>
          <w:szCs w:val="28"/>
          <w:rtl w:val="true"/>
          <w:lang w:bidi="fa-IR"/>
        </w:rPr>
        <w:t>از این نظر خلافی نباشد و ادعای اجماع ولا خلاف بر آن شده است</w:t>
      </w:r>
      <w:r>
        <w:rPr>
          <w:rFonts w:eastAsia="IRNazanin" w:cs="IRNazanin"/>
          <w:color w:val="111111"/>
          <w:sz w:val="28"/>
          <w:szCs w:val="28"/>
          <w:rtl w:val="true"/>
          <w:lang w:bidi="fa-IR"/>
        </w:rPr>
        <w:t>.</w:t>
      </w:r>
    </w:p>
    <w:p>
      <w:pPr>
        <w:pStyle w:val="Heading4"/>
        <w:numPr>
          <w:ilvl w:val="3"/>
          <w:numId w:val="1"/>
        </w:numPr>
        <w:rPr/>
      </w:pPr>
      <w:bookmarkStart w:id="115" w:name="__RefHeading___Toc1124373_774463916"/>
      <w:bookmarkStart w:id="116" w:name="_Toc43"/>
      <w:bookmarkEnd w:id="115"/>
      <w:r>
        <w:rPr>
          <w:rtl w:val="true"/>
        </w:rPr>
        <w:t>راه های شناخت صفات راوی</w:t>
      </w:r>
      <w:bookmarkEnd w:id="116"/>
    </w:p>
    <w:p>
      <w:pPr>
        <w:pStyle w:val="BookText"/>
        <w:rPr/>
      </w:pPr>
      <w:r>
        <w:rPr>
          <w:rFonts w:ascii="IRNazanin" w:hAnsi="IRNazanin" w:eastAsia="IRNazanin"/>
          <w:color w:val="111111"/>
          <w:sz w:val="28"/>
          <w:sz w:val="28"/>
          <w:szCs w:val="28"/>
          <w:rtl w:val="true"/>
          <w:lang w:bidi="fa-IR"/>
        </w:rPr>
        <w:t>شناخت صفات راوی مثل دیگر موضوعات، از چند راه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وی و شناخت حالات و صفات او، که این راه فقط برای معاصرین او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 راوی به داشتن شرایط و صفات معتبره، مثل بزرگان علما و محدثین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زرارة بن اعین،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و سید رضی،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دیگرانی که عدالت و وثاقت آنها مشهور و یا اجماعی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 به این‌که دو نفر عادل به اعتبار راوی گواهی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یعنی یک نفر عادل مثلا نجاشی به اعتبار راوی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کفایت خبر یک نفر نسبت به اعتبار راوی میان علما اختلاف است، ولی مشهور میان شیعه</w:t>
      </w:r>
      <w:r>
        <w:rPr>
          <w:rStyle w:val="FootnoteAnchor"/>
          <w:rtl w:val="true"/>
        </w:rPr>
        <w:footnoteReference w:id="83"/>
      </w:r>
      <w:r>
        <w:rPr>
          <w:rFonts w:ascii="IRNazanin" w:hAnsi="IRNazanin" w:eastAsia="IRNazanin"/>
          <w:color w:val="111111"/>
          <w:sz w:val="28"/>
          <w:sz w:val="28"/>
          <w:szCs w:val="28"/>
          <w:rtl w:val="true"/>
          <w:lang w:bidi="fa-IR"/>
        </w:rPr>
        <w:t>و اهل سنت</w:t>
      </w:r>
      <w:r>
        <w:rPr>
          <w:rStyle w:val="FootnoteAnchor"/>
          <w:rtl w:val="true"/>
        </w:rPr>
        <w:footnoteReference w:id="84"/>
      </w:r>
      <w:r>
        <w:rPr>
          <w:rFonts w:ascii="IRNazanin" w:hAnsi="IRNazanin" w:eastAsia="IRNazanin"/>
          <w:color w:val="111111"/>
          <w:sz w:val="28"/>
          <w:sz w:val="28"/>
          <w:szCs w:val="28"/>
          <w:rtl w:val="true"/>
          <w:lang w:bidi="fa-IR"/>
        </w:rPr>
        <w:t>آن است که خبر واحد کافی است، زیرا دلیل حجیت خبر واحد، سیره عقلاء است و عقلاء فرقی میان احکام و موضوعات از</w:t>
      </w:r>
      <w:bookmarkStart w:id="117" w:name="pg5078_53726"/>
    </w:p>
    <w:p>
      <w:pPr>
        <w:pStyle w:val="BookText"/>
        <w:rPr/>
      </w:pPr>
      <w:bookmarkEnd w:id="117"/>
      <w:r>
        <w:rPr>
          <w:rFonts w:ascii="IRNazanin" w:hAnsi="IRNazanin" w:eastAsia="IRNazanin"/>
          <w:color w:val="111111"/>
          <w:sz w:val="28"/>
          <w:sz w:val="28"/>
          <w:szCs w:val="28"/>
          <w:rtl w:val="true"/>
          <w:lang w:bidi="fa-IR"/>
        </w:rPr>
        <w:t>این جهت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مرافعات و قضاوت، به حکم ضرورت فقه و روایات، شاهد باید متعدد باشد مگر در موارد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قراین، مهم‌ترین راه‌ها برای شناخت اعتبار راوی، تلاش و جمع‌آوری قراین جهت شناخت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روش آن است که اولا تقلیدی نیست که تنها به گفته دیگران اکتفا شود بلکه تحقیقی است و ثانیاً اطمینان‌بخش است و محقق به وسیله علم و اطمینانی که خودش مستقیماً به احوال راوی پیدا می‌کند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اکتفا به سخن 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تلاش فراوان و خستگی‌ناپذیر و تتبع در میان کتاب‌های گوناگون و روایات و احوال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نیاز به صرف زمان فراوان دارد، چراکه در این مسیر کمتر گام برداشته شده است</w:t>
      </w:r>
      <w:r>
        <w:rPr>
          <w:rFonts w:eastAsia="IRNazanin" w:cs="IRNazanin"/>
          <w:color w:val="111111"/>
          <w:sz w:val="28"/>
          <w:szCs w:val="28"/>
          <w:rtl w:val="true"/>
          <w:lang w:bidi="fa-IR"/>
        </w:rPr>
        <w:t>.</w:t>
      </w:r>
    </w:p>
    <w:p>
      <w:pPr>
        <w:pStyle w:val="Heading4"/>
        <w:numPr>
          <w:ilvl w:val="3"/>
          <w:numId w:val="1"/>
        </w:numPr>
        <w:rPr/>
      </w:pPr>
      <w:bookmarkStart w:id="118" w:name="__RefHeading___Toc1124375_774463916"/>
      <w:bookmarkStart w:id="119" w:name="_Toc44"/>
      <w:bookmarkEnd w:id="118"/>
      <w:r>
        <w:rPr>
          <w:rtl w:val="true"/>
        </w:rPr>
        <w:t>قراین و امارات شناخت اعتبار راویان</w:t>
      </w:r>
      <w:bookmarkEnd w:id="119"/>
    </w:p>
    <w:p>
      <w:pPr>
        <w:pStyle w:val="BookText"/>
        <w:rPr/>
      </w:pPr>
      <w:r>
        <w:rPr>
          <w:rFonts w:ascii="IRNazanin" w:hAnsi="IRNazanin" w:eastAsia="IRNazanin"/>
          <w:color w:val="111111"/>
          <w:sz w:val="28"/>
          <w:sz w:val="28"/>
          <w:szCs w:val="28"/>
          <w:rtl w:val="true"/>
          <w:lang w:bidi="fa-IR"/>
        </w:rPr>
        <w:t>مقصود از قراین اموری است که ذهن ما را به شناخت صفات راوی نزدیک می‌کند هر چند به تنهایی سبب اطمینان و علم نشود اما چه بسا انضمام یک یا چند قرینه و اماره دیگر سبب اطمینان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قراین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فاضل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روایت و احادیث از او؛ مثل محمد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مشایخ محدثین بودن؛ مثل احمد بن محمد بن حسن بن 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از او روایات فراوانی نقل کرده باشند؛ مثل ابراهیم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او غالباً مفتی بها باشد؛ مثل اسماعیل بن ابی زیاد سکونی</w:t>
      </w:r>
      <w:r>
        <w:rPr>
          <w:rFonts w:eastAsia="IRNazanin" w:cs="IRNazanin"/>
          <w:color w:val="111111"/>
          <w:sz w:val="28"/>
          <w:szCs w:val="28"/>
          <w:rtl w:val="true"/>
          <w:lang w:bidi="fa-IR"/>
        </w:rPr>
        <w:t>.</w:t>
      </w:r>
      <w:bookmarkStart w:id="120" w:name="pg5078_53727"/>
    </w:p>
    <w:p>
      <w:pPr>
        <w:pStyle w:val="BookText"/>
        <w:rPr/>
      </w:pPr>
      <w:bookmarkEnd w:id="12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روایات فراوانی از او نقل کند؛ مثل محمد بن اسماعیل یا سهل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زیاد ترضّی داشته باشد؛ مثل احمد بن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راوی به عنوان صحیح الروایة والحدیث در لسان متقدمین؛ مثل جعفر بن احمد بن ایوب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متأخرین از رجالیین در مورد او؛ مثل سکونی که محقق حلّی او را توثیق کرده است</w:t>
      </w:r>
      <w:r>
        <w:rPr>
          <w:rFonts w:eastAsia="IRNazanin" w:cs="IRNazanin"/>
          <w:color w:val="111111"/>
          <w:sz w:val="28"/>
          <w:szCs w:val="28"/>
          <w:rtl w:val="true"/>
          <w:lang w:bidi="fa-IR"/>
        </w:rPr>
        <w:t>.</w:t>
      </w:r>
    </w:p>
    <w:p>
      <w:pPr>
        <w:pStyle w:val="Heading4"/>
        <w:numPr>
          <w:ilvl w:val="3"/>
          <w:numId w:val="1"/>
        </w:numPr>
        <w:rPr/>
      </w:pPr>
      <w:bookmarkStart w:id="121" w:name="__RefHeading___Toc1124377_774463916"/>
      <w:bookmarkStart w:id="122" w:name="_Toc45"/>
      <w:bookmarkEnd w:id="121"/>
      <w:r>
        <w:rPr>
          <w:rtl w:val="true"/>
        </w:rPr>
        <w:t>شرایط راویان در کتاب های رجالی</w:t>
      </w:r>
      <w:bookmarkEnd w:id="122"/>
    </w:p>
    <w:p>
      <w:pPr>
        <w:pStyle w:val="BookText"/>
        <w:rPr/>
      </w:pPr>
      <w:r>
        <w:rPr>
          <w:rFonts w:ascii="IRNazanin" w:hAnsi="IRNazanin" w:eastAsia="IRNazanin"/>
          <w:color w:val="111111"/>
          <w:sz w:val="28"/>
          <w:sz w:val="28"/>
          <w:szCs w:val="28"/>
          <w:rtl w:val="true"/>
          <w:lang w:bidi="fa-IR"/>
        </w:rPr>
        <w:t>علمای رجال معمولا به بلوغ، عقل و اسلام راوی اشاره نمی‌کنند، زیرا اخذ حدیث از شخصی که این صفات را دارا نباشد معمول و متعارف نیست و بلکه در مواردی حتی معقول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نقل روایت از کسی قرینه بر آن است که آن سه شرط را داراست مگر آن‌که به خلاف آن تصریح کنند همچنان‌که گاهی به انحراف روحی و فکری برخی از راویان به ویژه در آخر عمر اشاره کرده‌اند؛ مثل احمد بن محمد جوهری که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مضطرب شده است</w:t>
      </w:r>
      <w:r>
        <w:rPr>
          <w:rStyle w:val="FootnoteAnchor"/>
          <w:rtl w:val="true"/>
        </w:rPr>
        <w:footnoteReference w:id="85"/>
      </w:r>
      <w:r>
        <w:rPr>
          <w:rFonts w:ascii="IRNazanin" w:hAnsi="IRNazanin" w:eastAsia="IRNazanin"/>
          <w:color w:val="111111"/>
          <w:sz w:val="28"/>
          <w:sz w:val="28"/>
          <w:szCs w:val="28"/>
          <w:rtl w:val="true"/>
          <w:lang w:bidi="fa-IR"/>
        </w:rPr>
        <w:t xml:space="preserve">و یا سفیان‌بن عیینه از اهل سنت که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پریشان شد</w:t>
      </w:r>
      <w:r>
        <w:rPr>
          <w:rStyle w:val="FootnoteAnchor"/>
          <w:rtl w:val="true"/>
        </w:rPr>
        <w:footnoteReference w:id="86"/>
      </w:r>
      <w:r>
        <w:rPr>
          <w:rFonts w:ascii="IRNazanin" w:hAnsi="IRNazanin" w:eastAsia="IRNazanin"/>
          <w:color w:val="111111"/>
          <w:sz w:val="28"/>
          <w:sz w:val="28"/>
          <w:szCs w:val="28"/>
          <w:rtl w:val="true"/>
          <w:lang w:bidi="fa-IR"/>
        </w:rPr>
        <w:t>و یا حنظلة بن عبدالله که 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پریشان 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عدالت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رجالیین معمولا به کلمه ثقه بسنده می‌کنند و از عنوان عدل استفاده نمی‌کنند، ولی ادعای اجماع شده است بر این‌که مقصود ایشان از</w:t>
      </w:r>
    </w:p>
    <w:p>
      <w:pPr>
        <w:pStyle w:val="BookText"/>
        <w:rPr/>
      </w:pPr>
      <w:r>
        <w:rPr>
          <w:rFonts w:ascii="IRNazanin" w:hAnsi="IRNazanin" w:eastAsia="IRNazanin"/>
          <w:color w:val="111111"/>
          <w:sz w:val="28"/>
          <w:sz w:val="28"/>
          <w:szCs w:val="28"/>
          <w:rtl w:val="true"/>
          <w:lang w:bidi="fa-IR"/>
        </w:rPr>
        <w:t>کلمه ثقه، همان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الکلّ علی إثبات العدالة بهذه الکلمة من غیر شک ولا اضطراب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شناخت ضابط بودن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راه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ثقه، زیرا کسی که ضابط نباشد قابل اعتماد نیست، به همین جهت در رجال به جای کلمه عدل از ثقه استفاده شده است، همچنان‌که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روایات راوی با روایات افراد ضابط، که اگر غالب روایات او با دیگران از نظر لفظ یا معنا موافق بود ضابط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البته مخالفت‌های اندک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در مورد روایات عمار ساباطی از این جهت اشکال گرفته‌اند، زیرا بسیاری از روایات او با روایات دیگران هماهنگ نیست، به گونه‌ای که ادعا شده است اکثر اخبار او از تشویش و اضطراب در لفظ یا معنا برخوردار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ازاین‌رو برخی به متفردات عمار عمل نکرده‌اند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رجالیین به ضابط بودن وی که موارد آن زیاد نیست و در مواردی نیز به عدم ضبط وی اشاره می‌کنند؛ مثلا در مورد همام بن یحیی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راست‌گوست ولی بدحافظه است؛ هر چه از روی کتابش بخواند</w:t>
      </w:r>
      <w:bookmarkStart w:id="123" w:name="pg5078_53729"/>
    </w:p>
    <w:p>
      <w:pPr>
        <w:pStyle w:val="BookText"/>
        <w:rPr/>
      </w:pPr>
      <w:bookmarkEnd w:id="123"/>
      <w:r>
        <w:rPr>
          <w:rFonts w:ascii="IRNazanin" w:hAnsi="IRNazanin" w:eastAsia="IRNazanin"/>
          <w:color w:val="111111"/>
          <w:sz w:val="28"/>
          <w:sz w:val="28"/>
          <w:szCs w:val="28"/>
          <w:rtl w:val="true"/>
          <w:lang w:bidi="fa-IR"/>
        </w:rPr>
        <w:t>درست است و هر چه از حفظ بگوید، ارزش ندارد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ذهبی در مورد ابن ابی لیلی یعنی محمد بن عبدالرحمن بن ابی لیلی، در التقریب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راست‌گوست ولی جداً بدحافظه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عقلائی، زیرا احتمال کثرتِ سهو و نسیان راوی به معنای احتمال غیر متعارف بودن ذهن اوست که امری نادر و احتمالی ضعیف است و عقلا به آن اعتنا نمی‌کنند مثل احتمال خطا در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ایمان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 از شیعه امامیه است، نه از اهل سنت یا کیسانی یا زیدی یا فطحی یا واقفی و دیگر 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تصریح علمای رجال، صحیح العقیده یا از اصحاب ما و مانند این تعابیر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راه قراین، مذهب او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قراینی که ادعا شده، توثیق نجاشی همراه با سکوت وی از مذهب راوی</w:t>
      </w:r>
      <w:r>
        <w:rPr>
          <w:rStyle w:val="FootnoteAnchor"/>
          <w:rtl w:val="true"/>
        </w:rPr>
        <w:footnoteReference w:id="95"/>
      </w:r>
      <w:r>
        <w:rPr>
          <w:rFonts w:ascii="IRNazanin" w:hAnsi="IRNazanin" w:eastAsia="IRNazanin"/>
          <w:color w:val="111111"/>
          <w:sz w:val="28"/>
          <w:sz w:val="28"/>
          <w:szCs w:val="28"/>
          <w:rtl w:val="true"/>
          <w:lang w:bidi="fa-IR"/>
        </w:rPr>
        <w:t>و یا سکوت وی از هر که در فهرست خود، او را یاد کرده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قرینه دیگر، توثیق هر امامی عادل نسبت به شخصی و سکوت از مذهب وی</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4" w:name="__RefHeading___Toc1124379_774463916"/>
      <w:bookmarkStart w:id="125" w:name="_Toc46"/>
      <w:bookmarkEnd w:id="124"/>
      <w:r>
        <w:rPr>
          <w:rtl w:val="true"/>
        </w:rPr>
        <w:t>شرایط اعتبار اقوال رجالیین</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و دوم و سوم این است که عالم رجالی باید عاقل، بالغ و مسلمان باشد، زیرا گواهی فاقد این امور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زیرا فقدان این شرط، اعتماد را از اخبار وی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ایمان، بر اساس این دو شرط، به ویژه ایمان، اقوال علمای اهل سنت و همچنین اقوال رجالیین شیعه غیر امامیه مثل علی بن حسن بن فضال فطحی و ابن عقدة زیدی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در راوی وثاقت را کافی می‌دانند شرط عدالت و ایمان را معتبر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سوم</w:t>
      </w:r>
    </w:p>
    <w:p>
      <w:pPr>
        <w:pStyle w:val="BookText"/>
        <w:rPr/>
      </w:pPr>
      <w:r>
        <w:rPr>
          <w:rFonts w:ascii="IRNazanin" w:hAnsi="IRNazanin" w:eastAsia="IRNazanin"/>
          <w:color w:val="111111"/>
          <w:sz w:val="28"/>
          <w:sz w:val="28"/>
          <w:szCs w:val="28"/>
          <w:rtl w:val="true"/>
          <w:lang w:bidi="fa-IR"/>
        </w:rPr>
        <w:t>خبر راوی در صورتی حجت است که دارای این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اسلام و ایمان شیعه دوازده امامی که مشهور میان متأخرین، عدم اعتبار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اهل سنت، روایات مخالفین را نمی‌پذیرند و برخی مثل ذهبی تفصیل داده‌اند که اگر صاحب بدعت صغری باشد یعنی تنها عثمان و محاربان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بدگویی کند، روایتش مقبول است و اگر صاحب بدعت کبری باشد که همان بدگویی شیخین است،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اشکال متوجه افرادی مثل ذهبی است که میان شیخین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که سبّ شیخین مانع قبول روایت است اما سبّ امیر المومنین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نواصب که مورد توثیق شما قرار گرفته و روایتشان مقبول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همان ملکه پرهیز از گناه کبیره و عدم اصرار بر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عدالت را شرط نمی‌دانند و وثاقت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علمای اهل سنت آن‌گونه که سیوطی ادعا کرده، اشتراط عدالت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یعنی از نظر حافظه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صفات راوی از چند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وی؛ شهرت وی به داشتن صفات معتبره؛ شهادت بیّنه؛ خبر یک عادل؛ تجمیع قراین برای اطمینان به داشتن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راه اخیر آن است که اولا تقلیدی نیست و ثانیا اطمینان بخش است، هر چند نیاز به فحص و تلاش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قراین اطمینان‌بخش در تحقق شرایط راوی، امور متعددی است؛ مثل داشتن علم، دعای معصوم برای وی، کثرت روایت، جزء مشایخ محدثین بودن، نقل زیاد بزرگان از وی، مورد قبول و فتوا قرار گرفتن روایات وی، کثرت روایت کلینی از وی، ترضّی فراوان صدوق بر او و توثیق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شرط بلوغ، عقل و اسلام معمولا مفروض است و نیاز به اثبات ندارد، اما در مورد شرط عدالت، علمای رجال غالبا به کلمه ثقه اکتفا نموده و از آن عدالت را اراده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ضابط بودن راوی از راه‌های مختلف امکان‌پذیر است؛ مثل تتبّع در روایات او با مقایسه با روایات دیگران، تصریح رجالیین به ضابط بودن وی یا با اصل عقلائی که نشان از متعارف بودن ذهنی افراد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ایمان هم باید از تصریح علمای رجال و یا قراین خاص فهمید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در مورد صفات راوی بود، اما علما رجال نیز باید برای مقبول بودن نظرشان، عاقل، بالغ، مسلمان، ثقه و ضابط باشند؛ گرچه اشتراط عدالت و ایمان در حجیت اقوال اینان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معتبر در راوی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شیعه و اهل سنت در مورد روایات مخالفین خود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ذهبی از بدعت صغری و کبری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برخورد دوگانه اهل سنت با دشمنان صحابه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از نظر شیعه و اهل سنت را تعریف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شیعه و اهل سنت در مورد اشتراط عدالت در راوی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شناخت صفات راوی کدام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قراین یعنی چه و امتیاز آن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قراین اطمینان‌بخش در شناخت صفات راوی را ذکر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 بودن راوی را از چه راهی می‌توان شناخت؟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اعتبار اقوال رجالیین را ذکر کنید؟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الرجال، محمد آصف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شیخ 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ابوالفضل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126" w:name="pg5078_53734"/>
    </w:p>
    <w:p>
      <w:pPr>
        <w:pStyle w:val="Heading3"/>
        <w:numPr>
          <w:ilvl w:val="2"/>
          <w:numId w:val="1"/>
        </w:numPr>
        <w:rPr/>
      </w:pPr>
      <w:bookmarkStart w:id="127" w:name="__RefHeading___Toc1124381_774463916"/>
      <w:bookmarkStart w:id="128" w:name="_Toc47"/>
      <w:bookmarkEnd w:id="126"/>
      <w:bookmarkEnd w:id="127"/>
      <w:r>
        <w:rPr>
          <w:rtl w:val="true"/>
        </w:rPr>
        <w:t>درس چهارم</w:t>
      </w:r>
      <w:r>
        <w:rPr>
          <w:rtl w:val="true"/>
        </w:rPr>
        <w:t xml:space="preserve">: </w:t>
      </w:r>
      <w:r>
        <w:rPr>
          <w:rtl w:val="true"/>
        </w:rPr>
        <w:t>بررسی حجیت آرای رجالیین اهل سنت</w:t>
      </w:r>
      <w:bookmarkEnd w:id="128"/>
    </w:p>
    <w:p>
      <w:pPr>
        <w:pStyle w:val="Heading4"/>
        <w:numPr>
          <w:ilvl w:val="3"/>
          <w:numId w:val="1"/>
        </w:numPr>
        <w:rPr/>
      </w:pPr>
      <w:bookmarkStart w:id="129" w:name="__RefHeading___Toc1124383_774463916"/>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اقوال رجالیین اهل سنت به چند دلیل برای شیعه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و عدالت، چراکه نزد بسیاری از امامیه، خبر کسی که این دو صفت را ندارد،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اعتبار هر گوینده به احراز وثاقت او نزد شنونده است و از طرفی وثاقت رجالیین از مخالفین نزد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مورد نمی‌توان به اقوالشان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مثل شعبة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معین و یا علی بن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از نظر وثاقت ناشناخته‌اند، هر چند نزد اهل سنت جزء مشاهیر ثقات می‌باشند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متقدمین از رجالیین اهل سنت، به شدت با شیعه عناد و عداوت داشته‌اند و هیچ عاقلی به سخنان اهل عناد، اعتماد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تمامی شیعه را به صرف عدم ارادت به شیخین، مورد لعن و سبّ و تکذیب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این گروه، مردی راست‌گو و امین ندیده‌ام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این‌که می‌دیدم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را غالباً توثیق می‌کنند اما شیعه را 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می‌کنند، اشکال به نظرم می‌آمد به ویژه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جز مؤمن او را دوست ندارد و جز منافق او را مبغوض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سخن علما را این‌گونه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نواصب به راست‌گویی و عمل به دین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رافضی‌ها، که اکثر آنها دروغ‌گویند و در دین ورع ندارند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می‌بینید که چگونه اعتراف می‌کند که علما رجال ایشان شیعه را مطلقاً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رافضی را هر کسی بدانیم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شیخین مقدّم بدارد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آیا با این حال، می‌توان بر اقوال این افراد که انبوه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بی‌دلیل، دروغ‌گو می‌نامد،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روایت رافضه و بدگوی سلف پذیرفته نیست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حتی برخی از اهل سنت نیز اعتراف دارند که سخن کسی که با دیگری اختلاف مذهبی دارد حجت‌نیست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موارد متعددی را می‌بینیم که افرادی صرفاً به جهت مخالفت مذهبی مورد طعن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ابراهیم بن محمد بن ابی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 تنها معتقد به ایشان است و اهل سنت به این جهت او را تضعیف می‌کنند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یا ذهبی در مورد ابن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او را به حفظ و معرفت می‌ستاید و او را متهم به روایت مطاعن شیخین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زندیق معاند للحق فلا رضی الله عنک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حتی یکدیگر را به بهانه‌های واهی مورد اهانت و تضعیف قرار می‌داده‌اند، به همین جهت ذهبی ناچار شده است، این‌گونه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همتایان در مورد یکدیگر قابل اعتنا نیست، به ویژه اگر بفهمی که به جهت عداوت یا مذهب یا حسادت باشد، و از این امر به جز کسی که خداوند او را نگه دارد نجات نمی‌یابد و من اگر بخواهم می‌توانم کتابچه‌هایی در این زمینه بنویسم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معلوم نیست وقتی تضعیف بزرگان نسبت به یکدیگر حجت نباشد، سخن چه کسی را باید پذیرفت؟ آیا کسی که به جهت حسادت و عداوت، دیگری را تضعیف می‌کند ثقه است؟ آیا این معنا را تداعی نمی‌کند که ذهبی می‌خواهد مشکل تضعیف بزرگان رجالی خویش را حل کند؟</w:t>
      </w:r>
    </w:p>
    <w:p>
      <w:pPr>
        <w:pStyle w:val="BookText"/>
        <w:rPr/>
      </w:pPr>
      <w:r>
        <w:rPr>
          <w:rFonts w:ascii="IRNazanin" w:hAnsi="IRNazanin" w:eastAsia="IRNazanin"/>
          <w:color w:val="111111"/>
          <w:sz w:val="28"/>
          <w:sz w:val="28"/>
          <w:szCs w:val="28"/>
          <w:rtl w:val="true"/>
          <w:lang w:bidi="fa-IR"/>
        </w:rPr>
        <w:t>ما می‌بینیم که ابو زُرعة عبیدالله بن عبدالکریم از ائمه حفاظ، مسلم بن حجاج را متهم می‌کند که برای شهرت و کسب مقام، صحیح را نوشته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داود را تعریف نمی‌کرد، زیرا وی مطیع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معروف و 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صاحب سنن و رجالی بزرگ اهل سنت، احمد بن صالح را مذمت می‌کرد با آن‌که همه پیشوایان اهل سنت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تنها به</w:t>
      </w:r>
    </w:p>
    <w:p>
      <w:pPr>
        <w:pStyle w:val="BookText"/>
        <w:rPr/>
      </w:pPr>
      <w:r>
        <w:rPr>
          <w:rFonts w:ascii="IRNazanin" w:hAnsi="IRNazanin" w:eastAsia="IRNazanin"/>
          <w:color w:val="111111"/>
          <w:sz w:val="28"/>
          <w:sz w:val="28"/>
          <w:szCs w:val="28"/>
          <w:rtl w:val="true"/>
          <w:lang w:bidi="fa-IR"/>
        </w:rPr>
        <w:t>این دلیل بود که اجازه حضور در مجلس را به نسائی نداده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مشهور اهل سنت نیز از همام بن یحیی بن زیاد روایت نمی‌گرفت و به او اهمیت نمی‌داد، زیرا در جوانی نزد او شهادت داده بود، ولی همام، او را عادل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او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به همام بن یحیی ظلم کرده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مورد مالک بن انس آمده است که وقتی سعد بن ابراهیم، وی را موعظه کرد، بر او خشم کرد و از او روایت نگرفت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ترجمه عبیدالله بن سعید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او روایت می‌کرد ولی احادیث وی را کنار گذارد، زیرا روزی نزد وی آمد ولی سعد در مقابل او برنخاست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امر چنان رایج و زیاد بود که ذهبی در چندین کتاب خود</w:t>
      </w:r>
      <w:r>
        <w:rPr>
          <w:rStyle w:val="FootnoteAnchor"/>
          <w:rtl w:val="true"/>
        </w:rPr>
        <w:footnoteReference w:id="112"/>
      </w:r>
      <w:r>
        <w:rPr>
          <w:rFonts w:ascii="IRNazanin" w:hAnsi="IRNazanin" w:eastAsia="IRNazanin"/>
          <w:color w:val="111111"/>
          <w:sz w:val="28"/>
          <w:sz w:val="28"/>
          <w:szCs w:val="28"/>
          <w:rtl w:val="true"/>
          <w:lang w:bidi="fa-IR"/>
        </w:rPr>
        <w:t>و تاج سبکی</w:t>
      </w:r>
      <w:r>
        <w:rPr>
          <w:rStyle w:val="FootnoteAnchor"/>
          <w:rtl w:val="true"/>
        </w:rPr>
        <w:footnoteReference w:id="113"/>
      </w:r>
      <w:r>
        <w:rPr>
          <w:rFonts w:ascii="IRNazanin" w:hAnsi="IRNazanin" w:eastAsia="IRNazanin"/>
          <w:color w:val="111111"/>
          <w:sz w:val="28"/>
          <w:sz w:val="28"/>
          <w:szCs w:val="28"/>
          <w:rtl w:val="true"/>
          <w:lang w:bidi="fa-IR"/>
        </w:rPr>
        <w:t>تأکید کرده‌اند که نباید به طعن اقران نسبت به یکدیگر اهمیت داد، زیرا امری عمومی و عام البلوی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رجالی اهل سنت، دارای ذمّ و تضعیف</w:t>
      </w:r>
    </w:p>
    <w:p>
      <w:pPr>
        <w:pStyle w:val="BookText"/>
        <w:rPr/>
      </w:pPr>
      <w:r>
        <w:rPr>
          <w:rFonts w:ascii="IRNazanin" w:hAnsi="IRNazanin" w:eastAsia="IRNazanin"/>
          <w:color w:val="111111"/>
          <w:sz w:val="28"/>
          <w:sz w:val="28"/>
          <w:szCs w:val="28"/>
          <w:rtl w:val="true"/>
          <w:lang w:bidi="fa-IR"/>
        </w:rPr>
        <w:t>هستند، ازاین‌رو کلام آنها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طبقات و کاتب واقدی است که ابن حجر تضعیف او را به جهت اعتماد بر واقدی مردود دانسته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یحیی بن معین نقل می‌کنند که او را در مورد حدیثی تکذیب کرد، با آن‌که ابن حجر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الحفاظ الکبار الثقات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 جرح و تعدیل است، 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المدینی او را مذمت می‌کرد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الازدی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بزرگ در الجرح و التعدیل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خراش عبدالرحمن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نوشتن کتابی در مثالب شیخین به شدت مورد حمله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زمان خود و دارای علم و اطلاع فراوان و احاطه است ولی از علمش استفاده نکرد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او را ضالّ مضلّ می‌خواند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رجالیین برجسته اهل سنت است که سه نفر از بزرگان رجال و حدیث یعنی ابوحاتم، ابو زرعه و محمد بن یحیی نیسابوری ذُهلی به جهت اعتقاد وی به مخلوق بودن قرآن، او را مذمت کرده و حدیثش را مردود شمرده‌اند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ذُهلی بعد از جریان طرد بخاری به جهت اعتقاد مذکور،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خلق قرآن معتقد باشد کافر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او علاوه بر اتهام به تدلیس در روایات،</w:t>
      </w:r>
      <w:r>
        <w:rPr>
          <w:rStyle w:val="FootnoteAnchor"/>
          <w:rtl w:val="true"/>
        </w:rPr>
        <w:footnoteReference w:id="123"/>
      </w:r>
      <w:r>
        <w:rPr>
          <w:rFonts w:ascii="IRNazanin" w:hAnsi="IRNazanin" w:eastAsia="IRNazanin"/>
          <w:color w:val="111111"/>
          <w:sz w:val="28"/>
          <w:sz w:val="28"/>
          <w:szCs w:val="28"/>
          <w:rtl w:val="true"/>
          <w:lang w:bidi="fa-IR"/>
        </w:rPr>
        <w:t>متهم به سرقت و خیانت نسبت به استادش علی بن مدینی و فریب خانواده وی در گرفتن کتاب ابن مدینی و استنساخ از وی نیز می‌باشد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به جهت تضعیف ذُهلی بود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زرعة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عبدالکریم از ائمه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بخاری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بخاری را در کتاب الضعفاء و المتروکین ذکر کرده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رجال از ائمه اهل سنت است‌که مورد طعن عده‌ای از اهل علم قرار گرفته است، آن‌هم به جهت آزادی‌زبان او در مورد گروهی که به صلاح و دیانت و وثاقت و امانت معروف‌هستند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ابراهیم بن عبدالرحمن، در مورد نسب</w:t>
      </w:r>
    </w:p>
    <w:p>
      <w:pPr>
        <w:pStyle w:val="BookText"/>
        <w:rPr/>
      </w:pPr>
      <w:r>
        <w:rPr>
          <w:rFonts w:ascii="IRNazanin" w:hAnsi="IRNazanin" w:eastAsia="IRNazanin"/>
          <w:color w:val="111111"/>
          <w:sz w:val="28"/>
          <w:sz w:val="28"/>
          <w:szCs w:val="28"/>
          <w:rtl w:val="true"/>
          <w:lang w:bidi="fa-IR"/>
        </w:rPr>
        <w:t>مالک‌سخن‌می‌گفت</w:t>
      </w:r>
      <w:r>
        <w:rPr>
          <w:rStyle w:val="FootnoteAnchor"/>
          <w:rtl w:val="true"/>
        </w:rPr>
        <w:footnoteReference w:id="127"/>
      </w:r>
      <w:r>
        <w:rPr>
          <w:rFonts w:ascii="IRNazanin" w:hAnsi="IRNazanin" w:eastAsia="IRNazanin"/>
          <w:color w:val="111111"/>
          <w:sz w:val="28"/>
          <w:sz w:val="28"/>
          <w:szCs w:val="28"/>
          <w:rtl w:val="true"/>
          <w:lang w:bidi="fa-IR"/>
        </w:rPr>
        <w:t>و ازاین‌رو مالک از او روایت نگرفت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اهل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ذؤیب در مورد مالک بن انس سخن تند و خشنی گفته است که دوست ندارم ذکر کنم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مدح و تمجیدی که از او شده است، در مسئله خلق قرآن چنان سخت‌گیری می‌کرد که هر کس قرآن را مخلوق می‌دانست، مردود می‌شمرد و این مسئله را همتای توحید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 را از این فراتر نهاده هر که در این مسئله توقف می‌کرد را مردود شمرده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مشؤوم و من دوست ندارم روایت از کسی که در آن آزمایش پاسخ داده است مثل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خیانت در 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قائل به خلق قرآن را کافر می‌دانست و توبه او را نمی‌پذیرفت و جنازه‌اش را تشییع نمی‌کرد و بر او نماز نمی‌خواند و احکام کفار را بر او جاری می‌کرد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حجر نقل می‌کند که به ابن معین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ثقه نبوده است و از او حدیثی نقل نکرده است، چگونه امروز نزد او ثقه گردیده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علی بن مدینی نسبت به احمد بن حنبل بدبین بود و هرگاه حدیثی از او در کتابش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نماز وی نمی‌رفت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عبدالله بن جعفر ابن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بسیاری از بزرگان مثل بخاری، نسائی و ترمذی بوده است که فراوان از او تمجید کرده‌اند، با این حال احمد بن حنبل و پیروان او همچون ابو زرعه و ابو خثیمه، وی را به جهت مسئله خلق قرآن بدگویی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اصمعی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اسلام را به پشت خود رها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وی را در نقل حدیثِ ولید بن مسلم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دلیل اظهار مخلوق بودن قرآن، تکفیر شد و احمد به بدگویی وی پرداخت و ابو زُرعه و ابو خُثیمه نیز روایت او را ممنوع کردند،</w:t>
      </w:r>
      <w:r>
        <w:rPr>
          <w:rStyle w:val="FootnoteAnchor"/>
          <w:rtl w:val="true"/>
        </w:rPr>
        <w:footnoteReference w:id="133"/>
      </w:r>
      <w:r>
        <w:rPr>
          <w:rFonts w:ascii="IRNazanin" w:hAnsi="IRNazanin" w:eastAsia="IRNazanin"/>
          <w:color w:val="111111"/>
          <w:sz w:val="28"/>
          <w:sz w:val="28"/>
          <w:szCs w:val="28"/>
          <w:rtl w:val="true"/>
          <w:lang w:bidi="fa-IR"/>
        </w:rPr>
        <w:t>ولی بعداً توبه کرد و اظهار داشت که کارش از روی تقیه و ترس بوده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ابراهیم حربی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مدینی متهم به دروغ‌گویی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ضمن حدیثی، کلمه‌ای را برای خوش‌آمد ابن ابی دؤاد</w:t>
      </w:r>
      <w:r>
        <w:rPr>
          <w:rStyle w:val="FootnoteAnchor"/>
          <w:rtl w:val="true"/>
        </w:rPr>
        <w:footnoteReference w:id="135"/>
      </w:r>
      <w:r>
        <w:rPr>
          <w:rFonts w:ascii="IRNazanin" w:hAnsi="IRNazanin" w:eastAsia="IRNazanin"/>
          <w:color w:val="111111"/>
          <w:sz w:val="28"/>
          <w:sz w:val="28"/>
          <w:szCs w:val="28"/>
          <w:rtl w:val="true"/>
          <w:lang w:bidi="fa-IR"/>
        </w:rPr>
        <w:t>به آن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احمد بدگویی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وقتی در کتاب خود، حدیثی از احمد می‌دید برای خوشایند ابن ابی دؤاد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ولی علامه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حدیث، چیزی را به دروغ اضافه می‌کند و روایت معتبر و صحیح را به خاطر دنیا و رضایت اهل دنیا، باطل می‌داند و کنار می‌گذارد، در مورد توثیق و تضعیف افراد، قابل اعتماد نیست و تأمینی از متابعت هوی ندارد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جزء علمای بزرگ رجالی و حدیثی اهل سنت است که از اساتید بخاری و مسلم و بزرگان دیگر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مطلق در جرح و تعدیل است و دیگران به سخن او رجوع می‌کنند و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یحیی در موردش سکوت کند ثقه است و هر که در مورد وی بدگویی کند کذاب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احمد بن حنبل به جهت مسئله خلق قرآن، اخذ روایت از او را جایز نمی‌دانست وعلی‌القاعده می‌باید وی را کافر نیز بداند، زیرا احمد و پیروان او هر که با ایشان مخالف باشند را کافر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به یحیی بن معین دشنام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متعرض مردم شود، متعرض او می‌شوند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ابو زرعه نیز در مورد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 بهره نبرد، زیرا درباره مردم، بَد می‌گفت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احمد بن حنبل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از او چیزی بنویسم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به شجاع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دروغ‌گویم که هیچ، وگرنه خداوند رسوایت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 نفرین آن شیخ دچار شده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این ابن معین همان است که وقتی شنید ابو ازهر نیسابوری،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فی الدنیا، سیّد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Style w:val="FootnoteAnchor"/>
          <w:rtl w:val="true"/>
        </w:rPr>
        <w:footnoteReference w:id="142"/>
      </w:r>
      <w:r>
        <w:rPr>
          <w:rFonts w:ascii="IRNazanin" w:hAnsi="IRNazanin" w:eastAsia="IRNazanin"/>
          <w:color w:val="111111"/>
          <w:sz w:val="28"/>
          <w:sz w:val="28"/>
          <w:szCs w:val="28"/>
          <w:rtl w:val="true"/>
          <w:lang w:bidi="fa-IR"/>
        </w:rPr>
        <w:t>وی در جلسه‌ای که ابو ازهر هم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دروغ‌گوی نیسابوری کیست که از عبد الرزاق این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ازهر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دروغ‌گو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سلامت حدیث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این حدیث از دیگری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شعبة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الائمه و امام المتقین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به کثرت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شعبه مجالست نمی‌کردیم زیرا ما را در غیبت 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یزید بن هارون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شعبه را می‌دیدید از او حدیث نمی‌نوشتید، او بسیار غیبت می‌کرد، به گونه‌ای که در مورد ابن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سوگند یاد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کمتر کسی را از محدثین قبول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از فرد ثقه برای شما حدیث بگویم از سه نفر نیز حدیث نمی‌گویم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در بصره به او گفتند از ثقات اصحاب خود حدیث نقل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ثقات اصحاب خودم حدیث بگویم از تعداد اندکی از شیعه خواهم گفت و نام چهار نفر را 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حبان بُستی ابو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الثقات و معرفة المجروحین والضعفا است، ذهبی از یحیی بن عمار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سجستان بیرون کردیم، وی علم زیادی دارد، اما دین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ابن حبان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علم و عمل است، اعتراض کردند و او را به زندقه محکوم کرده و مهجور نمودند، و گزارش را به خلیفه دادند و او دستور به قتل وی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فرد ثقه را مورد حمله قرار می‌دهد که نمی‌داند از دهانش چه خارج می‌شود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وی در جانب جرح و تعدیل زیاده‌روی می‌کرد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جوزجانی، ابراهیم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 جرح و تعدیل است و ذهبی در کتاب‌های خود او را از ائمه جرح و تعدیل و ثقه می‌شمارد و اعتراف می‌کند که وی ناصبی است و عداوت خود را علنی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ناسزا می‌گفته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امثال این ناصبی که به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و قرآن صریحاً دستور می‌دهد که از منافقان برحذر باش، چگونه می‌توانند ثقه و محور جرح و</w:t>
      </w:r>
    </w:p>
    <w:p>
      <w:pPr>
        <w:pStyle w:val="BookText"/>
        <w:rPr/>
      </w:pPr>
      <w:r>
        <w:rPr>
          <w:rFonts w:ascii="IRNazanin" w:hAnsi="IRNazanin" w:eastAsia="IRNazanin"/>
          <w:color w:val="111111"/>
          <w:sz w:val="28"/>
          <w:sz w:val="28"/>
          <w:szCs w:val="28"/>
          <w:rtl w:val="true"/>
          <w:lang w:bidi="fa-IR"/>
        </w:rPr>
        <w:t>تعدیل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جوزجانی با اهل کوفه، اختلاف در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وقتی در مذمت وی در مورد اهل کوفه دقت می‌کند تعجب می‌کند، زیرا وی به شدت در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 است و اهل کوفه به شیعه بودن مشهورند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علی ابوحفص الصیرفی الفلاس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تاریخ و کتاب ضعفاء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که خود از بزرگان رجالیین اهل سنت است به شدت به فلاس بد می‌گفت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او نیز در مورد علی بن مدینی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بصره میان محدثین، بزرگ‌تر از خیاط و ابو حفص فلاس ندیدم و هر دو متهم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در فلاس و روایت وی از یزید بن زریع طعن می‌زد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بن سعید بن مسروق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است و او را امیرالمؤمنین در 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برتر از مالک در هر چیزی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شخصیتی شمرده‌اند که جز او مورد اجماع امت بر رضا و صحت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تدلیس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حجر از ابن مبارک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مشغول تدلیس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روایت می‌کنیم؟ ابن معین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سفیان مثل باد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از سفیان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حدیث را آن‌گونه که شنیده‌ایم بگوییم، یک حدیث هم نخواهیم گفت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شعبه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سفیان از کسی که نمی‌شناسید برای شما حدیث نقل کرد از او نپذیرید، زیرا از مثل ابی شعیب المجنون برای شما حدیث می‌گوید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سفیان در کتب رجالی شیعه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روایاتی در مورد لباس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حضرت را توبیخ و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جواب اعتراض او، لباس زیر خود را نشان داد که زبر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خودم پوشیدم و آن را برای مردم، سپس حضرت لباس او را کنار زد، زیرش لباس نرم و لطیف بود و روی آن لباس زبر،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را برای مردم پوشیدی و لباس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خودت مخفی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از جمله آنها ابوحنیفه و سفیان ثوری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مانع دین خدایند، بدون هر گونه</w:t>
      </w:r>
    </w:p>
    <w:p>
      <w:pPr>
        <w:pStyle w:val="BookText"/>
        <w:rPr/>
      </w:pPr>
      <w:r>
        <w:rPr>
          <w:rFonts w:ascii="IRNazanin" w:hAnsi="IRNazanin" w:eastAsia="IRNazanin"/>
          <w:color w:val="111111"/>
          <w:sz w:val="28"/>
          <w:sz w:val="28"/>
          <w:szCs w:val="28"/>
          <w:rtl w:val="true"/>
          <w:lang w:bidi="fa-IR"/>
        </w:rPr>
        <w:t>هدایتی از خداوند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شدت مذمت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سعید قطّان ابو سعید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ائمه بزرگ حدیث نزد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جوانی نزد همام بن یحیی شهادت داد، اما او را عادل ندانست، ازاین‌رو یحیی بر او خشمگین شد و انتقام گرفت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احمد بن حنبل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یحیی بن سعید را در مورد کسی بدبین‌تر از حجاج و ابن اسحاق و همام باشد، هیچ‌کس نمی‌توانست در مورد اینها با وی سخن گوید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قبلا دیدیم که عبدالرحمن بن مهدی تصریح کرد که یحیی بن سعید بی‌جهت همام بن یحیی را تضعیف می‌کرد و به او ستم می‌نمود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وی را بسیار خیره‌سر و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راویان معرفی کرده</w:t>
      </w:r>
    </w:p>
    <w:p>
      <w:pPr>
        <w:pStyle w:val="BookText"/>
        <w:rPr/>
      </w:pPr>
      <w:r>
        <w:rPr>
          <w:rFonts w:ascii="IRNazanin" w:hAnsi="IRNazanin" w:eastAsia="IRNazanin"/>
          <w:color w:val="111111"/>
          <w:sz w:val="28"/>
          <w:sz w:val="28"/>
          <w:szCs w:val="28"/>
          <w:rtl w:val="true"/>
          <w:lang w:bidi="fa-IR"/>
        </w:rPr>
        <w:t>است؛ به ویژه در مورد اقران و همتایان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ذهبی مکرر وی را به تعنّت شدید موصوف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جداً در مورد راویان، خیره سر و سرسخت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علائم انحراف و ضعف و تعنّت و جهالت وسیع یحیی بن سعید آن‌که 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او از حضرت، محبوب‌تر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من از او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مجالد بن سعید که یحیی بن سعید، او را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خودش و عبدالرحمن بن مهدی و احمد بن حنبل و ابن معین، او را تضعیف کرده‌اند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شما نهایت عناد و فضاحت یحیی بن سعید را وقتی متوجه می‌شوید که بدانید ذهبی با آن‌همه عناد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ناصبی نیز شمرده‌اند</w:t>
      </w:r>
      <w:r>
        <w:rPr>
          <w:rStyle w:val="FootnoteAnchor"/>
          <w:rtl w:val="true"/>
        </w:rPr>
        <w:footnoteReference w:id="159"/>
      </w:r>
      <w:r>
        <w:rPr>
          <w:rFonts w:ascii="IRNazanin" w:hAnsi="IRNazanin" w:eastAsia="IRNazanin"/>
          <w:color w:val="111111"/>
          <w:sz w:val="28"/>
          <w:sz w:val="28"/>
          <w:szCs w:val="28"/>
          <w:rtl w:val="true"/>
          <w:lang w:bidi="fa-IR"/>
        </w:rPr>
        <w:t xml:space="preserve">و خواهد آمد که وی در اوج تعنّت و تعصب است، با این حال،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الائمه الاعلام برّ صادق کبیر الشأن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یحیی بن سعید، راضی نیست حضرت را حتی مثل فرد ضعیفی چون مجالد قرار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از ذهبی است که وقتی آن جمله یحیی را در مورد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به هیچ وجه پاسخی به آن نمی‌دهد و اعتراضی</w:t>
      </w:r>
    </w:p>
    <w:p>
      <w:pPr>
        <w:pStyle w:val="BookText"/>
        <w:rPr/>
      </w:pPr>
      <w:r>
        <w:rPr>
          <w:rFonts w:ascii="IRNazanin" w:hAnsi="IRNazanin" w:eastAsia="IRNazanin"/>
          <w:color w:val="111111"/>
          <w:sz w:val="28"/>
          <w:sz w:val="28"/>
          <w:szCs w:val="28"/>
          <w:rtl w:val="true"/>
          <w:lang w:bidi="fa-IR"/>
        </w:rPr>
        <w:t>نمی‌کند،</w:t>
      </w:r>
      <w:r>
        <w:rPr>
          <w:rStyle w:val="FootnoteAnchor"/>
          <w:rtl w:val="true"/>
        </w:rPr>
        <w:footnoteReference w:id="161"/>
      </w:r>
      <w:r>
        <w:rPr>
          <w:rFonts w:ascii="IRNazanin" w:hAnsi="IRNazanin" w:eastAsia="IRNazanin"/>
          <w:color w:val="111111"/>
          <w:sz w:val="28"/>
          <w:sz w:val="28"/>
          <w:szCs w:val="28"/>
          <w:rtl w:val="true"/>
          <w:lang w:bidi="fa-IR"/>
        </w:rPr>
        <w:t>با آن‌که وقتی از عُقیلی نقل می‌کند که علی بن مدینی را در ردیف ضعفا قرار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عُقیلی آیا تو عقل نداری؟ آیا می‌دانی در مورد چه کسی سخن می‌گویی؟</w:t>
      </w:r>
      <w:r>
        <w:rPr>
          <w:rStyle w:val="FootnoteAnchor"/>
          <w:rtl w:val="true"/>
        </w:rPr>
        <w:footnoteReference w:id="162"/>
      </w:r>
      <w:r>
        <w:rPr>
          <w:rFonts w:ascii="IRNazanin" w:hAnsi="IRNazanin" w:eastAsia="IRNazanin"/>
          <w:color w:val="111111"/>
          <w:sz w:val="28"/>
          <w:sz w:val="28"/>
          <w:szCs w:val="28"/>
          <w:rtl w:val="true"/>
          <w:lang w:bidi="fa-IR"/>
        </w:rPr>
        <w:t xml:space="preserve">اما در مورد جمله زشت یحیی بن سعید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پاسخی نمی‌دهد، نه تُند و نه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احمد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ائمه رجال متأخرین است که فراوان در مدح وی سخن گفته‌اند، با این حال از تعصب عجیبی به همراه سوء ادب و رکاکت لفظ و تیزی زبان برخوردار است و ما قبلا جملاتی را از او نقل کرده‌ایم که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کلام شاگرد وی تاج سبکی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ذهبی دارای علم و دیانت است ولی 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گسترده‌ای دارد و جایز نیست که بر او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و معلم ماست ولی پیروی از حق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تعصب گسترده به جایی رسید که از آن 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از جانب اکثریت علمای مسلمان و حاملان شریعت واهمه دارم، زیرا اغلب آنها اشعری هستند و او وقتی به اشعری می‌رسد، هیچ فروگذار نمی‌کند و من معتقدم که اینان روز قیامت، دشمنان وی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العتب الجمیل،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ناصبی شمردن ذهبی به نقل از سبکی شاگرد وی، قصیده‌ای از مَقبلی نقل می‌کند که در آن آمده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وشاهدی کتب اهل الرفض أجمعهم والناصبین کأهل الشام کالذهبی </w:t>
      </w:r>
      <w:r>
        <w:rPr>
          <w:rFonts w:eastAsia="IRNazanin" w:cs="IRNazanin"/>
          <w:color w:val="111111"/>
          <w:sz w:val="28"/>
          <w:szCs w:val="28"/>
          <w:lang w:bidi="fa-IR"/>
        </w:rPr>
        <w:t>4</w:t>
      </w:r>
      <w:bookmarkStart w:id="131" w:name="pg5078_53751"/>
    </w:p>
    <w:p>
      <w:pPr>
        <w:pStyle w:val="Heading4"/>
        <w:numPr>
          <w:ilvl w:val="3"/>
          <w:numId w:val="1"/>
        </w:numPr>
        <w:rPr/>
      </w:pPr>
      <w:bookmarkStart w:id="132" w:name="__RefHeading___Toc1124385_774463916"/>
      <w:bookmarkStart w:id="133" w:name="_Toc49"/>
      <w:bookmarkEnd w:id="131"/>
      <w:bookmarkEnd w:id="132"/>
      <w:r>
        <w:rPr>
          <w:rtl w:val="true"/>
        </w:rPr>
        <w:t>مسرفین در جرح از اهل سنت</w:t>
      </w:r>
      <w:bookmarkEnd w:id="133"/>
    </w:p>
    <w:p>
      <w:pPr>
        <w:pStyle w:val="BookText"/>
        <w:rPr/>
      </w:pPr>
      <w:r>
        <w:rPr>
          <w:rFonts w:ascii="IRNazanin" w:hAnsi="IRNazanin" w:eastAsia="IRNazanin"/>
          <w:color w:val="111111"/>
          <w:sz w:val="28"/>
          <w:sz w:val="28"/>
          <w:szCs w:val="28"/>
          <w:rtl w:val="true"/>
          <w:lang w:bidi="fa-IR"/>
        </w:rPr>
        <w:t>عده‌ای از رجالیین بزرگ اهل سنت در نزد خود ایشان به عنوان مُسرِف یا متعنّت در جرح و تضعیف، شناخته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تضعیف اینان اگر منفرد هستند باید درنگ شود، در فتح المنّان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پیشوایان جرح و تعدیل هستند که در این مسئله سخت‌گیری دارند و با کمترین ضعفی، راوی را تضعیف می‌کنند، مثل این‌گونه افراد توثیقشان معتبر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اما اگر کسی را تضعیف کنند معتبر نیست مگر آن‌که فرد منصف و معتبری با او موافق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انصاف و افراد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ابو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ادریس م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معین م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عبد الملک م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سعید م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حاتم محمّد بن حبان 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 عاقلی باید در روایاتی که اینها در تضعیف کسی منفرد هستند دقت و تحقیق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کلام به‌خوبی نشان می‌دهد که بزرگانی همچون ابن معین و یحیی بن سعید که از اعلام متقدم جرح و تعدیل هستند، اهل انصاف و اعتبار نمی‌باشند تا چه رسد به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مسرفین ابراهیم بن یعقوب جوزجانی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و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المنّان با عنوان متشدّدون نام عده‌ای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شعبة بن حجاج، مالک بن انس؛ یحیی بن سعید القطان؛ یحیی بن معین؛ ابو حاتم رازی محمد بن ادریس؛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خراش عبدالرحمن بن یوسف؛ نسائی احمد بن شعیب؛ ابن حبان؛ ابوالفتح الازدی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القطان علی بن محمد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جمله آنها احمد بن حنبل است که قبلا دیدیم با کسانی که در مسئله لفظ قرآن مخالف او بودند به شدت برخورد می‌کرد و چه بسا آنها را تکفیر می‌نمود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ابن عدی 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مورد حنفیه بسیار سخت‌گیر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آینده خواهیم دید که نظر مشهور علمای شیعه آن است که سخن رجالیین باید بر مبنای حس باشد نه حدس، یعنی آن‌چه خود دیده‌اند یا از عادلی که او دیده یا شنیده یا در کتابش نوشته، گرفته باشند، وگرنه سخنانی که بر مبنای اجتهاد و نظر و از روی قراین غیر حسی باشد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آرای رجالیین اهل سنت، اجتهادی است، آن‌گونه 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توثیق و تضعیف به جهت مراتب قوت و ضعف آنهاست و هر کدام به حسب اجتهاد و قوه معارف خود حکم می‌کند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منذری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علمای رجال مثل اختلاف فقها بر اساس اجتهاد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لذا آرای یحیی بن معین مختلف است و چون عباس دوری، عثمان دارمی، ابو حاتم و دیگران دلیلش را از او پرسیدند، او هر کدام را مطابق اجتهاد خویش پاسخ داد، به همین جهت آرای او در مورد برخی، گوناگون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اجتهادها علاوه بر این‌که برای دیگران حجت نیست، بر مبانی محکمی نیز استوار نمی‌باشد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حدیث کسی را که اهل فن حدیث نبود نمی‌پذیرفت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و اسحاق و ابوحاتم، روایت کسی را که برای بیان حدیث، اجرت بگیرد نمی‌پذیرفتند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هم حدیث کسی را که احادیث شاذ و ناپسند را به طور فراوان روایت کند، مردود می‌شمردند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سیوطی، کسانی را که به فلسفه و منطق اشتغال دارند را ملحق به اهل بدعت می‌داند و عده‌ای را بر این اساس معرفی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ابوالعرب صقلی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صحابه را دوست نداشته باشد ثقه نیست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سجستانی، از عبد الوارث روایت نمی‌کرد، زیرا وی عمرو بن عبید معتزلی را بهتر از ایوب و یونس می‌دانست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بدی‌های افراد عدول مشهور از بزرگان متأخر را ذکر کند، حدیث او نزد محدثین متروک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 حبان هر که را که یک نفر ثقه از او روایت کند، ثقه می‌دانست،</w:t>
      </w:r>
      <w:r>
        <w:rPr>
          <w:rStyle w:val="FootnoteAnchor"/>
          <w:rtl w:val="true"/>
        </w:rPr>
        <w:footnoteReference w:id="181"/>
      </w:r>
      <w:r>
        <w:rPr>
          <w:rFonts w:ascii="IRNazanin" w:hAnsi="IRNazanin" w:eastAsia="IRNazanin"/>
          <w:color w:val="111111"/>
          <w:sz w:val="28"/>
          <w:sz w:val="28"/>
          <w:szCs w:val="28"/>
          <w:rtl w:val="true"/>
          <w:lang w:bidi="fa-IR"/>
        </w:rPr>
        <w:t>ولی در نزد دارقطنی، عادل کسی است که دو نفر ثقه از او روایت 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شعبه، عالم بزرگ رجالی و متقدم،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حدیث فلانی را رها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استری سوار است و به تاخت می‌رود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مسلم بن ابراهیم در مورد حدیث صالح المری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 چه کار داری؟ روزی نام او را نزد حماد بن سلمه بردند، خون از بینی او جاری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یا ابن حجر، عمارة بن جُوَین را تکذیب می‌کرد، چون روایت تکفیر عثمان را نقل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مدینی در ترجمه عمرو بن عبد الغفار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است و به همین جهت او را رها کردم</w:t>
      </w:r>
      <w:r>
        <w:rPr>
          <w:rFonts w:eastAsia="IRNazanin" w:cs="IRNazanin"/>
          <w:color w:val="111111"/>
          <w:sz w:val="28"/>
          <w:szCs w:val="28"/>
          <w:rtl w:val="true"/>
          <w:lang w:bidi="fa-IR"/>
        </w:rPr>
        <w:t>.</w:t>
      </w:r>
      <w:r>
        <w:rPr>
          <w:rStyle w:val="FootnoteAnchor"/>
          <w:rtl w:val="true"/>
        </w:rPr>
        <w:footnoteReference w:id="1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حارث بن عبدالله الاعور تابعی جلیل القدر را به جُرم افراط در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خوانده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سفیان از اسماعیل بن سُمیع حدیث نمی‌گرفت، چون بیهسی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خوارج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چه بسیار افرادی که به دلیل اعتقادشان تضعیف شده‌اند، مثل افرادی که احمد بن حنبل به جهت مسئله لفظ قرآن تضعیف کرد و یا افرادی که به جهت تشیع و مخالفت با شیخین تضعیف شده‌اند؛ از جمله رجالی بزرگ اهل سنت ابن خراش عبد الرحمن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جهت اتهام رفض و بدعت، مردود شده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ذهبی او را به جهت روایت مطاعن شیخین به شدت مذمت و فحش می‌دهد و حمیر الرافضه می‌خواند، آن هم بعد از آن‌که او را به وسعت علم و دانش معرفی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ذهبی در ترجمه احمد بن محمد بن سری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کوفی رافضی دروغ‌گو و سپس از محمد بن احمد بن حماد نقل می‌کند که وی در تمام عمر خوب بود ولی در آخر عمر، بیشتر آن‌چه نزد او می‌خواندند، مطاعن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حاضر بودم که حدیثی را نزد او خواندند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عُمَر با لگد بر فاطمه زد به گونه‌ای که محسن را سِقط کرد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یحیی بن معین در حق وی سکوت کند ثقه است و هر که در مورد یحیی بدگویی کند کذاب است</w:t>
      </w:r>
      <w:r>
        <w:rPr>
          <w:rFonts w:eastAsia="IRNazanin" w:cs="IRNazanin"/>
          <w:color w:val="111111"/>
          <w:sz w:val="28"/>
          <w:szCs w:val="28"/>
          <w:rtl w:val="true"/>
          <w:lang w:bidi="fa-IR"/>
        </w:rPr>
        <w:t>.</w:t>
      </w:r>
      <w:r>
        <w:rPr>
          <w:rStyle w:val="FootnoteAnchor"/>
          <w:rtl w:val="true"/>
        </w:rPr>
        <w:footnoteReference w:id="192"/>
      </w:r>
      <w:bookmarkStart w:id="134" w:name="pg5078_53756"/>
    </w:p>
    <w:p>
      <w:pPr>
        <w:pStyle w:val="BookText"/>
        <w:rPr/>
      </w:pPr>
      <w:bookmarkEnd w:id="134"/>
      <w:r>
        <w:rPr>
          <w:rFonts w:ascii="IRNazanin" w:hAnsi="IRNazanin" w:eastAsia="IRNazanin"/>
          <w:color w:val="111111"/>
          <w:sz w:val="28"/>
          <w:sz w:val="28"/>
          <w:szCs w:val="28"/>
          <w:rtl w:val="true"/>
          <w:lang w:bidi="fa-IR"/>
        </w:rPr>
        <w:t>به حکم بن عیینه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زاذان روایت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حرف‌می‌زند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 احمد بن یونس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العمری ضعیف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 رافضی که با پدران وی دشمن است او را تضعیف می‌کند، اگر ریش و قیافه او را می‌دیدی می‌فهمیدی که او ثقه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35" w:name="__RefHeading___Toc1124387_774463916"/>
      <w:bookmarkStart w:id="136" w:name="_Toc50"/>
      <w:bookmarkEnd w:id="135"/>
      <w:r>
        <w:rPr>
          <w:rtl w:val="true"/>
        </w:rPr>
        <w:t xml:space="preserve">روش های دوگانه در برخورد با دشمنان شیخین و دشمنان علی </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گاهی ذهبی نواصب را توثیق می‌کند؛ مثلاً جوزجانی را با شدت نصبی که داشته، توثیق می‌کند و فقط او را منحرف از حق می‌داند، اما در مورد ابن خراش که او نیز از رجالیین اهل سنت است به مجرد این‌که مطاعن شیخین را روایت می‌کند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هر که اندک تتبعی در کتاب المیزان وی کند، می‌یابد که وی در برخورد با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پرخاش‌گر می‌شود که چون حاکم نیشابوری حدیثی را در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مؤلف آیا خجالت نمی‌کشی این دروغ‌ها را به عنوان استدراک بر صحیحین می‌آوری؟ و چون حاکم، حدیث مشهور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آن را صحیح می‌داند، ذهبی بلا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است و چون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قابل اعتماد است، خیر، به خدا قسم، نه ثقه است و نه قابل اعتماد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قبلا گذشت که وی مخالفان شیخین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خراء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Style w:val="FootnoteAnchor"/>
          <w:rtl w:val="true"/>
        </w:rPr>
        <w:footnoteReference w:id="197"/>
      </w:r>
      <w:r>
        <w:rPr>
          <w:rFonts w:ascii="IRNazanin" w:hAnsi="IRNazanin" w:eastAsia="IRNazanin"/>
          <w:color w:val="111111"/>
          <w:sz w:val="28"/>
          <w:sz w:val="28"/>
          <w:szCs w:val="28"/>
          <w:rtl w:val="true"/>
          <w:lang w:bidi="fa-IR"/>
        </w:rPr>
        <w:t>ولی وقتی به عمر بن سعد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متهم نیست ولی در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آن کارها را کرد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ابن حجر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است ولی مردم او را به جهت فرماندهی لشکری که حسین بن علی را کشتند دشمن داشتند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احمد بن حنبل هم ابراهیم بن یعقوب جوزجانی ناصبی را به شدت احترام می‌کرد،</w:t>
      </w:r>
      <w:r>
        <w:rPr>
          <w:rStyle w:val="FootnoteAnchor"/>
          <w:rtl w:val="true"/>
        </w:rPr>
        <w:footnoteReference w:id="200"/>
      </w:r>
      <w:r>
        <w:rPr>
          <w:rFonts w:ascii="IRNazanin" w:hAnsi="IRNazanin" w:eastAsia="IRNazanin"/>
          <w:color w:val="111111"/>
          <w:sz w:val="28"/>
          <w:sz w:val="28"/>
          <w:szCs w:val="28"/>
          <w:rtl w:val="true"/>
          <w:lang w:bidi="fa-IR"/>
        </w:rPr>
        <w:t>اما وقتی شنید عبیدالله بن موسی عبسی از معاویه بدگویی می‌کند از وی حدیث نگرفت و بلکه به یحیی بن معین نیز پیغام داد که چگونه از وی حدیث نقل می‌کنی؟</w:t>
      </w:r>
      <w:r>
        <w:rPr>
          <w:rStyle w:val="FootnoteAnchor"/>
          <w:rtl w:val="true"/>
        </w:rPr>
        <w:footnoteReference w:id="201"/>
      </w:r>
      <w:r>
        <w:rPr>
          <w:rFonts w:ascii="IRNazanin" w:hAnsi="IRNazanin" w:eastAsia="IRNazanin"/>
          <w:color w:val="111111"/>
          <w:sz w:val="28"/>
          <w:sz w:val="28"/>
          <w:szCs w:val="28"/>
          <w:rtl w:val="true"/>
          <w:lang w:bidi="fa-IR"/>
        </w:rPr>
        <w:t>همچنین عبدالله بن شفیق ناصبی را ثقه و مستجاب الدعوة دانسته‌اند که به ابر فرمان می‌داد کجا ببارد؟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خلاصه درس چهارم</w:t>
      </w:r>
    </w:p>
    <w:p>
      <w:pPr>
        <w:pStyle w:val="BookText"/>
        <w:rPr/>
      </w:pPr>
      <w:r>
        <w:rPr>
          <w:rFonts w:ascii="IRNazanin" w:hAnsi="IRNazanin" w:eastAsia="IRNazanin"/>
          <w:color w:val="111111"/>
          <w:sz w:val="28"/>
          <w:sz w:val="28"/>
          <w:szCs w:val="28"/>
          <w:rtl w:val="true"/>
          <w:lang w:bidi="fa-IR"/>
        </w:rPr>
        <w:t>آرای رجالین اهل سنت برای شیعه حجت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فاقد ایمان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بسیاری از علمای امامیه، ایمان و عدالت در قبول سخن عالم رجالی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رجالیین اهل سنت نزد شیعه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متقدمین اهل سنت دارای عناد و تعصب شدید نسبت به شیعه هستند و سخن کسی که از روی عناد و بی دلیل افراد را متهم می‌کند قبول</w:t>
      </w:r>
    </w:p>
    <w:p>
      <w:pPr>
        <w:pStyle w:val="BookText"/>
        <w:rPr/>
      </w:pPr>
      <w:r>
        <w:rPr>
          <w:rFonts w:ascii="IRNazanin" w:hAnsi="IRNazanin" w:eastAsia="IRNazanin"/>
          <w:color w:val="111111"/>
          <w:sz w:val="28"/>
          <w:sz w:val="28"/>
          <w:szCs w:val="28"/>
          <w:rtl w:val="true"/>
          <w:lang w:bidi="fa-IR"/>
        </w:rPr>
        <w:t>نیست و نمونه‌های فراوانی بر این تعصّب بی‌جا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حسادت و عداوت میان بزرگان اهل سنت به گونه‌ای است 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همتایان در مورد یکدیگر قابل اعتنا نیست؛ به ویژه اگر بفهمی که به جهت عداوت یا مذهب یا حسادت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جرح و ذم بسیاری از بزرگان رجالی آنها در کلام خودشان، که موارد فراوانی از آن در متن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رجالیین اهل سنت، نزد خود ایشان به مسرف و سخت‌گیری در جرح و تضعیف معرفی شده‌اند؛ مثل ابوحاتم محمد بن ادریس، نسائی و یحیی بن معین که تضعیف این‌گونه افراد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آنها اجتهادی است، نه حسّی؛ همان‌گونه که ذهبی گفته است و ازاین‌رو آرای متضادی در مورد یک نفر از ایشان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اگر راوی به فلسفه و منطق اشتغال داشت او را ضعیف می‌شمردند، عده‌ای هم هر که به صحابه علاقه نداشته باشد را ثقه نمی‌دانست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روایت ثقه از فردی را نشانه وثاقت آن فرد می‌دانند و آنها شیعه را به صرف شیعه بودن دروغ‌گو نامیدند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آن‌که شخص متتبع، برخورد دوگانه‌ای را از رجالیین اهل سنت در مورد دشمنان شیخین و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 یعنی نسبت به گروه اول گاهی فحّاشی و بد دهنی هم می‌کنند اما نسبت به گروه دوم چه بسیار که تجلیل کرده‌اند و اگر به نصب او اشاره کرده‌اند با عبارات رقیقی مثل انحراف از حق و یا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رجالین اهل سنت برای شیعه از نظر وثاقت ناشناخته‌اند؟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تعصب‌های جاهلانه رجالیین اهل سنت را ذکر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ذهبی در مورد رواج حسادت و تعصب در میان بزرگان اهل سنت‌چیست؟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چه کسانی مورد اتهام قرار گرفته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رجالیین اهل سنت، تکفیر شد و توبه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رجالیین بزرگ اهل سنت، حدیث ابو ازهر را بی دلیل تکذیب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رجالین بزرگ اهل سنت ناصبی بوده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کدام یک از بزرگان حدیث و رجال اهل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 دین خدایند؟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بزرگان رجال اهل سنت، مجالد را بر حضرت صادق، ترجیح داده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تاج سبکی در مورد استادش ذهبی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مسرف در جرح یعنی 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توثیقات مسرفین حجت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رأی اجتهادی رجالیین معتبر 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اجتهاد در آرای رجالیین اهل سنت را ذکر کنید؟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برخورد دوگانه رجالیین اهل سنت با دشمنان شیخین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شیخ 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ابوالفضل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137" w:name="pg5078_53762"/>
    </w:p>
    <w:p>
      <w:pPr>
        <w:pStyle w:val="Heading3"/>
        <w:numPr>
          <w:ilvl w:val="2"/>
          <w:numId w:val="1"/>
        </w:numPr>
        <w:rPr/>
      </w:pPr>
      <w:bookmarkStart w:id="138" w:name="__RefHeading___Toc1124389_774463916"/>
      <w:bookmarkStart w:id="139" w:name="_Toc51"/>
      <w:bookmarkEnd w:id="137"/>
      <w:bookmarkEnd w:id="138"/>
      <w:r>
        <w:rPr>
          <w:rtl w:val="true"/>
        </w:rPr>
        <w:t>درس پنجم</w:t>
      </w:r>
      <w:r>
        <w:rPr>
          <w:rtl w:val="true"/>
        </w:rPr>
        <w:t xml:space="preserve">: </w:t>
      </w:r>
      <w:r>
        <w:rPr>
          <w:rtl w:val="true"/>
        </w:rPr>
        <w:t>مبانی حجیت آرای رجالیین</w:t>
      </w:r>
      <w:bookmarkEnd w:id="139"/>
    </w:p>
    <w:p>
      <w:pPr>
        <w:pStyle w:val="Heading4"/>
        <w:numPr>
          <w:ilvl w:val="3"/>
          <w:numId w:val="1"/>
        </w:numPr>
        <w:rPr/>
      </w:pPr>
      <w:bookmarkStart w:id="140" w:name="__RefHeading___Toc1124391_774463916"/>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مورد ملاک حجیت قول رجالیین اقوالی است که به سه قول مهم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آن است که قول آنها از باب حجیت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رجالی، خودش با راوی معاصر باشد یا توسط افراد ثقه که واقعه را حس کرده‌اند آن را شنیده 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ملاک حجیت سخن رجالیین را شهادت می‌دانند و در آن تعدد یعنی بیّنه را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شهید ثانی، صاحب معالم، محقق حلّی و عده‌ای از اصولیین منسوب است، بلکه از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تعدیلات را از باب شهادت می‌دانند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معیار حجیت سخن رجالیین را به جهت قول اهل خبره می‌دانند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 نظر می‌رسد که از نظر اهل سنت نیز معیار، همین وجه باشد همچنان‌که قبلا نمونه‌هایی از گفتار ایشان را نقل کردیم</w:t>
      </w:r>
      <w:r>
        <w:rPr>
          <w:rFonts w:eastAsia="IRNazanin" w:cs="IRNazanin"/>
          <w:color w:val="111111"/>
          <w:sz w:val="28"/>
          <w:szCs w:val="28"/>
          <w:rtl w:val="true"/>
          <w:lang w:bidi="fa-IR"/>
        </w:rPr>
        <w:t>.</w:t>
      </w:r>
      <w:bookmarkStart w:id="142" w:name="pg5078_53763"/>
    </w:p>
    <w:p>
      <w:pPr>
        <w:pStyle w:val="Heading4"/>
        <w:numPr>
          <w:ilvl w:val="3"/>
          <w:numId w:val="1"/>
        </w:numPr>
        <w:rPr/>
      </w:pPr>
      <w:bookmarkStart w:id="143" w:name="__RefHeading___Toc1124393_774463916"/>
      <w:bookmarkStart w:id="144" w:name="_Toc53"/>
      <w:bookmarkEnd w:id="142"/>
      <w:bookmarkEnd w:id="143"/>
      <w:r>
        <w:rPr>
          <w:rtl w:val="true"/>
        </w:rPr>
        <w:t>تعارض جرح و تعدیل</w:t>
      </w:r>
      <w:bookmarkEnd w:id="144"/>
    </w:p>
    <w:p>
      <w:pPr>
        <w:pStyle w:val="BookText"/>
        <w:rPr/>
      </w:pPr>
      <w:r>
        <w:rPr>
          <w:rFonts w:ascii="IRNazanin" w:hAnsi="IRNazanin" w:eastAsia="IRNazanin"/>
          <w:color w:val="111111"/>
          <w:sz w:val="28"/>
          <w:sz w:val="28"/>
          <w:szCs w:val="28"/>
          <w:rtl w:val="true"/>
          <w:lang w:bidi="fa-IR"/>
        </w:rPr>
        <w:t>گاهی راوی، توسط یکی از رجالیین توثیق و توسط دیگری تضعیف می‌شود؛ مثل ابوخدیجه سالم بن مکرم که نجاشی او را ثقه و شیخ او را ضعیف شمرده است</w:t>
      </w:r>
      <w:r>
        <w:rPr>
          <w:rStyle w:val="FootnoteAnchor"/>
          <w:rtl w:val="true"/>
        </w:rPr>
        <w:footnoteReference w:id="206"/>
      </w:r>
      <w:r>
        <w:rPr>
          <w:rFonts w:ascii="IRNazanin" w:hAnsi="IRNazanin" w:eastAsia="IRNazanin"/>
          <w:color w:val="111111"/>
          <w:sz w:val="28"/>
          <w:sz w:val="28"/>
          <w:szCs w:val="28"/>
          <w:rtl w:val="true"/>
          <w:lang w:bidi="fa-IR"/>
        </w:rPr>
        <w:t xml:space="preserve">و یا سهل بن زیاد آدمی، که نجاشی او را ضعیف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او را ثقه دانسته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این قول که کدام یک مقدم است، اقوالی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جرح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جمهور علما نسبت داده شده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تعدیل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نظریه معلوم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جمع، جرح مقدم است؛ مثل آن‌که مزکی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جارج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عدالت ظاهری منافاتی ندارد با جهل به ارتکاب گناه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امکان جمع نباشد، تعارض می‌کنند و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Style w:val="FootnoteAnchor"/>
          <w:rtl w:val="true"/>
        </w:rPr>
        <w:footnoteReference w:id="210"/>
      </w:r>
      <w:r>
        <w:rPr>
          <w:rFonts w:ascii="IRNazanin" w:hAnsi="IRNazanin" w:eastAsia="IRNazanin"/>
          <w:color w:val="111111"/>
          <w:sz w:val="28"/>
          <w:sz w:val="28"/>
          <w:szCs w:val="28"/>
          <w:rtl w:val="true"/>
          <w:lang w:bidi="fa-IR"/>
        </w:rPr>
        <w:t>مثل آن‌که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روش رایج آن است که سخن این راوی که اقوال در مورد او متعارض است، حجت نیست؛ خواه به جهت تقدم جرح یا به جهت تعارض و تساقط هر دو قول باشد که نتیجه آن عدم اثبات وثاقت یا عدالت است</w:t>
      </w:r>
      <w:r>
        <w:rPr>
          <w:rFonts w:eastAsia="IRNazanin" w:cs="IRNazanin"/>
          <w:color w:val="111111"/>
          <w:sz w:val="28"/>
          <w:szCs w:val="28"/>
          <w:rtl w:val="true"/>
          <w:lang w:bidi="fa-IR"/>
        </w:rPr>
        <w:t>.</w:t>
      </w:r>
      <w:bookmarkStart w:id="145" w:name="pg5078_53764"/>
    </w:p>
    <w:p>
      <w:pPr>
        <w:pStyle w:val="BookText"/>
        <w:rPr/>
      </w:pPr>
      <w:bookmarkEnd w:id="145"/>
      <w:r>
        <w:rPr>
          <w:rFonts w:ascii="IRNazanin" w:hAnsi="IRNazanin" w:eastAsia="IRNazanin"/>
          <w:color w:val="111111"/>
          <w:sz w:val="28"/>
          <w:sz w:val="28"/>
          <w:szCs w:val="28"/>
          <w:rtl w:val="true"/>
          <w:lang w:bidi="fa-IR"/>
        </w:rPr>
        <w:t>قول دوم به نظر صحیح نمی‌رسد، زیرا وجهی برای تقدم عدالت نیست مگر اصالة العداله که آن هم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تعارض میان کلام شیخ و نجاشی، نجاشی را مقدم دانسته‌اند، زیرا وی به جهت ممحّض بودن در رجال و درک اساتید بیشتری از رجالیین و دقت بالاتر، اعلم و اضبط است، ولی اعلم بودن در صورتی مرجح است که ملاک حجیت سخن رجالیین از جهت قول اهل خبره یا حجیت گمان رجالی باشد وگرنه در اخبار حسی اعلم بودن مخبِر، مرجِّح نیست</w:t>
      </w:r>
      <w:r>
        <w:rPr>
          <w:rFonts w:eastAsia="IRNazanin" w:cs="IRNazanin"/>
          <w:color w:val="111111"/>
          <w:sz w:val="28"/>
          <w:szCs w:val="28"/>
          <w:rtl w:val="true"/>
          <w:lang w:bidi="fa-IR"/>
        </w:rPr>
        <w:t>.</w:t>
      </w:r>
    </w:p>
    <w:p>
      <w:pPr>
        <w:pStyle w:val="Heading4"/>
        <w:numPr>
          <w:ilvl w:val="3"/>
          <w:numId w:val="1"/>
        </w:numPr>
        <w:rPr/>
      </w:pPr>
      <w:bookmarkStart w:id="146" w:name="__RefHeading___Toc1124395_774463916"/>
      <w:bookmarkStart w:id="147" w:name="_Toc54"/>
      <w:bookmarkEnd w:id="146"/>
      <w:r>
        <w:rPr>
          <w:rtl w:val="true"/>
        </w:rPr>
        <w:t>آیا تفسیر سبب لازم است ؟</w:t>
      </w:r>
      <w:bookmarkEnd w:id="147"/>
    </w:p>
    <w:p>
      <w:pPr>
        <w:pStyle w:val="BookText"/>
        <w:rPr/>
      </w:pPr>
      <w:r>
        <w:rPr>
          <w:rFonts w:ascii="IRNazanin" w:hAnsi="IRNazanin" w:eastAsia="IRNazanin"/>
          <w:color w:val="111111"/>
          <w:sz w:val="28"/>
          <w:sz w:val="28"/>
          <w:szCs w:val="28"/>
          <w:rtl w:val="true"/>
          <w:lang w:bidi="fa-IR"/>
        </w:rPr>
        <w:t>مشهور این است که در تعدیل، نیاز به ذکر سبب نیست و همین‌که رجالی مورد اعتماد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عدل یا ثقه است، پذیرفته می‌شود، اما در مورد جَرح باید سبب آن را بیان کند، زیرا عوامل جرح از دیدگاه افراد، مختلف است؛ چه بسا که برخی، دیگری را تضعیف کرده و چون از سبب آن پرسیدند چیزی را بیان کرده که جرح نبوده است؛</w:t>
      </w:r>
      <w:r>
        <w:rPr>
          <w:rStyle w:val="FootnoteAnchor"/>
          <w:rtl w:val="true"/>
        </w:rPr>
        <w:footnoteReference w:id="211"/>
      </w:r>
      <w:r>
        <w:rPr>
          <w:rFonts w:ascii="IRNazanin" w:hAnsi="IRNazanin" w:eastAsia="IRNazanin"/>
          <w:color w:val="111111"/>
          <w:sz w:val="28"/>
          <w:sz w:val="28"/>
          <w:szCs w:val="28"/>
          <w:rtl w:val="true"/>
          <w:lang w:bidi="fa-IR"/>
        </w:rPr>
        <w:t>مثلاً شخصی را دروغ‌گو پنداشته، چون روایات او را ناصحیح می‌دانسته است یا شخصی را غالی پنداشته، زیرا در غلوّ اعتقاد خاصی داشته است، یا برخی اعمال را گناه می‌پنداشته و شخص را ضعیف خوانده، با آن‌که یا گناه نیست یا اعتقاد راوی بر آن بوده که گناه نمی‌باشد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سنت نیز مذهب مشهور همان است؛ به ویژه که گاهی عوامل عجیبی را در جرح و تعدیل ملاحظه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خطیب، نقل کرده است که به شعبه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حدیث فلانی را رها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اسب</w:t>
      </w:r>
    </w:p>
    <w:p>
      <w:pPr>
        <w:pStyle w:val="BookText"/>
        <w:rPr/>
      </w:pPr>
      <w:r>
        <w:rPr>
          <w:rFonts w:ascii="IRNazanin" w:hAnsi="IRNazanin" w:eastAsia="IRNazanin"/>
          <w:color w:val="111111"/>
          <w:sz w:val="28"/>
          <w:sz w:val="28"/>
          <w:szCs w:val="28"/>
          <w:rtl w:val="true"/>
          <w:lang w:bidi="fa-IR"/>
        </w:rPr>
        <w:t>تاتاری سوار بود و می‌تاخت، ازاین‌رو حدیث وی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بن عیینه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زاذان روایت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 بن ابراهیم در مورد حدیث صالح المرّی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دارید، روزی از او نزد حماد بن سلمه یاد کردند و حماد خون دماغ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برابر قول مشهور، اقوال دیگری نیز هست؛ مثل آن‌که جرح و تعدیل هر دو باید مفسّر باشد، زیرا اسباب عدالت نیز به جهت اختلاف در معنای عدالت مختلف است؛ مثلا سیوطی از یعقوب بن سفیان از اهالی نسا نقل می‌کند که وی در تاریخ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شخصی به احمد بن 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العمری ضعیف است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 رافضی که با پدران او دشمن است او را تضعیف می‌کند، اگر ریش و قیافه او را می‌دیدی می‌فهمیدی که او ثقه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در مسئله آن است که وقتی که جارح و معدِّل به اسباب جرح و تعدیل و اختلاف در آن آگاه باشد، اطلاق کافی است، آن‌گونه که امروزه روش معاصرین است و استقرای در کتب فقهی متأخرین نیز همین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8" w:name="pg5078_53766"/>
    </w:p>
    <w:p>
      <w:pPr>
        <w:pStyle w:val="BookText"/>
        <w:rPr/>
      </w:pPr>
      <w:bookmarkEnd w:id="148"/>
      <w:r>
        <w:rPr>
          <w:rFonts w:ascii="IRNazanin" w:hAnsi="IRNazanin" w:eastAsia="IRNazanin"/>
          <w:color w:val="111111"/>
          <w:sz w:val="28"/>
          <w:sz w:val="28"/>
          <w:szCs w:val="28"/>
          <w:rtl w:val="true"/>
          <w:lang w:bidi="fa-IR"/>
        </w:rPr>
        <w:t>میان اهل سنت نیز آن را به امثال غزالی، رازی، خطیب و امام الحرمین و بلکه به جمهور نسبت داده‌اند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49" w:name="__RefHeading___Toc1124397_774463916"/>
      <w:bookmarkStart w:id="150" w:name="_Toc55"/>
      <w:bookmarkEnd w:id="149"/>
      <w:r>
        <w:rPr>
          <w:rtl w:val="true"/>
        </w:rPr>
        <w:t>الفاظ تزکیه و مدح</w:t>
      </w:r>
      <w:bookmarkEnd w:id="150"/>
    </w:p>
    <w:p>
      <w:pPr>
        <w:pStyle w:val="BookText"/>
        <w:rPr/>
      </w:pPr>
      <w:r>
        <w:rPr>
          <w:rFonts w:ascii="IRNazanin" w:hAnsi="IRNazanin" w:eastAsia="IRNazanin"/>
          <w:color w:val="111111"/>
          <w:sz w:val="28"/>
          <w:sz w:val="28"/>
          <w:szCs w:val="28"/>
          <w:rtl w:val="true"/>
          <w:lang w:bidi="fa-IR"/>
        </w:rPr>
        <w:t>در کتاب‌های رجال، برای بیان اعتبار یا عدم اعتبار و مدح یا ذم راویان از الفاظی استفاده می‌کنند که نیاز به توضیح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در کتاب‌های رجالی شایع است و گاهی برای تأکید، آن را تکرار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مثلا نجاشی در مورد 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یا در مورد حسین اشکیب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اصطلاح رجالیین به معنای عادل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عده‌ای آن را در کلام نجاشی به معنای عادل امامی دانسته‌اند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راویان به عینْ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مقصود از این کلمه آن است که راوی از بزرگان و اشراف و نیکان است، تو گویی او را به چشم که از شریف‌ترین اعضای است تشبیه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به کار برده‌اند؛ مثلا نجاشی در مورد حسن بن موسی الخشاب،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ابراهیم بن سلیمان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 أصحابنا البصریین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اسماعیل بن عبد الخالق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بن علی وَشای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الطائفه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برای مدح و تمجید و تعظیم راوی گفته می‌شود و دلالت بر اعتبار او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است، یعنی چیزی را نقل نمی‌کند مگر از روی اعتقاد و اطمینان و تحقیق، یا آن‌که به معنای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ترجمه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الحدیث، ثبت معتمد 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أثبت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در مورد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نجاشی رقم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یا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و مقدم است و دلالت بر مدح و تعظیم راوی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عناوینی مثل شیخ الطائفه ذکر شود، دلالت بر اعتماد کامل بر او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احادیث او نیکوست، که مدح مهم راوی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او قابل اعتماد است و مدح مهم راوی است مثل صالح الحدیث و چه بسا از آن قوی‌تر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سخن او می‌توان استدلال کرد و عرفاً دلالت بر وثاقت و عدالت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درجه‌ای از اعتماد را می‌فهماند، ولی نه در حدّ اعلی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bookmarkStart w:id="151" w:name="pg5078_53768"/>
    </w:p>
    <w:p>
      <w:pPr>
        <w:pStyle w:val="Heading4"/>
        <w:numPr>
          <w:ilvl w:val="3"/>
          <w:numId w:val="1"/>
        </w:numPr>
        <w:rPr/>
      </w:pPr>
      <w:bookmarkStart w:id="152" w:name="__RefHeading___Toc1124399_774463916"/>
      <w:bookmarkStart w:id="153" w:name="_Toc56"/>
      <w:bookmarkEnd w:id="151"/>
      <w:bookmarkEnd w:id="152"/>
      <w:r>
        <w:rPr>
          <w:rtl w:val="true"/>
        </w:rPr>
        <w:t>الفاظ جرح و ذمّ</w:t>
      </w:r>
      <w:bookmarkEnd w:id="153"/>
    </w:p>
    <w:p>
      <w:pPr>
        <w:pStyle w:val="BookText"/>
        <w:rPr/>
      </w:pPr>
      <w:r>
        <w:rPr>
          <w:rFonts w:ascii="IRNazanin" w:hAnsi="IRNazanin" w:eastAsia="IRNazanin"/>
          <w:color w:val="111111"/>
          <w:sz w:val="28"/>
          <w:sz w:val="28"/>
          <w:szCs w:val="28"/>
          <w:rtl w:val="true"/>
          <w:lang w:bidi="fa-IR"/>
        </w:rPr>
        <w:t>الفاظ جرح و ذم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کذاب؛ متروک؛ لیس بشیء؛ لا یعتدّ به؛ وضّاع؛ لیّن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 یا مرتفع القول؛ ضعیف و لیس بثبت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54" w:name="__RefHeading___Toc1124401_774463916"/>
      <w:bookmarkStart w:id="155" w:name="_Toc57"/>
      <w:bookmarkEnd w:id="154"/>
      <w:r>
        <w:rPr>
          <w:rtl w:val="true"/>
        </w:rPr>
        <w:t>توثیق خاص و عام</w:t>
      </w:r>
      <w:bookmarkEnd w:id="155"/>
    </w:p>
    <w:p>
      <w:pPr>
        <w:pStyle w:val="BookText"/>
        <w:rPr/>
      </w:pPr>
      <w:r>
        <w:rPr>
          <w:rFonts w:ascii="IRNazanin" w:hAnsi="IRNazanin" w:eastAsia="IRNazanin"/>
          <w:color w:val="111111"/>
          <w:sz w:val="28"/>
          <w:sz w:val="28"/>
          <w:szCs w:val="28"/>
          <w:rtl w:val="true"/>
          <w:lang w:bidi="fa-IR"/>
        </w:rPr>
        <w:t>توثیق و تضعیفی که در مورد راویان آمده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توثیق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توثیق خاص آن است که از راوی به صورت خاص یا در جمع محدودی اسم برده شده باشد؛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ثقه است یا وهب بن وهب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توثیق عام آن است که عده زیادی را با یک عنوان توثیق کنند؛ مثل مشایخ ابن ابی عمیر یا نجاشی</w:t>
      </w:r>
      <w:r>
        <w:rPr>
          <w:rFonts w:eastAsia="IRNazanin" w:cs="IRNazanin"/>
          <w:color w:val="111111"/>
          <w:sz w:val="28"/>
          <w:szCs w:val="28"/>
          <w:rtl w:val="true"/>
          <w:lang w:bidi="fa-IR"/>
        </w:rPr>
        <w:t>.</w:t>
      </w:r>
    </w:p>
    <w:p>
      <w:pPr>
        <w:pStyle w:val="Heading4"/>
        <w:numPr>
          <w:ilvl w:val="3"/>
          <w:numId w:val="1"/>
        </w:numPr>
        <w:rPr/>
      </w:pPr>
      <w:bookmarkStart w:id="156" w:name="__RefHeading___Toc1124403_774463916"/>
      <w:bookmarkStart w:id="157" w:name="_Toc58"/>
      <w:bookmarkEnd w:id="156"/>
      <w:r>
        <w:rPr>
          <w:rtl w:val="true"/>
        </w:rPr>
        <w:t>طرق توثیقات خاصه</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این از بالاترین مراتب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2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از شیعه و اهل سنت و نیز قراین متعددی از جمله ضمایر آیه دلالت می‌کند که مقصود آیه،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راویان این حدیث، ام سلمه همسر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اتاق من نازل شد و فاطمه، علی، حسن و حسین در اتاق بودند،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روی اینها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پلیدی را از اینان دور نما و آنها را به خوبی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اتاق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به خیر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حدیث که به حدیث کسا مشهور است، از چند نفر از صحابه در کتاب‌های متعدد از اهل سنت و شیعه ذکر شده است</w:t>
      </w:r>
      <w:r>
        <w:rPr>
          <w:rStyle w:val="FootnoteAnchor"/>
          <w:rtl w:val="true"/>
        </w:rPr>
        <w:footnoteReference w:id="221"/>
      </w:r>
      <w:r>
        <w:rPr>
          <w:rFonts w:ascii="IRNazanin" w:hAnsi="IRNazanin" w:eastAsia="IRNazanin"/>
          <w:color w:val="111111"/>
          <w:sz w:val="28"/>
          <w:sz w:val="28"/>
          <w:szCs w:val="28"/>
          <w:rtl w:val="true"/>
          <w:lang w:bidi="fa-IR"/>
        </w:rPr>
        <w:t xml:space="preserve">و دلالت بر عدالت و بلکه عصمت آنها از جانب خداوند متعال به بهترین وجه می‌کند و ما بعد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نمی‌شناسیم که خداوند در قرآن به وثاقت، عدالت، عصمت و طهارت مطلق آنها گواهی داده باشد، مگر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که اینان را تکذیب کند یا در کلامشان تردید نماید با حکم خداوند مخالفت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وثاقت یا ضعف برخی از راویان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از مهم‌ترین راه شناخت راویان می‌باشد؛ مثل حدیث مشهوری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ابوذر غفاری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گسترده نشد و آسمان سایه نیفکند بر مردی که از ابوذر راست‌گوتر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یا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آن فروتنان را به بهشت؛ بُرید بن معاویة العجلی، ابا بصیر، لیث بن بختری مرادی، محمد بن مسلم و زرارة، چهار نفر که انتخاب شده از جانب خداوند و امین‌های الهی بر حلال و حرام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آثار نبوت منقطع می‌شد و از بین می‌رفت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مهم‌ترین کتاب رجالی که در این خصوص تألیف شده و این‌گونه روایات را جمع کرده، رجال کشی است، ولی باید توجه داشت که اولا این‌گونه روایات باید سند صحیح و معتبر داشته باشد و ثانیاً راوی آن همان شخصِ ممدوح در روایت نباشد، وگرنه استدلال به روایت دوری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گروهی که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مورد لعن قرار گرفته‌اند؛ مثل یزید بن معاویه، عبیدالله بن زیاد، عمر بن سعد که توسط برخی از اهل سنت توثیق شده است</w:t>
      </w:r>
      <w:r>
        <w:rPr>
          <w:rStyle w:val="FootnoteAnchor"/>
          <w:rtl w:val="true"/>
        </w:rPr>
        <w:footnoteReference w:id="225"/>
      </w:r>
      <w:r>
        <w:rPr>
          <w:rFonts w:ascii="IRNazanin" w:hAnsi="IRNazanin" w:eastAsia="IRNazanin"/>
          <w:color w:val="111111"/>
          <w:sz w:val="28"/>
          <w:sz w:val="28"/>
          <w:szCs w:val="28"/>
          <w:rtl w:val="true"/>
          <w:lang w:bidi="fa-IR"/>
        </w:rPr>
        <w:t xml:space="preserve">، شمر بن ذی‌الجوشن، بُسر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w:t>
      </w:r>
      <w:r>
        <w:rPr>
          <w:rStyle w:val="FootnoteAnchor"/>
          <w:rtl w:val="true"/>
        </w:rPr>
        <w:footnoteReference w:id="226"/>
      </w:r>
      <w:r>
        <w:rPr>
          <w:rFonts w:ascii="IRNazanin" w:hAnsi="IRNazanin" w:eastAsia="IRNazanin"/>
          <w:color w:val="111111"/>
          <w:sz w:val="28"/>
          <w:sz w:val="28"/>
          <w:szCs w:val="28"/>
          <w:rtl w:val="true"/>
          <w:lang w:bidi="fa-IR"/>
        </w:rPr>
        <w:t>، عمرو</w:t>
      </w:r>
    </w:p>
    <w:p>
      <w:pPr>
        <w:pStyle w:val="BookText"/>
        <w:rPr/>
      </w:pPr>
      <w:r>
        <w:rPr>
          <w:rFonts w:ascii="IRNazanin" w:hAnsi="IRNazanin" w:eastAsia="IRNazanin"/>
          <w:color w:val="111111"/>
          <w:sz w:val="28"/>
          <w:sz w:val="28"/>
          <w:szCs w:val="28"/>
          <w:rtl w:val="true"/>
          <w:lang w:bidi="fa-IR"/>
        </w:rPr>
        <w:t>بن عاص، مغیرة بن شعبه، ولید بن عقبه و ابوموسی اشعری همان‌ها که امیر المؤمنین در قنوت فجر و مغرب با مروان، ابوالاعور، ضحاک بن قیس، حبیب بن مسلمه و معاویه آنها را لعنت نمود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همچنین غالیانی که توسط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شده‌اند؛ مثل مغیرة بن سعید، محمد بن ابی زینب ابو الخطاب، و یا احمد بن هلال کرخی، ابو محمد شریعی و محمد بن علی شلمغانی که از جانب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گرفته‌اند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مرحوم طبرسی، حسین بن منصور حلاج، عارف معروف را نیز از کسانی می‌داند که توسط حضرت حجت مورد لعن قرار گرفته‌اند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رجالیین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اعلام 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مثل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را توثیق یا تضعیف کند، پذیرفته می‌شود، زیرا آنها به استناد گزارش‌های معتبر نظر می‌داده‌اند</w:t>
      </w:r>
      <w:r>
        <w:rPr>
          <w:rFonts w:eastAsia="IRNazanin" w:cs="IRNazanin"/>
          <w:color w:val="111111"/>
          <w:sz w:val="28"/>
          <w:szCs w:val="28"/>
          <w:rtl w:val="true"/>
          <w:lang w:bidi="fa-IR"/>
        </w:rPr>
        <w:t>.</w:t>
      </w:r>
      <w:bookmarkStart w:id="158" w:name="pg5078_53772"/>
    </w:p>
    <w:p>
      <w:pPr>
        <w:pStyle w:val="Heading4"/>
        <w:numPr>
          <w:ilvl w:val="3"/>
          <w:numId w:val="1"/>
        </w:numPr>
        <w:rPr/>
      </w:pPr>
      <w:bookmarkStart w:id="159" w:name="__RefHeading___Toc1124405_774463916"/>
      <w:bookmarkStart w:id="160" w:name="_Toc59"/>
      <w:bookmarkEnd w:id="158"/>
      <w:bookmarkEnd w:id="159"/>
      <w:r>
        <w:rPr>
          <w:rtl w:val="true"/>
        </w:rPr>
        <w:t>توثیقات متأخرین</w:t>
      </w:r>
      <w:bookmarkEnd w:id="160"/>
    </w:p>
    <w:p>
      <w:pPr>
        <w:pStyle w:val="BookText"/>
        <w:rPr/>
      </w:pPr>
      <w:r>
        <w:rPr>
          <w:rFonts w:ascii="IRNazanin" w:hAnsi="IRNazanin" w:eastAsia="IRNazanin"/>
          <w:color w:val="111111"/>
          <w:sz w:val="28"/>
          <w:sz w:val="28"/>
          <w:szCs w:val="28"/>
          <w:rtl w:val="true"/>
          <w:lang w:bidi="fa-IR"/>
        </w:rPr>
        <w:t>راویانی که در کلام متقدّمین، توثیق یا تضعیف معتبر ندارند و تنها برخی از متأخرین، در مورد آنها نظر داده‌اند، اعتبار آرای ایشان محل اختلاف است؛ مثل سکونی که محقق حلی او را توثیق کرده،</w:t>
      </w:r>
      <w:r>
        <w:rPr>
          <w:rStyle w:val="FootnoteAnchor"/>
          <w:rtl w:val="true"/>
        </w:rPr>
        <w:footnoteReference w:id="230"/>
      </w:r>
      <w:r>
        <w:rPr>
          <w:rFonts w:ascii="IRNazanin" w:hAnsi="IRNazanin" w:eastAsia="IRNazanin"/>
          <w:color w:val="111111"/>
          <w:sz w:val="28"/>
          <w:sz w:val="28"/>
          <w:szCs w:val="28"/>
          <w:rtl w:val="true"/>
          <w:lang w:bidi="fa-IR"/>
        </w:rPr>
        <w:t>اما از متقدمین توثیقی از او ذکر نشده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علت این اختلاف را باید در وجه حجیت آرای رجالیین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آرای ایشان را از جهت قول اهل خبره بپذیرند، فرقی میان متقدمین و متأخرین نمی‌گذارند و همه را حجت می‌دانند و کسانی که آرای رجالیین را به عنوان خبر حسی حجت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متأخرین را حجت نمی‌دانند، زیرا مدعی هستند که متأخرین در مواردی که از متقدمین حکایت نمی‌کنند، آرای آنها حدس و اجتهادی است و احتمال دسترسی متأخرین به منابعی که از 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 متقدمین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بسیار ضعیف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نسبت به دو نفر از رجالیین که نزدیک به عصر شیخ طوسی بوده‌اند، یعنی شیخ منتجب الدین در فهرس و ابن شهرآشوب در معالم العلما که احتمال دسترسی آنها به منابع مستقل موجود است، برخی احتمال حجیت داده‌اند، اما دیگر متأخرین مثل علامه حلی، سید ابن طاووس، میرداماد در الرواشح، علامه مجلسی در الوجیزه، محقق اردبیلی در جامع الرواة، وحید بهبهانی در فواید، و مامقانی در قاموس و خوئی در معجم، در موارد فراوانی از روی قراین، اجتهاد می‌کنند که برای دیگر مجتهدان کفایت نمی‌کند، گرچه می‌تواند مؤیدی به شمار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وثاقت برخی راویان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دین، مورد اجماع قطعی است که قبلا به آن اشاره شد، به گونه‌ای که اگر در مورد برخی از ایشان مذمتی هم در روایات آمده باشد باید حمل بر تقیّه کرد؛ مثلا روایتی در مذمت زرارة بن اعین وجود دارد، در حالی که جلالت او نزد امامیه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بگو من تو را معیوب می‌کنم تا از تو دفاع کنم، همانا مردم نسبت به اذیت کسانی که مورد ستایش ما هستند، 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انتساب و هواداری به ما مشهور شده‌ای و نزد مردم، مذمومی، خواستم تو را معیوب کنم تا نزد مردم پسندیده باشی و سبب دفع شر آنها از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جریان معیوب کردن کشتی توسط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محبوب‌ترین مردم نزد من و محبوب‌ترین اصحاب پدرم از اموات و زنده‌ها هستی و تو برترین آن کشتی‌ها در آن دریای مواج هستی و در پشت‌سر تو پادشاهی ستمگر و غاصب است که مراقب هر کشتی سالمی است که از دریای هدایت عبور می‌کند تا آن و اهل آن را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در زندگی و رحمت و رضوان خدا بر تو در زمان مرگ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آن‌که نسبت به برخی افراد، ادعای اجماع بر وثاقت شده است، اما این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متقدمین یا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قطعی نیست بلکه منقول است؛ مثل اجماع کشی بر وثاقت ابان بن عثمان و یا ادعای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طایفه امامیه به روایات سکونی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حجیت اجماع منقول در فقه محل کلام واقع شده است؛ به ویژه در موضوعات، مثل وثاقت افراد، ولی از آن‌جا که از اعتقاد حداقل عده‌ای از قدما حکایت می‌کند،</w:t>
      </w:r>
      <w:r>
        <w:rPr>
          <w:rStyle w:val="FootnoteAnchor"/>
          <w:rtl w:val="true"/>
        </w:rPr>
        <w:footnoteReference w:id="234"/>
      </w:r>
      <w:r>
        <w:rPr>
          <w:rFonts w:ascii="IRNazanin" w:hAnsi="IRNazanin" w:eastAsia="IRNazanin"/>
          <w:color w:val="111111"/>
          <w:sz w:val="28"/>
          <w:sz w:val="28"/>
          <w:szCs w:val="28"/>
          <w:rtl w:val="true"/>
          <w:lang w:bidi="fa-IR"/>
        </w:rPr>
        <w:t>این گونه اجماع‌ها از این جهت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پنجم</w:t>
      </w:r>
    </w:p>
    <w:p>
      <w:pPr>
        <w:pStyle w:val="BookText"/>
        <w:rPr/>
      </w:pPr>
      <w:r>
        <w:rPr>
          <w:rFonts w:ascii="IRNazanin" w:hAnsi="IRNazanin" w:eastAsia="IRNazanin"/>
          <w:color w:val="111111"/>
          <w:sz w:val="28"/>
          <w:sz w:val="28"/>
          <w:szCs w:val="28"/>
          <w:rtl w:val="true"/>
          <w:lang w:bidi="fa-IR"/>
        </w:rPr>
        <w:t>در مورد ملاک حجیت قول رجالیین، سه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حجیت خبر 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حجیت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حجیت قول اهل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جرح و تعدیل در مورد یک راوی متعارض شود در این‌که کدام یک مقدم است چند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جرح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قابل جمع باشد جرح مقدم است، زیرا چه بسا فسق او را ندیده باشد و اگر امکان جمع نباشد باید توقف کرد، که همین راه حل سوم به نظر راجح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رجالی باید دلیل تعدیل یا تضعیف خود را بگوید یا نه، آرا مختلف است؛ مشهور میان شیعه و اهل سنت آن است که در تعدیل، تفسیر لازم نیست بر خلاف تضعیف، زیرا اسباب تضعیف در نظرها گوناگون است و چه بسا نزد شنونده، آن عمل گناه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مشهور برخی تفسیر سبب را در جرح و تعدیل لازم دانسته و</w:t>
      </w:r>
    </w:p>
    <w:p>
      <w:pPr>
        <w:pStyle w:val="BookText"/>
        <w:rPr/>
      </w:pPr>
      <w:r>
        <w:rPr>
          <w:rFonts w:ascii="IRNazanin" w:hAnsi="IRNazanin" w:eastAsia="IRNazanin"/>
          <w:color w:val="111111"/>
          <w:sz w:val="28"/>
          <w:sz w:val="28"/>
          <w:szCs w:val="28"/>
          <w:rtl w:val="true"/>
          <w:lang w:bidi="fa-IR"/>
        </w:rPr>
        <w:t>عده‌ای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رجالی به اسباب جرح و تعدیل و اختلاف در آن آگاه است، نیاز به تفسیر سبب نیست، همان‌گونه که روش معاصرین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رجال برای بیان اعتبار راوی از الفاظ خاصی استفاده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عین، وجه، ثبت، شیخ، جلیل، صالح الحدیث، مسکون الی روایته، حجة، عدل، لابأس به، صدوق، صحیح الحدیث و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ضعف راوی نیز از الفاظ خاصی استفاده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کذاب، متروک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توثیق و تضعیف گاهی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فرد یا جمع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عام است که عده زیادی را یک‌جا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خاص از چند راه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که تنها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تطهیر نموده و این ورای وثاقت و به معنای عصمت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رجال در این خصوص، رجال کشی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رجالیین، اعم از متقدمین و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اعتبار آرای متاخرین در رجال اختلاف است و علت آن را باید در وجه حجیت آرای رجالیین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جهت قول اهل خبره بپذیریم حجت می‌شود و اگر از جهت خبر حسی باشد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بر وثاقت فردی مثل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صورتی که حاکی آن از قدما باشد حجت است، زیرا حداقل حکایت از توثیق برخی از قدما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حجیت قول رجال از جهت خبر ثقه با شهادت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عملی حجیت قول رجالی از باب خبر ثقه با قول اهل خبره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تعارض جرح و تعدیل، برخی جرح را مقدم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مشهور بر این‌که جرح نیاز به تفسیر دارد اما تعدیل نیاز ندارد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در اصطلاح علم رجال یعنی چه و فرق آن با عادل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میان عنوان وجه و عین تفاوتی هست؟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در اصطلاح رجال یعنی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غال یا مرتفع القول به چه معناست؟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خاص و عام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مجید سخن خاصی نسبت به افرادی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کتاب رجال که در مورد توثیق معصوم نسبت به راویان نوشته شده کدام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حجیت آرای متأخرین مورد اختلاف قرار گرفته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اجماع منقول در رجال حجت است؟</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شیخ 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161" w:name="pg5078_53778"/>
    </w:p>
    <w:p>
      <w:pPr>
        <w:pStyle w:val="Heading3"/>
        <w:numPr>
          <w:ilvl w:val="2"/>
          <w:numId w:val="1"/>
        </w:numPr>
        <w:rPr/>
      </w:pPr>
      <w:bookmarkStart w:id="162" w:name="__RefHeading___Toc1124407_774463916"/>
      <w:bookmarkStart w:id="163" w:name="_Toc60"/>
      <w:bookmarkEnd w:id="161"/>
      <w:bookmarkEnd w:id="162"/>
      <w:r>
        <w:rPr>
          <w:rtl w:val="true"/>
        </w:rPr>
        <w:t>درس ششم</w:t>
      </w:r>
      <w:r>
        <w:rPr>
          <w:rtl w:val="true"/>
        </w:rPr>
        <w:t xml:space="preserve">: </w:t>
      </w:r>
      <w:r>
        <w:rPr>
          <w:rtl w:val="true"/>
        </w:rPr>
        <w:t>توثیقات عام</w:t>
      </w:r>
      <w:bookmarkEnd w:id="163"/>
    </w:p>
    <w:p>
      <w:pPr>
        <w:pStyle w:val="Heading4"/>
        <w:numPr>
          <w:ilvl w:val="3"/>
          <w:numId w:val="1"/>
        </w:numPr>
        <w:rPr/>
      </w:pPr>
      <w:bookmarkStart w:id="164" w:name="__RefHeading___Toc1124409_774463916"/>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اعتبار و وثاقت راوی گاهی از راه عناوین کلی و انطباق بر آن به‌دست می‌آید که به آن توثیق عام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درس‌های بعدی به اهم این عناوین و آرای علما اشاره می‌شود</w:t>
      </w:r>
      <w:r>
        <w:rPr>
          <w:rFonts w:eastAsia="IRNazanin" w:cs="IRNazanin"/>
          <w:color w:val="111111"/>
          <w:sz w:val="28"/>
          <w:szCs w:val="28"/>
          <w:rtl w:val="true"/>
          <w:lang w:bidi="fa-IR"/>
        </w:rPr>
        <w:t>:</w:t>
      </w:r>
    </w:p>
    <w:p>
      <w:pPr>
        <w:pStyle w:val="Heading4"/>
        <w:numPr>
          <w:ilvl w:val="3"/>
          <w:numId w:val="1"/>
        </w:numPr>
        <w:rPr/>
      </w:pPr>
      <w:bookmarkStart w:id="166" w:name="__RefHeading___Toc1124411_774463916"/>
      <w:bookmarkStart w:id="167" w:name="_Toc62"/>
      <w:bookmarkEnd w:id="166"/>
      <w:r>
        <w:rPr/>
        <w:t>1</w:t>
      </w:r>
      <w:r>
        <w:rPr>
          <w:rtl w:val="true"/>
        </w:rPr>
        <w:t xml:space="preserve">. </w:t>
      </w:r>
      <w:r>
        <w:rPr>
          <w:rtl w:val="true"/>
        </w:rPr>
        <w:t xml:space="preserve">اصحاب النبی </w:t>
      </w:r>
      <w:r>
        <w:rPr>
          <w:rtl w:val="true"/>
        </w:rPr>
        <w:t>(</w:t>
      </w:r>
      <w:r>
        <w:rPr>
          <w:rtl w:val="true"/>
        </w:rPr>
        <w:t>صلی الله علیه و آله</w:t>
      </w:r>
      <w:r>
        <w:rPr>
          <w:rtl w:val="true"/>
        </w:rPr>
        <w:t>)</w:t>
      </w:r>
      <w:bookmarkEnd w:id="167"/>
    </w:p>
    <w:p>
      <w:pPr>
        <w:pStyle w:val="Heading5"/>
        <w:numPr>
          <w:ilvl w:val="4"/>
          <w:numId w:val="1"/>
        </w:numPr>
        <w:rPr/>
      </w:pPr>
      <w:bookmarkStart w:id="168" w:name="__RefHeading___Toc1124413_774463916"/>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قطعاً هر مسلمانی مصاحبت با پیامبر عظیم‌الشأن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جمال ملکوتی و درک محضر مقدس آن حضرت را افتخار و سعادت می‌داند و آرزوی چنین فضیلتی را دارد؛ هر چند در خواب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رآنی و طوبی لمن رأی من رآنی</w:t>
      </w:r>
      <w:r>
        <w:rPr>
          <w:rFonts w:eastAsia="IRNazanin" w:cs="IRNazanin"/>
          <w:color w:val="111111"/>
          <w:sz w:val="28"/>
          <w:szCs w:val="28"/>
          <w:rtl w:val="true"/>
          <w:lang w:bidi="fa-IR"/>
        </w:rPr>
        <w:t>».</w:t>
      </w:r>
      <w:r>
        <w:rPr>
          <w:rStyle w:val="FootnoteAnchor"/>
          <w:rtl w:val="true"/>
        </w:rPr>
        <w:footnoteReference w:id="23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سخن در این است که آیا همه صحابه عادل هستند و آیا مجرد رؤیت و درک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کافی است؟ برای تحقیق در این مسئله باید تعریف صحابی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کیست؟ تعاریف مختلفی همراه با قیود متعدد برای صحابی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نزد محدثین آن است که صحابی به مسلمانی گفته می‌شود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مجالست او همراه با پیروی از حضرت در مدتی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حضرت، یک یا دو سال بوده یا در یک یا دو غزوه شرکت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همراهی طولانی و روایت از حضرت را شرط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بلوغ را شرط دانسته‌اند که سخن شاذی است، زیرا لازمه آن خروج حضرت حسن و حسین، ابن زبیر، ابن عباس مانند اینها است با این‌که اینها بالاجماع جزء صحابی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مسلمانی که زمان حضرت را درک کرده هرچند او را ندیده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عبدالله بن مالک جیشانی که در زمان عمر به مدینه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تنها کسانی که مختص به پیامبر و پیامبر مخصوص به آنها شده را صحابی می‌دانند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ظاهراً باید قید مرگ در حال اسلام را آورد تا افرادی مثل عبیدالله بن جحش و ابن خطل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شهید ثانی و سیوطی صحابی را این‌گونه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پیامبر را با ایمان ملاقات کرده و مسلمان مرده باشد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تعاریف هیچ کدام ملاک محکمی ندارند، زیرا از نظر لغت بر کسی که یک ساعت با دیگری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مصاحب و صحابی</w:t>
      </w:r>
      <w:r>
        <w:rPr>
          <w:rFonts w:eastAsia="IRNazanin" w:cs="IRNazanin"/>
          <w:color w:val="111111"/>
          <w:sz w:val="28"/>
          <w:szCs w:val="28"/>
          <w:rtl w:val="true"/>
          <w:lang w:bidi="fa-IR"/>
        </w:rPr>
        <w:t>)</w:t>
      </w:r>
      <w:bookmarkStart w:id="170" w:name="pg5078_53780"/>
    </w:p>
    <w:p>
      <w:pPr>
        <w:pStyle w:val="BookText"/>
        <w:rPr/>
      </w:pPr>
      <w:bookmarkEnd w:id="170"/>
      <w:r>
        <w:rPr>
          <w:rFonts w:ascii="IRNazanin" w:hAnsi="IRNazanin" w:eastAsia="IRNazanin"/>
          <w:color w:val="111111"/>
          <w:sz w:val="28"/>
          <w:sz w:val="28"/>
          <w:szCs w:val="28"/>
          <w:rtl w:val="true"/>
          <w:lang w:bidi="fa-IR"/>
        </w:rPr>
        <w:t>صادق است؛ همچنان‌که سیوطی از اجماع اهل لغت نقل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بنابراین، اگر معنای لغوی مقصود باشد همه آنها که لحظاتی با حضرت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مؤمن و منافق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می‌باشند مگر آن‌که قرینه‌ای بر خروج آنها باشد و در شمول این عنوان از حیث لغت، نه اسلام، و نه بلوغ و نه دیگر امور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روایات برای اصحاب، حکمی آمده باشد، مثل مدح خاص یا لزوم اتباع و مانند اینها، تناسب حکم و موضوع اقتضا می‌کند که مقصود از آن برخی از اصحاب باشند که باید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بنابر تعریف مشهور اهل سنت، ده‌ها هزار نفر جزء صحابه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نووی، تعداد راویان از پیامبر را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می‌کند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برخی مسلمانان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شمارش کرده‌اند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171" w:name="__RefHeading___Toc1124415_774463916"/>
      <w:bookmarkStart w:id="172" w:name="_Toc64"/>
      <w:bookmarkEnd w:id="171"/>
      <w:r>
        <w:rPr>
          <w:rtl w:val="true"/>
        </w:rPr>
        <w:t>عدالت صحابه</w:t>
      </w:r>
      <w:bookmarkEnd w:id="172"/>
    </w:p>
    <w:p>
      <w:pPr>
        <w:pStyle w:val="BookText"/>
        <w:rPr/>
      </w:pPr>
      <w:r>
        <w:rPr>
          <w:rFonts w:ascii="IRNazanin" w:hAnsi="IRNazanin" w:eastAsia="IRNazanin"/>
          <w:color w:val="111111"/>
          <w:sz w:val="28"/>
          <w:sz w:val="28"/>
          <w:szCs w:val="28"/>
          <w:rtl w:val="true"/>
          <w:lang w:bidi="fa-IR"/>
        </w:rPr>
        <w:t>اهل سنت در مورد عدالت صحابه اقوال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تقریب و سیوطی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همگی عادل‌اند، به دلیل اجماع کسانی که قابل اعتنا هستند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سپس اقوال دیگری را نقل می‌کند،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عدالت آنها مطلقاً تحقیق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افراد بعد از وقوع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عادل هستند مگر آنها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عادلند مگر آنها که با یکدیگر جنگیده‌اند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ابویوسف از ابوحنیفه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همگی عادل هستند مگر چند نفر، سپس ابوهریره و انس بن مالک را نام برد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بنابر سخن مشهور اهل سنت در تعریف و عدالت صحابی، بیش از صد هزار نفر که تماماً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همگی عادل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تا دیروز کافر و اهل فسق و فجور جاهلی بوده‌اند و قتل و غارت و جنایت و انواع فجایع را انجام می‌داده‌اند همین‌که شهادتین را بر زبان جاری کردند ناگهان ملکه عدالت در دل آنها پدید آمد و همه عادل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آلوسی برای توجیه این مسئله مدعی شده است که مرتکبان فسق از آنها به برکت نور صحبت حتماً توبه کرده و عادل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حضرت همان اکسیر اعظم است،</w:t>
      </w:r>
      <w:r>
        <w:rPr>
          <w:rStyle w:val="FootnoteAnchor"/>
          <w:rtl w:val="true"/>
        </w:rPr>
        <w:footnoteReference w:id="244"/>
      </w:r>
      <w:r>
        <w:rPr>
          <w:rFonts w:ascii="IRNazanin" w:hAnsi="IRNazanin" w:eastAsia="IRNazanin"/>
          <w:color w:val="111111"/>
          <w:sz w:val="28"/>
          <w:sz w:val="28"/>
          <w:szCs w:val="28"/>
          <w:rtl w:val="true"/>
          <w:lang w:bidi="fa-IR"/>
        </w:rPr>
        <w:t>یعنی کیمیایی است که هر فلزی را طلا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شگفت آن‌که چرا این اکسیر مانع گناه نیست و فقط سبب توبه است؟ چه تضمینی وجود دارد که دوباره مرتکب</w:t>
      </w:r>
    </w:p>
    <w:p>
      <w:pPr>
        <w:pStyle w:val="BookText"/>
        <w:rPr/>
      </w:pPr>
      <w:r>
        <w:rPr>
          <w:rFonts w:ascii="IRNazanin" w:hAnsi="IRNazanin" w:eastAsia="IRNazanin"/>
          <w:color w:val="111111"/>
          <w:sz w:val="28"/>
          <w:sz w:val="28"/>
          <w:szCs w:val="28"/>
          <w:rtl w:val="true"/>
          <w:lang w:bidi="fa-IR"/>
        </w:rPr>
        <w:t>نشود؟ و چرا مانع ارتداد جمع کثیری از آنها که در روایات آمده نشده است؟</w:t>
      </w:r>
    </w:p>
    <w:p>
      <w:pPr>
        <w:pStyle w:val="BookText"/>
        <w:rPr/>
      </w:pPr>
      <w:r>
        <w:rPr>
          <w:rFonts w:ascii="IRNazanin" w:hAnsi="IRNazanin" w:eastAsia="IRNazanin"/>
          <w:color w:val="111111"/>
          <w:sz w:val="28"/>
          <w:sz w:val="28"/>
          <w:szCs w:val="28"/>
          <w:rtl w:val="true"/>
          <w:lang w:bidi="fa-IR"/>
        </w:rPr>
        <w:t xml:space="preserve">به هر حال اهل سنت چنان به این اصل پافشاری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ادله آنها که به شدت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خود را بر روی همه وقایع تاریخی و ادله‌ای که حکایت از فسق و فجور و انحراف برخی صحابه دارد می‌بندند و حتی حاضر نیستند به این اصل موهوم، استثنایی نیز بزنند، چنان‌که می‌بینیم ابن حجر در مورد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فساد و فسق و لعن که در مورد او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صحابی بودن او ثابت شود، طعن او اثری ندارد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گویا به همین جهت بوده است که برخی برای فرار از اشکال مذکور، در تعریف صحابه تصرف کرده‌اند، مثل مازری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می‌گوییم صحابه عادل هستند، مقصودمان هر کسی نیست که حضرت را یک روز یا اندکی زیارت کرده یا به جهتی با حضرت ملاقات کرده و رفته است، بلکه مقصود ما کسانی هستند که با حضرت ملازم بوده و حضرت را کمک و یاری داده‌اند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دیگری در معنای عدالت تصرف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عدالت صحابه آن است که قبول روایت ایشان نیاز به تحقیق از اسباب عدالت ندارد، یعنی صحابه در نقل روایت صادق و ثقه هستند هر چند برخی از آنها به جهت گناه، فاسق باشد و گناه بر فرض وقوع با وثاقت و صداقت آنها منافات ندارد</w:t>
      </w:r>
      <w:r>
        <w:rPr>
          <w:rFonts w:eastAsia="IRNazanin" w:cs="IRNazanin"/>
          <w:color w:val="111111"/>
          <w:sz w:val="28"/>
          <w:szCs w:val="28"/>
          <w:rtl w:val="true"/>
          <w:lang w:bidi="fa-IR"/>
        </w:rPr>
        <w:t>.</w:t>
      </w:r>
      <w:r>
        <w:rPr>
          <w:rStyle w:val="FootnoteAnchor"/>
          <w:rtl w:val="true"/>
        </w:rPr>
        <w:footnoteReference w:id="247"/>
      </w:r>
      <w:bookmarkStart w:id="173" w:name="pg5078_53783"/>
    </w:p>
    <w:p>
      <w:pPr>
        <w:pStyle w:val="Heading5"/>
        <w:numPr>
          <w:ilvl w:val="4"/>
          <w:numId w:val="1"/>
        </w:numPr>
        <w:rPr/>
      </w:pPr>
      <w:bookmarkStart w:id="174" w:name="__RefHeading___Toc1124417_774463916"/>
      <w:bookmarkStart w:id="175" w:name="_Toc65"/>
      <w:bookmarkEnd w:id="173"/>
      <w:bookmarkEnd w:id="174"/>
      <w:r>
        <w:rPr>
          <w:rtl w:val="true"/>
        </w:rPr>
        <w:t>نظر صحیح در مورد صحابه</w:t>
      </w:r>
      <w:bookmarkEnd w:id="175"/>
    </w:p>
    <w:p>
      <w:pPr>
        <w:pStyle w:val="BookText"/>
        <w:rPr/>
      </w:pPr>
      <w:r>
        <w:rPr>
          <w:rFonts w:ascii="IRNazanin" w:hAnsi="IRNazanin" w:eastAsia="IRNazanin"/>
          <w:color w:val="111111"/>
          <w:sz w:val="28"/>
          <w:sz w:val="28"/>
          <w:szCs w:val="28"/>
          <w:rtl w:val="true"/>
          <w:lang w:bidi="fa-IR"/>
        </w:rPr>
        <w:t xml:space="preserve">به هر حال، بسیاری از صحابه از مجاهدان بزرگ اسلام و فداکاران در راه خداوند هستند که اسلام به جهت جهاد و خدمت و اخلاص آنها انتشار یافته است و بسیاری از آنها در جنگ‌ها و غزوات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غزوه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 و قرآن مجید از آنها به عنوان صادقین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 مِنْهُمْ مَنْ یَنْتَظِرُ وَ ما بَدَّلُوا تَبْدِیلاً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 همچنان‌که در این آیه مبارکه می‌بینیم، تنها برخی از مؤمنان را به صداقت و پای‌بندی به عهد خداوند، ستوده است و علامت آن را نیز عدم تغییر و تحول و انحراف از دین معرفی کرده است</w:t>
      </w:r>
      <w:r>
        <w:rPr>
          <w:rFonts w:eastAsia="IRNazanin" w:cs="IRNazanin"/>
          <w:color w:val="111111"/>
          <w:sz w:val="28"/>
          <w:szCs w:val="28"/>
          <w:rtl w:val="true"/>
          <w:lang w:bidi="fa-IR"/>
        </w:rPr>
        <w:t>.</w:t>
      </w:r>
    </w:p>
    <w:p>
      <w:pPr>
        <w:pStyle w:val="Heading5"/>
        <w:numPr>
          <w:ilvl w:val="4"/>
          <w:numId w:val="1"/>
        </w:numPr>
        <w:rPr/>
      </w:pPr>
      <w:bookmarkStart w:id="176" w:name="__RefHeading___Toc1124419_774463916"/>
      <w:bookmarkStart w:id="177" w:name="_Toc66"/>
      <w:bookmarkEnd w:id="176"/>
      <w:r>
        <w:rPr>
          <w:rtl w:val="true"/>
        </w:rPr>
        <w:t>صحابه در قرآن</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ممدوحین</w:t>
      </w:r>
    </w:p>
    <w:p>
      <w:pPr>
        <w:pStyle w:val="BookText"/>
        <w:rPr/>
      </w:pPr>
      <w:r>
        <w:rPr>
          <w:rFonts w:ascii="IRNazanin" w:hAnsi="IRNazanin" w:eastAsia="IRNazanin"/>
          <w:color w:val="111111"/>
          <w:sz w:val="28"/>
          <w:sz w:val="28"/>
          <w:szCs w:val="28"/>
          <w:rtl w:val="true"/>
          <w:lang w:bidi="fa-IR"/>
        </w:rPr>
        <w:t>عده‌ای از صحابه به جهت تدین و متابعت از دین، مورد مدح و تمجید خداوند قرار گرفته‌اند،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وَ السّابِقُونَ الْأَوَّلُونَ مِنَ الْمُهاجِرِینَ وَ الْأَنْصارِ وَ الَّذِینَ اتَّبَعُوهُمْ بِإِحْسانٍ رَضِیَ اللّهُ عَنْهُمْ وَ رَضُوا عَنْهُ </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آن پیشگامان اول از مهاجرین و انصار و آنها که با نیکوکاری از آنها پیروی کردند، خداوند از آنها راضی گشت و آنها نیز از خداوند راضی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بیعت کنندگان زیر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از جمله اصحاب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همچنان‌که گذشت، همه این مدح‌ها به جهت استقامت در راه خداوند و پیروی از فرامین الهی است و آن گروه از اصحاب، مثل منافقین یا آنها که دچار تغییر و تبدیل شدند دیگر مشمول آن مدایح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مذمومین</w:t>
      </w:r>
    </w:p>
    <w:p>
      <w:pPr>
        <w:pStyle w:val="BookText"/>
        <w:rPr/>
      </w:pPr>
      <w:r>
        <w:rPr>
          <w:rFonts w:ascii="IRNazanin" w:hAnsi="IRNazanin" w:eastAsia="IRNazanin"/>
          <w:color w:val="111111"/>
          <w:sz w:val="28"/>
          <w:sz w:val="28"/>
          <w:szCs w:val="28"/>
          <w:rtl w:val="true"/>
          <w:lang w:bidi="fa-IR"/>
        </w:rPr>
        <w:t>خداوند متعال تعدادی از صحابه را در قرآن با عناوین گوناگونی مذمت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 آیات قرآنی مورد مذمت قرار گرفته‌اند و اهل سنت هرگز اینان را استثنا نکرده‌اند با آن‌که همگی مشمول تعریف صحابی و حکم آنها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لا تَعْلَمُهُمْ نَحْنُ نَعْلَمُهُمْ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در آیه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تَرْضَوْا عَنْهُمْ فَإِنَّ اللّهَ لا یَرْضی عَنِ الْقَوْمِ الْفاسِقِینَ </w:t>
      </w:r>
      <w:r>
        <w:rPr>
          <w:rStyle w:val="FootnoteAnchor"/>
          <w:rtl w:val="true"/>
        </w:rPr>
        <w:footnoteReference w:id="254"/>
      </w:r>
      <w:r>
        <w:rPr>
          <w:rFonts w:ascii="IRNazanin" w:hAnsi="IRNazanin" w:eastAsia="IRNazanin"/>
          <w:color w:val="111111"/>
          <w:sz w:val="28"/>
          <w:sz w:val="28"/>
          <w:szCs w:val="28"/>
          <w:rtl w:val="true"/>
          <w:lang w:bidi="fa-IR"/>
        </w:rPr>
        <w:t>که می‌فهماند خداوند از گنه‌کاران راضی نیست و آیه سابقون و دیگر آیات که سخن از رضایت الهی دارد، شامل فاسقین آنها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یَدُ اللّهِ فَوْقَ أَیْدِیهِمْ فَمَنْ</w:t>
      </w:r>
    </w:p>
    <w:p>
      <w:pPr>
        <w:pStyle w:val="BookText"/>
        <w:rPr/>
      </w:pPr>
      <w:r>
        <w:rPr>
          <w:rFonts w:ascii="Amiri" w:hAnsi="Amiri" w:eastAsia="Amiri" w:cs="Amiri"/>
          <w:color w:val="111111"/>
          <w:sz w:val="28"/>
          <w:sz w:val="28"/>
          <w:szCs w:val="28"/>
          <w:rtl w:val="true"/>
          <w:lang w:bidi="ar-SA"/>
        </w:rPr>
        <w:t xml:space="preserve">نَکَثَ فَإِنَّما یَنْکُثُ عَلی نَفْسِهِ وَ مَنْ أَوْفی بِما عاهَدَ عَلَیْهُ اللّهَ فَسَیُؤْتِیهِ أَجْراً عَظِیماً </w:t>
      </w:r>
      <w:r>
        <w:rPr>
          <w:rStyle w:val="FootnoteAnchor"/>
          <w:rtl w:val="true"/>
        </w:rPr>
        <w:footnoteReference w:id="255"/>
      </w:r>
      <w:r>
        <w:rPr>
          <w:rFonts w:ascii="IRNazanin" w:hAnsi="IRNazanin" w:eastAsia="IRNazanin"/>
          <w:color w:val="111111"/>
          <w:sz w:val="28"/>
          <w:sz w:val="28"/>
          <w:szCs w:val="28"/>
          <w:rtl w:val="true"/>
          <w:lang w:bidi="fa-IR"/>
        </w:rPr>
        <w:t>که پاداش عظیم الهی را مشروط به استقامت و عدم پیمان‌شکنی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مورد طلحه و زبیر که پیمان‌شکنی کردند تلاوت نمود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هر حال همان‌گونه که تمامی آیات تهدید به عذاب و جهنم نسبت به مجرمان و کفار، مشروط به عدم توبه وعدم ایمان است، تمامی آیاتی که وعده پاداش و بهشت در آن آمده است نیز مشروط به بقای ایمان و صداقت و استقامت در دین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در مورد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صحابه و بلکه ام‌المؤمنین هستند، به صورت مشروط وعده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کُنْتُنَّ تُرِدْنَ اللّهَ وَ رَسُولَهُ وَ الدّارَ الْآخِرَةَ فَإِنَّ اللّهَ أَعَدَّ لِلْمُحْسِناتِ مِنْکُنَّ أَجْراً عَظِیماً </w:t>
      </w:r>
      <w:r>
        <w:rPr>
          <w:rFonts w:eastAsia="IRNazanin" w:cs="IRNazanin"/>
          <w:color w:val="111111"/>
          <w:sz w:val="28"/>
          <w:szCs w:val="28"/>
          <w:rtl w:val="true"/>
          <w:lang w:bidi="fa-IR"/>
        </w:rPr>
        <w:t>.</w:t>
      </w:r>
      <w:r>
        <w:rPr>
          <w:rStyle w:val="FootnoteAnchor"/>
          <w:rtl w:val="true"/>
        </w:rPr>
        <w:footnoteReference w:id="2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صحیح در مورد صحابه آن است که باید محسنین از آنها را دوست داشت و از منحرفان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امیرالمؤمنین و مقبولین از صحابه، آنها که بر روش پیامبر خویش بودند و تغییر و تبدیلی ندادند؛ مثل سلمان فارسی، ابوذر غفاری، مقداد بن اسود، عمار بن یاسر، حذیفه یمانی، ابوالهیثم بن تیهان، سهل بن حنیف و دو برادر او، عبادة بن صامت، ابو ایوب انصاری، خزیمة بن ثابت ذی الشهادتین و ابو سعید خدری رضی الله عنهم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جاسوس‌های 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فِیکُمْ سَمّاعُونَ لَهُمْ وَ اللّهُ عَلِیمٌ بِالظّالِمِینَ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مسلمانان غیر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اغنیا و پولداران دنیاطلب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ناجَیْتُمُ الرَّسُولَ فَقَدِّمُوا بَیْنَ یَدَیْ نَجْواکُمْ صَدَقَةً ذلِکَ خَیْرٌ لَکُمْ وَ أَطْهَرُ فَإِنْ لَمْ تَجِدُوا فَإِنَّ اللّهَ غَفُورٌ رَحِیمٌ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با نزول این آیه، با کمال تعجب تا ده روز هیچ‌کس حتی متمکنین مثل ابوبکر، حاضر نشد برای صحبت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بدهد، مگر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یک درهم داد و با پیامبر نجوی کرد، ازاین‌رو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آیه‌ای است که هیچ کس به آن عمل نکرده و بعد از من هم عمل نخواهد کرد و آن آیه نجوی است، یک دینار داشتم، به ده درهم فروختم و هر بار قبل از نجوی، درهمی دادم و با حضرت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صحابه از این برنامه استقبال نکردند، قرآن به مذمت آنها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أَشْفَقْتُمْ أَنْ تُقَدِّمُوا بَیْنَ یَدَیْ نَجْواکُمْ صَدَقاتٍ فَإِذْ لَمْ تَفْعَلُوا وَ تابَ اللّهُ عَلَیْکُمْ فَأَقِیمُوا الصَّلاةَ وَ آتُوا الزَّکاةَ </w:t>
      </w:r>
      <w:r>
        <w:rPr>
          <w:rFonts w:eastAsia="IRNazanin" w:cs="IRNazanin"/>
          <w:color w:val="111111"/>
          <w:sz w:val="28"/>
          <w:szCs w:val="28"/>
          <w:rtl w:val="true"/>
          <w:lang w:bidi="fa-IR"/>
        </w:rPr>
        <w:t>...</w:t>
      </w:r>
      <w:r>
        <w:rPr>
          <w:rStyle w:val="FootnoteAnchor"/>
          <w:rtl w:val="true"/>
        </w:rPr>
        <w:footnoteReference w:id="2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ابن تیمیه با آن‌همه عناد و لجاجت خود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 و نجوی کرد و این آیه قبل از آن‌که دیگری عمل کند نسخ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مانعین از زکات که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لَئِنْ آتانا مِنْ فَضْلِهِ لَنَصَّدَّقَنَّ وَ لَنَکُونَنَّ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آیه در شأن ثعلبة بن حاطب بن عمر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پرداخت زکات امتناع کرد، با آن‌که او از سابقون اوّلون است که در جنگ بدر شرکت داشته و در احد شهید شده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متخلفین و قاعدین از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این آیه در مورد سه نفر از صحابه به نام کعب بن مالک شاعر، مرارة بن الربیع و هلال بن امیة الرافعی نازل شده است، چون از شرکت در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عمر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با این‌که مراره از اصحاب بدر است و هلال بن امیه از اصحاب بدر و احد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آیا کسانی که در سال‌های اواخر عمر پیامبر، حضرت را اذیت می‌کردند و گروهی از مسلمانان که قرآن آنها را از صف مؤمنان جدا کرده و به عذاب دردناک تهدید کرده است جزء صحابه و عادل هستند؟</w:t>
      </w:r>
    </w:p>
    <w:p>
      <w:pPr>
        <w:pStyle w:val="BookText"/>
        <w:rPr/>
      </w:pP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این آیه در مورد ولید بن عقبه و در جریان گزارش دروغین او از حارث نازل شد که در روایات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استیعاب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می‌دانم میان آگاهان به تأویل قرآن خلافی نیست که آیه مذکور در مورد ولید بن عقبه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ولید در زمان عثمان امیر کوفه بود و شراب نوشید و در حال مستی امام جماعت شد و نماز صبح را چهار رکعت خواند و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بیشتر بخوانم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خداوند در مورد برخی از اغنیای رفاه‌طلب که از رفتن به جنگ امتناع می‌کردند، بعد از آن‌که آنها را رجس و جهنمی می‌نامد،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لَکُمْ لِتَرْضَوْا عَنْهُمْ فَإِنْ تَرْضَوْا عَنْهُمْ فَإِنَّ اللّهَ لا یَرْضی عَنِ الْقَوْمِ الْفاسِقِینَ </w:t>
      </w:r>
      <w:r>
        <w:rPr>
          <w:rFonts w:eastAsia="IRNazanin" w:cs="IRNazanin"/>
          <w:color w:val="111111"/>
          <w:sz w:val="28"/>
          <w:szCs w:val="28"/>
          <w:rtl w:val="true"/>
          <w:lang w:bidi="fa-IR"/>
        </w:rPr>
        <w:t>.</w:t>
      </w:r>
      <w:r>
        <w:rPr>
          <w:rStyle w:val="FootnoteAnchor"/>
          <w:rtl w:val="true"/>
        </w:rPr>
        <w:footnoteReference w:id="2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به همسر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ناروا و ارتباط با اجانب و عمل نامشروع زدند و خداوند آیاتی در توبیخ شدید آنها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عُصْبَةٌ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یَأْتُوا بِالشُّهَداءِ</w:t>
      </w:r>
    </w:p>
    <w:p>
      <w:pPr>
        <w:pStyle w:val="BookText"/>
        <w:rPr/>
      </w:pPr>
      <w:r>
        <w:rPr>
          <w:rFonts w:ascii="Amiri" w:hAnsi="Amiri" w:eastAsia="Amiri" w:cs="Amiri"/>
          <w:color w:val="111111"/>
          <w:sz w:val="28"/>
          <w:sz w:val="28"/>
          <w:szCs w:val="28"/>
          <w:rtl w:val="true"/>
          <w:lang w:bidi="ar-SA"/>
        </w:rPr>
        <w:t xml:space="preserve">فَأُولئِکَ عِنْدَ اللّهِ هُمُ الْکاذِبُونَ </w:t>
      </w:r>
      <w:r>
        <w:rPr>
          <w:rStyle w:val="FootnoteAnchor"/>
          <w:rtl w:val="true"/>
        </w:rPr>
        <w:footnoteReference w:id="275"/>
      </w:r>
      <w:r>
        <w:rPr>
          <w:rFonts w:ascii="IRNazanin" w:hAnsi="IRNazanin" w:eastAsia="IRNazanin"/>
          <w:color w:val="111111"/>
          <w:sz w:val="28"/>
          <w:sz w:val="28"/>
          <w:szCs w:val="28"/>
          <w:rtl w:val="true"/>
          <w:lang w:bidi="fa-IR"/>
        </w:rPr>
        <w:t>که از جمله اینان مسطح بن اثاثه ذکر شده که ادعای اجماع بر بدری بودن او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همچون آن صحابی که در نوشتن وحی، تحریف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و می‌گفت من از محمد داناترم و چون مُرد،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نمی‌پذیرد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علاوه، آنها که مسجد ضرار را بنا کردند و خداوند آنها را رسوا و مذمت کرد که دوازده نفر بودند و نامشان ذکر شده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یکی دیگر از آنها ذو الثدیه است که عابد و متنسک بود و اصحاب را به شگفتی انداخت ولی پیامبر ابوبکر و سپس عمر را برای قتل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نکشتند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اما رفته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این همان رئیس خوارج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نهروان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آنهایی که در خانه سویلم مردم را از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خانه را بر آنها آتش بزنند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قزمان بن حرث که در احد چنان جنگید که اصحاب تعجب کردند،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آتش است و چون مجروح شد و او را به بهشت</w:t>
      </w:r>
    </w:p>
    <w:p>
      <w:pPr>
        <w:pStyle w:val="BookText"/>
        <w:rPr/>
      </w:pPr>
      <w:r>
        <w:rPr>
          <w:rFonts w:ascii="IRNazanin" w:hAnsi="IRNazanin" w:eastAsia="IRNazanin"/>
          <w:color w:val="111111"/>
          <w:sz w:val="28"/>
          <w:sz w:val="28"/>
          <w:szCs w:val="28"/>
          <w:rtl w:val="true"/>
          <w:lang w:bidi="fa-IR"/>
        </w:rPr>
        <w:t>بشارت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به‌خاطر احساب جنگیدیم</w:t>
      </w:r>
      <w:r>
        <w:rPr>
          <w:rStyle w:val="FootnoteAnchor"/>
          <w:rtl w:val="true"/>
        </w:rPr>
        <w:footnoteReference w:id="281"/>
      </w:r>
      <w:r>
        <w:rPr>
          <w:rFonts w:ascii="IRNazanin" w:hAnsi="IRNazanin" w:eastAsia="IRNazanin"/>
          <w:color w:val="111111"/>
          <w:sz w:val="28"/>
          <w:sz w:val="28"/>
          <w:szCs w:val="28"/>
          <w:rtl w:val="true"/>
          <w:lang w:bidi="fa-IR"/>
        </w:rPr>
        <w:t>و یا حکم بن ابی العاص که اصحاب وقتی نزد پیامبر آمدند، دیدند حضرت او را لعنت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همسرم بودم و او از شکاف دیوار بر من وارد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خلاصه درس ششم</w:t>
      </w:r>
    </w:p>
    <w:p>
      <w:pPr>
        <w:pStyle w:val="BookText"/>
        <w:rPr/>
      </w:pPr>
      <w:r>
        <w:rPr>
          <w:rFonts w:ascii="IRNazanin" w:hAnsi="IRNazanin" w:eastAsia="IRNazanin"/>
          <w:color w:val="111111"/>
          <w:sz w:val="28"/>
          <w:sz w:val="28"/>
          <w:szCs w:val="28"/>
          <w:rtl w:val="true"/>
          <w:lang w:bidi="fa-IR"/>
        </w:rPr>
        <w:t>یکی از عناوین کلی توثیقات عام، اصحاب النبی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افتخاری بس بزرگ است، ولی سخن در این است که اولاً صحابی کیست؟ و ثانیاً آیا همه آنها عادلند؟</w:t>
      </w:r>
    </w:p>
    <w:p>
      <w:pPr>
        <w:pStyle w:val="BookText"/>
        <w:rPr/>
      </w:pPr>
      <w:r>
        <w:rPr>
          <w:rFonts w:ascii="IRNazanin" w:hAnsi="IRNazanin" w:eastAsia="IRNazanin"/>
          <w:color w:val="111111"/>
          <w:sz w:val="28"/>
          <w:sz w:val="28"/>
          <w:szCs w:val="28"/>
          <w:rtl w:val="true"/>
          <w:lang w:bidi="fa-IR"/>
        </w:rPr>
        <w:t>معروف میان محدثین آن است که هر مسلمانی که حضرت را دیده باشد صحابی است و تعاریف فراوان دیگری هم شده است که هیچ کدام بر ملاک محکمی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تعریف مشهور اهل سنت، چه بسا 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صحابی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اهل سنت که برخی ادعای اجماع بر آن کرده‌اند، این است که همگی صحابه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نیز مخالف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آن است که چگونه می‌توان پذیرفت که آن‌همه افرادی که تا قبل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و فاسق بوده‌اند، با رحلت حضرت همگی مسلمان واقعی و عادل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علمای اهل سنت، صحابه را مقید به کسانی کرده‌اند که ملازم حضرت بوده و ایشان را یاری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 در مورد صحابه آن است که بسیاری از آنها از مجاهدان و فداکاران در راه اسلام هستند که مدح آنها در قرآن آمده است، و عده‌ای به شهادت رسیدند و عده‌ای نیز ثابت‌قدم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ثبات قدم نداشتند و منحرف شدند، عادل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بسیاری از صحابه مورد مدح قرار گرفته‌اند؛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w:t>
      </w:r>
      <w:r>
        <w:rPr>
          <w:rFonts w:eastAsia="IRNazanin" w:cs="IRNazanin"/>
          <w:color w:val="111111"/>
          <w:sz w:val="28"/>
          <w:szCs w:val="28"/>
          <w:rtl w:val="true"/>
          <w:lang w:bidi="fa-IR"/>
        </w:rPr>
        <w:t>.</w:t>
      </w:r>
      <w:r>
        <w:rPr>
          <w:rStyle w:val="FootnoteAnchor"/>
          <w:rtl w:val="true"/>
        </w:rPr>
        <w:footnoteReference w:id="2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نیز مورد مذمت قرار گرفته‌اند؛ مثل منافقین در ده‌ها آیه و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فاسقین، ناکثین، جاسوسان، پولداران دنیا طلب و بخیل، مانعین زکات، قاعدین از جهاد، اذیت 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قرآن آنها را رجس نامیده و اهل افک و اهل مسجد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صحابی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اهل سنت در مورد عدالت صحابه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آلوسی در مورد عدالت صحابه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اهل سنت در تعریف صحابه یا عدالت، تجدید نظر کرده‌اند؟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صحیح در مورد صحابه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ممدوح در قرآن چه کسانی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مدح‌ها مطلق است یا مقید به قیدی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عنوان ام المؤمنین برای عدالت کافی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صحابه چه فرموده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تمامی صحابه اهل بدر، عادل هستند؟ چرا؟</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الرجال، محمد آصف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bookmarkStart w:id="178" w:name="pg5078_53794"/>
    </w:p>
    <w:p>
      <w:pPr>
        <w:pStyle w:val="Heading3"/>
        <w:numPr>
          <w:ilvl w:val="2"/>
          <w:numId w:val="1"/>
        </w:numPr>
        <w:rPr/>
      </w:pPr>
      <w:bookmarkStart w:id="179" w:name="__RefHeading___Toc1124421_774463916"/>
      <w:bookmarkStart w:id="180" w:name="_Toc67"/>
      <w:bookmarkEnd w:id="178"/>
      <w:bookmarkEnd w:id="179"/>
      <w:r>
        <w:rPr>
          <w:rtl w:val="true"/>
        </w:rPr>
        <w:t>درس هفتم</w:t>
      </w:r>
      <w:r>
        <w:rPr>
          <w:rtl w:val="true"/>
        </w:rPr>
        <w:t xml:space="preserve">: </w:t>
      </w:r>
      <w:r>
        <w:rPr>
          <w:rtl w:val="true"/>
        </w:rPr>
        <w:t>صحابه در احادیث</w:t>
      </w:r>
      <w:bookmarkEnd w:id="180"/>
    </w:p>
    <w:p>
      <w:pPr>
        <w:pStyle w:val="Heading4"/>
        <w:numPr>
          <w:ilvl w:val="3"/>
          <w:numId w:val="1"/>
        </w:numPr>
        <w:rPr/>
      </w:pPr>
      <w:bookmarkStart w:id="181" w:name="__RefHeading___Toc1124423_774463916"/>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با آن‌که فضیلت صحابه از نظر قرآن و سنت ثابت است و آیات و روایات متعددی در فضیلت ایشان وارد شده است، اما این مسئله هرگز عمومی نبوده و شامل همه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 یرانی بعد أن أموت أبداً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حدیث ارتداد، که بزرگان اهل سنت مثل بخاری و مسلم و دیگران از طرق مختلف و راویان گوناگون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عده‌ای از اصحابِ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یزالوا مرتدین علی أعقابهم منذ فارقتهم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ماذا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علم لک بما أحدثوا بعدک، إنّهم ارتدّوا علی أدبارهم القهقری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روایت سهل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غیّر بعدی</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برخی از احادیث دلالت بر انحراف اکثر آنها می‌کند، بخاری از ابو هریره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ایستاده‌ام که گروهی می‌آیند، چون آنها را شناختم، مردی میان من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آتش،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گروه دیگری می‌آیند، چون آنها را شناسایی می‌کنم، مردی میان من و ایشان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نمی‌بینم که از ایشان رهائی یابد مگر اندکی</w:t>
      </w:r>
      <w:r>
        <w:rPr>
          <w:rFonts w:eastAsia="IRNazanin" w:cs="IRNazanin"/>
          <w:color w:val="111111"/>
          <w:sz w:val="28"/>
          <w:szCs w:val="28"/>
          <w:rtl w:val="true"/>
          <w:lang w:bidi="fa-IR"/>
        </w:rPr>
        <w:t>.</w:t>
      </w:r>
      <w:r>
        <w:rPr>
          <w:rStyle w:val="FootnoteAnchor"/>
          <w:rtl w:val="true"/>
        </w:rPr>
        <w:footnoteReference w:id="289"/>
      </w:r>
      <w:bookmarkStart w:id="183" w:name="pg5078_53796"/>
    </w:p>
    <w:p>
      <w:pPr>
        <w:pStyle w:val="BookText"/>
        <w:rPr/>
      </w:pPr>
      <w:bookmarkEnd w:id="183"/>
      <w:r>
        <w:rPr>
          <w:rFonts w:ascii="IRNazanin" w:hAnsi="IRNazanin" w:eastAsia="IRNazanin"/>
          <w:color w:val="111111"/>
          <w:sz w:val="28"/>
          <w:sz w:val="28"/>
          <w:szCs w:val="28"/>
          <w:rtl w:val="true"/>
          <w:lang w:bidi="fa-IR"/>
        </w:rPr>
        <w:t xml:space="preserve">به هر حال در حدیث دیگری که بخاری آن را روایت کرده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من نبی ولا استخلف من خلیفة إلاّ کانت له بطانتان</w:t>
      </w:r>
      <w:r>
        <w:rPr>
          <w:rStyle w:val="FootnoteAnchor"/>
          <w:rtl w:val="true"/>
        </w:rPr>
        <w:footnoteReference w:id="290"/>
      </w:r>
      <w:r>
        <w:rPr>
          <w:rFonts w:ascii="IRNazanin" w:hAnsi="IRNazanin" w:eastAsia="IRNazanin"/>
          <w:color w:val="111111"/>
          <w:sz w:val="28"/>
          <w:sz w:val="28"/>
          <w:szCs w:val="28"/>
          <w:rtl w:val="true"/>
          <w:lang w:bidi="fa-IR"/>
        </w:rPr>
        <w:t>بطانة تأمره بالمعروف وتحظّه علیه و بطانة تأمره بالشرّ وتحظّه علیه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آیا این احادیث و مانند آن شبهه‌ای باقی می‌گذارد در این‌که همه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نبوده‌اند؟</w:t>
      </w:r>
    </w:p>
    <w:p>
      <w:pPr>
        <w:pStyle w:val="Heading4"/>
        <w:numPr>
          <w:ilvl w:val="3"/>
          <w:numId w:val="1"/>
        </w:numPr>
        <w:rPr/>
      </w:pPr>
      <w:bookmarkStart w:id="184" w:name="__RefHeading___Toc1124425_774463916"/>
      <w:bookmarkStart w:id="185" w:name="_Toc69"/>
      <w:bookmarkEnd w:id="184"/>
      <w:r>
        <w:rPr>
          <w:rtl w:val="true"/>
        </w:rPr>
        <w:t>صحابه از نظر تاریخ</w:t>
      </w:r>
      <w:bookmarkEnd w:id="185"/>
    </w:p>
    <w:p>
      <w:pPr>
        <w:pStyle w:val="BookText"/>
        <w:rPr/>
      </w:pPr>
      <w:r>
        <w:rPr>
          <w:rFonts w:ascii="IRNazanin" w:hAnsi="IRNazanin" w:eastAsia="IRNazanin"/>
          <w:color w:val="111111"/>
          <w:sz w:val="28"/>
          <w:sz w:val="28"/>
          <w:szCs w:val="28"/>
          <w:rtl w:val="true"/>
          <w:lang w:bidi="fa-IR"/>
        </w:rPr>
        <w:t xml:space="preserve">بهترین گواه بر عدم عدالت برخی از صحابه، اعمالی است که از آنها در تاریخ ثبت شده است که برخی از آنها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بار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کرد و حدّ بر او جاری شد، بار چهارم عُمر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قتل او را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را فاسق نامید و برادر مادری عثمان و حاکم کوفه از جانب وی بود که در کوفه شراب خورد و در حال مستی امام جماعت شد و نماز صبح را چهار رکعت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بیشتر بخوانم، مردم کوفه به عثمان شکایت کردند و او را مجبور به اجرای حدّ بر وی نمودند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حدیبیه و بیعت رضوان است، که چند نفر بر زنای محصنه او شهادت دادند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به هر حال رابطه نامشروع وی با زن فاسدی ثابت</w:t>
      </w:r>
    </w:p>
    <w:p>
      <w:pPr>
        <w:pStyle w:val="BookText"/>
        <w:rPr/>
      </w:pPr>
      <w:r>
        <w:rPr>
          <w:rFonts w:ascii="IRNazanin" w:hAnsi="IRNazanin" w:eastAsia="IRNazanin"/>
          <w:color w:val="111111"/>
          <w:sz w:val="28"/>
          <w:sz w:val="28"/>
          <w:szCs w:val="28"/>
          <w:rtl w:val="true"/>
          <w:lang w:bidi="fa-IR"/>
        </w:rPr>
        <w:t>شد اما عُمر حتی او را تعزیر نکرد، بلکه او را از بصره عزل و امیر کوفه کرد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مغیره به هوس‌بازی و شهوت‌رانی در جاهلیت و اسلام معروف بود، به گونه‌ای که حتی در زمان حکومت وی در بصره به حاکم زانی معروف بود و زن‌های حرم او را ده‌ها و برخی صدها نفر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بن ابیه او را شش ماه در بصره امیر کرد، هشت هزار نفر را کشته بود، و چون زیاد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بی‌گناهی را کشته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 آنها را بکشم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در یک صبح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کشت که قرآن را جمع کرده بودند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جسارت و عناد او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فراوان در محو دین و احکام آن داشت، و کارنامه سیاه او پُر از جنایات و فسق و فجور است، همانند توطئه در شورش جمل، شورش صفین و به کشتن دادن هزاران نفر و مجروح شدن افراد فراوان و سپس غصب خلافت و مسموم کردن امام مجتبی، و به شهادت رساندن هزاران نفر از طرفداران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فرمان مستقیم یا حکّام خائنش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بدعت در دین و سنت زشت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اسلام که ده‌ها سال ادامه داشت و اهتمام به جعل احادیث و استخدام مزدوران برای این کار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پیامبر کودک بود، ولی از دست‌اندرکاران جنایت‌کاران معاویه است که تاریخ گواه فساد و آلودگی فراوان وی است و قتل و غارت‌های او در مکه و مدینه و حجاز و یمن و کشتار بی‌گناهان و فروختن زن‌های مسلمان به عنوان برده و کشتن دو طفل بی‌گناه</w:t>
      </w:r>
    </w:p>
    <w:p>
      <w:pPr>
        <w:pStyle w:val="BookText"/>
        <w:rPr/>
      </w:pPr>
      <w:r>
        <w:rPr>
          <w:rFonts w:ascii="IRNazanin" w:hAnsi="IRNazanin" w:eastAsia="IRNazanin"/>
          <w:color w:val="111111"/>
          <w:sz w:val="28"/>
          <w:sz w:val="28"/>
          <w:szCs w:val="28"/>
          <w:rtl w:val="true"/>
          <w:lang w:bidi="fa-IR"/>
        </w:rPr>
        <w:t xml:space="preserve">عبیدالله بن عباس، عامل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از جمله جنایات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صدر اسلام آکنده از مذمت وی و کارهای زشت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پدرش مورد لعنت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عوامل اصلی انحراف عثمان و شورش مردم علیه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قاتل طلحة از روی خیانت در جنگ جمل شمرده می‌شود و ناسزاگویی و سبّ و توهین او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ننگین وی در زمان کفر و در زمان پیامبر</w:t>
      </w:r>
      <w:r>
        <w:rPr>
          <w:rStyle w:val="FootnoteAnchor"/>
          <w:rtl w:val="true"/>
        </w:rPr>
        <w:footnoteReference w:id="297"/>
      </w:r>
      <w:r>
        <w:rPr>
          <w:rFonts w:ascii="IRNazanin" w:hAnsi="IRNazanin" w:eastAsia="IRNazanin"/>
          <w:color w:val="111111"/>
          <w:sz w:val="28"/>
          <w:sz w:val="28"/>
          <w:szCs w:val="28"/>
          <w:rtl w:val="true"/>
          <w:lang w:bidi="fa-IR"/>
        </w:rPr>
        <w:t>و بعد از حضرت، به ویژه در جریان قتل مالک بن نویره و همبستری با همسر وی و اعتراض شدید خلیفه دوم به وی که مفصل در تاریخ آمده به گونه‌ای است که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زنا کرده سنگسارش کن، او مسلمانی را کشته است او قصاص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نموده و اشتباه کرده‌است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مهم‌تر آن‌که قرآن مجید صحابه را به جهت فرار از جنگ در غزوه حنین و تنها گذاردن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حُنَیْنٍ إِذْ أَعْجَبَتْکُمْ کَثْرَتُکُمْ فَلَمْ تُغْنِ عَنْکُمْ شَیْئاً وَ ضاقَتْ عَلَیْکُمُ الْأَرْضُ بِما رَحُبَتْ ثُمَّ وَلَّیْتُمْ مُدْبِرِینَ </w:t>
      </w:r>
      <w:r>
        <w:rPr>
          <w:rFonts w:eastAsia="IRNazanin" w:cs="IRNazanin"/>
          <w:color w:val="111111"/>
          <w:sz w:val="28"/>
          <w:szCs w:val="28"/>
          <w:rtl w:val="true"/>
          <w:lang w:bidi="fa-IR"/>
        </w:rPr>
        <w:t>.</w:t>
      </w:r>
      <w:r>
        <w:rPr>
          <w:rStyle w:val="FootnoteAnchor"/>
          <w:rtl w:val="true"/>
        </w:rPr>
        <w:footnoteReference w:id="2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در این نبرد ده هزار نفر بودند که همه به جز هفت نفر یعنی علی بن ابی طالب، عباس و پسرش فضل، ربیعه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اسامة بن زید و عبیدة بن ام ایمن یا ایمن بن ام ایمن کسی نماند</w:t>
      </w:r>
      <w:r>
        <w:rPr>
          <w:rFonts w:eastAsia="IRNazanin" w:cs="IRNazanin"/>
          <w:color w:val="111111"/>
          <w:sz w:val="28"/>
          <w:szCs w:val="28"/>
          <w:rtl w:val="true"/>
          <w:lang w:bidi="fa-IR"/>
        </w:rPr>
        <w:t>.</w:t>
      </w:r>
      <w:bookmarkStart w:id="186" w:name="pg5078_53799"/>
    </w:p>
    <w:p>
      <w:pPr>
        <w:pStyle w:val="BookText"/>
        <w:rPr/>
      </w:pPr>
      <w:bookmarkEnd w:id="186"/>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النبی عشرة آلاف ومن الطلقاء فأدبروا عنه حتی بقی وحده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استیعاب در ترجمه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عثمان و ابوبکر فرار کردند، فقط در مورد فرار عمر اختلاف است، که از عبارت وی فرار او نیز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فرار از جنگ، جزء گناهان کبیره است 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یُوَلِّهِمْ یَوْمَئِذٍ دُبُرَهُ إِلاّ مُتَحَرِّفاً لِقِتالٍ أَوْ مُتَحَیِّزاً إِلی فِئَةٍ فَقَدْ باءَ بِغَضَبٍ مِنَ اللّهِ </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187" w:name="__RefHeading___Toc1124427_774463916"/>
      <w:bookmarkStart w:id="188" w:name="_Toc70"/>
      <w:bookmarkEnd w:id="187"/>
      <w:r>
        <w:rPr>
          <w:rtl w:val="true"/>
        </w:rPr>
        <w:t>صحابه از نظر صحابه</w:t>
      </w:r>
      <w:bookmarkEnd w:id="1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اهل سنت، در توجیه گناهان و فسق و جنایات برخی از صحابه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مجتهد بوده‌اند و خطای در اجتهاد، سبب فسق نیست، درحالی‌که حتی خود صحابه هنگام مذمت یکدیگر، قائل به این امر نبوده‌اند وگرنه هیچ مجتهدی نمی‌تواند دیگری را تفسیق کند، با آن‌که صحابه مکرر یکدیگر را تفسیق و تکفیر و لعن و سبّ کرده و بلکه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اهل سنت در اعتراض به این توجیه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پشت پرده اجتهاد پنهان می‌شوند و برخی مدعی اجتهاد برای مطلق صحابه‌اند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قلّت حیا در ادعای اجتهاد برای بُسر بن ارطاة که به تنهایی انواع شر را مرتکب شد، زیرا او مأمور یک مجتهد یعنی معاویه، ناصح اسلام، در سبّ علی بن ابی طالب و حزب</w:t>
      </w:r>
    </w:p>
    <w:p>
      <w:pPr>
        <w:pStyle w:val="BookText"/>
        <w:rPr/>
      </w:pP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مروان و ولید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گوینده این سخن را از سر دلسوزی برای خدا و رسول او نگفته مگر غفلت زده‌ای که نمی‌داند از سر او چه بیرون می‌آید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دکتر طه حسین در کتاب عثمان، ضمن کلماتی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خودشان نسبت به خود معتقد نبودند، معتقد نیستیم، آنها خود را بشر می‌دانستند که دچار همان خطا و گناه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یکدیگر تهمت‌های بزرگ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یکدیگر را تکفیر و تفسیق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عمار بن یاسر، عثمان را تکفیر می‌کرد و خون او را مباح دانسته و او را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عبدالله بن مسعود زمانی که در کوفه بود، خون عثمان را مباح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عثمان را یاری کردند، معتقد بودند دشمنانشان از دین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جنگ با یکدیگر را حلال دانسته و در جمل و صفین با یکدیگر جنگیدند، مگر سعد و اصحاب اندک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پیامبر خودشان این‌گونه اختلاف داشتند و همدیگر را به کبائر متهم کرده و با یکدیگر در راه خدا جنگیدند، درست نیست که نظر ما در مورد آنها بهتر از نظر خودشان در مورد خویش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ذیل به نمونه‌هایی از آرای صحابه نسبت به یکدیگر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خواندن یکدیگر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 بن خضیر به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اصحاب بدر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جریان افک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منافق تجادل عن المنافقین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بلکه صریحاً سعد را به دروغ‌گویی متهم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بخاری از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منافق‌شناس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امروز، بدتر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زمان آنها مخفی بودند و امروز علنی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چون ابو وائل از حذیفه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نفاق امروز بدتر است یا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دست بر پیشانی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امروز ظاهر است، ولی در زمان پیامبر خود را مخفی می‌داشتند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ناشایست</w:t>
      </w:r>
    </w:p>
    <w:p>
      <w:pPr>
        <w:pStyle w:val="BookText"/>
        <w:rPr/>
      </w:pPr>
      <w:r>
        <w:rPr>
          <w:rFonts w:ascii="IRNazanin" w:hAnsi="IRNazanin" w:eastAsia="IRNazanin"/>
          <w:color w:val="111111"/>
          <w:sz w:val="28"/>
          <w:sz w:val="28"/>
          <w:szCs w:val="28"/>
          <w:rtl w:val="true"/>
          <w:lang w:bidi="fa-IR"/>
        </w:rPr>
        <w:t>در بخاری از مسیب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صحابی پیامبر بودی و با او در حدیبیه زیر آن درخت، بیعت کردی،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تو نمی‌دانی که ما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یکدیگر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و لعن اصحاب نسبت به یکدیگر در طول تاریخ صحابه، فراوان ذکر شده است، که مشهورترین آنها سبّ و لعن معاویه و اصحاب او نسبت به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است، به گونه‌ای که تا زمان حکومت عمر بن عبدالعزیز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شنیعی که همسر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به اعتراض واداشت و به شبث بن ربعی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محافل شما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می‌شود؟ شبث انکار کرد،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حرف‌هایی به جهت مال دنیا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برخی روایات آمده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عاص و مغیرة بن شعبه و ولید بن عقبه و ابوموسی اشعری و مروان و اباالاعور و ضحاک بن قیس و حبیب بن مسلمه که همگی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را در قنوت نماز صبح و مغرب 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و ابن عباس را لعن می‌کرد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جرح و قتل یکدیگر</w:t>
      </w:r>
    </w:p>
    <w:p>
      <w:pPr>
        <w:pStyle w:val="BookText"/>
        <w:rPr/>
      </w:pPr>
      <w:r>
        <w:rPr>
          <w:rFonts w:ascii="IRNazanin" w:hAnsi="IRNazanin" w:eastAsia="IRNazanin"/>
          <w:color w:val="111111"/>
          <w:sz w:val="28"/>
          <w:sz w:val="28"/>
          <w:szCs w:val="28"/>
          <w:rtl w:val="true"/>
          <w:lang w:bidi="fa-IR"/>
        </w:rPr>
        <w:t xml:space="preserve">ضرب و جرح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صحابه از جمله عُمر و مغیرة بن شعبه؛ همچنان‌که نظام می‌گوید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یوم البیعة حتّی ألقت المحسن من بطنها وکان یصیح أحرقوها بمن فیها وما کان فی الدار إلاّ علی وفاطمة والحسن والحسین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ابوهریره دستور داد تا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فهمید، مانع ابوهریره شد و چنان ضربه‌ای بر او زد که ابوهریره بر زمین افتاد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چون عبدالله بن مسعود آن صحابی بزرگ به عثمان به جهت برخی اعمال ناشایست اعتراض کرد، عثمان بعد از دشنام زشت به او، دستور داد او را از مسجد اخراج کنند و عبدالله بن زمعه یا غلام عثمان، او را بلند کرده چنان بر زمین زدند که دنده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چنان آزرده شد که حتی عذرخواهی عثمان را نپذیرفت و وصیت کرد تا عثمان بر وی نماز نخواند و چنین نیز شد و باعث ناراحتی عثمان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کرده‌اند، عثمان وی را به جهت دفن ابوذر چهل تازیانه زد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صحابی بزرگ، مورد ضرب و شتم شدید عثمان قرار گرفت و به دستور او به گونه‌ای عمار را زدند که نزدیک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چنان ضربه‌ای به او زد که بیهوش شد</w:t>
      </w:r>
      <w:r>
        <w:rPr>
          <w:rFonts w:eastAsia="IRNazanin" w:cs="IRNazanin"/>
          <w:color w:val="111111"/>
          <w:sz w:val="28"/>
          <w:szCs w:val="28"/>
          <w:rtl w:val="true"/>
          <w:lang w:bidi="fa-IR"/>
        </w:rPr>
        <w:t>.</w:t>
      </w:r>
      <w:r>
        <w:rPr>
          <w:rStyle w:val="FootnoteAnchor"/>
          <w:rtl w:val="true"/>
        </w:rPr>
        <w:footnoteReference w:id="313"/>
      </w:r>
      <w:bookmarkStart w:id="189" w:name="pg5078_53804"/>
    </w:p>
    <w:p>
      <w:pPr>
        <w:pStyle w:val="BookText"/>
        <w:rPr/>
      </w:pPr>
      <w:bookmarkEnd w:id="189"/>
      <w:r>
        <w:rPr>
          <w:rFonts w:ascii="IRNazanin" w:hAnsi="IRNazanin" w:eastAsia="IRNazanin"/>
          <w:color w:val="111111"/>
          <w:sz w:val="28"/>
          <w:sz w:val="28"/>
          <w:szCs w:val="28"/>
          <w:rtl w:val="true"/>
          <w:lang w:bidi="fa-IR"/>
        </w:rPr>
        <w:t>ابوذر غفاری نیز توسط عثمان کتک خورد و به دستور او به ربذه تبعید شد و در همان‌جا جان داد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عثمان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چوبدستی تا می‌خواست کتک زد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190" w:name="__RefHeading___Toc1124429_774463916"/>
      <w:bookmarkStart w:id="191" w:name="_Toc71"/>
      <w:bookmarkEnd w:id="190"/>
      <w:r>
        <w:rPr/>
        <w:t>2</w:t>
      </w:r>
      <w:r>
        <w:rPr>
          <w:rtl w:val="true"/>
        </w:rPr>
        <w:t xml:space="preserve">. </w:t>
      </w:r>
      <w:r>
        <w:rPr>
          <w:rtl w:val="true"/>
        </w:rPr>
        <w:t>شهرت بدون سوء سابقه</w:t>
      </w:r>
      <w:bookmarkEnd w:id="1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موردی که می‌تواند عدالت راویان فراوانی را ثابت کند این است که یک راوی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احادیث فراوانی از او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رجال هم او را مذمت نکرده باشند و از طرفی مدح و تعریفی هم که عدالتش را ثابت کند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داشته باشد، یعنی نزدیکان او از وی گناهی مشاهده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همین‌که از او گناهی ذکر نکرده‌اند معلوم می‌شود که حُسن ظاهر داشته و علامت عدالت او است</w:t>
      </w:r>
      <w:r>
        <w:rPr>
          <w:rFonts w:eastAsia="IRNazanin" w:cs="IRNazanin"/>
          <w:color w:val="111111"/>
          <w:sz w:val="28"/>
          <w:szCs w:val="28"/>
          <w:rtl w:val="true"/>
          <w:lang w:bidi="fa-IR"/>
        </w:rPr>
        <w:t>.</w:t>
      </w:r>
      <w:bookmarkStart w:id="192" w:name="pg5078_53805"/>
    </w:p>
    <w:p>
      <w:pPr>
        <w:pStyle w:val="BookText"/>
        <w:rPr/>
      </w:pPr>
      <w:bookmarkEnd w:id="192"/>
      <w:r>
        <w:rPr>
          <w:rFonts w:ascii="IRNazanin" w:hAnsi="IRNazanin" w:eastAsia="IRNazanin"/>
          <w:color w:val="111111"/>
          <w:sz w:val="28"/>
          <w:sz w:val="28"/>
          <w:szCs w:val="28"/>
          <w:rtl w:val="true"/>
          <w:lang w:bidi="fa-IR"/>
        </w:rPr>
        <w:t>با این توجیه، تعداد فراوانی از راویان مشهور که توثیق صریح ندارند، معتبر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نیز عده‌ای همین نظر را دارند؛ مثلاً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میان حافظان، مشهور باشد که از اصحاب حدیث است و به فن حدیث معروف گشته و بعد از تحقیق هم اشکالی بر او معلوم نشده و کسی هم او را توثیق نکرده، این شخص مقبول‌الحدیث است تا وقتی که ضعف او ثابت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برخی دیگر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معروف بودن میان اهل علم، دلیل بر عدالت است، چراکه اگر از او ضعفی سراغ داشتند حتماً بیان‌می‌کردند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93" w:name="__RefHeading___Toc1124431_774463916"/>
      <w:bookmarkStart w:id="194" w:name="_Toc72"/>
      <w:bookmarkEnd w:id="193"/>
      <w:r>
        <w:rPr/>
        <w:t>3</w:t>
      </w:r>
      <w:r>
        <w:rPr>
          <w:rtl w:val="true"/>
        </w:rPr>
        <w:t xml:space="preserve">. </w:t>
      </w:r>
      <w:r>
        <w:rPr>
          <w:rtl w:val="true"/>
        </w:rPr>
        <w:t>مشایخ اصحاب اجماع</w:t>
      </w:r>
      <w:bookmarkEnd w:id="194"/>
    </w:p>
    <w:p>
      <w:pPr>
        <w:pStyle w:val="Heading5"/>
        <w:numPr>
          <w:ilvl w:val="4"/>
          <w:numId w:val="1"/>
        </w:numPr>
        <w:rPr/>
      </w:pPr>
      <w:bookmarkStart w:id="195" w:name="__RefHeading___Toc1124433_774463916"/>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هجده نفر از اصحاب امام باقر، امام صادق، امام کاظم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اصحاب اجماع معروف گشته‌اند وادعا شده است که مشایخ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این هجده نفر از آنها حدیث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ثقه و مورد اعتماد هستند و می‌دانیم که مشایخ این هجده نفر افراد فراوانی هستند که بسیاری از اینها در کتاب‌های رجال، به وثاقت آنها تصریح نشده است وتنها از این طریق معتبر می‌شوند و به همین جهت احادیث فراوانی حجت می‌گردند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هجده نفر را ابوعمرو کشی، صاحب کتاب معرفة الرجال، به سه گروه تقسیم کرده است</w:t>
      </w:r>
      <w:r>
        <w:rPr>
          <w:rFonts w:eastAsia="IRNazanin" w:cs="IRNazanin"/>
          <w:color w:val="111111"/>
          <w:sz w:val="28"/>
          <w:szCs w:val="28"/>
          <w:rtl w:val="true"/>
          <w:lang w:bidi="fa-IR"/>
        </w:rPr>
        <w:t>:</w:t>
      </w:r>
      <w:bookmarkStart w:id="197" w:name="pg5078_53806"/>
    </w:p>
    <w:p>
      <w:pPr>
        <w:pStyle w:val="Heading5"/>
        <w:numPr>
          <w:ilvl w:val="4"/>
          <w:numId w:val="1"/>
        </w:numPr>
        <w:rPr/>
      </w:pPr>
      <w:bookmarkStart w:id="198" w:name="__RefHeading___Toc1124435_774463916"/>
      <w:bookmarkStart w:id="199" w:name="_Toc74"/>
      <w:bookmarkEnd w:id="197"/>
      <w:bookmarkEnd w:id="198"/>
      <w:r>
        <w:rPr/>
        <w:t>1</w:t>
      </w:r>
      <w:r>
        <w:rPr>
          <w:rtl w:val="true"/>
        </w:rPr>
        <w:t xml:space="preserve">. </w:t>
      </w:r>
      <w:r>
        <w:rPr>
          <w:rtl w:val="true"/>
        </w:rPr>
        <w:t xml:space="preserve">اسامی فقهای اصحاب امام باقر و امام صادق </w:t>
      </w:r>
      <w:r>
        <w:rPr>
          <w:rtl w:val="true"/>
        </w:rPr>
        <w:t>(</w:t>
      </w:r>
      <w:r>
        <w:rPr>
          <w:rtl w:val="true"/>
        </w:rPr>
        <w:t>علیهما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امامیه بر تصدیق این پیشگامان از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همگی دانش آنها را باور داشته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از متقدمین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بن خَرّبوذ؛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بصیر اسدی؛ فضیل بن یسار و محمد بن مسلم 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این شش نفر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جای ابوبصیر اسدی، ابوبصیر مرادی لیث بن بختری را ذکر کرده‌اند</w:t>
      </w:r>
      <w:r>
        <w:rPr>
          <w:rFonts w:eastAsia="IRNazanin" w:cs="IRNazanin"/>
          <w:color w:val="111111"/>
          <w:sz w:val="28"/>
          <w:szCs w:val="28"/>
          <w:rtl w:val="true"/>
          <w:lang w:bidi="fa-IR"/>
        </w:rPr>
        <w:t>.</w:t>
      </w:r>
    </w:p>
    <w:p>
      <w:pPr>
        <w:pStyle w:val="Heading5"/>
        <w:numPr>
          <w:ilvl w:val="4"/>
          <w:numId w:val="1"/>
        </w:numPr>
        <w:rPr/>
      </w:pPr>
      <w:bookmarkStart w:id="200" w:name="__RefHeading___Toc1124437_774463916"/>
      <w:bookmarkStart w:id="201" w:name="_Toc75"/>
      <w:bookmarkEnd w:id="200"/>
      <w:r>
        <w:rPr/>
        <w:t>2</w:t>
      </w:r>
      <w:r>
        <w:rPr>
          <w:rtl w:val="true"/>
        </w:rPr>
        <w:t xml:space="preserve">. </w:t>
      </w:r>
      <w:r>
        <w:rPr>
          <w:rtl w:val="true"/>
        </w:rPr>
        <w:t xml:space="preserve">اسامی فقهای اصحاب امام صادق </w:t>
      </w:r>
      <w:r>
        <w:rPr>
          <w:rtl w:val="true"/>
        </w:rPr>
        <w:t>(</w:t>
      </w:r>
      <w:r>
        <w:rPr>
          <w:rtl w:val="true"/>
        </w:rPr>
        <w:t>علیه السلام</w:t>
      </w:r>
      <w:r>
        <w:rPr>
          <w:rtl w:val="true"/>
        </w:rPr>
        <w:t>)</w:t>
      </w:r>
      <w:bookmarkEnd w:id="201"/>
    </w:p>
    <w:p>
      <w:pPr>
        <w:pStyle w:val="BookText"/>
        <w:rPr/>
      </w:pPr>
      <w:r>
        <w:rPr>
          <w:rFonts w:ascii="IRNazanin" w:hAnsi="IRNazanin" w:eastAsia="IRNazanin"/>
          <w:color w:val="111111"/>
          <w:sz w:val="28"/>
          <w:sz w:val="28"/>
          <w:szCs w:val="28"/>
          <w:rtl w:val="true"/>
          <w:lang w:bidi="fa-IR"/>
        </w:rPr>
        <w:t>امامیه بر صحیح شمردن و تصدیق آن‌چه از این افراد به سند صحیح رسیده باشد اجماع دارند، و به فقه و دانش اینان در رتبه بعد از گروه اول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دَرّاج؛ عبدالله بن مُسکان؛ عبدالله بن بکیر؛ حماد بن عثمان؛ حماد بن عیسی و 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ابواسحاق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فقیه‌ترین اینها جمیل بن درّاج است و این شش نفر جوان‌ترین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چون گروه قبلی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درک کرده‌اند</w:t>
      </w:r>
      <w:r>
        <w:rPr>
          <w:rFonts w:eastAsia="IRNazanin" w:cs="IRNazanin"/>
          <w:color w:val="111111"/>
          <w:sz w:val="28"/>
          <w:szCs w:val="28"/>
          <w:rtl w:val="true"/>
          <w:lang w:bidi="fa-IR"/>
        </w:rPr>
        <w:t>.</w:t>
      </w:r>
    </w:p>
    <w:p>
      <w:pPr>
        <w:pStyle w:val="Heading5"/>
        <w:numPr>
          <w:ilvl w:val="4"/>
          <w:numId w:val="1"/>
        </w:numPr>
        <w:rPr/>
      </w:pPr>
      <w:bookmarkStart w:id="202" w:name="__RefHeading___Toc1124439_774463916"/>
      <w:bookmarkStart w:id="203" w:name="_Toc76"/>
      <w:bookmarkEnd w:id="202"/>
      <w:r>
        <w:rPr/>
        <w:t>3</w:t>
      </w:r>
      <w:r>
        <w:rPr>
          <w:rtl w:val="true"/>
        </w:rPr>
        <w:t xml:space="preserve">. </w:t>
      </w:r>
      <w:r>
        <w:rPr>
          <w:rtl w:val="true"/>
        </w:rPr>
        <w:t xml:space="preserve">نام فقهای اصحاب امام کاظم و حضرت رضا </w:t>
      </w:r>
      <w:r>
        <w:rPr>
          <w:rtl w:val="true"/>
        </w:rPr>
        <w:t>(</w:t>
      </w:r>
      <w:r>
        <w:rPr>
          <w:rtl w:val="true"/>
        </w:rPr>
        <w:t>علیهما السلام</w:t>
      </w:r>
      <w:r>
        <w:rPr>
          <w:rtl w:val="true"/>
        </w:rPr>
        <w:t>)</w:t>
      </w:r>
      <w:bookmarkEnd w:id="203"/>
    </w:p>
    <w:p>
      <w:pPr>
        <w:pStyle w:val="BookText"/>
        <w:rPr/>
      </w:pPr>
      <w:r>
        <w:rPr>
          <w:rFonts w:ascii="IRNazanin" w:hAnsi="IRNazanin" w:eastAsia="IRNazanin"/>
          <w:color w:val="111111"/>
          <w:sz w:val="28"/>
          <w:sz w:val="28"/>
          <w:szCs w:val="28"/>
          <w:rtl w:val="true"/>
          <w:lang w:bidi="fa-IR"/>
        </w:rPr>
        <w:t>اصحاب ما بر تصحیح آن‌چه از اینان به سند صحیح برسد اجماع دارند و همگی اینان را در فقه تصدیق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صفوان بن یحیی بیّاع السابری؛</w:t>
      </w:r>
      <w:r>
        <w:rPr>
          <w:rStyle w:val="FootnoteAnchor"/>
          <w:rtl w:val="true"/>
        </w:rPr>
        <w:footnoteReference w:id="318"/>
      </w:r>
      <w:bookmarkStart w:id="204" w:name="pg5078_53807"/>
    </w:p>
    <w:p>
      <w:pPr>
        <w:pStyle w:val="BookText"/>
        <w:rPr/>
      </w:pPr>
      <w:bookmarkEnd w:id="204"/>
      <w:r>
        <w:rPr>
          <w:rFonts w:ascii="IRNazanin" w:hAnsi="IRNazanin" w:eastAsia="IRNazanin"/>
          <w:color w:val="111111"/>
          <w:sz w:val="28"/>
          <w:sz w:val="28"/>
          <w:szCs w:val="28"/>
          <w:rtl w:val="true"/>
          <w:lang w:bidi="fa-IR"/>
        </w:rPr>
        <w:t>محمد بن‌ابی‌عمیر؛ عبدالله بن‌مغیره؛ حسن بن‌محبوب و احمد بن‌محمد بن ابی‌نصر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به جای حسن بن محبوب، دو نفر دیگر یعنی حسن بن علی بن فضال و فَضالة بن ایوب را ذکر کرده‌اند که در این صورت تعداد این گروه هفت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جای فضاله بن ایوب از عثمان عیسی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دانشمندترین اینان یونس بن عبدالرحمن و صفوان بن یحیی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توضیح مفاد اجماع مذکور</w:t>
      </w:r>
    </w:p>
    <w:p>
      <w:pPr>
        <w:pStyle w:val="BookText"/>
        <w:rPr/>
      </w:pPr>
      <w:r>
        <w:rPr>
          <w:rFonts w:ascii="IRNazanin" w:hAnsi="IRNazanin" w:eastAsia="IRNazanin"/>
          <w:color w:val="111111"/>
          <w:sz w:val="28"/>
          <w:sz w:val="28"/>
          <w:szCs w:val="28"/>
          <w:rtl w:val="true"/>
          <w:lang w:bidi="fa-IR"/>
        </w:rPr>
        <w:t>از آن‌جا که اصحاب اجماع، دارای روایات فراوانی هستند و در بسیاری از موارد یا نام راوی را که از او نقل می‌کنند نمی‌برند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یا حدثنی بعض اصحابنا، و یا نام راوی را می‌برند اما در کتاب‌های رجال، در مورد آن شخص چیزی که دلالت بر ضعف یا اعتبار او کند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 از آن عبارت کشی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اجماع دارند بر صحت روایات این افراد و تصدیق کلام ایشان، استفاده کرده‌اند که این هجده نفر از هر که نقل کنند مورد اعتبار است، چون آنها جز از ثقه نقل نمی‌کنند ولی برخی از علما معتقدند که عبارت کشی دلالت بر وثاقت همان هجده نفر می‌کند و خود آنها به اتفاق امامیه ثقه هستند، نَه مشایخ آنها</w:t>
      </w:r>
      <w:r>
        <w:rPr>
          <w:rFonts w:eastAsia="IRNazanin" w:cs="IRNazanin"/>
          <w:color w:val="111111"/>
          <w:sz w:val="28"/>
          <w:szCs w:val="28"/>
          <w:rtl w:val="true"/>
          <w:lang w:bidi="fa-IR"/>
        </w:rPr>
        <w:t>.</w:t>
      </w:r>
    </w:p>
    <w:p>
      <w:pPr>
        <w:pStyle w:val="Heading4"/>
        <w:numPr>
          <w:ilvl w:val="3"/>
          <w:numId w:val="1"/>
        </w:numPr>
        <w:rPr/>
      </w:pPr>
      <w:bookmarkStart w:id="205" w:name="__RefHeading___Toc1124441_774463916"/>
      <w:bookmarkStart w:id="206" w:name="_Toc77"/>
      <w:bookmarkEnd w:id="205"/>
      <w:r>
        <w:rPr/>
        <w:t>4</w:t>
      </w:r>
      <w:r>
        <w:rPr>
          <w:rtl w:val="true"/>
        </w:rPr>
        <w:t xml:space="preserve">. </w:t>
      </w:r>
      <w:r>
        <w:rPr>
          <w:rtl w:val="true"/>
        </w:rPr>
        <w:t>مشایخ الثقات</w:t>
      </w:r>
      <w:bookmarkEnd w:id="2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 نفر از بزرگان از راویان یعنی محمد بن ابی‌عمیر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بن ابی 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یروون و لا یرسلون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روایتی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نقل نمی‌کنند و یا روایتی را بدون ذکر نام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مگر آن‌که به او اعتماد داشته‌اند و آن فرد ثقه بوده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فراوانی از علمای گذشته مثل محقق در معتبر، علامه در نهایه، شهید در ذکری، ابن فهد حلی در مهذّب، شیخ بهایی و دیگران این قاعده را پذیرفته‌اند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آن‌جا که این سه نفر دارای مشایخ فراوانی هستند که از آنها صدها روایت نقل کرده‌اند و بسیاری از این مشایخ هم توثیق صریح ندارند، این قاعده دارای اهمیت فراوانی در فقه می‌باشد، به همین جهت به معرفی اجمالی این سه نفر در پاورقی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هفتم</w:t>
      </w:r>
    </w:p>
    <w:p>
      <w:pPr>
        <w:pStyle w:val="BookText"/>
        <w:rPr/>
      </w:pPr>
      <w:r>
        <w:rPr>
          <w:rFonts w:ascii="IRNazanin" w:hAnsi="IRNazanin" w:eastAsia="IRNazanin"/>
          <w:color w:val="111111"/>
          <w:sz w:val="28"/>
          <w:sz w:val="28"/>
          <w:szCs w:val="28"/>
          <w:rtl w:val="true"/>
          <w:lang w:bidi="fa-IR"/>
        </w:rPr>
        <w:t>فضیلت‌های ذکر شده برای صحابه،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من بعد از من،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عده‌ای از آنها مرتد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 نیز نمی‌توان همه صحابه را عادل شمرد، زیرا افرادی از آنها مرتکب شرب خمر، زنا، قتل نفس محترمه و جنایات دیگر شده‌اند که جای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مجید تمامی صحابه حاضر در جنگ حنین را جز اندکی، به جهت فرار از جنگ که گناه کبیره است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صحابه نیز یکدیگر را به جهت برخی گناهان مذمت کرده‌اند، برخی دیگری را منافق و برخی دیگری را سبّ و لعن و یا ضرب و جرح نموده‌اند که همه نشانه عدم عدالت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معیارهای توثیق عام آن است که اگر علمای رجال در مورد یک راوی مشهور مذمتی ذکر نکرده باشند، همچنان‌که به مدح او نپرداخته‌اند، همین علامت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امامیه و بسیاری از عامه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سوم برای توثیق عام آن است که راوی از مشایخ اصحاب اجماع باشد، یعنی از کسانی باشد که اصحاب اجماع از ایشان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اصحاب اجماع افرادی هستند که کشی بر صحت روایات آنها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مفاد ادعای اجماع کشی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دلیل و ثاقت مشایخ اصحاب اجماع دانسته‌اند و عده‌ای دیگر تنها وثاقت اصحاب اجماع را استفاده کرده‌اند، نه مشایخ آنها 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چهارم برای توثیق عام، مشایخ الثقات است، یعنی راویانی که مشایخ محمد بن ابی عمیر، صفوان بن یحیی و احمد بن محمد بن ا بی نصر باشند و این سه نفر از آنها روایت کنند، ثقه هستند، زیرا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سه نفر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ثقه روایت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ارتداد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صحابه‌ای که مرتکب فسق شده‌اند با توبه از دنیا رفته‌اند؟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اصحاب بیعت رضوان همگی عادل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چند نفر از صحابة‌ة‌ة منحرف را ذکر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برای توجیه کدام یک از صحابه، کار او را خطای در اجتهاد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دلالت بر فسق اکثریت صحابه در زمان پیامبر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دکتر طه حسین در مورد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در مورد برخی صحابه چه نظری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صحابه به دست دیگری مضروب و مجروح شدند؟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راوی چگونه علامت عدالت اوست؟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 به چه کسانی گفته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اجماع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الثقات به چه کسانی گفته می‌شود؟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ابوالفضل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207" w:name="pg5078_53814"/>
    </w:p>
    <w:p>
      <w:pPr>
        <w:pStyle w:val="Heading3"/>
        <w:numPr>
          <w:ilvl w:val="2"/>
          <w:numId w:val="1"/>
        </w:numPr>
        <w:rPr/>
      </w:pPr>
      <w:bookmarkStart w:id="208" w:name="__RefHeading___Toc1124443_774463916"/>
      <w:bookmarkStart w:id="209" w:name="_Toc78"/>
      <w:bookmarkEnd w:id="207"/>
      <w:bookmarkEnd w:id="208"/>
      <w:r>
        <w:rPr>
          <w:rtl w:val="true"/>
        </w:rPr>
        <w:t>درس هشتم</w:t>
      </w:r>
      <w:r>
        <w:rPr>
          <w:rtl w:val="true"/>
        </w:rPr>
        <w:t xml:space="preserve">: </w:t>
      </w:r>
      <w:r>
        <w:rPr>
          <w:rtl w:val="true"/>
        </w:rPr>
        <w:t>مشکل قاعده مشایخ الثقات</w:t>
      </w:r>
      <w:bookmarkEnd w:id="209"/>
    </w:p>
    <w:p>
      <w:pPr>
        <w:pStyle w:val="Heading4"/>
        <w:numPr>
          <w:ilvl w:val="3"/>
          <w:numId w:val="1"/>
        </w:numPr>
        <w:rPr/>
      </w:pPr>
      <w:bookmarkStart w:id="210" w:name="__RefHeading___Toc1124445_774463916"/>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با این حال عده‌ای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نکرده‌اند؛ مثل شهید ثانی و آیة الله خوئی وجوهی را ذکر کرده‌اند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مشایخ شناخته شده این سه نفر ثقه می‌باشند، اما در میان آنها برخی از ضعفای هم هست؛ مثل روایت ابن ابی عمیر از علی بن ابی حمزه بطائنی، یونس بن ظبیان، علی بن حدید و حسین بن احمد منقری، ابی البَختری و وَهْب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صفوان بن یحیی از علی بن ابی حمزه بطائنی، یونس بن ظبیان، مفضل بن صالح و عبدالله بن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بزنطی از مفضل بن صالح، حسن بن علی بن ابی حمزه بطائنی و عبدالرحمن بن سالم و برخی دیگر از ضعفا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همه این افراد مورد نقض، ضعیف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و روایات آنها آن قدر اندک است که در مقایسه با کل مشایخ آنها و تعداد روایات آن سه نفر، احتمال انطباق فرد مجهول در یک سند بر برخی از آنها بسیار ضعیف</w:t>
      </w:r>
      <w:bookmarkStart w:id="212" w:name="pg5078_53815"/>
    </w:p>
    <w:p>
      <w:pPr>
        <w:pStyle w:val="BookText"/>
        <w:rPr/>
      </w:pPr>
      <w:bookmarkEnd w:id="2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قاعده دارای آثار بسیار مهمی در فقه است که گاهی موجب حجیت برخی قواعد مهم در اصول می‌شود؛ مثلا روایت عمربن‌حنظله در بحث تعارض و در بحث ولایت فقیه که به جهت جهالت عمربن‌حنظله محل اشکال شده، با این قاعده معتبر می‌شود، زیرا در مورد وثاقت وی روایتی هست که در سند آن یزید بن خلیفه است که وی از مشایخ ابن ابی عمیر می‌باشد</w:t>
      </w:r>
      <w:r>
        <w:rPr>
          <w:rFonts w:eastAsia="IRNazanin" w:cs="IRNazanin"/>
          <w:color w:val="111111"/>
          <w:sz w:val="28"/>
          <w:szCs w:val="28"/>
          <w:rtl w:val="true"/>
          <w:lang w:bidi="fa-IR"/>
        </w:rPr>
        <w:t>.</w:t>
      </w:r>
    </w:p>
    <w:p>
      <w:pPr>
        <w:pStyle w:val="Heading4"/>
        <w:numPr>
          <w:ilvl w:val="3"/>
          <w:numId w:val="1"/>
        </w:numPr>
        <w:rPr/>
      </w:pPr>
      <w:bookmarkStart w:id="213" w:name="__RefHeading___Toc1124447_774463916"/>
      <w:bookmarkStart w:id="214" w:name="_Toc80"/>
      <w:bookmarkEnd w:id="213"/>
      <w:r>
        <w:rPr/>
        <w:t>5</w:t>
      </w:r>
      <w:r>
        <w:rPr>
          <w:rtl w:val="true"/>
        </w:rPr>
        <w:t xml:space="preserve">. </w:t>
      </w:r>
      <w:r>
        <w:rPr>
          <w:rtl w:val="true"/>
        </w:rPr>
        <w:t>مشایخ نجاشی</w:t>
      </w:r>
      <w:bookmarkEnd w:id="214"/>
    </w:p>
    <w:p>
      <w:pPr>
        <w:pStyle w:val="BookText"/>
        <w:rPr/>
      </w:pPr>
      <w:r>
        <w:rPr>
          <w:rFonts w:ascii="IRNazanin" w:hAnsi="IRNazanin" w:eastAsia="IRNazanin"/>
          <w:color w:val="111111"/>
          <w:sz w:val="28"/>
          <w:sz w:val="28"/>
          <w:szCs w:val="28"/>
          <w:rtl w:val="true"/>
          <w:lang w:bidi="fa-IR"/>
        </w:rPr>
        <w:t xml:space="preserve">نجاشی ابوالعباس احمد بن علی، صاحب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وی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فهرس او دقت و دانش فراوان وی در علم رجال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کتاب خویش در مورد برخی از معاصرینش تعابیری دارد که نشان می‌دهد وی از افراد ضعیف، حدیث اخذ نمی‌کرده است، به این جهت عده‌ای از رجالیین مشایخ وی را که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شناخته شده‌اند</w:t>
      </w:r>
      <w:r>
        <w:rPr>
          <w:rStyle w:val="FootnoteAnchor"/>
          <w:rtl w:val="true"/>
        </w:rPr>
        <w:footnoteReference w:id="324"/>
      </w:r>
      <w:r>
        <w:rPr>
          <w:rFonts w:ascii="IRNazanin" w:hAnsi="IRNazanin" w:eastAsia="IRNazanin"/>
          <w:color w:val="111111"/>
          <w:sz w:val="28"/>
          <w:sz w:val="28"/>
          <w:szCs w:val="28"/>
          <w:rtl w:val="true"/>
          <w:lang w:bidi="fa-IR"/>
        </w:rPr>
        <w:t>ثقه می‌دانند؛ هر چند در کتب رجال به صورت خاص، توثیق نشده باشند مثل حسین بن عبیدالله غضائری و فرزندش احمد معروف به ابن غضائری و ابوالحسین علی بن احمد بن ابی جید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ترجمه جعفر بن محمد بن مالک بعد از تضعیف شدید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چگونه شیخ فهمیده و مورد اعتماد ما ابوعلی بن همام و شیخ بزرگوار و ثقه ما ابوغالب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کرده‌اند؟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احمد بن محمد بن عبیدالله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شیخ را دیدم، او دوست من و پدرم بود و از او بسیار شنیدم ولی چون دیدم که مشایخ ما او را</w:t>
      </w:r>
      <w:bookmarkStart w:id="215" w:name="pg5078_53816"/>
    </w:p>
    <w:p>
      <w:pPr>
        <w:pStyle w:val="BookText"/>
        <w:rPr/>
      </w:pPr>
      <w:bookmarkEnd w:id="215"/>
      <w:r>
        <w:rPr>
          <w:rFonts w:ascii="IRNazanin" w:hAnsi="IRNazanin" w:eastAsia="IRNazanin"/>
          <w:color w:val="111111"/>
          <w:sz w:val="28"/>
          <w:sz w:val="28"/>
          <w:szCs w:val="28"/>
          <w:rtl w:val="true"/>
          <w:lang w:bidi="fa-IR"/>
        </w:rPr>
        <w:t>تضعیف می‌کنند به این جهت از او دور شدم و روایتی نگرفتم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این تعابیر استفاده شده که نجاشی از افراد ضعیف حدیث اخذ نمی‌کند و از هر که روایت کند ثقه است</w:t>
      </w:r>
      <w:r>
        <w:rPr>
          <w:rFonts w:eastAsia="IRNazanin" w:cs="IRNazanin"/>
          <w:color w:val="111111"/>
          <w:sz w:val="28"/>
          <w:szCs w:val="28"/>
          <w:rtl w:val="true"/>
          <w:lang w:bidi="fa-IR"/>
        </w:rPr>
        <w:t>.</w:t>
      </w:r>
    </w:p>
    <w:p>
      <w:pPr>
        <w:pStyle w:val="Heading4"/>
        <w:numPr>
          <w:ilvl w:val="3"/>
          <w:numId w:val="1"/>
        </w:numPr>
        <w:rPr/>
      </w:pPr>
      <w:bookmarkStart w:id="216" w:name="__RefHeading___Toc1124449_774463916"/>
      <w:bookmarkStart w:id="217" w:name="_Toc81"/>
      <w:bookmarkEnd w:id="216"/>
      <w:r>
        <w:rPr/>
        <w:t>6</w:t>
      </w:r>
      <w:r>
        <w:rPr>
          <w:rtl w:val="true"/>
        </w:rPr>
        <w:t xml:space="preserve">. </w:t>
      </w:r>
      <w:r>
        <w:rPr>
          <w:rtl w:val="true"/>
        </w:rPr>
        <w:t>رجال کامل الزیارات</w:t>
      </w:r>
      <w:bookmarkEnd w:id="217"/>
    </w:p>
    <w:p>
      <w:pPr>
        <w:pStyle w:val="BookText"/>
        <w:rPr/>
      </w:pPr>
      <w:r>
        <w:rPr>
          <w:rFonts w:ascii="IRNazanin" w:hAnsi="IRNazanin" w:eastAsia="IRNazanin"/>
          <w:color w:val="111111"/>
          <w:sz w:val="28"/>
          <w:sz w:val="28"/>
          <w:szCs w:val="28"/>
          <w:rtl w:val="true"/>
          <w:lang w:bidi="fa-IR"/>
        </w:rPr>
        <w:t xml:space="preserve">کتاب کامل الزیارات تألیف عالم جلیل‌القدر ابوالقاسم جعفر بن محمد بن قولویه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اجلای فقه و حدیث طایفه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نزد او خوانده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مدفن وی در کاظمین کنار قبر شاگردش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حدیثی از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نکردم، زیرا آن‌چه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حدیث دیگران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به همه آن‌چه از ایشان در این موضوع یا غیر آن رسیده دسترسی نداریم، ولی آن‌چه به ما رسیده توسط افراد ثقه از اصحاب ما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متأخرین مثل صاحب وسائل و آیة الله خوئی از این عبارت برداشت کرده‌اند که همه راویان این کتاب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عده‌ای دیگر از جمله صاحب مستدرک الوسائل و حتی آیة‌الله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جدید خویش،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فقط مشایخ بلاواسطه خودش بوده است، نه همه راویان تا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تفاوت این دو رأی در رجال و فقه بسیار است، زیرا بنا بر رأی اول</w:t>
      </w:r>
      <w:bookmarkStart w:id="218" w:name="pg5078_53817"/>
    </w:p>
    <w:p>
      <w:pPr>
        <w:pStyle w:val="BookText"/>
        <w:rPr/>
      </w:pPr>
      <w:bookmarkEnd w:id="218"/>
      <w:r>
        <w:rPr>
          <w:rFonts w:ascii="IRNazanin" w:hAnsi="IRNazanin" w:eastAsia="IRNazanin"/>
          <w:color w:val="111111"/>
          <w:sz w:val="28"/>
          <w:sz w:val="28"/>
          <w:szCs w:val="28"/>
          <w:rtl w:val="true"/>
          <w:lang w:bidi="fa-IR"/>
        </w:rPr>
        <w:t xml:space="preserve">تمامی راویان کتاب که تعدادشان حدود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بسیاری از آنها نیز مجهولند توثیق می‌شوند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 بنا بر رأی دوم، 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مشایخ بلاواسطه ایشان هستند توثیق می‌شوند</w:t>
      </w:r>
      <w:r>
        <w:rPr>
          <w:rFonts w:eastAsia="IRNazanin" w:cs="IRNazanin"/>
          <w:color w:val="111111"/>
          <w:sz w:val="28"/>
          <w:szCs w:val="28"/>
          <w:rtl w:val="true"/>
          <w:lang w:bidi="fa-IR"/>
        </w:rPr>
        <w:t>.</w:t>
      </w:r>
    </w:p>
    <w:p>
      <w:pPr>
        <w:pStyle w:val="Heading4"/>
        <w:numPr>
          <w:ilvl w:val="3"/>
          <w:numId w:val="1"/>
        </w:numPr>
        <w:rPr/>
      </w:pPr>
      <w:bookmarkStart w:id="219" w:name="__RefHeading___Toc1124451_774463916"/>
      <w:bookmarkStart w:id="220" w:name="_Toc82"/>
      <w:bookmarkEnd w:id="219"/>
      <w:r>
        <w:rPr/>
        <w:t>7</w:t>
      </w:r>
      <w:r>
        <w:rPr>
          <w:rtl w:val="true"/>
        </w:rPr>
        <w:t xml:space="preserve">. </w:t>
      </w:r>
      <w:r>
        <w:rPr>
          <w:rtl w:val="true"/>
        </w:rPr>
        <w:t>رجال تفسیر قمی</w:t>
      </w:r>
      <w:bookmarkEnd w:id="220"/>
    </w:p>
    <w:p>
      <w:pPr>
        <w:pStyle w:val="BookText"/>
        <w:rPr/>
      </w:pPr>
      <w:r>
        <w:rPr>
          <w:rFonts w:ascii="IRNazanin" w:hAnsi="IRNazanin" w:eastAsia="IRNazanin"/>
          <w:color w:val="111111"/>
          <w:sz w:val="28"/>
          <w:sz w:val="28"/>
          <w:szCs w:val="28"/>
          <w:rtl w:val="true"/>
          <w:lang w:bidi="fa-IR"/>
        </w:rPr>
        <w:t>این کتاب به تفسیر قرآن با روایت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یکی از محدثین بزرگ شیعه به نام علی بن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اواخر قرن سوم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جلیل‌القدر از مشایخ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آن‌گونه که گفته شده از وی </w:t>
      </w:r>
      <w:r>
        <w:rPr>
          <w:rFonts w:eastAsia="IRNazanin" w:cs="IRNazanin"/>
          <w:color w:val="111111"/>
          <w:sz w:val="28"/>
          <w:szCs w:val="28"/>
          <w:lang w:bidi="fa-IR"/>
        </w:rPr>
        <w:t>7608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در پشت قبر محمد بن قولویه به فاصله شصت متر قبری است که منسوب به علی بن ابراهیم قمی است و بر آن اسم مبارک ایشان ثبت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عالم بزرگوار در مقدمه تفسیر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روایاتی را نقل می‌کنیم که توسط مشایخ ما و افراد مورد اعتماد ما از کسانی که خداوند طاعت آنها را واجب کرده و هیچ عملی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 به ما رسیده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چنین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راویانی که در اسناد روایات</w:t>
      </w:r>
      <w:bookmarkStart w:id="221" w:name="pg5078_53818"/>
    </w:p>
    <w:p>
      <w:pPr>
        <w:pStyle w:val="BookText"/>
        <w:rPr/>
      </w:pPr>
      <w:bookmarkEnd w:id="221"/>
      <w:r>
        <w:rPr>
          <w:rFonts w:ascii="IRNazanin" w:hAnsi="IRNazanin" w:eastAsia="IRNazanin"/>
          <w:color w:val="111111"/>
          <w:sz w:val="28"/>
          <w:sz w:val="28"/>
          <w:szCs w:val="28"/>
          <w:rtl w:val="true"/>
          <w:lang w:bidi="fa-IR"/>
        </w:rPr>
        <w:t>کتاب آمده‌اند ثقه می‌باشند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بنابراین،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کتاب، توثیق خواهند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مقابل، احتمال دارد که مقصود از آن مقدمه، تنها مشایخ بلاواسطه ایشان باشد نه تمامی راویان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تعداد افراد آن بسیار اندک می‌شود؛ مخصوصا با توجه به این‌که مؤلف کتاب، اکثر احادیث را از پدر بزرگوارش ابراهیم بن هاشم نقل می‌کند</w:t>
      </w:r>
      <w:r>
        <w:rPr>
          <w:rFonts w:eastAsia="IRNazanin" w:cs="IRNazanin"/>
          <w:color w:val="111111"/>
          <w:sz w:val="28"/>
          <w:szCs w:val="28"/>
          <w:rtl w:val="true"/>
          <w:lang w:bidi="fa-IR"/>
        </w:rPr>
        <w:t>.</w:t>
      </w:r>
    </w:p>
    <w:p>
      <w:pPr>
        <w:pStyle w:val="Heading4"/>
        <w:numPr>
          <w:ilvl w:val="3"/>
          <w:numId w:val="1"/>
        </w:numPr>
        <w:rPr/>
      </w:pPr>
      <w:bookmarkStart w:id="222" w:name="__RefHeading___Toc1124453_774463916"/>
      <w:bookmarkStart w:id="223" w:name="_Toc83"/>
      <w:bookmarkEnd w:id="222"/>
      <w:r>
        <w:rPr/>
        <w:t>8</w:t>
      </w:r>
      <w:r>
        <w:rPr>
          <w:rtl w:val="true"/>
        </w:rPr>
        <w:t xml:space="preserve">. </w:t>
      </w:r>
      <w:r>
        <w:rPr>
          <w:rtl w:val="true"/>
        </w:rPr>
        <w:t xml:space="preserve">اصحاب امام صادق </w:t>
      </w:r>
      <w:r>
        <w:rPr>
          <w:rtl w:val="true"/>
        </w:rPr>
        <w:t>(</w:t>
      </w:r>
      <w:r>
        <w:rPr>
          <w:rtl w:val="true"/>
        </w:rPr>
        <w:t>علیه السلام</w:t>
      </w:r>
      <w:r>
        <w:rPr>
          <w:rtl w:val="true"/>
        </w:rPr>
        <w:t xml:space="preserve">) </w:t>
      </w:r>
      <w:r>
        <w:rPr>
          <w:rtl w:val="true"/>
        </w:rPr>
        <w:t>در رجال شیخ</w:t>
      </w:r>
      <w:bookmarkEnd w:id="223"/>
    </w:p>
    <w:p>
      <w:pPr>
        <w:pStyle w:val="Heading5"/>
        <w:numPr>
          <w:ilvl w:val="4"/>
          <w:numId w:val="1"/>
        </w:numPr>
        <w:rPr/>
      </w:pPr>
      <w:bookmarkStart w:id="224" w:name="__RefHeading___Toc1124455_774463916"/>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عالم جلیل‌القدر شیخ مفید، محمد بن محمد بن نعمان از مشایخ بزرگ شیعه و استاد کل نزد امامیه می‌باشد و همگی بر عظمت وی اتفاق دارند و از اساتید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و شیخ طوسی می‌باشد 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کاظمین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گران‌سنگ الارشاد که در احوال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فصل مربوط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آن امام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نام راویان ثقه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اختلاف آرا و مقالات، چهار هزار نفر ذکر کرده‌اند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رجال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کمتر از چهار هزار نفرند، تا وقتی تضعیف آنها ثابت نشود، ثقه خواهند بود، زیرا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احمد بن محمد بن سعید</w:t>
      </w:r>
      <w:bookmarkStart w:id="226" w:name="pg5078_53819"/>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راویان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 که من همه آنها را ذکر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وقتی چهار هزار ثقه در میان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شیخ نیز همه آنها را در رجال، از کتاب ابن عقده ذکر کند، معلوم می‌شود که همه آنها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استظهار اشکال شده است که اگر منظور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تعداد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است و همه آنها ثقه هستند، این سخن پذیرفتنی نیست، زیرا عده‌ای از این افراد تضعیف شده‌اند و این قاعده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سنت به آن ملتزم شده‌اند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اما اگر مقصود ایشان این است که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نفر هستند اما چهار هزار نفر از ایشان ثقه‌اند، این احتمال پذیرفتنی است، اما راهی برای تشخیص این چهار هزار نفر از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اثبات وثاقت همه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کتاب‌های حدیثی ذکر می‌شوند به جهت احتمال مذکور مشکل است، اما گمان به وثاقت بسیاری از افراد مجهول از ایشان را تقویت می‌کند</w:t>
      </w:r>
      <w:r>
        <w:rPr>
          <w:rFonts w:eastAsia="IRNazanin" w:cs="IRNazanin"/>
          <w:color w:val="111111"/>
          <w:sz w:val="28"/>
          <w:szCs w:val="28"/>
          <w:rtl w:val="true"/>
          <w:lang w:bidi="fa-IR"/>
        </w:rPr>
        <w:t>.</w:t>
      </w:r>
    </w:p>
    <w:p>
      <w:pPr>
        <w:pStyle w:val="Heading5"/>
        <w:numPr>
          <w:ilvl w:val="4"/>
          <w:numId w:val="1"/>
        </w:numPr>
        <w:rPr/>
      </w:pPr>
      <w:bookmarkStart w:id="227" w:name="__RefHeading___Toc1124457_774463916"/>
      <w:bookmarkStart w:id="228" w:name="_Toc85"/>
      <w:bookmarkEnd w:id="227"/>
      <w:r>
        <w:rPr>
          <w:rtl w:val="true"/>
        </w:rPr>
        <w:t xml:space="preserve">عظمت امام صادق </w:t>
      </w:r>
      <w:r>
        <w:rPr>
          <w:rtl w:val="true"/>
        </w:rPr>
        <w:t>(</w:t>
      </w:r>
      <w:r>
        <w:rPr>
          <w:rtl w:val="true"/>
        </w:rPr>
        <w:t>علیه السلام</w:t>
      </w:r>
      <w:r>
        <w:rPr>
          <w:rtl w:val="true"/>
        </w:rPr>
        <w:t xml:space="preserve">) </w:t>
      </w:r>
      <w:r>
        <w:rPr>
          <w:rtl w:val="true"/>
        </w:rPr>
        <w:t>و مدرسه ایشان</w:t>
      </w:r>
      <w:bookmarkEnd w:id="2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مقام والای عصمت و امامت که از نظر امامیه هرگز نمی‌توان ایشان را با دیگر علما و دانشمندان مقایسه کرد که این ویژگی همه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جهت شرایط خاصی که پیش آمد به</w:t>
      </w:r>
    </w:p>
    <w:p>
      <w:pPr>
        <w:pStyle w:val="BookText"/>
        <w:rPr/>
      </w:pPr>
      <w:r>
        <w:rPr>
          <w:rFonts w:ascii="IRNazanin" w:hAnsi="IRNazanin" w:eastAsia="IRNazanin"/>
          <w:color w:val="111111"/>
          <w:sz w:val="28"/>
          <w:sz w:val="28"/>
          <w:szCs w:val="28"/>
          <w:rtl w:val="true"/>
          <w:lang w:bidi="fa-IR"/>
        </w:rPr>
        <w:t xml:space="preserve">نشر معارف و احکام و اخلاق و دیگر علوم اسلامی پرداخت و در همین مدت اندک که دیری نپایید، دریایی از علم و دانش را به جامعه اسلامی عرضه کرد و نشان داد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 سخن پیدا کنند، جهانی را از زلال دانش خویش سیراب می‌کنند، به گونه‌ای که دانش او به سراسر جهان اسلام منتشر شد و موافق و مخالف به آن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عالم متعصب اهل سنت از ابوحنیفه که خود استاد متقدم دیگر مذاهب اهل سنت است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أفقه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از همو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عالم متعصب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ابوحنیفه چگونه با افتخار و با زبان رسا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که نزد امام صادق برای یادگیری حاضر می‌شد نبود، هلاک شده 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ابن حجر هیثمی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از علوم جعفر صادق نقل کرده‌اند که سواران آن را منتقل کرده و آوازه او در همه شهرها منتشر گشته و پیشوایان بزرگی همچون یحیی بن سعید، ابن جریج، مالک و دو سفیان، ابوحنیفه و ایوب سجستانی از او روایت گرفته‌اند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پیشوای فرقه مالکیه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ندیده و هیچ گوشی نشنیده و بر دل هیچ انسانی خطور نکرده برتر از جعفر بن محمد در علم و عبادت و ورع</w:t>
      </w:r>
      <w:r>
        <w:rPr>
          <w:rFonts w:eastAsia="IRNazanin" w:cs="IRNazanin"/>
          <w:color w:val="111111"/>
          <w:sz w:val="28"/>
          <w:szCs w:val="28"/>
          <w:rtl w:val="true"/>
          <w:lang w:bidi="fa-IR"/>
        </w:rPr>
        <w:t>.</w:t>
      </w:r>
      <w:r>
        <w:rPr>
          <w:rStyle w:val="FootnoteAnchor"/>
          <w:rtl w:val="true"/>
        </w:rPr>
        <w:footnoteReference w:id="337"/>
      </w:r>
      <w:bookmarkStart w:id="229" w:name="pg5078_53821"/>
    </w:p>
    <w:p>
      <w:pPr>
        <w:pStyle w:val="BookText"/>
        <w:rPr/>
      </w:pPr>
      <w:bookmarkEnd w:id="229"/>
      <w:r>
        <w:rPr>
          <w:rFonts w:ascii="IRNazanin" w:hAnsi="IRNazanin" w:eastAsia="IRNazanin"/>
          <w:color w:val="111111"/>
          <w:sz w:val="28"/>
          <w:sz w:val="28"/>
          <w:szCs w:val="28"/>
          <w:rtl w:val="true"/>
          <w:lang w:bidi="fa-IR"/>
        </w:rPr>
        <w:t xml:space="preserve">تنها در شهر کوفه که مرکز شیعه بوده است، حسن بن علی وشّاء از یاران امام کاظم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شیخ را دیدم که حدیث نقل می‌کردند و همگی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مایه تأسف فراوان است که برادران اهل سنت علاوه بر آن‌که امامت و خلافت این امام را نپذیرفتند، از علوم و دانش گسترده او هم که خود بدان معترفند بهره‌ای نبرده‌اند و از آن حضرت یا شاگردان او مثل دیگر راویان و حفاظ، حدیث اخذ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تعداد بسیار اندکی روایت که اینان در کتب معتبره خویش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زیان عظیمی متوجه جامعه علمی اهل سنت ساخته‌اند که هزاران حدیث این امام که با بهترین سند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بخاری در صحیح خود که در عصر شکوفایی علم حدیث و معاصر با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محمود ابوریه در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بخاری به همچون امام عظیم‌الشأنی احتجاج نمی‌کند پس به که احتجاج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ولی متأسفانه از عده‌ای نواصب، مثل عکرمه بربری که برخی او را کاذب و مثل ابوایوب که گفتند اهل نماز نبود و از عمران بن حطان مادح ابن ملجم نقل حدیث کرده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230" w:name="__RefHeading___Toc1124459_774463916"/>
      <w:bookmarkStart w:id="231" w:name="_Toc86"/>
      <w:bookmarkEnd w:id="230"/>
      <w:r>
        <w:rPr/>
        <w:t>9</w:t>
      </w:r>
      <w:r>
        <w:rPr>
          <w:rtl w:val="true"/>
        </w:rPr>
        <w:t xml:space="preserve">. </w:t>
      </w:r>
      <w:r>
        <w:rPr>
          <w:rtl w:val="true"/>
        </w:rPr>
        <w:t>کثرت روایت اجلاء</w:t>
      </w:r>
      <w:bookmarkEnd w:id="2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حدیث توسط ثقه‌ای مثل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دلیل وثاقت وی نیست،</w:t>
      </w:r>
    </w:p>
    <w:p>
      <w:pPr>
        <w:pStyle w:val="BookText"/>
        <w:rPr/>
      </w:pPr>
      <w:r>
        <w:rPr>
          <w:rFonts w:ascii="IRNazanin" w:hAnsi="IRNazanin" w:eastAsia="IRNazanin"/>
          <w:color w:val="111111"/>
          <w:sz w:val="28"/>
          <w:sz w:val="28"/>
          <w:szCs w:val="28"/>
          <w:rtl w:val="true"/>
          <w:lang w:bidi="fa-IR"/>
        </w:rPr>
        <w:t>زیرا روایت ثقات و بزرگان از افراد ضعیف و مجهول فراوان است و اصولا کمتر ثقه‌ای را می‌توان یافت که از افراد ضعیف روایت نقل نکرده باشد، زیرا گاهی روایت ضعیف، سبب تأیید یک مسئله می‌گردد که یک محقق نباید از آن غفلت کند و می‌دانیم که روایت فرد دروغ‌گو لزوماً به معنای دروغ بودن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عده‌ای معتقدند اگر فردی جلیل‌القدر مثل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راویان بزرگ، از شخصی زیاد روایت نقل کنند، می‌توان علامت وثاقت او دانست، زیرا روش محدثین بزرگ و قدما این‌گونه بوده است که از ضعفا زیاد روایت اخذ نمی‌کرده‌اند، چرا که این کار را از نظر علمی ناصواب و قبیح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برخی از این روش تعدی می‌کردند، در پرونده آنها به عنوان نقطه ضعفی ثبت می‌نمودند، به همین جهت در مورد برخی از بزرگان مثل ابوعمرو کشی و استادش محمد بن مسعود عیاشی و یا محمد بن احمد بن یحیی صاحب نوادر الحکمة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ثقه هستند اما از ضعفا روایت می‌کنند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گویا به همین جهت بوده است که احمد بن محمد بن عیسی، عالم جلیل‌القدر و رئیس قمیین، همتای خود احمد بن محمد بن خالد برقی را از قم اخراج کرد،</w:t>
      </w:r>
      <w:r>
        <w:rPr>
          <w:rStyle w:val="FootnoteAnchor"/>
          <w:rtl w:val="true"/>
        </w:rPr>
        <w:footnoteReference w:id="342"/>
      </w:r>
      <w:r>
        <w:rPr>
          <w:rFonts w:ascii="IRNazanin" w:hAnsi="IRNazanin" w:eastAsia="IRNazanin"/>
          <w:color w:val="111111"/>
          <w:sz w:val="28"/>
          <w:sz w:val="28"/>
          <w:szCs w:val="28"/>
          <w:rtl w:val="true"/>
          <w:lang w:bidi="fa-IR"/>
        </w:rPr>
        <w:t>همچنان‌که سهل بن زیاد آدمی را نیز اخراج نمود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علاوه بر این، کثرت روایت از فرد ضعیف، به جهت عدم حجیت روایات وی، کاری لغو یا کم اثر می‌باشد که سزاوار بزرگان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عده‌ای نیز با این قاعده موافق نیستند و حتی موارد نقض هم ذکر می‌کنند؛ مثلا همان احمد بن محمد بن عیسی، کتاب حسن بن عباس بن حریش</w:t>
      </w:r>
      <w:bookmarkStart w:id="232" w:name="pg5078_53823"/>
    </w:p>
    <w:p>
      <w:pPr>
        <w:pStyle w:val="BookText"/>
        <w:rPr/>
      </w:pPr>
      <w:bookmarkEnd w:id="232"/>
      <w:r>
        <w:rPr>
          <w:rFonts w:ascii="IRNazanin" w:hAnsi="IRNazanin" w:eastAsia="IRNazanin"/>
          <w:color w:val="111111"/>
          <w:sz w:val="28"/>
          <w:sz w:val="28"/>
          <w:szCs w:val="28"/>
          <w:rtl w:val="true"/>
          <w:lang w:bidi="fa-IR"/>
        </w:rPr>
        <w:t>را روایت کرده است با آن‌که نجاشی وی را به شدت تضعیف نموده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این قاعده دارای آثار فراوانی در علم رجال و فقه می‌باشد، زیرا گاهی در میان راویان مشهور به کسانی برمی‌خوریم که دارای صدها روایتند اما دلیلی بر وثاقت آنها نیست، مثلاً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صدها روایت از فردی به نام محمد بن اسماعیل دارد که مشترک و هویت وی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کسانی که آن قاعده را پذیرفته باشند این شخص را ثقه می‌دانند هر چند وی را نشناسند، زیرا انبوه روایات شخصیتی مثل کلینی از وی، اماره وثاقت اوست</w:t>
      </w:r>
      <w:r>
        <w:rPr>
          <w:rFonts w:eastAsia="IRNazanin" w:cs="IRNazanin"/>
          <w:color w:val="111111"/>
          <w:sz w:val="28"/>
          <w:szCs w:val="28"/>
          <w:rtl w:val="true"/>
          <w:lang w:bidi="fa-IR"/>
        </w:rPr>
        <w:t>.</w:t>
      </w:r>
    </w:p>
    <w:p>
      <w:pPr>
        <w:pStyle w:val="Heading4"/>
        <w:numPr>
          <w:ilvl w:val="3"/>
          <w:numId w:val="1"/>
        </w:numPr>
        <w:rPr/>
      </w:pPr>
      <w:bookmarkStart w:id="233" w:name="__RefHeading___Toc1124461_774463916"/>
      <w:bookmarkStart w:id="234" w:name="_Toc87"/>
      <w:bookmarkEnd w:id="233"/>
      <w:r>
        <w:rPr/>
        <w:t>10</w:t>
      </w:r>
      <w:r>
        <w:rPr>
          <w:rtl w:val="true"/>
        </w:rPr>
        <w:t xml:space="preserve">. </w:t>
      </w:r>
      <w:r>
        <w:rPr>
          <w:rtl w:val="true"/>
        </w:rPr>
        <w:t>مشایخ نوادر الحکمة</w:t>
      </w:r>
      <w:bookmarkEnd w:id="234"/>
    </w:p>
    <w:p>
      <w:pPr>
        <w:pStyle w:val="BookText"/>
        <w:rPr/>
      </w:pPr>
      <w:r>
        <w:rPr>
          <w:rFonts w:ascii="IRNazanin" w:hAnsi="IRNazanin" w:eastAsia="IRNazanin"/>
          <w:color w:val="111111"/>
          <w:sz w:val="28"/>
          <w:sz w:val="28"/>
          <w:szCs w:val="28"/>
          <w:rtl w:val="true"/>
          <w:lang w:bidi="fa-IR"/>
        </w:rPr>
        <w:t>کتاب نوادر الحکمة از کتب مهم حدیثی شیعه می‌باشد که دارای حجمی بسیار گسترده و دارای احادیث در فنون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محدث بزرگوار محمد بن احمد بن یحیی می‌باشد که در نیمه دوم قرن سوم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و استبصار حدود هزار حدیث از این کتاب نقل کرده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ولی از آن‌جا که وی احادیث متعددی از افراد ضعیف نیز در این کتاب آورده است، جناب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روایات برخی از افراد را که تعدادشان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با ذکر نام استثنا کرده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دو نفر دیگر از بزرگان یعنی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نوح نیز آن استثنا را تأیید کرده‌اند، و فقط در مورد یکی از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محمد بن</w:t>
      </w:r>
      <w:bookmarkStart w:id="235" w:name="pg5078_53824"/>
    </w:p>
    <w:p>
      <w:pPr>
        <w:pStyle w:val="BookText"/>
        <w:rPr/>
      </w:pPr>
      <w:bookmarkEnd w:id="235"/>
      <w:r>
        <w:rPr>
          <w:rFonts w:ascii="IRNazanin" w:hAnsi="IRNazanin" w:eastAsia="IRNazanin"/>
          <w:color w:val="111111"/>
          <w:sz w:val="28"/>
          <w:sz w:val="28"/>
          <w:szCs w:val="28"/>
          <w:rtl w:val="true"/>
          <w:lang w:bidi="fa-IR"/>
        </w:rPr>
        <w:t>عیسی بن عبید است، ابوالعباس بن نوح کلام ابن ولید را نپذیرفته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چیزی ابن ولید را به تردید انداخته، زیرا وی ظاهرش عدالت و وثاقت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عده‌ای از علما از این استثنا برداشت کرده‌اند که بقیه مشایخ موجود در کتاب نوادر الحکمة که تعداد آنها به صدها نفر می‌رسد و برخی معاصرین</w:t>
      </w:r>
      <w:r>
        <w:rPr>
          <w:rStyle w:val="FootnoteAnchor"/>
          <w:rtl w:val="true"/>
        </w:rPr>
        <w:footnoteReference w:id="348"/>
      </w:r>
      <w:r>
        <w:rPr>
          <w:rFonts w:ascii="IRNazanin" w:hAnsi="IRNazanin" w:eastAsia="IRNazanin"/>
          <w:color w:val="111111"/>
          <w:sz w:val="28"/>
          <w:sz w:val="28"/>
          <w:szCs w:val="28"/>
          <w:rtl w:val="true"/>
          <w:lang w:bidi="fa-IR"/>
        </w:rPr>
        <w:t>که نام آنها را از روایاتی که تهذیب از آن کتاب دارد استخراج کرده‌اند</w:t>
      </w:r>
      <w:r>
        <w:rPr>
          <w:rFonts w:eastAsia="IRNazanin" w:cs="IRNazanin"/>
          <w:color w:val="111111"/>
          <w:sz w:val="28"/>
          <w:szCs w:val="28"/>
          <w:rtl w:val="true"/>
          <w:lang w:bidi="fa-IR"/>
        </w:rPr>
        <w:t>.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ترجمه برخی از راویان مثل عبدالله بن محمد بن موسی یا ابراهیم بن مهزیار یا جعفر بن محمد اشعری و افراد دیگر به همین نکته برای وثاقت ایشان اشاره شده 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236" w:name="__RefHeading___Toc1124463_774463916"/>
      <w:bookmarkStart w:id="237" w:name="_Toc88"/>
      <w:bookmarkEnd w:id="236"/>
      <w:r>
        <w:rPr/>
        <w:t>11</w:t>
      </w:r>
      <w:r>
        <w:rPr>
          <w:rtl w:val="true"/>
        </w:rPr>
        <w:t xml:space="preserve">. </w:t>
      </w:r>
      <w:r>
        <w:rPr>
          <w:rtl w:val="true"/>
        </w:rPr>
        <w:t xml:space="preserve">وکلای ائمه </w:t>
      </w:r>
      <w:r>
        <w:rPr>
          <w:rtl w:val="true"/>
        </w:rPr>
        <w:t>(</w:t>
      </w:r>
      <w:r>
        <w:rPr>
          <w:rtl w:val="true"/>
        </w:rPr>
        <w:t>علیهم السلام</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میان راویان، مکرر به نام افرادی برخورد می‌کنیم که توثیق خاص ندارند اما از آنها به عنوان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شده است؛</w:t>
      </w:r>
      <w:r>
        <w:rPr>
          <w:rStyle w:val="FootnoteAnchor"/>
          <w:rtl w:val="true"/>
        </w:rPr>
        <w:footnoteReference w:id="350"/>
      </w:r>
      <w:r>
        <w:rPr>
          <w:rFonts w:ascii="IRNazanin" w:hAnsi="IRNazanin" w:eastAsia="IRNazanin"/>
          <w:color w:val="111111"/>
          <w:sz w:val="28"/>
          <w:sz w:val="28"/>
          <w:szCs w:val="28"/>
          <w:rtl w:val="true"/>
          <w:lang w:bidi="fa-IR"/>
        </w:rPr>
        <w:t>مثل بسطام بن علی ابو علی</w:t>
      </w:r>
      <w:r>
        <w:rPr>
          <w:rStyle w:val="FootnoteAnchor"/>
          <w:rtl w:val="true"/>
        </w:rPr>
        <w:footnoteReference w:id="351"/>
      </w:r>
      <w:r>
        <w:rPr>
          <w:rFonts w:ascii="IRNazanin" w:hAnsi="IRNazanin" w:eastAsia="IRNazanin"/>
          <w:color w:val="111111"/>
          <w:sz w:val="28"/>
          <w:sz w:val="28"/>
          <w:szCs w:val="28"/>
          <w:rtl w:val="true"/>
          <w:lang w:bidi="fa-IR"/>
        </w:rPr>
        <w:t xml:space="preserve">و محمد بن صالح بن محمد از اصحاب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وعلی بن حسین بن عبد ربه، وکیل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رجالیین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اماره وثاقت آنها باشد،</w:t>
      </w:r>
      <w:bookmarkStart w:id="238" w:name="pg5078_53825"/>
    </w:p>
    <w:p>
      <w:pPr>
        <w:pStyle w:val="BookText"/>
        <w:rPr/>
      </w:pPr>
      <w:bookmarkEnd w:id="238"/>
      <w:r>
        <w:rPr>
          <w:rFonts w:ascii="IRNazanin" w:hAnsi="IRNazanin" w:eastAsia="IRNazanin"/>
          <w:color w:val="111111"/>
          <w:sz w:val="28"/>
          <w:sz w:val="28"/>
          <w:szCs w:val="28"/>
          <w:rtl w:val="true"/>
          <w:lang w:bidi="fa-IR"/>
        </w:rPr>
        <w:t xml:space="preserve">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ثقه را وکیل و امین خویش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جواب داده‌اند که از نظر عقلایی وکیل نمودن فاسق در اموال شخصی مانعی ندارد و در وکالت، عدالت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سخن بهتر آن باشد که بگوییم اگر وکالت در امور شخصی و جزئی باشد مثل انجام برخی کارهای روزانه که خدمه انجام می‌داده‌اند دلالت بر وثاقت ندارد، اما وکالت در امور دینی به گونه‌ای که شخص، پاسخگوی مسائل شرعی مردم باشد یا در امور مالی و مانند آن که اموال مردم در اختیار وکیل قرار می‌گیرد، عرفاً و شرعاً دلالت بر وثاقت می‌کند، زیرا شخص عاقل تا چه رسد به امین و تا چه رسد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در اختیار شخص غیر ثقه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بزرگانی مثل علامه مامقانی</w:t>
      </w:r>
      <w:r>
        <w:rPr>
          <w:rStyle w:val="FootnoteAnchor"/>
          <w:rtl w:val="true"/>
        </w:rPr>
        <w:footnoteReference w:id="354"/>
      </w:r>
      <w:r>
        <w:rPr>
          <w:rFonts w:ascii="IRNazanin" w:hAnsi="IRNazanin" w:eastAsia="IRNazanin"/>
          <w:color w:val="111111"/>
          <w:sz w:val="28"/>
          <w:sz w:val="28"/>
          <w:szCs w:val="28"/>
          <w:rtl w:val="true"/>
          <w:lang w:bidi="fa-IR"/>
        </w:rPr>
        <w:t>که وکالت را مطلقاً اماره عدالت و وثاقت شمرده‌اند مقصودشان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خیانت برخی از وکلا مثل علی بن ابی حمزه بطائنی و عثمان بن عیسی، دلیل بر عدم صحت قاعده مذکور است، صحیح نیست، زیرا خیانت ایشان بعد از زمان وکالت بوده است، و این دو در زمان وکالت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خیانتشان ظاهر نبود، و بعد 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وکیل نبودند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برخی از 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ایشان هم خیانت کرده باشند تا وقتی خیانت ایشان از راه‌های عقلایی ثابت نشود وظیفه‌ای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نمی‌کند</w:t>
      </w:r>
      <w:r>
        <w:rPr>
          <w:rFonts w:eastAsia="IRNazanin" w:cs="IRNazanin"/>
          <w:color w:val="111111"/>
          <w:sz w:val="28"/>
          <w:szCs w:val="28"/>
          <w:rtl w:val="true"/>
          <w:lang w:bidi="fa-IR"/>
        </w:rPr>
        <w:t>.</w:t>
      </w:r>
    </w:p>
    <w:p>
      <w:pPr>
        <w:pStyle w:val="Heading4"/>
        <w:numPr>
          <w:ilvl w:val="3"/>
          <w:numId w:val="1"/>
        </w:numPr>
        <w:rPr/>
      </w:pPr>
      <w:bookmarkStart w:id="239" w:name="__RefHeading___Toc1124465_774463916"/>
      <w:bookmarkStart w:id="240" w:name="_Toc89"/>
      <w:bookmarkEnd w:id="239"/>
      <w:r>
        <w:rPr/>
        <w:t>12</w:t>
      </w:r>
      <w:r>
        <w:rPr>
          <w:rtl w:val="true"/>
        </w:rPr>
        <w:t xml:space="preserve">. </w:t>
      </w:r>
      <w:r>
        <w:rPr>
          <w:rtl w:val="true"/>
        </w:rPr>
        <w:t>مشایخ اجازه</w:t>
      </w:r>
      <w:bookmarkEnd w:id="2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مشایخ اجازه، راویانی هستند که به شاگردان خویش اجازه</w:t>
      </w:r>
    </w:p>
    <w:p>
      <w:pPr>
        <w:pStyle w:val="BookText"/>
        <w:rPr/>
      </w:pPr>
      <w:r>
        <w:rPr>
          <w:rFonts w:ascii="IRNazanin" w:hAnsi="IRNazanin" w:eastAsia="IRNazanin"/>
          <w:color w:val="111111"/>
          <w:sz w:val="28"/>
          <w:sz w:val="28"/>
          <w:szCs w:val="28"/>
          <w:rtl w:val="true"/>
          <w:lang w:bidi="fa-IR"/>
        </w:rPr>
        <w:t>می‌داده‌اند تا کتاب‌هایشان را از آنها روایت کنند یا کتاب‌های دیگران را به وسیله ایشان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 را از علی بن محمد بن زبیر به واسطه احمد بن عبدون روایت می‌کند</w:t>
      </w:r>
      <w:r>
        <w:rPr>
          <w:rStyle w:val="FootnoteAnchor"/>
          <w:rtl w:val="true"/>
        </w:rPr>
        <w:footnoteReference w:id="355"/>
      </w:r>
      <w:r>
        <w:rPr>
          <w:rFonts w:ascii="IRNazanin" w:hAnsi="IRNazanin" w:eastAsia="IRNazanin"/>
          <w:color w:val="111111"/>
          <w:sz w:val="28"/>
          <w:sz w:val="28"/>
          <w:szCs w:val="28"/>
          <w:rtl w:val="true"/>
          <w:lang w:bidi="fa-IR"/>
        </w:rPr>
        <w:t>و این دو نفر توثیق خاص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مثل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داماد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مشهور نیاز به تصریح عدالت و وثاقت آنها نیست، زیرا در هر عصری، عدالت و وثاقت آنها مشهور بوده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ولی برخی مثل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هستند و مشایخ را نیز نیازمند بررسی می‌دانند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مستجیز از اجلّاء باشد، بسیار بعید می‌نماید که اجلّاء از افراد ضعیف یا مجهول استجازه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علم رجال و به دنبال آن در فقه دارای آثار فراوانی است، زیرا مشایخ اجازه بسیاری را می‌توان یافت که توثیق خاص در مورد آنها ذکر نشده، به ویژه که از برخی از آنها روایات فراوانی نقل شده است؛ مثل احمد بن محمد بن حسن بن ولید، احمد بن محمد بن یحیی، احمد بن عبدالواحد بن عبدون، ابوالحسین ابن ابی جید و علی بن محمد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هشتم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قاعده مشایخ الثقات را نپذیرفته‌اند، زیرا مدعی‌اند که در میان مشایخ اینها راویانی یافت شده است که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پاسخ داده‌اند که تعداد این افراد ضعیف در مقایسه با مشایخ اینها آن قدر اندک است که احتمال انطباق آن در راویان به اطمینان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قاعده منشأ اثر مهمی در فقه و بلکه اصول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دیگر برای توثیق عام، مشایخ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برخی تعابیر وی به‌دست می‌آید که ایشان جز از ثقه روایت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برای توثیق عام، راویان در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کتاب استفاده شده است که همه راویان کتاب نزد مؤلف، ثقه هستند، به این ترتیب تعداد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توثیق شده‌اند، اما برخی آن برداشت را نپذیرفته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کامل الزیارات تنها وثاقت مشایخ بلاواسطه او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برای توثیق عام، راویان تفسیر قمی است از مقدمه کتاب او نیز استفاده شده است که همه راویان اسناد احادیث کتاب وی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مفاد آن جمله را تنها وثاقت مشایخ بلاواسطه وی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معیارهای توثیق عام آن است که راوی از اصحاب امام صادق باشد، زیرا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دارای چهار هزار شاگرد ثقه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نام حدود چهار هزار نفر از آنها را آورده است و معلوم می‌شود که همه آنها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برداشت اشکال شده است که این قاعده شبیه عدالة الصحابه است که پذیرفته نیست، چون عده‌ای از اصحاب حضرت مسلّما تضعیف شده‌اند و راهی برای شناخت افراد ثقه مذکور از غیر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تعداد اصحاب حضرت بیش از چهار هزار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دیگر توثیق عام، کثرت روایت اجلّاء از فردی است، زیرا روش محدثین بزرگ از قدما چنین بوده است که از فرد ضعیف، زیاد روایت نقل</w:t>
      </w:r>
    </w:p>
    <w:p>
      <w:pPr>
        <w:pStyle w:val="BookText"/>
        <w:rPr/>
      </w:pPr>
      <w:r>
        <w:rPr>
          <w:rFonts w:ascii="IRNazanin" w:hAnsi="IRNazanin" w:eastAsia="IRNazanin"/>
          <w:color w:val="111111"/>
          <w:sz w:val="28"/>
          <w:sz w:val="28"/>
          <w:szCs w:val="28"/>
          <w:rtl w:val="true"/>
          <w:lang w:bidi="fa-IR"/>
        </w:rPr>
        <w:t>نمی‌کرده‌اند و اگر برخی از این روش تخلف می‌کردند در ترجمه او به عنوان نقطه ضعفی ذکر می‌شد، یعنی وی ثقه است اما از افراد ضعیف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این قاعده را قبول ندارد و موارد نقض متعددی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صورت تمام بودن، آثار فراوانی در اعتبار احادیث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دیگری از معیارهای توثیق عام، مشایخ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ولید و شیخ صدوق و ابوالعباس بن نوح که هر سه از بزرگان قدما هستند تصریح کرده‌اند که روایات نوادر الحکمة معتبر است، مگر روایاتی که از عده خاص باشد و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نیز استفاده شده است که تمامی راویان آن کتاب که تا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شمارش شده است به جز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معیارهای توثیق عام، وکالت است؛ یعنی وقتی شخصی به عنوان وکیل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 دلیل بر وثاقت اوست، چرا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غیر ثقه را وکیل و امین خویش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نظر اعتراض کرده‌اند که در وکالت،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وکلای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بوده‌اند؛ مثل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امور شخصی و جزئی دلیل بر وثاقت نیست اما در امور مهم مثل مراجعات شرعی مردم و یا اموال مردم دلالت بر وثاقت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معیارهای توثیق عام، مشایخ اجازه است، یعنی راویانی که به دیگران اجازه روایت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معتقدند که مشایخ مشهور نیاز به تصریح به عدالت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منکر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اگر کسی که اجازه می‌گیرد جزء اجلا باشد، بعید است عرفا که از فرد ضعیف تقاضای اجازه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مشایخ الثقات را معتبر ندانسته‌اند؟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اشکال منکران اعتبار مشایخ الثقات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عبارت نجاشی استفاده شده است که وی جز از ثقه نقل نمی‌کند؟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کامل الزیارات تألیف کیست؟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برداشت متفاوت از مقدمه کامل الزیارات را ذکر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مقدمه تفسیر قمی فایده رجالی مهمی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سخن شیخ مفید استفاده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بر استظهار مذکور وارد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در مورد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روایت اجلّاء چگونه دلیل بر عدالت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فواید مهم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روایة الاجلاء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عبارت چه کسانی وثاقت مشایخ نوادر الحکمة استفاده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عبارت فوق، وثاقت مشایخ نوادر الحکمة استفاده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اعتراض منکران دلالت وکالت بر عدالت را ذکر کنید؟ پاسخ آن‌را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مشایخ اجازه، ثقه هستند؟ چرا؟</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الرجال، شیخ مسلم داودی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bookmarkStart w:id="241" w:name="pg5078_53832"/>
    </w:p>
    <w:p>
      <w:pPr>
        <w:pStyle w:val="Heading3"/>
        <w:numPr>
          <w:ilvl w:val="2"/>
          <w:numId w:val="1"/>
        </w:numPr>
        <w:rPr/>
      </w:pPr>
      <w:bookmarkStart w:id="242" w:name="__RefHeading___Toc1124467_774463916"/>
      <w:bookmarkStart w:id="243" w:name="_Toc90"/>
      <w:bookmarkEnd w:id="241"/>
      <w:bookmarkEnd w:id="242"/>
      <w:r>
        <w:rPr>
          <w:rtl w:val="true"/>
        </w:rPr>
        <w:t>درس نهم</w:t>
      </w:r>
      <w:r>
        <w:rPr>
          <w:rtl w:val="true"/>
        </w:rPr>
        <w:t xml:space="preserve">: </w:t>
      </w:r>
      <w:r>
        <w:rPr>
          <w:rtl w:val="true"/>
        </w:rPr>
        <w:t>تضعیف خاص و عام</w:t>
      </w:r>
      <w:bookmarkEnd w:id="243"/>
    </w:p>
    <w:p>
      <w:pPr>
        <w:pStyle w:val="Heading4"/>
        <w:numPr>
          <w:ilvl w:val="3"/>
          <w:numId w:val="1"/>
        </w:numPr>
        <w:rPr/>
      </w:pPr>
      <w:bookmarkStart w:id="244" w:name="__RefHeading___Toc1124469_774463916"/>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همچنان‌که توثیق بر دو صورت بود، تضعیف نیز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تضعیف خاص، کسانی هستند که در روایات یا کلمات قدما یا متأخرین با نام مورد مذمت قرار گرفته‌اند؛ همانند کسانی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کرده‌اند؛ مانند حکم بن عاص، مروان بن حکم، ابوسفیان و معاویه و کسانی که در روایات و کلمات علمای رجال به آنها اشاره شده است</w:t>
      </w:r>
      <w:r>
        <w:rPr>
          <w:rFonts w:eastAsia="IRNazanin" w:cs="IRNazanin"/>
          <w:color w:val="111111"/>
          <w:sz w:val="28"/>
          <w:szCs w:val="28"/>
          <w:rtl w:val="true"/>
          <w:lang w:bidi="fa-IR"/>
        </w:rPr>
        <w:t>.</w:t>
      </w:r>
    </w:p>
    <w:p>
      <w:pPr>
        <w:pStyle w:val="Heading4"/>
        <w:numPr>
          <w:ilvl w:val="3"/>
          <w:numId w:val="1"/>
        </w:numPr>
        <w:rPr/>
      </w:pPr>
      <w:bookmarkStart w:id="246" w:name="__RefHeading___Toc1124471_774463916"/>
      <w:bookmarkStart w:id="247" w:name="_Toc92"/>
      <w:bookmarkEnd w:id="246"/>
      <w:r>
        <w:rPr>
          <w:rtl w:val="true"/>
        </w:rPr>
        <w:t>تضعیف عام</w:t>
      </w:r>
      <w:bookmarkEnd w:id="247"/>
    </w:p>
    <w:p>
      <w:pPr>
        <w:pStyle w:val="Heading5"/>
        <w:numPr>
          <w:ilvl w:val="4"/>
          <w:numId w:val="1"/>
        </w:numPr>
        <w:rPr/>
      </w:pPr>
      <w:bookmarkStart w:id="248" w:name="__RefHeading___Toc1124473_774463916"/>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افرادی که با یک عنوان عام، مذمت شده‌اند چند گروه هستند</w:t>
      </w:r>
      <w:r>
        <w:rPr>
          <w:rFonts w:eastAsia="IRNazanin" w:cs="IRNazanin"/>
          <w:color w:val="111111"/>
          <w:sz w:val="28"/>
          <w:szCs w:val="28"/>
          <w:rtl w:val="true"/>
          <w:lang w:bidi="fa-IR"/>
        </w:rPr>
        <w:t>:</w:t>
      </w:r>
    </w:p>
    <w:p>
      <w:pPr>
        <w:pStyle w:val="Heading5"/>
        <w:numPr>
          <w:ilvl w:val="4"/>
          <w:numId w:val="1"/>
        </w:numPr>
        <w:rPr/>
      </w:pPr>
      <w:bookmarkStart w:id="250" w:name="__RefHeading___Toc1124475_774463916"/>
      <w:bookmarkStart w:id="251" w:name="_Toc94"/>
      <w:bookmarkEnd w:id="250"/>
      <w:r>
        <w:rPr/>
        <w:t>1</w:t>
      </w:r>
      <w:r>
        <w:rPr>
          <w:rtl w:val="true"/>
        </w:rPr>
        <w:t xml:space="preserve">. </w:t>
      </w:r>
      <w:r>
        <w:rPr>
          <w:rtl w:val="true"/>
        </w:rPr>
        <w:t>منافقان</w:t>
      </w:r>
      <w:bookmarkEnd w:id="2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مورد کسانی که کفر خود را مخفی و تظاهر به اسلام نموده‌اند، فراوان سخن گفته است، به گونه‌ای که با توجه به آن مذمت‌ها هرگز قابل اعتماد نخواهند بود، چراکه آنها درورغ‌گویان خائن هستند،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یَشْهَدُ إِنَّ الْمُنافِقِینَ لَکاذِبُونَ </w:t>
      </w:r>
      <w:r>
        <w:rPr>
          <w:rStyle w:val="FootnoteAnchor"/>
          <w:rtl w:val="true"/>
        </w:rPr>
        <w:footnoteReference w:id="3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قاتَلَهُمُ اللّهُ أَنّی</w:t>
      </w:r>
      <w:bookmarkStart w:id="252" w:name="pg5078_53833"/>
    </w:p>
    <w:p>
      <w:pPr>
        <w:pStyle w:val="BookText"/>
        <w:rPr/>
      </w:pPr>
      <w:bookmarkEnd w:id="252"/>
      <w:r>
        <w:rPr>
          <w:rFonts w:ascii="Amiri" w:hAnsi="Amiri" w:eastAsia="Amiri" w:cs="Amiri"/>
          <w:color w:val="111111"/>
          <w:sz w:val="28"/>
          <w:sz w:val="28"/>
          <w:szCs w:val="28"/>
          <w:rtl w:val="true"/>
          <w:lang w:bidi="ar-SA"/>
        </w:rPr>
        <w:t xml:space="preserve">یُؤْفَکُونَ </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می‌بینیم که خداوند صریحاً دستور به اجتناب و پرهیز از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نظر شرع ملحق به منافقان هستند،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میان فریقین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روایت آمده است که عبدالله بن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کنّا نعرف المنافقین فی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مضمون از جابر بن عبدالله انصاری و ابوسعید خدری نیز روایت شده است</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253" w:name="__RefHeading___Toc1124477_774463916"/>
      <w:bookmarkStart w:id="254" w:name="_Toc95"/>
      <w:bookmarkEnd w:id="253"/>
      <w:r>
        <w:rPr/>
        <w:t>2</w:t>
      </w:r>
      <w:r>
        <w:rPr>
          <w:rtl w:val="true"/>
        </w:rPr>
        <w:t xml:space="preserve">. </w:t>
      </w:r>
      <w:r>
        <w:rPr>
          <w:rtl w:val="true"/>
        </w:rPr>
        <w:t xml:space="preserve">دشمنان اهل بیت </w:t>
      </w:r>
      <w:r>
        <w:rPr>
          <w:rtl w:val="true"/>
        </w:rPr>
        <w:t>(</w:t>
      </w:r>
      <w:r>
        <w:rPr>
          <w:rtl w:val="true"/>
        </w:rPr>
        <w:t>علیهم السلام</w:t>
      </w:r>
      <w:r>
        <w:rPr>
          <w:rtl w:val="true"/>
        </w:rPr>
        <w:t>)</w:t>
      </w:r>
      <w:bookmarkEnd w:id="254"/>
    </w:p>
    <w:p>
      <w:pPr>
        <w:pStyle w:val="BookText"/>
        <w:rPr/>
      </w:pPr>
      <w:r>
        <w:rPr>
          <w:rFonts w:ascii="Amiri" w:hAnsi="Amiri" w:eastAsia="Amiri" w:cs="Amiri"/>
          <w:color w:val="111111"/>
          <w:sz w:val="28"/>
          <w:sz w:val="28"/>
          <w:szCs w:val="28"/>
          <w:rtl w:val="true"/>
          <w:lang w:bidi="ar-SA"/>
        </w:rPr>
        <w:t xml:space="preserve">وقتی محبت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ضمن این آیه واجب شمرده شده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362"/>
      </w:r>
      <w:r>
        <w:rPr>
          <w:rFonts w:ascii="IRNazanin" w:hAnsi="IRNazanin" w:eastAsia="IRNazanin"/>
          <w:color w:val="111111"/>
          <w:sz w:val="28"/>
          <w:sz w:val="28"/>
          <w:szCs w:val="28"/>
          <w:rtl w:val="true"/>
          <w:lang w:bidi="fa-IR"/>
        </w:rPr>
        <w:t>پس دشمنی با آنها موجب فسق و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فوق نازل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فامیل شما که دوستی آنان بر ما واجب شده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 ایشان</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ازاین‌رو اهل سنت جمله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دوستی و نصرت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بغض آل محمّد مات کافراً، ألا ومن مات علی بغض آل محمّد جاء یوم القیامة مکتوباً بین عینیه آیس من رحمة الله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شافعی چنین سروده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یا أهل بیت رسول الله حبّکم فرض من الله فی القرآن أنزله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کفاکم من عظیم القدر أنّکم من لم یصلّ علیکم لا صلاة له</w:t>
      </w:r>
    </w:p>
    <w:p>
      <w:pPr>
        <w:pStyle w:val="BookText"/>
        <w:rPr/>
      </w:pPr>
      <w:r>
        <w:rPr>
          <w:rFonts w:ascii="IRNazanin" w:hAnsi="IRNazanin" w:eastAsia="IRNazanin"/>
          <w:color w:val="111111"/>
          <w:sz w:val="28"/>
          <w:sz w:val="28"/>
          <w:szCs w:val="28"/>
          <w:rtl w:val="true"/>
          <w:lang w:bidi="fa-IR"/>
        </w:rPr>
        <w:t>فرزدق هم می‌گوید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 معشر حبّهم دین وبغضهم کفر وقربهم منجی و معتصم</w:t>
      </w:r>
    </w:p>
    <w:p>
      <w:pPr>
        <w:pStyle w:val="BookText"/>
        <w:rPr/>
      </w:pPr>
      <w:r>
        <w:rPr>
          <w:rFonts w:ascii="IRNazanin" w:hAnsi="IRNazanin" w:eastAsia="IRNazanin"/>
          <w:color w:val="111111"/>
          <w:sz w:val="28"/>
          <w:sz w:val="28"/>
          <w:szCs w:val="28"/>
          <w:rtl w:val="true"/>
          <w:lang w:bidi="fa-IR"/>
        </w:rPr>
        <w:t xml:space="preserve">إن عدّ أهل التقی کانوا أئمّتهم أو قیل من خیر أهل الأرض قیل هم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همچنین کسانی که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زیرا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خود آن حضرت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همانند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طلحه، زبیر،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معاویه در صفین و بقایای خوارج در نهروان و آنها که با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امة قتلتکم ولعن الله الممهدین لهم بالتمکین من قتالکم، اللّهمّ العنهم جمیعاً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نواصب نیز از همین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بدگویی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آفریده‌ای نجس‌تر از سگ نیافریده و همانا کسی که با ما اهل بیت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نجس‌تر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این سنت سیئه سبّ و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ضعیف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کینه‌های منافقان و آنها که از اسلام و کشته شدن بزرگان مشرکان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خورده بودند، گاهی تظاهر می‌کرد، اما در زمان معاویه رسماً علنی شد و بیش از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در سراسر منابر کشور پهناور اسلام آن حضرت را لعن می‌کردند و با سبّ ولی الله الاعظم،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الموحدین، به خداوند تقرب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وقتی حکم ممنوعیت آن اعلام شد برخی از شهرها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بلعن أبی تراب</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تعجب از آن عده اندیشمندان اهل سنت است که با وجود تقبیح این عمل، هرگز از مؤسّس آن یعنی معاویه تبری نمی‌جویند و با نواصبی که حضرت را لعن می‌کرده‌اند، نه تنها معاندت و عداوت ندارند بلکه چه بسا آنها را تمجید و تکریم نیز می‌کنند؛ مثلاً ابراهیم بن یعقوب جوزجانی که به شدت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دارد، جزء ائمه جرح و تعدیل حساب می‌کنند و حتی از نواصب مثل عمران بن حطان مداح ابن ملجم در صحیح بخاری حدیث اخذ می‌کنند و به او اعتماد می‌نمایند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با کسی که به شیخین ناسزا می‌گوید به شدت برخورد کرده،</w:t>
      </w:r>
      <w:bookmarkStart w:id="255" w:name="pg5078_53836"/>
    </w:p>
    <w:p>
      <w:pPr>
        <w:pStyle w:val="BookText"/>
        <w:rPr/>
      </w:pPr>
      <w:bookmarkEnd w:id="255"/>
      <w:r>
        <w:rPr>
          <w:rFonts w:ascii="IRNazanin" w:hAnsi="IRNazanin" w:eastAsia="IRNazanin"/>
          <w:color w:val="111111"/>
          <w:sz w:val="28"/>
          <w:sz w:val="28"/>
          <w:szCs w:val="28"/>
          <w:rtl w:val="true"/>
          <w:lang w:bidi="fa-IR"/>
        </w:rPr>
        <w:t>گاهی او را توله سگ</w:t>
      </w:r>
      <w:r>
        <w:rPr>
          <w:rStyle w:val="FootnoteAnchor"/>
          <w:rtl w:val="true"/>
        </w:rPr>
        <w:footnoteReference w:id="370"/>
      </w:r>
      <w:r>
        <w:rPr>
          <w:rFonts w:ascii="IRNazanin" w:hAnsi="IRNazanin" w:eastAsia="IRNazanin"/>
          <w:color w:val="111111"/>
          <w:sz w:val="28"/>
          <w:sz w:val="28"/>
          <w:szCs w:val="28"/>
          <w:rtl w:val="true"/>
          <w:lang w:bidi="fa-IR"/>
        </w:rPr>
        <w:t>یا مدفوع سگ می‌نامند،</w:t>
      </w:r>
      <w:r>
        <w:rPr>
          <w:rStyle w:val="FootnoteAnchor"/>
          <w:rtl w:val="true"/>
        </w:rPr>
        <w:footnoteReference w:id="371"/>
      </w:r>
      <w:r>
        <w:rPr>
          <w:rFonts w:ascii="IRNazanin" w:hAnsi="IRNazanin" w:eastAsia="IRNazanin"/>
          <w:color w:val="111111"/>
          <w:sz w:val="28"/>
          <w:sz w:val="28"/>
          <w:szCs w:val="28"/>
          <w:rtl w:val="true"/>
          <w:lang w:bidi="fa-IR"/>
        </w:rPr>
        <w:t>و گاهی تکفیر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منافق و چه بسا بدتر از آن هستند و با توجه به شدت مذمت‌های رسیده در مورد آنان هرگز قابل اعتماد نیستند و شارع راضی به اخذ دین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امر یکی از عوامل ضعف بسیاری از احادیث اهل سنت است که از طریق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یا راویان آنها توسط اینان توثیق شده‌اند</w:t>
      </w:r>
      <w:r>
        <w:rPr>
          <w:rFonts w:eastAsia="IRNazanin" w:cs="IRNazanin"/>
          <w:color w:val="111111"/>
          <w:sz w:val="28"/>
          <w:szCs w:val="28"/>
          <w:rtl w:val="true"/>
          <w:lang w:bidi="fa-IR"/>
        </w:rPr>
        <w:t>.</w:t>
      </w:r>
    </w:p>
    <w:p>
      <w:pPr>
        <w:pStyle w:val="Heading5"/>
        <w:numPr>
          <w:ilvl w:val="4"/>
          <w:numId w:val="1"/>
        </w:numPr>
        <w:rPr/>
      </w:pPr>
      <w:bookmarkStart w:id="256" w:name="__RefHeading___Toc1124479_774463916"/>
      <w:bookmarkStart w:id="257" w:name="_Toc96"/>
      <w:bookmarkEnd w:id="256"/>
      <w:r>
        <w:rPr/>
        <w:t>3</w:t>
      </w:r>
      <w:r>
        <w:rPr>
          <w:rtl w:val="true"/>
        </w:rPr>
        <w:t xml:space="preserve">. </w:t>
      </w:r>
      <w:r>
        <w:rPr>
          <w:rtl w:val="true"/>
        </w:rPr>
        <w:t>غالیان</w:t>
      </w:r>
      <w:bookmarkEnd w:id="257"/>
    </w:p>
    <w:p>
      <w:pPr>
        <w:pStyle w:val="BookText"/>
        <w:rPr/>
      </w:pPr>
      <w:r>
        <w:rPr>
          <w:rFonts w:ascii="IRNazanin" w:hAnsi="IRNazanin" w:eastAsia="IRNazanin"/>
          <w:color w:val="111111"/>
          <w:sz w:val="28"/>
          <w:sz w:val="28"/>
          <w:szCs w:val="28"/>
          <w:rtl w:val="true"/>
          <w:lang w:bidi="fa-IR"/>
        </w:rPr>
        <w:t xml:space="preserve">اینان کسانی هستند که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کرده و آنها را از عبودیت به الوهیت و ربوبیت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قطعاً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لعن و طرد و تکفیر آنان متواتر است،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غالیان بیزارم مثل بیزاری عیسی بن مریم از نصاری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بدترین خلق خدا هستند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توضیح بیشتر در مورد این گروه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علم رجال از ابتدا بر روی این طائفه حساس بودند و روایات اینان را نمی‌پذیرفتند، زیرا اینان کافرند و بر کافر اعتماد نمی‌شود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راضی به رجوع به ایشان در احکام دین نیستند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غالیان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محمد بن ابی زینب</w:t>
      </w:r>
      <w:bookmarkStart w:id="258" w:name="pg5078_53837"/>
    </w:p>
    <w:p>
      <w:pPr>
        <w:pStyle w:val="BookText"/>
        <w:rPr/>
      </w:pPr>
      <w:bookmarkEnd w:id="258"/>
      <w:r>
        <w:rPr>
          <w:rFonts w:ascii="IRNazanin" w:hAnsi="IRNazanin" w:eastAsia="IRNazanin"/>
          <w:color w:val="111111"/>
          <w:sz w:val="28"/>
          <w:sz w:val="28"/>
          <w:szCs w:val="28"/>
          <w:rtl w:val="true"/>
          <w:lang w:bidi="fa-IR"/>
        </w:rPr>
        <w:t>ابوالخطاب، احمد بن هلال عبرتائی، محمد بن علی شلمغانی و منصور 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غلوّ دارای مراتب است، آن‌چه موجب ضعف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الوهیت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خدایی دادن به آنها، عبادت آنها، اعتقاد به اتحاد آنها با خداوند، آنها را در امر خلق و رزق مدبّر عالم دانستن و اعتقاد به دیگر صفات و افعالی که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مراتب دیگر که مربوط به غلوّ در ذات یا صفات باری تعالی نمی‌شود بلکه عمدتاً فضایلی است که برخی مدعی و برخی منکرند، مشمول غلوّ نیست همچنان‌که اتهام به غلوّ که در مورد بسیاری از راویان ذکر شده است تا وقتی ثابت نشده، ضعف حساب نمی‌شود؛ آن‌گونه که امثال محمد بن سنان، سهل بن زیاد، داود بن کثیر و مفضل بن عمر به غلوّ متهم شده‌اند ولی به اثبات نرسیده است</w:t>
      </w:r>
      <w:r>
        <w:rPr>
          <w:rFonts w:eastAsia="IRNazanin" w:cs="IRNazanin"/>
          <w:color w:val="111111"/>
          <w:sz w:val="28"/>
          <w:szCs w:val="28"/>
          <w:rtl w:val="true"/>
          <w:lang w:bidi="fa-IR"/>
        </w:rPr>
        <w:t>.</w:t>
      </w:r>
    </w:p>
    <w:p>
      <w:pPr>
        <w:pStyle w:val="Heading5"/>
        <w:numPr>
          <w:ilvl w:val="4"/>
          <w:numId w:val="1"/>
        </w:numPr>
        <w:rPr/>
      </w:pPr>
      <w:bookmarkStart w:id="259" w:name="__RefHeading___Toc1124481_774463916"/>
      <w:bookmarkStart w:id="260" w:name="_Toc97"/>
      <w:bookmarkEnd w:id="259"/>
      <w:r>
        <w:rPr/>
        <w:t>4</w:t>
      </w:r>
      <w:r>
        <w:rPr>
          <w:rtl w:val="true"/>
        </w:rPr>
        <w:t xml:space="preserve">. </w:t>
      </w:r>
      <w:r>
        <w:rPr>
          <w:rtl w:val="true"/>
        </w:rPr>
        <w:t>بنی امیّه</w:t>
      </w:r>
      <w:bookmarkEnd w:id="2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مجید از بنی‌امیه به‌عنوان شجره ملعونه یاد شده است؛ 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Style w:val="FootnoteAnchor"/>
          <w:rtl w:val="true"/>
        </w:rPr>
        <w:footnoteReference w:id="374"/>
      </w:r>
      <w:r>
        <w:rPr>
          <w:rFonts w:ascii="IRNazanin" w:hAnsi="IRNazanin" w:eastAsia="IRNazanin"/>
          <w:color w:val="111111"/>
          <w:sz w:val="28"/>
          <w:sz w:val="28"/>
          <w:szCs w:val="28"/>
          <w:rtl w:val="true"/>
          <w:lang w:bidi="fa-IR"/>
        </w:rPr>
        <w:t>و در روایات مستفیضه از عامه و خاصه وارد شده است که مقصود از شجره ملعونه بنی‌امیه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در روایات آمده است که بنی‌امیه عموماً ملعون هستند، آنگونه که در زیارت عاشورا می‌خوانیم و بلکه دستور به لعن ایشان بعد از نماز داده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تاریخ و تجربه هم نشان داده است که بنی‌امیه غالباً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بوده‌اند؛ همچنان‌که ابن حجر در مورد ابوالفرج اموی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و این در میان بنی‌امیه نادر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که پیرو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از این عموم مستثنا هستند، به مصداق یُخْرِجُ الْحَیَّ مِنَ الْمَیِّتِ ، همانند سعد الخیر که از فرزندان عبدالعزیز بن مروان بود</w:t>
      </w:r>
      <w:r>
        <w:rPr>
          <w:rFonts w:eastAsia="IRNazanin" w:cs="IRNazanin"/>
          <w:color w:val="111111"/>
          <w:sz w:val="28"/>
          <w:szCs w:val="28"/>
          <w:rtl w:val="true"/>
          <w:lang w:bidi="fa-IR"/>
        </w:rPr>
        <w:t>.</w:t>
      </w:r>
      <w:r>
        <w:rPr>
          <w:rStyle w:val="FootnoteAnchor"/>
          <w:rtl w:val="true"/>
        </w:rPr>
        <w:footnoteReference w:id="378"/>
      </w:r>
      <w:bookmarkStart w:id="261" w:name="pg5078_53839"/>
    </w:p>
    <w:p>
      <w:pPr>
        <w:pStyle w:val="Heading5"/>
        <w:numPr>
          <w:ilvl w:val="4"/>
          <w:numId w:val="1"/>
        </w:numPr>
        <w:rPr/>
      </w:pPr>
      <w:bookmarkStart w:id="262" w:name="__RefHeading___Toc1124483_774463916"/>
      <w:bookmarkStart w:id="263" w:name="_Toc98"/>
      <w:bookmarkEnd w:id="261"/>
      <w:bookmarkEnd w:id="262"/>
      <w:r>
        <w:rPr/>
        <w:t>5</w:t>
      </w:r>
      <w:r>
        <w:rPr>
          <w:rtl w:val="true"/>
        </w:rPr>
        <w:t xml:space="preserve">. </w:t>
      </w:r>
      <w:r>
        <w:rPr>
          <w:rtl w:val="true"/>
        </w:rPr>
        <w:t>مخالفان</w:t>
      </w:r>
      <w:bookmarkEnd w:id="263"/>
    </w:p>
    <w:p>
      <w:pPr>
        <w:pStyle w:val="BookText"/>
        <w:rPr/>
      </w:pPr>
      <w:r>
        <w:rPr>
          <w:rFonts w:ascii="IRNazanin" w:hAnsi="IRNazanin" w:eastAsia="IRNazanin"/>
          <w:color w:val="111111"/>
          <w:sz w:val="28"/>
          <w:sz w:val="28"/>
          <w:szCs w:val="28"/>
          <w:rtl w:val="true"/>
          <w:lang w:bidi="fa-IR"/>
        </w:rPr>
        <w:t xml:space="preserve">از جمله اموری که موجب ضعف راوی است، فساد عقیده می‌باشد؛ خواه مخالف اصل مذهب باشد، مثل اهل سنت، یا آن‌که شیعه اثنی عشری نباشد؛ مانند زیدیه، و فطحیه و واقفیه که معتقد به امامت برخی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مخالفان و اعتبار روایات آنها اقوال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روایات آنها را مطلقاً مردود می‌شمرند، این قول از بعضی عبارات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بلکه طبق نظر شهید ثانی به مشهور علما منسوب می‌باشد، زیرا اینان در راوی عدالت را شرط می‌دانند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واجب الهی می‌دانند که عدم اعتقاد به آن از گناهان کبیره و موجب فسق است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فَتَمَسَّکُمُ النّارُ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برخی نیز در صورت وثاقت، آن را پذیرفته‌اند، همچنان‌که مشهور میان علمای معاصر است</w:t>
      </w:r>
      <w:r>
        <w:rPr>
          <w:rFonts w:eastAsia="IRNazanin" w:cs="IRNazanin"/>
          <w:color w:val="111111"/>
          <w:sz w:val="28"/>
          <w:szCs w:val="28"/>
          <w:rtl w:val="true"/>
          <w:lang w:bidi="fa-IR"/>
        </w:rPr>
        <w:t>.</w:t>
      </w:r>
    </w:p>
    <w:p>
      <w:pPr>
        <w:pStyle w:val="Heading5"/>
        <w:numPr>
          <w:ilvl w:val="4"/>
          <w:numId w:val="1"/>
        </w:numPr>
        <w:rPr/>
      </w:pPr>
      <w:bookmarkStart w:id="264" w:name="__RefHeading___Toc1124485_774463916"/>
      <w:bookmarkStart w:id="265" w:name="_Toc99"/>
      <w:bookmarkEnd w:id="264"/>
      <w:r>
        <w:rPr/>
        <w:t>6</w:t>
      </w:r>
      <w:r>
        <w:rPr>
          <w:rtl w:val="true"/>
        </w:rPr>
        <w:t xml:space="preserve">. </w:t>
      </w:r>
      <w:r>
        <w:rPr>
          <w:rtl w:val="true"/>
        </w:rPr>
        <w:t>فاسقان</w:t>
      </w:r>
      <w:bookmarkEnd w:id="265"/>
    </w:p>
    <w:p>
      <w:pPr>
        <w:pStyle w:val="BookText"/>
        <w:rPr/>
      </w:pPr>
      <w:r>
        <w:rPr>
          <w:rFonts w:ascii="IRNazanin" w:hAnsi="IRNazanin" w:eastAsia="IRNazanin"/>
          <w:color w:val="111111"/>
          <w:sz w:val="28"/>
          <w:sz w:val="28"/>
          <w:szCs w:val="28"/>
          <w:rtl w:val="true"/>
          <w:lang w:bidi="fa-IR"/>
        </w:rPr>
        <w:t>مسلماً فسق و ارتکاب گناه همچون غیبت و غنا و شرب خمر از عوامل ضعف راوی است، و او را از عدالت ساقط می‌کند، لکن بسیاری از علما فسق در عمل را تا وقتی راوی از نظر گفتار مورد اعتماد باشد، مانع قبول روایت او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در راوی، وثاقت لازم است و نیازی به عدالت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بسیاری معتقد بوده‌اند که راوی باید عادل باشد، 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فقهای معاصر، عدالت در راوی را به معنای صداقت گفتاری او می‌داند و فسق در رفتار را مانع قبول روایت او نمی‌داند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تمییز المشترک</w:t>
      </w:r>
    </w:p>
    <w:p>
      <w:pPr>
        <w:pStyle w:val="BookText"/>
        <w:rPr/>
      </w:pPr>
      <w:r>
        <w:rPr>
          <w:rFonts w:ascii="IRNazanin" w:hAnsi="IRNazanin" w:eastAsia="IRNazanin"/>
          <w:color w:val="111111"/>
          <w:sz w:val="28"/>
          <w:sz w:val="28"/>
          <w:szCs w:val="28"/>
          <w:rtl w:val="true"/>
          <w:lang w:bidi="fa-IR"/>
        </w:rPr>
        <w:t>بسیار اتفاق می‌افتد که نام برخی از راویان میان چند نفر مشترک است که یکی از آنها ثقه و دیگری ضعیف یا مجهول می‌باشد؛ مثل عمار بن مروان مشترک میان دو نفر، محمد بن قیس مشترک میان چهار نفر، محمد بن اسماعیل در اسناد کافی مشترک میان عده‌ای، محمد بن حسن در اسناد کافی مشترک میان پنج نفر، ابوبصیر که مشترک میان پنج نفر و ابن سنان مشترک میان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تمییز و تشخیص فردی که در سند واقع شده است، باید به قراین رجوع نمود؛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کنیه یا لقب یا پدر و جد و فرزند او؛ با رجوع به راوی از او یا مشایخ او؛ با رجوع به طبقه او که در رجال، اول سند است یا آخر و با طبقه استاد یا شاگرد تناسب دارد یا ندارد و یا با رجوع به اوصافی که برای راویان ذکر می‌شود؛ مثل عطار، حناط، احول، اشتر، برقی و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همان ابو بصیر یحیی بن ابی القاسم است، زیرا وی نابینا بوده و علی بن ابی حمزه قائد اوست و صدها روایت از او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قراینی که برای تشخیص راویان مشترک ذکر شده، شهرت است، یعنی اگر اسم یا لقب یا کنیه ذکر شده در مورد یک راوی مشهور است و در مورد دیگری مشهور نیست، لفظ مطلق را باید بر مشهور توجیه کرد، زیرا در</w:t>
      </w:r>
    </w:p>
    <w:p>
      <w:pPr>
        <w:pStyle w:val="BookText"/>
        <w:rPr/>
      </w:pPr>
      <w:r>
        <w:rPr>
          <w:rFonts w:ascii="IRNazanin" w:hAnsi="IRNazanin" w:eastAsia="IRNazanin"/>
          <w:color w:val="111111"/>
          <w:sz w:val="28"/>
          <w:sz w:val="28"/>
          <w:szCs w:val="28"/>
          <w:rtl w:val="true"/>
          <w:lang w:bidi="fa-IR"/>
        </w:rPr>
        <w:t>عرف مردم، نام افراد مشترک را مطلق می‌آورند و اگر مقصودشان فرد غیر مشهور باشد آن را مقید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در روایتی کلمه سکونی بیاید مقصود اسماعیل بن ابی زیاد است که عامی است، نه برخی دیگر که ملقب به این عنوان هستند اما معروف به آن نیستند؛ مثل احمد بن رباح بن ابی نصر سکونی یا علی بن جعفر 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تمییز مشترک، یکی از روش‌های بسیار مناسب، رجوع به معجم رجال الحدیث نوشته فقیه محقق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ایشان در مورد بسیاری از راویان، مشایخ و تلامذه آنها را ذکر کرده است و چه بسا انسان می‌تواند با تأمل در آن اسامی، مشترک را تمییز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السند</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احادیث را از کتب اصحاب نقل کرده است ولی سند خود را به آنها در متن کتاب ذکر نکرد مگر اندکی در اوائل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این کتاب، اسناد خود را به‌آن کتاب‌ها ذکر کرده‌است که به آن مشیخه تهذیب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برخی‌از آن اسناد که در مشیخه نسبت به برخی از کتاب‌ها آمده، ضعیف است؛ مثلا سند شیخ به کتاب احمد بن محمد بن عیسی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اصلا نسبت به برخی از کتاب‌ها سند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الرجال، فائده رابعه از خاتمه نام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می‌برد که شیخ در مشیخه تهذیب، سند خود را به آنها ذکر نکرده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روایات بسیاری از تهذیب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برای حل این مشکل راهی ارائه کرده‌اند که به بحث تعویض سند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کتابی به‌نام فهرس است که در آن‌جا راویان را ذکر می‌کند و برای هر کدام نیز سند می‌دهد؛ مثلا در مورد احمد بن محمد بن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بجمیع کتبه وروایاته عدة من أصحابنا عن أحمد بن محمد بن الحسن بن الولید عن أبیه عن محمد بن الحسن الصفار وسعد جمیعاً عن احمد بن محمد بن عیسی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بنابراین وقتی سند فهرست صحیح شد، می‌توان حدیث تهذیب را معتبر شمرد، زیرا شیخ، همه احادیث کتاب احمد بن محمد بن عیسی را علاوه بر سند مشیخه که ضعیف است با سند خوب در فهرست روایت کرده است، و این یعنی تعویض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علی بن جعفر احادیثی را نقل می‌کند، ولی سند او در مشیخه به جهت احمد بن محمد بن یحیی، مورد مناقشه قرار گرفته است ولی در فهرست، همین کتاب را با سند صحیح روایت می‌کند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خلاصه درس نهم</w:t>
      </w:r>
    </w:p>
    <w:p>
      <w:pPr>
        <w:pStyle w:val="BookText"/>
        <w:rPr/>
      </w:pPr>
      <w:r>
        <w:rPr>
          <w:rFonts w:ascii="IRNazanin" w:hAnsi="IRNazanin" w:eastAsia="IRNazanin"/>
          <w:color w:val="111111"/>
          <w:sz w:val="28"/>
          <w:sz w:val="28"/>
          <w:szCs w:val="28"/>
          <w:rtl w:val="true"/>
          <w:lang w:bidi="fa-IR"/>
        </w:rPr>
        <w:t>تضعیف نیز مثل توثیق،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مانند افرادی که با اسم و مشخصات مورد مذمت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تضعیف عام که با عنوان کلی مورد مذمت واقع شده‌اند، جماعتی هستند مثل منافقان؛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محاربین با ایشان؛ غالیان؛ بنی‌امیه مگر آنها که استقامتشان ثابت شود؛ مخالفان اعم از اهل سنت یا دیگر فرقه‌ها و فاسقان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 مهم در مباحث رجال، بحث مشترکات و تمیز راویان</w:t>
      </w:r>
    </w:p>
    <w:p>
      <w:pPr>
        <w:pStyle w:val="BookText"/>
        <w:rPr/>
      </w:pPr>
      <w:r>
        <w:rPr>
          <w:rFonts w:ascii="IRNazanin" w:hAnsi="IRNazanin" w:eastAsia="IRNazanin"/>
          <w:color w:val="111111"/>
          <w:sz w:val="28"/>
          <w:sz w:val="28"/>
          <w:szCs w:val="28"/>
          <w:rtl w:val="true"/>
          <w:lang w:bidi="fa-IR"/>
        </w:rPr>
        <w:t>مشترک است که در نام با یکدیگر شبیه هستند و یکی از آنها معتبر و دیگری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به قراین رجوع نمود؛ مثل کنیه، لقب، پدر، جد، اساتید، شاگردان، طبقه او و اشتهار راوی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مباحث مهم در شناخت اسناد، بحث تعویض سند است، به این معنا که گاهی برخی اسناد ذکر شده در کتب قدما، مثل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اما وی در الفهرست به همان راوی سند معتبر دیگری داده است و به این ترتیب با در نظر گرفتن این سند، روایت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تضعیفات عام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 قابل اعتماد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مرتبه از غلوّ سبب ضعف راوی 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بنی امیه مذموم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در مورد روایات مخالفان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روایت فاسق، معتبر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تمییز مشترک در میان راویان چه باید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چگونه سبب تمییز راوی مشترک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تعویض سند یعنی چه؟</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علم الرجال، سید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معجم رجال الحدیث، سید 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bookmarkStart w:id="266" w:name="pg5078_53846"/>
    </w:p>
    <w:p>
      <w:pPr>
        <w:pStyle w:val="Heading2"/>
        <w:numPr>
          <w:ilvl w:val="1"/>
          <w:numId w:val="1"/>
        </w:numPr>
        <w:rPr/>
      </w:pPr>
      <w:bookmarkStart w:id="267" w:name="__RefHeading___Toc1124487_774463916"/>
      <w:bookmarkStart w:id="268" w:name="_Toc100"/>
      <w:bookmarkEnd w:id="266"/>
      <w:bookmarkEnd w:id="267"/>
      <w:r>
        <w:rPr>
          <w:rtl w:val="true"/>
        </w:rPr>
        <w:t>فصل سوم</w:t>
      </w:r>
      <w:r>
        <w:rPr>
          <w:rtl w:val="true"/>
        </w:rPr>
        <w:t xml:space="preserve">: </w:t>
      </w:r>
      <w:r>
        <w:rPr>
          <w:rtl w:val="true"/>
        </w:rPr>
        <w:t>اهم منابع حدیثی</w:t>
      </w:r>
      <w:bookmarkEnd w:id="26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124489_774463916"/>
      <w:bookmarkStart w:id="270" w:name="_Toc101"/>
      <w:bookmarkEnd w:id="269"/>
      <w:r>
        <w:rPr>
          <w:rtl w:val="true"/>
        </w:rPr>
        <w:t>اشاره</w:t>
      </w:r>
      <w:bookmarkStart w:id="271" w:name="pg5078_53848"/>
      <w:bookmarkEnd w:id="270"/>
    </w:p>
    <w:p>
      <w:pPr>
        <w:pStyle w:val="Heading3"/>
        <w:numPr>
          <w:ilvl w:val="2"/>
          <w:numId w:val="1"/>
        </w:numPr>
        <w:rPr/>
      </w:pPr>
      <w:bookmarkStart w:id="272" w:name="__RefHeading___Toc1124491_774463916"/>
      <w:bookmarkStart w:id="273" w:name="_Toc102"/>
      <w:bookmarkEnd w:id="271"/>
      <w:bookmarkEnd w:id="272"/>
      <w:r>
        <w:rPr>
          <w:rtl w:val="true"/>
        </w:rPr>
        <w:t>درس دهم</w:t>
      </w:r>
      <w:r>
        <w:rPr>
          <w:rtl w:val="true"/>
        </w:rPr>
        <w:t xml:space="preserve">: </w:t>
      </w:r>
      <w:r>
        <w:rPr>
          <w:rtl w:val="true"/>
        </w:rPr>
        <w:t xml:space="preserve">معرفی اجمالی اهم کتب حدیثی اهل بیت </w:t>
      </w:r>
      <w:r>
        <w:rPr>
          <w:rtl w:val="true"/>
        </w:rPr>
        <w:t>(</w:t>
      </w:r>
      <w:r>
        <w:rPr>
          <w:rtl w:val="true"/>
        </w:rPr>
        <w:t>علیهم السلام</w:t>
      </w:r>
      <w:r>
        <w:rPr>
          <w:rtl w:val="true"/>
        </w:rPr>
        <w:t xml:space="preserve">) </w:t>
      </w:r>
      <w:r>
        <w:rPr>
          <w:rtl w:val="true"/>
        </w:rPr>
        <w:t xml:space="preserve">و اهل سنت </w:t>
      </w:r>
      <w:r>
        <w:rPr>
          <w:rtl w:val="true"/>
        </w:rPr>
        <w:t>(</w:t>
      </w:r>
      <w:r>
        <w:rPr/>
        <w:t>1</w:t>
      </w:r>
      <w:r>
        <w:rPr>
          <w:rtl w:val="true"/>
        </w:rPr>
        <w:t>)</w:t>
      </w:r>
      <w:bookmarkEnd w:id="273"/>
    </w:p>
    <w:p>
      <w:pPr>
        <w:pStyle w:val="Heading4"/>
        <w:numPr>
          <w:ilvl w:val="3"/>
          <w:numId w:val="1"/>
        </w:numPr>
        <w:rPr/>
      </w:pPr>
      <w:bookmarkStart w:id="274" w:name="__RefHeading___Toc1124493_774463916"/>
      <w:bookmarkStart w:id="275" w:name="_Toc103"/>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کتاب‌های حدیثی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نوع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که تنها در اختیار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منابع علوم ایشان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شیعه، که خود چند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اربعمأة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ثانوی</w:t>
      </w:r>
      <w:r>
        <w:rPr>
          <w:rFonts w:eastAsia="IRNazanin" w:cs="IRNazanin"/>
          <w:color w:val="111111"/>
          <w:sz w:val="28"/>
          <w:szCs w:val="28"/>
          <w:rtl w:val="true"/>
          <w:lang w:bidi="fa-IR"/>
        </w:rPr>
        <w:t>.</w:t>
      </w:r>
    </w:p>
    <w:p>
      <w:pPr>
        <w:pStyle w:val="Heading4"/>
        <w:numPr>
          <w:ilvl w:val="3"/>
          <w:numId w:val="1"/>
        </w:numPr>
        <w:rPr/>
      </w:pPr>
      <w:bookmarkStart w:id="276" w:name="__RefHeading___Toc1124495_774463916"/>
      <w:bookmarkStart w:id="277" w:name="_Toc104"/>
      <w:bookmarkEnd w:id="276"/>
      <w:r>
        <w:rPr>
          <w:rtl w:val="true"/>
        </w:rPr>
        <w:t xml:space="preserve">کتب اهل بیت </w:t>
      </w:r>
      <w:r>
        <w:rPr>
          <w:rtl w:val="true"/>
        </w:rPr>
        <w:t>(</w:t>
      </w:r>
      <w:r>
        <w:rPr>
          <w:rtl w:val="true"/>
        </w:rPr>
        <w:t>علیهم السلام</w:t>
      </w:r>
      <w:r>
        <w:rPr>
          <w:rtl w:val="true"/>
        </w:rPr>
        <w:t xml:space="preserve">) </w:t>
      </w:r>
      <w:r>
        <w:rPr>
          <w:rtl w:val="true"/>
        </w:rPr>
        <w:t>یا منابع اصلی</w:t>
      </w:r>
      <w:bookmarkEnd w:id="277"/>
    </w:p>
    <w:p>
      <w:pPr>
        <w:pStyle w:val="Heading5"/>
        <w:numPr>
          <w:ilvl w:val="4"/>
          <w:numId w:val="1"/>
        </w:numPr>
        <w:rPr/>
      </w:pPr>
      <w:bookmarkStart w:id="278" w:name="__RefHeading___Toc1124497_774463916"/>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این کتاب‌ها جزء منابع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در دست ایشان بوده است و بخشی از منابع حدیثی ایشان می‌باشد و می‌توان آنها را بعنوان منابع اصلیه برشمرد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دست داشتن این منابع اصیل و محکم از رجوع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صحابه، تابعین و متأخرین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بوده‌اند و هرگز در</w:t>
      </w:r>
      <w:bookmarkStart w:id="280" w:name="pg5078_53849"/>
    </w:p>
    <w:p>
      <w:pPr>
        <w:pStyle w:val="BookText"/>
        <w:rPr/>
      </w:pPr>
      <w:bookmarkEnd w:id="280"/>
      <w:r>
        <w:rPr>
          <w:rFonts w:ascii="IRNazanin" w:hAnsi="IRNazanin" w:eastAsia="IRNazanin"/>
          <w:color w:val="111111"/>
          <w:sz w:val="28"/>
          <w:sz w:val="28"/>
          <w:szCs w:val="28"/>
          <w:rtl w:val="true"/>
          <w:lang w:bidi="fa-IR"/>
        </w:rPr>
        <w:t xml:space="preserve">بیان احکام و معارف الهی به احادیث دیگران نیازی نداشته‌اند تا چه رسد به آرای فاسده‌ای که از راه قیاس و استحسان و مانند اینها باشد، بر همین اساس،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دیگران بی‌نیاز شدند، زیرا احادیث را از منبعی اخذ کردند که با بهترین و سالم‌ترین سند از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دیگران تا یک قرن از کتابت احادیث نبوی محروم و بلکه ممنوع بودند، و از قرن دوم به بعد به تألیف و تدوین احادیث پراختند؛ زمانی که اکثر صحابه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ضعفی بزرگ در احادیث اهل سنت می‌باشد که عمدتا با اعتماد بر حافظه صحابه یا تابعین بعد از ده‌ها سال از گذشت وقایع نقل شده است و معلوم است که حفظ خصوصیات حوادث و الفاظ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بسیار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است</w:t>
      </w:r>
      <w:r>
        <w:rPr>
          <w:rFonts w:eastAsia="IRNazanin" w:cs="IRNazanin"/>
          <w:color w:val="111111"/>
          <w:sz w:val="28"/>
          <w:szCs w:val="28"/>
          <w:rtl w:val="true"/>
          <w:lang w:bidi="fa-IR"/>
        </w:rPr>
        <w:t>:</w:t>
      </w:r>
    </w:p>
    <w:p>
      <w:pPr>
        <w:pStyle w:val="Heading5"/>
        <w:numPr>
          <w:ilvl w:val="4"/>
          <w:numId w:val="1"/>
        </w:numPr>
        <w:rPr/>
      </w:pPr>
      <w:bookmarkStart w:id="281" w:name="__RefHeading___Toc1124499_774463916"/>
      <w:bookmarkStart w:id="282" w:name="_Toc106"/>
      <w:bookmarkEnd w:id="281"/>
      <w:r>
        <w:rPr/>
        <w:t>1</w:t>
      </w:r>
      <w:r>
        <w:rPr>
          <w:rtl w:val="true"/>
        </w:rPr>
        <w:t xml:space="preserve">. </w:t>
      </w:r>
      <w:r>
        <w:rPr>
          <w:rtl w:val="true"/>
        </w:rPr>
        <w:t xml:space="preserve">کتاب علی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 xml:space="preserve">این کتاب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املای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حلال و حرامی نیست مگر آن‌که در آن بیان شده است؛ حتی جریمه یک خراش</w:t>
      </w:r>
      <w:r>
        <w:rPr>
          <w:rFonts w:eastAsia="IRNazanin" w:cs="IRNazanin"/>
          <w:color w:val="111111"/>
          <w:sz w:val="28"/>
          <w:szCs w:val="28"/>
          <w:rtl w:val="true"/>
          <w:lang w:bidi="fa-IR"/>
        </w:rPr>
        <w:t>.</w:t>
      </w:r>
      <w:r>
        <w:rPr>
          <w:rStyle w:val="FootnoteAnchor"/>
          <w:rtl w:val="true"/>
        </w:rPr>
        <w:footnoteReference w:id="3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یک‌بار و هر شب یک‌بار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با من تنها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این ویژگی تنها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 در خانه بودم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نزد حضرت می‌رفتم، زن‌ها را دور می‌کرد و با من تنها می‌شد ولی</w:t>
      </w:r>
    </w:p>
    <w:p>
      <w:pPr>
        <w:pStyle w:val="BookText"/>
        <w:rPr/>
      </w:pPr>
      <w:r>
        <w:rPr>
          <w:rFonts w:ascii="IRNazanin" w:hAnsi="IRNazanin" w:eastAsia="IRNazanin"/>
          <w:color w:val="111111"/>
          <w:sz w:val="28"/>
          <w:sz w:val="28"/>
          <w:szCs w:val="28"/>
          <w:rtl w:val="true"/>
          <w:lang w:bidi="fa-IR"/>
        </w:rPr>
        <w:t>وقتی نزد من می‌آمد، فاطمه و هیچ یک از فرزندانم بیرون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آیه‌ای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این‌که برایم خواند و من به خط خود آیه و نیز تأویل و تفسیر، ناسخ و منسوخ، محکم و متشابه و خاص و عام آن را نوشتم و حضرت برای فهم و حفظ آن برایم دعا کرد و من از آن زمان هیچ آیه‌ای از کتاب خدا و هیچ دانشی را که به من آموخت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خداوند به او یاد داده بود، از حلال و حرام، امر و نهی و علوم دیگر، به من یاد داد و من آن را حفظ کردم و یک حرف آن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دست خود را بر سینه‌ام نهاد و دعا نمود که خداوند قلب مرا از علم و فهم و حکم و نور پر کند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این کتاب تمسک و اشاره می‌نموده‌اند و گاهی آن را به برخی مخالفان نیز نشان داده‌اند؛ مثل حکم بن عتیبه از فقهای اهل سنت که چون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مسئله‌ای اختلاف کردند حضرت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برخیز و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کتاب بزرگی را آورد و امام آن را گشود و مسئله را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علی و املای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یا راست، هر کجا که می‌خواهید بروید، به خدا سوگند علم را از کسی بیش از خانواده‌ای که جبرئیل بر آنها نازل شده نخواهید یافت</w:t>
      </w:r>
      <w:r>
        <w:rPr>
          <w:rFonts w:eastAsia="IRNazanin" w:cs="IRNazanin"/>
          <w:color w:val="111111"/>
          <w:sz w:val="28"/>
          <w:szCs w:val="28"/>
          <w:rtl w:val="true"/>
          <w:lang w:bidi="fa-IR"/>
        </w:rPr>
        <w:t>.</w:t>
      </w:r>
      <w:r>
        <w:rPr>
          <w:rStyle w:val="FootnoteAnchor"/>
          <w:rtl w:val="true"/>
        </w:rPr>
        <w:footnoteReference w:id="38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اولین و مهم‌ترین و صحیح‌ترین کتاب جامعی است که با بهترین سند و کوتاه‌ترین سند در اسلام نگاشته شده است</w:t>
      </w:r>
      <w:r>
        <w:rPr>
          <w:rFonts w:eastAsia="IRNazanin" w:cs="IRNazanin"/>
          <w:color w:val="111111"/>
          <w:sz w:val="28"/>
          <w:szCs w:val="28"/>
          <w:rtl w:val="true"/>
          <w:lang w:bidi="fa-IR"/>
        </w:rPr>
        <w:t>.</w:t>
      </w:r>
      <w:bookmarkStart w:id="283" w:name="pg5078_53851"/>
    </w:p>
    <w:p>
      <w:pPr>
        <w:pStyle w:val="BookText"/>
        <w:rPr/>
      </w:pPr>
      <w:bookmarkEnd w:id="283"/>
      <w:r>
        <w:rPr>
          <w:rFonts w:ascii="IRNazanin" w:hAnsi="IRNazanin" w:eastAsia="IRNazanin"/>
          <w:color w:val="111111"/>
          <w:sz w:val="28"/>
          <w:sz w:val="28"/>
          <w:szCs w:val="28"/>
          <w:rtl w:val="true"/>
          <w:lang w:bidi="fa-IR"/>
        </w:rPr>
        <w:t>بنابراین شایسته است آن را برترین کتاب، بعد از کتاب الله عزیز قرار داد که در اختیار ثقل اصغر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چراکه همه احکام و معارف دین را تنها در اختیار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تأکید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شیء گرانبها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 کتاب خدا و عترتم، که اگر به این دو تمسک بجویید هرگز گمراه نشوید و این دو از هم جدا نشوند تا در حوض کوثر کنار من آیند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284" w:name="__RefHeading___Toc1124501_774463916"/>
      <w:bookmarkStart w:id="285" w:name="_Toc107"/>
      <w:bookmarkEnd w:id="284"/>
      <w:r>
        <w:rPr/>
        <w:t>2</w:t>
      </w:r>
      <w:r>
        <w:rPr>
          <w:rtl w:val="true"/>
        </w:rPr>
        <w:t xml:space="preserve">. </w:t>
      </w:r>
      <w:r>
        <w:rPr>
          <w:rtl w:val="true"/>
        </w:rPr>
        <w:t>الجَفر</w:t>
      </w:r>
      <w:bookmarkEnd w:id="285"/>
    </w:p>
    <w:p>
      <w:pPr>
        <w:pStyle w:val="BookText"/>
        <w:rPr/>
      </w:pPr>
      <w:r>
        <w:rPr>
          <w:rFonts w:ascii="IRNazanin" w:hAnsi="IRNazanin" w:eastAsia="IRNazanin"/>
          <w:color w:val="111111"/>
          <w:sz w:val="28"/>
          <w:sz w:val="28"/>
          <w:szCs w:val="28"/>
          <w:rtl w:val="true"/>
          <w:lang w:bidi="fa-IR"/>
        </w:rPr>
        <w:t>نام پوستی به اندازه پوست گوسفند یا بزرگ‌تر است که در آن علوم انبیا و اوصیا بوده 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286" w:name="__RefHeading___Toc1124503_774463916"/>
      <w:bookmarkStart w:id="287" w:name="_Toc108"/>
      <w:bookmarkEnd w:id="286"/>
      <w:r>
        <w:rPr/>
        <w:t>3</w:t>
      </w:r>
      <w:r>
        <w:rPr>
          <w:rtl w:val="true"/>
        </w:rPr>
        <w:t xml:space="preserve">. </w:t>
      </w:r>
      <w:r>
        <w:rPr>
          <w:rtl w:val="true"/>
        </w:rPr>
        <w:t xml:space="preserve">کتاب فاطمه </w:t>
      </w:r>
      <w:r>
        <w:rPr>
          <w:rtl w:val="true"/>
        </w:rPr>
        <w:t>(</w:t>
      </w:r>
      <w:r>
        <w:rPr>
          <w:rtl w:val="true"/>
        </w:rPr>
        <w:t>علیها السلام</w:t>
      </w:r>
      <w:r>
        <w:rPr>
          <w:rtl w:val="true"/>
        </w:rPr>
        <w:t>)</w:t>
      </w:r>
      <w:bookmarkEnd w:id="28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می‌دانند که مصحف فاطمه چیست، سه برابر قرآن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 آن یک حرف از قرآن نیست، بلکه چیزی است که خداوند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کرده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این کتاب را جبرئیل در آن مدت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در فراق پدر نگران و غمگین بود، به حضرت خبر داد و</w:t>
      </w:r>
      <w:bookmarkStart w:id="288" w:name="pg5078_53852"/>
    </w:p>
    <w:p>
      <w:pPr>
        <w:pStyle w:val="BookText"/>
        <w:rPr/>
      </w:pPr>
      <w:bookmarkEnd w:id="288"/>
      <w:r>
        <w:rPr>
          <w:rFonts w:ascii="IRNazanin" w:hAnsi="IRNazanin" w:eastAsia="IRNazanin"/>
          <w:color w:val="111111"/>
          <w:sz w:val="28"/>
          <w:sz w:val="28"/>
          <w:szCs w:val="28"/>
          <w:rtl w:val="true"/>
          <w:lang w:bidi="fa-IR"/>
        </w:rPr>
        <w:t xml:space="preserve">ضمن تعزیت و تسلی ایشان، اخبار اولاد فاطمه را در آینده بازگو کرد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می‌نوشت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289" w:name="__RefHeading___Toc1124505_774463916"/>
      <w:bookmarkStart w:id="290" w:name="_Toc109"/>
      <w:bookmarkEnd w:id="289"/>
      <w:r>
        <w:rPr/>
        <w:t>4</w:t>
      </w:r>
      <w:r>
        <w:rPr>
          <w:rtl w:val="true"/>
        </w:rPr>
        <w:t xml:space="preserve">. </w:t>
      </w:r>
      <w:r>
        <w:rPr>
          <w:rtl w:val="true"/>
        </w:rPr>
        <w:t xml:space="preserve">مصحف علی </w:t>
      </w:r>
      <w:r>
        <w:rPr>
          <w:rtl w:val="true"/>
        </w:rPr>
        <w:t>(</w:t>
      </w:r>
      <w:r>
        <w:rPr>
          <w:rtl w:val="true"/>
        </w:rPr>
        <w:t>علیه السلام</w:t>
      </w:r>
      <w:r>
        <w:rPr>
          <w:rtl w:val="true"/>
        </w:rPr>
        <w:t>)</w:t>
      </w:r>
      <w:bookmarkEnd w:id="290"/>
    </w:p>
    <w:p>
      <w:pPr>
        <w:pStyle w:val="Heading6"/>
        <w:numPr>
          <w:ilvl w:val="5"/>
          <w:numId w:val="1"/>
        </w:numPr>
        <w:rPr/>
      </w:pPr>
      <w:bookmarkStart w:id="291" w:name="__RefHeading___Toc1124507_774463916"/>
      <w:bookmarkStart w:id="292" w:name="_Toc11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مقصود از آن، قرآنی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 و سوگند خورد که ردا بر دوش نیندازد و از خانه خارج نشود مگر آن‌که قرآن را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نزد آل جعفر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از نظر مقدار و آیات، همانند قرآن کنونی است ولی دارای خصوصیات مهمی می‌باشد؛ از جمله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ترتیب نزول جمع‌آوری نمود، همچنان‌که کلبی ضمن اعتراف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یافت شود در آن دانش فراوان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را نزد صحابه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چیزی باقی می‌گذارم که اگر به آن تمسک کنید هرگز گمراه نشوید، 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است و منم عترت،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مثل آن را داریم و نیازی به شما دوتا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کتاب خود برگشت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اولین شخصیتی دانست که حافظ قرآن و جامع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نیز اهمیت قرآن همین را ایجاب می‌کرد که به‌عنوان معجزه جاوید و برنامه سعادتمند دین اسلام، هر چه زودتر باید توسط فردی مثل امیرالمؤمنین که آگاه به زوایای قرآن از هر جهت است از سینه‌ها و نوشته‌های پراکنده به صورت یکپارچه و کتاب،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متأسفانه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مردم در زمان خلیفه اول عرضه کرد از آن استقبال نکردند ازاین‌رو این میراث عظیم علمی که ابعاد قرآن در آن ثبت است در دست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شگفت‌آور آن‌که وقتی قرار شد قرآن را در زمان ابوبکر و عثمان جمع‌آوری کنند افرادی را برای این کار انتخاب کردند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ریه از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این مورد چیزی نمی‌دانست؟ آیا مورد وثوق نبود؟ آیا نباید با او مشورت می‌شد؟ خدا یا عقل و منطق حکم می‌کند که علی باید این در امر جزء اولین باشد، زیرا او مزایا و صفاتی داشت که برای هیچ یک از صحابه نبود، او دست پرورده پیامبر بود و مدت‌ها نزد آن حضرت زندگی کرد و تمامی دوران وحی را شاهد بود و از هیچ آیه‌ای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این امر دعوت نشود، به چه دعوت شود؟ اگر در مورد عدم مشورت با او در مسئله خلافت ابوبکر عذرهایی گفتند، برای عدم دعوت در نوشتن قرآن چه عذری دارند؟ ما چه بگوییم، قاضی عادل چه می‌گوید؟ واقعاً امر عجیبی است، ما فقط یک جمله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أنصفوک فی شیء</w:t>
      </w:r>
      <w:r>
        <w:rPr>
          <w:rFonts w:eastAsia="IRNazanin" w:cs="IRNazanin"/>
          <w:color w:val="111111"/>
          <w:sz w:val="28"/>
          <w:szCs w:val="28"/>
          <w:rtl w:val="true"/>
          <w:lang w:bidi="fa-IR"/>
        </w:rPr>
        <w:t>».</w:t>
      </w:r>
      <w:r>
        <w:rPr>
          <w:rStyle w:val="FootnoteAnchor"/>
          <w:rtl w:val="true"/>
        </w:rPr>
        <w:footnoteReference w:id="39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این قرآن با شرح و تفسیری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داشت</w:t>
      </w:r>
      <w:bookmarkStart w:id="293" w:name="pg5078_53854"/>
    </w:p>
    <w:p>
      <w:pPr>
        <w:pStyle w:val="BookText"/>
        <w:rPr/>
      </w:pPr>
      <w:bookmarkEnd w:id="293"/>
      <w:r>
        <w:rPr>
          <w:rFonts w:ascii="IRNazanin" w:hAnsi="IRNazanin" w:eastAsia="IRNazanin"/>
          <w:color w:val="111111"/>
          <w:sz w:val="28"/>
          <w:sz w:val="28"/>
          <w:szCs w:val="28"/>
          <w:rtl w:val="true"/>
          <w:lang w:bidi="fa-IR"/>
        </w:rPr>
        <w:t>در دسترس می‌بود، حقایق والایی از قرآن واضح می‌گشت که چه بسا امروز مورد ابهام یا انکار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گوشه‌ای از منابع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وگرنه علوم آن بزرگواران جهات گوناگون دارد که از مهم‌ترین آنها علومی است که با الهام از حضرت باری تعالی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ائمه محدَّث هستند یعنی خداوند به آنها پیام می‌دهد و الهام می‌کند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متعددی به توضیح کیفیت آن پرداخته‌اند</w:t>
      </w:r>
      <w:r>
        <w:rPr>
          <w:rFonts w:eastAsia="IRNazanin" w:cs="IRNazanin"/>
          <w:color w:val="111111"/>
          <w:sz w:val="28"/>
          <w:szCs w:val="28"/>
          <w:rtl w:val="true"/>
          <w:lang w:bidi="fa-IR"/>
        </w:rPr>
        <w:t>.</w:t>
      </w:r>
      <w:r>
        <w:rPr>
          <w:rStyle w:val="FootnoteAnchor"/>
          <w:rtl w:val="true"/>
        </w:rPr>
        <w:footnoteReference w:id="397"/>
      </w:r>
    </w:p>
    <w:p>
      <w:pPr>
        <w:pStyle w:val="Heading6"/>
        <w:numPr>
          <w:ilvl w:val="5"/>
          <w:numId w:val="1"/>
        </w:numPr>
        <w:rPr/>
      </w:pPr>
      <w:bookmarkStart w:id="294" w:name="__RefHeading___Toc1124509_774463916"/>
      <w:bookmarkStart w:id="295" w:name="_Toc111"/>
      <w:bookmarkEnd w:id="294"/>
      <w:r>
        <w:rPr>
          <w:rtl w:val="true"/>
        </w:rPr>
        <w:t xml:space="preserve">کتاب‌های تألیفی دانشمندان شیعه از کلام اهل‌بیت </w:t>
      </w:r>
      <w:r>
        <w:rPr>
          <w:rtl w:val="true"/>
        </w:rPr>
        <w:t>(</w:t>
      </w:r>
      <w:r>
        <w:rPr>
          <w:rtl w:val="true"/>
        </w:rPr>
        <w:t>علیهم السلام</w:t>
      </w:r>
      <w:r>
        <w:rPr>
          <w:rtl w:val="true"/>
        </w:rPr>
        <w:t>)</w:t>
      </w:r>
      <w:bookmarkEnd w:id="295"/>
    </w:p>
    <w:p>
      <w:pPr>
        <w:pStyle w:val="Heading6"/>
        <w:numPr>
          <w:ilvl w:val="5"/>
          <w:numId w:val="1"/>
        </w:numPr>
        <w:rPr/>
      </w:pPr>
      <w:bookmarkStart w:id="296" w:name="__RefHeading___Toc1124511_774463916"/>
      <w:bookmarkStart w:id="297" w:name="_Toc112"/>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میان کتاب‌های تدوین شده توسط علمای شیعه، دو کتاب از ویژگی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صحیفه سجّادیه، زیرا تمامی آن دارای معانی بلند و فصاحت خیره کننده و منحصر در کلمات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98" w:name="__RefHeading___Toc1124513_774463916"/>
      <w:bookmarkStart w:id="299" w:name="_Toc113"/>
      <w:bookmarkEnd w:id="298"/>
      <w:r>
        <w:rPr/>
        <w:t>1</w:t>
      </w:r>
      <w:r>
        <w:rPr>
          <w:rtl w:val="true"/>
        </w:rPr>
        <w:t xml:space="preserve">. </w:t>
      </w:r>
      <w:r>
        <w:rPr>
          <w:rtl w:val="true"/>
        </w:rPr>
        <w:t>نهج البلاغه</w:t>
      </w:r>
      <w:bookmarkEnd w:id="299"/>
    </w:p>
    <w:p>
      <w:pPr>
        <w:pStyle w:val="BookText"/>
        <w:rPr/>
      </w:pPr>
      <w:r>
        <w:rPr>
          <w:rFonts w:ascii="IRNazanin" w:hAnsi="IRNazanin" w:eastAsia="IRNazanin"/>
          <w:color w:val="111111"/>
          <w:sz w:val="28"/>
          <w:sz w:val="28"/>
          <w:szCs w:val="28"/>
          <w:rtl w:val="true"/>
          <w:lang w:bidi="fa-IR"/>
        </w:rPr>
        <w:t xml:space="preserve">این کتاب که توسط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حاوی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و تنها یک‌سوم از کلمات به جای مانده از حضرت را شامل می‌شود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بیان و متن شیوا و معانی بلند نهج البلاغه که در امور گوناگون به سخن می‌پردازد، هر خواننده‌ای را مبهوت و متحیر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کلامی فوق</w:t>
      </w:r>
      <w:bookmarkStart w:id="300" w:name="pg5078_53855"/>
    </w:p>
    <w:p>
      <w:pPr>
        <w:pStyle w:val="BookText"/>
        <w:rPr/>
      </w:pPr>
      <w:bookmarkEnd w:id="300"/>
      <w:r>
        <w:rPr>
          <w:rFonts w:ascii="IRNazanin" w:hAnsi="IRNazanin" w:eastAsia="IRNazanin"/>
          <w:color w:val="111111"/>
          <w:sz w:val="28"/>
          <w:sz w:val="28"/>
          <w:szCs w:val="28"/>
          <w:rtl w:val="true"/>
          <w:lang w:bidi="fa-IR"/>
        </w:rPr>
        <w:t>کلام بشر و دون کلام خالق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از عصر تدوین تا امروز مورد استقبال انبوه علمای شیعه و اهل سنت قرار گرفته و صدها اثر در شرح و تعلیق و بیان سند و ترجمه و تلخیص و عناوین دیگر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از ذهبی معاند است که چون در فهم نهج البلاغه و عظمت گوینده آن عاجز بوده با جهالت و تعصب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المتکلم الرافضی المعتزلی؛ همو که متهم به وضع کتاب نهج البلاغه است و هر که این کتاب را نگاه کند یقین می‌کند که بر علی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صریحاً بر سید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جسارت شده است و در آن چنان تناقض و امور زشت و عباراتی است که هر کس که از نَفَس قرشیین از صحابه و نَفَس دیگری از متأخرین آگاه باشد یقین می‌کند که اکثر آن باطل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بنابراین کتابی که دیگران از عظمت آن متحیرند، پذیرش آن بر ذهبی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او آن‌که کتاب را به سید مرتضی نسبت داده با آن‌که تألیف برادر وی 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معتزلی خوانده است با آن‌که وی شیعه امامی و بلکه از اجلّ رؤسای آنهاست و این نشان از تسامح امثال ذهبی در شناخت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فهمیده می‌شود که حتی معتزله را که قائل به خلافت شیخین هستند و هرگز آنها را ناسزا نمی‌گویند، رافضی می‌داند</w:t>
      </w:r>
      <w:r>
        <w:rPr>
          <w:rFonts w:eastAsia="IRNazanin" w:cs="IRNazanin"/>
          <w:color w:val="111111"/>
          <w:sz w:val="28"/>
          <w:szCs w:val="28"/>
          <w:rtl w:val="true"/>
          <w:lang w:bidi="fa-IR"/>
        </w:rPr>
        <w:t>.</w:t>
      </w:r>
    </w:p>
    <w:p>
      <w:pPr>
        <w:pStyle w:val="Heading6"/>
        <w:numPr>
          <w:ilvl w:val="5"/>
          <w:numId w:val="1"/>
        </w:numPr>
        <w:rPr/>
      </w:pPr>
      <w:bookmarkStart w:id="301" w:name="__RefHeading___Toc1124515_774463916"/>
      <w:bookmarkStart w:id="302" w:name="_Toc114"/>
      <w:bookmarkEnd w:id="301"/>
      <w:r>
        <w:rPr/>
        <w:t>2</w:t>
      </w:r>
      <w:r>
        <w:rPr>
          <w:rtl w:val="true"/>
        </w:rPr>
        <w:t xml:space="preserve">. </w:t>
      </w:r>
      <w:r>
        <w:rPr>
          <w:rtl w:val="true"/>
        </w:rPr>
        <w:t>صحیفه سجادیه</w:t>
      </w:r>
      <w:bookmarkEnd w:id="3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به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انجیل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 القرآن،</w:t>
      </w:r>
      <w:bookmarkStart w:id="303" w:name="pg5078_53856"/>
    </w:p>
    <w:p>
      <w:pPr>
        <w:pStyle w:val="BookText"/>
        <w:rPr/>
      </w:pPr>
      <w:bookmarkEnd w:id="303"/>
      <w:r>
        <w:rPr>
          <w:rFonts w:ascii="IRNazanin" w:hAnsi="IRNazanin" w:eastAsia="IRNazanin"/>
          <w:color w:val="111111"/>
          <w:sz w:val="28"/>
          <w:sz w:val="28"/>
          <w:szCs w:val="28"/>
          <w:rtl w:val="true"/>
          <w:lang w:bidi="fa-IR"/>
        </w:rPr>
        <w:t>ملقب شده،</w:t>
      </w:r>
      <w:r>
        <w:rPr>
          <w:rStyle w:val="FootnoteAnchor"/>
          <w:rtl w:val="true"/>
        </w:rPr>
        <w:footnoteReference w:id="400"/>
      </w:r>
      <w:r>
        <w:rPr>
          <w:rFonts w:ascii="IRNazanin" w:hAnsi="IRNazanin" w:eastAsia="IRNazanin"/>
          <w:color w:val="111111"/>
          <w:sz w:val="28"/>
          <w:sz w:val="28"/>
          <w:szCs w:val="28"/>
          <w:rtl w:val="true"/>
          <w:lang w:bidi="fa-IR"/>
        </w:rPr>
        <w:t xml:space="preserve">کتابی است که دعاهای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گوناگون در آن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جنبه ارتباط با خدا و تقویت معنویت، مشتمل بر معارف بلند عرفانی، کلامی و عقیدتی فراوانی است که هر سالک مشتاق و اهل تهجد و توبه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کیفیت دعا و صحبت با خداوند و انس با او و نوع مطالب و درخواست آنها از خداوند نیز توجه و توسل عمیق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 با ذکر صلوات مکرر بر ایشان، به‌خوبی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که مرحوم طهرانی حدود پنجاه شرح بر آن برشمرده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علامه سید محسن جبل‌عاملی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و فصاحت بی‌پایان صحیفه، معانی و مضامین بسیار عالی، محتوای عمیق و بی‌نظیر آن در بیان تذلّل و فروتنی در پیشگاه خداوند و ستایش او، شیوه‌های شگفت‌آور طلب عفو و رحمت الهی و توسل به ذات حق، که در صحیفه موج می‌زند، از قوی‌ترین شواهد صحت انتساب آن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2"/>
      </w:r>
    </w:p>
    <w:p>
      <w:pPr>
        <w:pStyle w:val="Heading6"/>
        <w:numPr>
          <w:ilvl w:val="5"/>
          <w:numId w:val="1"/>
        </w:numPr>
        <w:rPr/>
      </w:pPr>
      <w:bookmarkStart w:id="304" w:name="__RefHeading___Toc1124517_774463916"/>
      <w:bookmarkStart w:id="305" w:name="_Toc115"/>
      <w:bookmarkEnd w:id="304"/>
      <w:r>
        <w:rPr>
          <w:rtl w:val="true"/>
        </w:rPr>
        <w:t>کتب دانشمندان شیعه</w:t>
      </w:r>
      <w:bookmarkEnd w:id="305"/>
    </w:p>
    <w:p>
      <w:pPr>
        <w:pStyle w:val="Heading6"/>
        <w:numPr>
          <w:ilvl w:val="5"/>
          <w:numId w:val="1"/>
        </w:numPr>
        <w:rPr/>
      </w:pPr>
      <w:bookmarkStart w:id="306" w:name="__RefHeading___Toc1124519_774463916"/>
      <w:bookmarkStart w:id="307" w:name="_Toc116"/>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مقصود از کتب شیعه کتاب‌های حدیثی است که توسط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 جوامع اولیه؛ جوامع ثانویه</w:t>
      </w:r>
      <w:r>
        <w:rPr>
          <w:rFonts w:eastAsia="IRNazanin" w:cs="IRNazanin"/>
          <w:color w:val="111111"/>
          <w:sz w:val="28"/>
          <w:szCs w:val="28"/>
          <w:rtl w:val="true"/>
          <w:lang w:bidi="fa-IR"/>
        </w:rPr>
        <w:t>.</w:t>
      </w:r>
      <w:bookmarkStart w:id="308" w:name="pg5078_53857"/>
    </w:p>
    <w:p>
      <w:pPr>
        <w:pStyle w:val="Heading6"/>
        <w:numPr>
          <w:ilvl w:val="5"/>
          <w:numId w:val="1"/>
        </w:numPr>
        <w:rPr/>
      </w:pPr>
      <w:bookmarkStart w:id="309" w:name="__RefHeading___Toc1124521_774463916"/>
      <w:bookmarkStart w:id="310" w:name="_Toc117"/>
      <w:bookmarkEnd w:id="308"/>
      <w:bookmarkEnd w:id="309"/>
      <w:r>
        <w:rPr/>
        <w:t>1</w:t>
      </w:r>
      <w:r>
        <w:rPr>
          <w:rtl w:val="true"/>
        </w:rPr>
        <w:t xml:space="preserve">. </w:t>
      </w:r>
      <w:r>
        <w:rPr>
          <w:rtl w:val="true"/>
        </w:rPr>
        <w:t xml:space="preserve">اصول اولیه یا </w:t>
      </w:r>
      <w:r>
        <w:rPr>
          <w:rtl w:val="true"/>
        </w:rPr>
        <w:t>«</w:t>
      </w:r>
      <w:r>
        <w:rPr>
          <w:rtl w:val="true"/>
        </w:rPr>
        <w:t>اصول اربعمأة</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اصحاب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برخی ممنوعیت‌ها در اوائل امر به تدوین حدیث اهتمام می‌ورزیده‌اند؛ همانند کتاب سلمان، ابوذر، عبدالله بن عباس، ابو رافع از اصحاب امیرالمؤمنین، وسلیم بن قیس و دیگران و بعد از انقراض حکومت بنی‌امیّه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را به شدت در تنگنا قرار داده بودند، هنگامی که این محدودیت با ضعف و زوال بنی‌امیه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403"/>
      </w:r>
      <w:r>
        <w:rPr>
          <w:rFonts w:ascii="IRNazanin" w:hAnsi="IRNazanin" w:eastAsia="IRNazanin"/>
          <w:color w:val="111111"/>
          <w:sz w:val="28"/>
          <w:sz w:val="28"/>
          <w:szCs w:val="28"/>
          <w:rtl w:val="true"/>
          <w:lang w:bidi="fa-IR"/>
        </w:rPr>
        <w:t xml:space="preserve">برداشته شد، دانش‌پژوهان از سراسر عالم اسلام به سوی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شدند و چهار صد نفر از آنان، به تألیف کتاب پرداختند که به اصول اربعمأة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از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کتاب نوشته‌اند که اصول نامیده شده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 چهارصد کتاب از سوی چهارصد نفر تألیف شد که به آنها اصول گفته‌اند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این اصول عمدتا تا زمان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بوده است و شماری از آنها تا دوران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تا زمان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تنها شانزده اصل در این اواخر توسط مرحوم مصطفوی به عنوان الاصول الستة عشر به چاپ رسیده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از میان رفتن این اصول چهارصدگانه، کم شدن رغبت علما به آن بعد</w:t>
      </w:r>
      <w:bookmarkStart w:id="311" w:name="pg5078_53858"/>
    </w:p>
    <w:p>
      <w:pPr>
        <w:pStyle w:val="BookText"/>
        <w:rPr/>
      </w:pPr>
      <w:bookmarkEnd w:id="311"/>
      <w:r>
        <w:rPr>
          <w:rFonts w:ascii="IRNazanin" w:hAnsi="IRNazanin" w:eastAsia="IRNazanin"/>
          <w:color w:val="111111"/>
          <w:sz w:val="28"/>
          <w:sz w:val="28"/>
          <w:szCs w:val="28"/>
          <w:rtl w:val="true"/>
          <w:lang w:bidi="fa-IR"/>
        </w:rPr>
        <w:t>از گردآوری کتب اربعه می‌باشد که جامع آن اصول و دارای نظم و باب‌بندی بهتر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حوادث تاریخی، از جمله آتش سوزی کتابخانه عظیم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توسط برخی از ناآگاهان اهل سنت در درگیری‌های فرقه‌ای انجام شد، تأثیر فراوانی بر از بین رفتن اصول چهارصدگانه داشته است</w:t>
      </w:r>
      <w:r>
        <w:rPr>
          <w:rFonts w:eastAsia="IRNazanin" w:cs="IRNazanin"/>
          <w:color w:val="111111"/>
          <w:sz w:val="28"/>
          <w:szCs w:val="28"/>
          <w:rtl w:val="true"/>
          <w:lang w:bidi="fa-IR"/>
        </w:rPr>
        <w:t>.</w:t>
      </w:r>
    </w:p>
    <w:p>
      <w:pPr>
        <w:pStyle w:val="Heading6"/>
        <w:numPr>
          <w:ilvl w:val="5"/>
          <w:numId w:val="1"/>
        </w:numPr>
        <w:rPr/>
      </w:pPr>
      <w:bookmarkStart w:id="312" w:name="__RefHeading___Toc1124523_774463916"/>
      <w:bookmarkStart w:id="313" w:name="_Toc118"/>
      <w:bookmarkEnd w:id="312"/>
      <w:r>
        <w:rPr/>
        <w:t>2</w:t>
      </w:r>
      <w:r>
        <w:rPr>
          <w:rtl w:val="true"/>
        </w:rPr>
        <w:t xml:space="preserve">. </w:t>
      </w:r>
      <w:r>
        <w:rPr>
          <w:rtl w:val="true"/>
        </w:rPr>
        <w:t xml:space="preserve">کتب اربعه یا </w:t>
      </w:r>
      <w:r>
        <w:rPr>
          <w:rtl w:val="true"/>
        </w:rPr>
        <w:t>«</w:t>
      </w:r>
      <w:r>
        <w:rPr>
          <w:rtl w:val="true"/>
        </w:rPr>
        <w:t>جوامع اوّلیه</w:t>
      </w:r>
      <w:r>
        <w:rPr>
          <w:rtl w:val="true"/>
        </w:rPr>
        <w:t>»</w:t>
      </w:r>
      <w:bookmarkEnd w:id="313"/>
    </w:p>
    <w:p>
      <w:pPr>
        <w:pStyle w:val="BookText"/>
        <w:rPr/>
      </w:pPr>
      <w:r>
        <w:rPr>
          <w:rFonts w:ascii="IRNazanin" w:hAnsi="IRNazanin" w:eastAsia="IRNazanin"/>
          <w:color w:val="111111"/>
          <w:sz w:val="28"/>
          <w:sz w:val="28"/>
          <w:szCs w:val="28"/>
          <w:rtl w:val="true"/>
          <w:lang w:bidi="fa-IR"/>
        </w:rPr>
        <w:t>پراکندگی اصول چهارصدگانه از طرفی و نیاز مبرم شیعه بعد از عصر حضور و در زمان غیبت، باعث شد تا بزرگانی از ایشان به تدوین جوامع روایی و گردآوری آن اصول، در چند کتاب به صورت یک‌جا و باب‌بندی شده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متعددی در این زمینه تدوین شد که حتی قدمت برخی از آنها به اواخر عصر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می‌گردد؛ مثل محاسن که مؤلف آن بنابر مشهور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الحکمة تألیف محمد بن احمد بن یحیی در اواخر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کتاب در تهذیب، حدود هزار حدیث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الجامع تألیف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شرایع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بزرگوار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کتب بیشتر به عنوان مصنّفات در مقابل اصول، شناخته می‌شده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مؤلف کتاب، آن را مستقیماً یا با واسطه از امام نقل می‌کرده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همه یا اکثر احادیث آن از کتاب‌های دیگر جمع‌آوری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اصول و مصنّفات در زمان غیبت صغری و کبری موجود بود و مورد استفاده فقهای قرار داشت، تا این‌که سه نفر از بزرگان امامیه، آنها را در چهار کتاب جمع‌آوری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w:t>
      </w:r>
    </w:p>
    <w:p>
      <w:pPr>
        <w:pStyle w:val="BookText"/>
        <w:rPr/>
      </w:pPr>
      <w:r>
        <w:rPr>
          <w:rFonts w:ascii="IRNazanin" w:hAnsi="IRNazanin" w:eastAsia="IRNazanin"/>
          <w:color w:val="111111"/>
          <w:sz w:val="28"/>
          <w:sz w:val="28"/>
          <w:szCs w:val="28"/>
          <w:rtl w:val="true"/>
          <w:lang w:bidi="fa-IR"/>
        </w:rPr>
        <w:t>این کتاب تألیف ثقة الاسلام ابو جعفر محمد بن یعقوب کلینی</w:t>
      </w:r>
      <w:r>
        <w:rPr>
          <w:rStyle w:val="FootnoteAnchor"/>
          <w:rtl w:val="true"/>
        </w:rPr>
        <w:footnoteReference w:id="4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ایشان حدود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سال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برجسته‌ترین دانشمندان و محدثان امامیه می‌باشد که وثاقت وعظمت وی مورد اتفاق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الناس فی الحدیث وأثبتهم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آخر غیبت صغری چشم از جهان فروبست و در بغداد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جامع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را احیا کننده مذهب امامیه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کتاب کافی نخستین و مهم‌ترین جامع روایی شیعه است که همانند آن در میان کتب محدثین اسلام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برترین و پرفایده‌ترین کتاب شیعه دانسته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محقق کرکی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نظیر ندارد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شریف مشتمل بر سه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مباحث عقل، علم، توحید، الحجة، ایمان، کفر، دعا، قرآن و العشره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فقهی را به طور منظم از طهارت تا دیات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امور مختلفی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است؛ مثل خطبه‌ها، مواعظ و برخی جریانات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مدت بیست سال تدوین کرده است که نشان از دقت وی در گزینش روایات و تنظیم آنها دارد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کافی مشتمل بر </w:t>
      </w:r>
      <w:r>
        <w:rPr>
          <w:rFonts w:eastAsia="IRNazanin" w:cs="IRNazanin"/>
          <w:color w:val="111111"/>
          <w:sz w:val="28"/>
          <w:szCs w:val="28"/>
          <w:lang w:bidi="fa-IR"/>
        </w:rPr>
        <w:t>16176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 که به تنهایی از مجموع</w:t>
      </w:r>
    </w:p>
    <w:p>
      <w:pPr>
        <w:pStyle w:val="BookText"/>
        <w:rPr/>
      </w:pPr>
      <w:r>
        <w:rPr>
          <w:rFonts w:ascii="IRNazanin" w:hAnsi="IRNazanin" w:eastAsia="IRNazanin"/>
          <w:color w:val="111111"/>
          <w:sz w:val="28"/>
          <w:sz w:val="28"/>
          <w:szCs w:val="28"/>
          <w:rtl w:val="true"/>
          <w:lang w:bidi="fa-IR"/>
        </w:rPr>
        <w:t xml:space="preserve">صحاح سته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صحیح مسلم، سنن ابی داود، سنن ترمذی، سنن نسائی، 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زیرا ابن اثیر در جامع الاصول مجموع احادیث این شش کتاب را </w:t>
      </w:r>
      <w:r>
        <w:rPr>
          <w:rFonts w:eastAsia="IRNazanin" w:cs="IRNazanin"/>
          <w:color w:val="111111"/>
          <w:sz w:val="28"/>
          <w:szCs w:val="28"/>
          <w:lang w:bidi="fa-IR"/>
        </w:rPr>
        <w:t>9483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اگر احادیث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دیگر کتب اضافه دارد و مقدار آن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Style w:val="FootnoteAnchor"/>
          <w:rtl w:val="true"/>
        </w:rPr>
        <w:footnoteReference w:id="413"/>
      </w:r>
      <w:r>
        <w:rPr>
          <w:rFonts w:ascii="IRNazanin" w:hAnsi="IRNazanin" w:eastAsia="IRNazanin"/>
          <w:color w:val="111111"/>
          <w:sz w:val="28"/>
          <w:sz w:val="28"/>
          <w:szCs w:val="28"/>
          <w:rtl w:val="true"/>
          <w:lang w:bidi="fa-IR"/>
        </w:rPr>
        <w:t xml:space="preserve">بر عدد مذکور اضافه کنیم، باز به رقم </w:t>
      </w:r>
      <w:r>
        <w:rPr>
          <w:rFonts w:eastAsia="IRNazanin" w:cs="IRNazanin"/>
          <w:color w:val="111111"/>
          <w:sz w:val="28"/>
          <w:szCs w:val="28"/>
          <w:lang w:bidi="fa-IR"/>
        </w:rPr>
        <w:t>10823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از کافی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کافی</w:t>
      </w:r>
    </w:p>
    <w:p>
      <w:pPr>
        <w:pStyle w:val="BookText"/>
        <w:rPr/>
      </w:pPr>
      <w:r>
        <w:rPr>
          <w:rFonts w:ascii="IRNazanin" w:hAnsi="IRNazanin" w:eastAsia="IRNazanin"/>
          <w:color w:val="111111"/>
          <w:sz w:val="28"/>
          <w:sz w:val="28"/>
          <w:szCs w:val="28"/>
          <w:rtl w:val="true"/>
          <w:lang w:bidi="fa-IR"/>
        </w:rPr>
        <w:t>این کتاب با آن‌که از نظر اعتبار و عظمت در میان شیعه یکتاست، ولی احادیث بسیاری در آن یافت می‌شود که سند آن از نظر رجالیین ناتمام است، به این جهت اعتبار این‌گونه احادیث،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ملتزم شده‌اند که احادیث کافی معتبر است و برای این منظور قراینی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کافی از احادیث کتاب خویش به آثار صحیحه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کتاب، که از آن به برترین کتاب شیعه یا بی‌نظیر بودن آن تعبیر شده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 در مدت بیست سال که نشان از دقت مؤلف در انتخاب احادیث داشته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مؤلف کتاب که در مورد وی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مردم در حدیث مورد اعتمادتر و دقیق‌تر بوده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عصر غیبت صغری تدوین شده است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می‌توانسته آن را بر نوّاب اربعه عرضه کند، و بعید است آن را بر آنها عرضه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اربعمأة و دیگر کتب از مصنفات مشهوره شیعه در دست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ولی با این حال معروف در میان فقها آن است که روایات کافی نیاز به بررسی سندی و متنی دارد و همه آنها را نمی‌توان صحیح دانست، زیرا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صحیح در اصطلاح امروز با صحیح در اصطلاح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امروز به حدیثی گفته می‌شود که تمام راویان آن امامیه و عادل باشند، اما متقدمین، حدیثی را صحیح می‌دانستند که اطمینان به صدور آن داشته باشند؛ خواه از نظر سند تمام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صحت حدیث نزد قدما</w:t>
      </w:r>
    </w:p>
    <w:p>
      <w:pPr>
        <w:pStyle w:val="BookText"/>
        <w:rPr/>
      </w:pPr>
      <w:r>
        <w:rPr>
          <w:rFonts w:ascii="IRNazanin" w:hAnsi="IRNazanin" w:eastAsia="IRNazanin"/>
          <w:color w:val="111111"/>
          <w:sz w:val="28"/>
          <w:sz w:val="28"/>
          <w:szCs w:val="28"/>
          <w:rtl w:val="true"/>
          <w:lang w:bidi="fa-IR"/>
        </w:rPr>
        <w:t xml:space="preserve">این قراین همچنان‌که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چهارتاست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موافق عقل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موافق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موافق سنت قطعی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موافق اجماع امامیه 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استبصار از این قراین به اشیای کثیره یاد می‌کند که نشان از زیادتر بودن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امور دیگری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بسیاری از اصول اربعمأة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تکرّر حدیث در یک یا چند اصل با سندهای متعدد و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اصل گروهی که امامیه بر تصدیق آنها اجماع دارند؛ مثل زراره، محمد بن مسلم و فضیل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حدیث در کتابی که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حضرت آن را تأیید کرده است؛ مثل کتاب عبیدالله حلبی، یونس بن عبدالرحمن و 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حدیث در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اصول اربعمأة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متقدمین، اعتماد و وثوق به آن مشهور بوده است؛ مثل کتاب‌های حسن و حسین پسران سعید اهوازی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این قراین، حدسی و اجتهادی است، ازاین‌رو اگر برای مرحوم کلینی موجب اطمینان به صحت احادیث شده است، برای دیگران تا وقتی چنین اطمینانی حاصل نشود نمی‌توانند آن را حجت بدانند زیرا اطمینان یک فقیه برای دیگران حجت نیست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p>
    <w:p>
      <w:pPr>
        <w:pStyle w:val="BookText"/>
        <w:rPr/>
      </w:pPr>
      <w:r>
        <w:rPr>
          <w:rFonts w:ascii="IRNazanin" w:hAnsi="IRNazanin" w:eastAsia="IRNazanin"/>
          <w:color w:val="111111"/>
          <w:sz w:val="28"/>
          <w:sz w:val="28"/>
          <w:szCs w:val="28"/>
          <w:rtl w:val="true"/>
          <w:lang w:bidi="fa-IR"/>
        </w:rPr>
        <w:t>این کتاب تألیف عالم جلیل و محدث کبیر، ابو جعفر محمد بن علی بن حسین قمی، معروف به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فقها و محدثان مشهور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شیخ القمیین و سرآمد آنها در عصر خود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از تعبیر یا شیخی و معتمدی از او یاد شده است که نشان از عظمت معنوی و علمی او دارد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وی نامه‌ای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از حضرت تقاضای فرزند نمود،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دعا کردیم و به زودی دو پسر پُر خیر به تو داده خواهد شد و خداوند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صاحب الامر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آن افتخار می‌کرد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شیعه می‌باشد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آثار وی را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کتاب شمارش کرده‌اند</w:t>
      </w:r>
      <w:r>
        <w:rPr>
          <w:rStyle w:val="FootnoteAnchor"/>
          <w:rtl w:val="true"/>
        </w:rPr>
        <w:footnoteReference w:id="423"/>
      </w:r>
      <w:r>
        <w:rPr>
          <w:rFonts w:ascii="IRNazanin" w:hAnsi="IRNazanin" w:eastAsia="IRNazanin"/>
          <w:color w:val="111111"/>
          <w:sz w:val="28"/>
          <w:sz w:val="28"/>
          <w:szCs w:val="28"/>
          <w:rtl w:val="true"/>
          <w:lang w:bidi="fa-IR"/>
        </w:rPr>
        <w:t>که از جمله آنها کتاب من لا یحضره الفقیه می‌باشد که اختصاراً به آن من لا یحضر یا فقیه نیز می‌گویند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مسند و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مرسل می‌باشد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این کتاب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رساله عملیه برای شیعه نوشته و به صحت آن ملتزم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ری وفات یافت و همان جا با اندک فاصله‌ای با مرقد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آن است که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قبر وی در اثر سیل ویران شد، بدن ایشان را دیدند که سالم و بدون تغییر بود، گویا هم‌اکنون از دنیا رفته است و رنگ حنا در محاسن و کف پاهای او معلوم بود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میزان اعتبار کتاب من لا یحضره الفقیه</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مثل دیگر مصنفین تنها در صدد جمع روایات نبودم، بلکه روایاتی را آورده‌ام که به آن فتوا می‌دهم و به صحت آن حکم می‌کنم و معتقدم میان من و پروردگارم حجت است و همه آن‌چه در این کتاب است از کتاب‌های مشهوری استخراج شده است که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آنهاست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از طرفی می‌دانیم که احادیث این کتاب، برخی دارای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بدون سند و مرسل است، به این جهت آرا در مورد اعتبار این کتاب مختلف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تمامی روایات این کتاب را به جهت همان جمله‌ای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معتبر دانسته‌اند و بر این مطلب ادعای عدم خلاف کرده‌اند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عده‌ای جواب داده‌اند که تصحیح قدما، از روی قراینی بوده که برای خودشان اطمینان آور بوده است و این برای دیگران حجت نیست، همچنان‌که در مورد کافی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مرسلات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دانسته و ادعا کرده‌اند که مرسلات وی با اعتراف ایشان به این‌که میان او و خداوند حجت است کمتر از مرسلات ابن ابی عمیر نیست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برخی دیگر در مرسلات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داده‌اند،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مرسلات جزمیه که به‌صورت جزم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مثل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به لفظ رُوِی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مراسیل قابل اعتماد و مقبول است،</w:t>
      </w:r>
      <w:r>
        <w:rPr>
          <w:rStyle w:val="FootnoteAnchor"/>
          <w:rtl w:val="true"/>
        </w:rPr>
        <w:footnoteReference w:id="429"/>
      </w:r>
      <w:r>
        <w:rPr>
          <w:rFonts w:ascii="IRNazanin" w:hAnsi="IRNazanin" w:eastAsia="IRNazanin"/>
          <w:color w:val="111111"/>
          <w:sz w:val="28"/>
          <w:sz w:val="28"/>
          <w:szCs w:val="28"/>
          <w:rtl w:val="true"/>
          <w:lang w:bidi="fa-IR"/>
        </w:rPr>
        <w:t xml:space="preserve">چرا که اگر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حدیث اطمینان نداشت هرگز آن‌را به صورت قطع،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نمی‌داد، چون می‌دانیم که نسبت دادن حدیث مشکوک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قطع،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نشان می‌دهد که روایت نزد ایشان ثابت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 سید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نیز بر همین رأی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عدم حجیت اطمینان فقیهی نسبت به فقیه دیگری که اطمینان وی را ندارد بر سرجای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امور نشان از عظمت کتاب من لا یحضر می‌دهد، بلکه برخی این کتاب را بر دیگر کتاب‌های اربعه، به جهت شدت حفظ و ضبط و تأخر از کافی و ضمانتی که با جملات مؤکد بر صحت آن داده است، ترجیح داده‌اند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خلاصه درس دهم</w:t>
      </w:r>
    </w:p>
    <w:p>
      <w:pPr>
        <w:pStyle w:val="BookText"/>
        <w:rPr/>
      </w:pPr>
      <w:r>
        <w:rPr>
          <w:rFonts w:ascii="IRNazanin" w:hAnsi="IRNazanin" w:eastAsia="IRNazanin"/>
          <w:color w:val="111111"/>
          <w:sz w:val="28"/>
          <w:sz w:val="28"/>
          <w:szCs w:val="28"/>
          <w:rtl w:val="true"/>
          <w:lang w:bidi="fa-IR"/>
        </w:rPr>
        <w:t xml:space="preserve">کتب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سه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اصلی یا 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جفر، کتاب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کتاب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 صحیفه سجادّیه یا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که توسط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و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اولیه یا اصول اربعمأه که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تدوین آن همت گماشته‌اند و تا زمان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 کتاب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تا زمان شیخ طوسی رایج بود، اما کم‌کم به جهت گردآوری آن در کتب اربعه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یا جوامع اوّلیه که مجموعه کتاب‌های شیعه را برای سهولت بیشتر و تبویب آن،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اربعه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من لا یحضره الفقیه، تهذیب، استبصار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برترین کتاب شیعه معرفی شده است که با </w:t>
      </w:r>
      <w:r>
        <w:rPr>
          <w:rFonts w:eastAsia="IRNazanin" w:cs="IRNazanin"/>
          <w:color w:val="111111"/>
          <w:sz w:val="28"/>
          <w:szCs w:val="28"/>
          <w:lang w:bidi="fa-IR"/>
        </w:rPr>
        <w:t>16176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تنهایی از</w:t>
      </w:r>
    </w:p>
    <w:p>
      <w:pPr>
        <w:pStyle w:val="BookText"/>
        <w:rPr/>
      </w:pPr>
      <w:r>
        <w:rPr>
          <w:rFonts w:ascii="IRNazanin" w:hAnsi="IRNazanin" w:eastAsia="IRNazanin"/>
          <w:color w:val="111111"/>
          <w:sz w:val="28"/>
          <w:sz w:val="28"/>
          <w:szCs w:val="28"/>
          <w:rtl w:val="true"/>
          <w:lang w:bidi="fa-IR"/>
        </w:rPr>
        <w:t>مجموع احادیث صحاح ستة اهل سنت و موّطأ مالک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تمام احادیث کافی را معتبر می‌دانند و به وجوهی تمسک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مرحوم کلینی در مقدمه کتاب بر صحت روایات کتاب، عظمت کتاب نزد شیعه و دقت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معروف در میان فقهای آن است که احادیث کافی بی‌نیاز از بررسی سند و متن نیست، ولی ذکر این نکته شایان توجه است که حدیث صحیح در اصطلاح قدما با اصطلاح امروز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حدیثی را صحیح می‌گفته‌اند که به نظر خودشان اطمینان به صدور آن داشته‌اند هر چند از نظر سند ناتمام باشد، اما متأخرین، حدیثی را صحیح می‌نامند که از نظر سند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برخی اسناد کافی، منافاتی با صحت آن نزد قدما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قراینی که نزد قدما، موجب می‌شده است تا حدیثی صحیح تلقی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عقل باشد؛ موافق با قرآن یا سنت قطعی یا اجماع امامیه باشد؛ تکرر حدیث در بسیاری از اصول اربعمأة یا در یک اصل با چند سند؛ یا وجود حدیث در اصلی که اجماع بر تصدیق راوی آن است یا در کتابی که امام معصوم آن کتاب را تأیید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حصول اطمینان در اثر قراین نسبت به افراد، مختلف است و هرگاه این قراین و مانند آن برای کسی اطمینان آورد برای او حجت است وگرنه باید از راه اعتبار سند، مسئله را پی‌گیری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یحضره الفقیه دارای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نزدیک به چهار هزار حدیث آن مسند و بقیه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با تأکید هر چه بیشتر بر صحت و حجیت احادیث آن اصرار ورزیده است، ولی از آن‌جا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اسناد کتاب در نظر متأخرین ناتمام و بسیاری مرسل است، آرا در مورد کتاب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تمامی آن را معتبر دانسته‌اند، و عده‌ای مرسلات او را حجت دانسته‌اند و بعضی هم فقط مرسلات جزمیه او را حجت می‌دانند، چرا که اگر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حدیث، اطمینان نداشت هرگز به صورت قطعی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از احادیث و آرای دیگران بی‌نیاز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مهم روایات اهل سنت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جامعه چیست و چگونه تدوین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با قرآن فعلی تفاوت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با قرآن فعلی تفاوت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چگونه کتابی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اصول اربعمأة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نسخه‌های اصول اربعمأة ناپدید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اصول با مصنفات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کافی چه می‌دانید؟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وجوهی که برای اعتبار همه احادیث کافی ذکر شده است را بیان 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صحیح نزد متقدمین و متأخرین را توضیح دهید؟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قراین صحت حدیث نزد قدما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قراین مذکور در کلام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قراین صحت حدیث برای حجیت احادیث کافی، کافی است؟ چرا؟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کتاب من لا یحضر و مؤلف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همه احادیث من لا یحضر را معتبر می‌دانند؟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تفصیل برخی میان مرسلات جزمیه و غیر جزمیة‌ة‌ة صدوق چیست؟</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فی شرح الرعایه، زین الدین بن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bookmarkStart w:id="314" w:name="pg5078_53872"/>
    </w:p>
    <w:p>
      <w:pPr>
        <w:pStyle w:val="Heading3"/>
        <w:numPr>
          <w:ilvl w:val="2"/>
          <w:numId w:val="1"/>
        </w:numPr>
        <w:rPr/>
      </w:pPr>
      <w:bookmarkStart w:id="315" w:name="__RefHeading___Toc1124525_774463916"/>
      <w:bookmarkStart w:id="316" w:name="_Toc119"/>
      <w:bookmarkEnd w:id="314"/>
      <w:bookmarkEnd w:id="315"/>
      <w:r>
        <w:rPr>
          <w:rtl w:val="true"/>
        </w:rPr>
        <w:t>درس یازدهم</w:t>
      </w:r>
      <w:r>
        <w:rPr>
          <w:rtl w:val="true"/>
        </w:rPr>
        <w:t xml:space="preserve">: </w:t>
      </w:r>
      <w:r>
        <w:rPr>
          <w:rtl w:val="true"/>
        </w:rPr>
        <w:t xml:space="preserve">معرفی اجمالی اهم کتب حدیثی اهل بیت </w:t>
      </w:r>
      <w:r>
        <w:rPr>
          <w:rtl w:val="true"/>
        </w:rPr>
        <w:t>(</w:t>
      </w:r>
      <w:r>
        <w:rPr>
          <w:rtl w:val="true"/>
        </w:rPr>
        <w:t>علیهم السلام</w:t>
      </w:r>
      <w:r>
        <w:rPr>
          <w:rtl w:val="true"/>
        </w:rPr>
        <w:t xml:space="preserve">) </w:t>
      </w:r>
      <w:r>
        <w:rPr>
          <w:rtl w:val="true"/>
        </w:rPr>
        <w:t xml:space="preserve">و اهل سنت </w:t>
      </w:r>
      <w:r>
        <w:rPr>
          <w:rtl w:val="true"/>
        </w:rPr>
        <w:t>(</w:t>
      </w:r>
      <w:r>
        <w:rPr/>
        <w:t>2</w:t>
      </w:r>
      <w:r>
        <w:rPr>
          <w:rtl w:val="true"/>
        </w:rPr>
        <w:t>)</w:t>
      </w:r>
      <w:bookmarkEnd w:id="316"/>
    </w:p>
    <w:p>
      <w:pPr>
        <w:pStyle w:val="Heading4"/>
        <w:numPr>
          <w:ilvl w:val="3"/>
          <w:numId w:val="1"/>
        </w:numPr>
        <w:rPr/>
      </w:pPr>
      <w:bookmarkStart w:id="317" w:name="__RefHeading___Toc1124527_774463916"/>
      <w:bookmarkStart w:id="318" w:name="_Toc120"/>
      <w:bookmarkEnd w:id="317"/>
      <w:r>
        <w:rPr/>
        <w:t>3</w:t>
      </w:r>
      <w:r>
        <w:rPr>
          <w:rtl w:val="true"/>
        </w:rPr>
        <w:t xml:space="preserve"> </w:t>
      </w:r>
      <w:r>
        <w:rPr>
          <w:rtl w:val="true"/>
        </w:rPr>
        <w:t xml:space="preserve">و </w:t>
      </w:r>
      <w:r>
        <w:rPr/>
        <w:t>4</w:t>
      </w:r>
      <w:r>
        <w:rPr>
          <w:rtl w:val="true"/>
        </w:rPr>
        <w:t xml:space="preserve">. </w:t>
      </w:r>
      <w:r>
        <w:rPr>
          <w:rtl w:val="true"/>
        </w:rPr>
        <w:t>تهذیب و استبصار</w:t>
      </w:r>
      <w:bookmarkEnd w:id="318"/>
    </w:p>
    <w:p>
      <w:pPr>
        <w:pStyle w:val="Heading5"/>
        <w:numPr>
          <w:ilvl w:val="4"/>
          <w:numId w:val="1"/>
        </w:numPr>
        <w:rPr/>
      </w:pPr>
      <w:bookmarkStart w:id="319" w:name="__RefHeading___Toc1124529_774463916"/>
      <w:bookmarkStart w:id="320" w:name="_Toc121"/>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این دو کتاب در مورد مباحث فقهی و تألیف شیخ الطائفه ابو جعفر محمد بن الحسن الطوسی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وی در نزد امامیه قطعی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طوس متولد شده است 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خراسان به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زعامت شیعه به عهده استادش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همان ایام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کتاب تهذیب الاحکام پرداخت که شرح مقنعه استادش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مشغول نگارش تهذیب بود، استادش از دنیا رفت و زعامت شیعه بر عهده سید مرتضی معروف به علم الهدی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این عالم بزرگوار نیز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شیعه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433"/>
      </w:r>
      <w:bookmarkStart w:id="321" w:name="pg5078_53873"/>
    </w:p>
    <w:p>
      <w:pPr>
        <w:pStyle w:val="Heading5"/>
        <w:numPr>
          <w:ilvl w:val="4"/>
          <w:numId w:val="1"/>
        </w:numPr>
        <w:rPr/>
      </w:pPr>
      <w:bookmarkStart w:id="322" w:name="__RefHeading___Toc1124531_774463916"/>
      <w:bookmarkStart w:id="323" w:name="_Toc122"/>
      <w:bookmarkEnd w:id="321"/>
      <w:bookmarkEnd w:id="322"/>
      <w:r>
        <w:rPr>
          <w:rtl w:val="true"/>
        </w:rPr>
        <w:t>میزان اعتبار کتاب تهذیب و استبصار</w:t>
      </w:r>
      <w:bookmarkEnd w:id="323"/>
    </w:p>
    <w:p>
      <w:pPr>
        <w:pStyle w:val="BookText"/>
        <w:rPr/>
      </w:pPr>
      <w:r>
        <w:rPr>
          <w:rFonts w:ascii="IRNazanin" w:hAnsi="IRNazanin" w:eastAsia="IRNazanin"/>
          <w:color w:val="111111"/>
          <w:sz w:val="28"/>
          <w:sz w:val="28"/>
          <w:szCs w:val="28"/>
          <w:rtl w:val="true"/>
          <w:lang w:bidi="fa-IR"/>
        </w:rPr>
        <w:t xml:space="preserve">کتاب تهذیب مشتمل بر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434"/>
      </w:r>
      <w:r>
        <w:rPr>
          <w:rFonts w:ascii="IRNazanin" w:hAnsi="IRNazanin" w:eastAsia="IRNazanin"/>
          <w:color w:val="111111"/>
          <w:sz w:val="28"/>
          <w:sz w:val="28"/>
          <w:szCs w:val="28"/>
          <w:rtl w:val="true"/>
          <w:lang w:bidi="fa-IR"/>
        </w:rPr>
        <w:t xml:space="preserve">و استبصار مشتمل بر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برخی گفته‌اند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العدّة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دو کتاب روایی آورده‌ام همه را از اصول مورد اعتماد اخذ کرده‌ام</w:t>
      </w:r>
      <w:r>
        <w:rPr>
          <w:rFonts w:eastAsia="IRNazanin" w:cs="IRNazanin"/>
          <w:color w:val="111111"/>
          <w:sz w:val="28"/>
          <w:szCs w:val="28"/>
          <w:rtl w:val="true"/>
          <w:lang w:bidi="fa-IR"/>
        </w:rPr>
        <w:t>.</w:t>
      </w:r>
      <w:r>
        <w:rPr>
          <w:rStyle w:val="FootnoteAnchor"/>
          <w:rtl w:val="true"/>
        </w:rPr>
        <w:footnoteReference w:id="43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جمله در کتاب العدّة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در مورد بعضی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اگر هم این شهادت ثابت باشد، دلالت می‌کند که نیازی به سند از شیخ تا اصحاب اصول نیست، اما از ایشان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نیاز به بررسی دارد و به مجرد مورد اعتماد</w:t>
      </w:r>
      <w:bookmarkStart w:id="324" w:name="pg5078_53874"/>
    </w:p>
    <w:p>
      <w:pPr>
        <w:pStyle w:val="BookText"/>
        <w:rPr/>
      </w:pPr>
      <w:bookmarkEnd w:id="324"/>
      <w:r>
        <w:rPr>
          <w:rFonts w:ascii="IRNazanin" w:hAnsi="IRNazanin" w:eastAsia="IRNazanin"/>
          <w:color w:val="111111"/>
          <w:sz w:val="28"/>
          <w:sz w:val="28"/>
          <w:szCs w:val="28"/>
          <w:rtl w:val="true"/>
          <w:lang w:bidi="fa-IR"/>
        </w:rPr>
        <w:t>بودن اصول، دلیل بر اعتبار تمامی احادیث نمی‌باشد زیرا شرایط اعتبار نزد علما مختلف است</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325" w:name="__RefHeading___Toc1124533_774463916"/>
      <w:bookmarkStart w:id="326" w:name="_Toc123"/>
      <w:bookmarkEnd w:id="325"/>
      <w:r>
        <w:rPr>
          <w:rtl w:val="true"/>
        </w:rPr>
        <w:t>نتیجه بحث اعتبار کتب اربعه</w:t>
      </w:r>
      <w:bookmarkEnd w:id="326"/>
    </w:p>
    <w:p>
      <w:pPr>
        <w:pStyle w:val="BookText"/>
        <w:rPr/>
      </w:pPr>
      <w:r>
        <w:rPr>
          <w:rFonts w:ascii="IRNazanin" w:hAnsi="IRNazanin" w:eastAsia="IRNazanin"/>
          <w:color w:val="111111"/>
          <w:sz w:val="28"/>
          <w:sz w:val="28"/>
          <w:szCs w:val="28"/>
          <w:rtl w:val="true"/>
          <w:lang w:bidi="fa-IR"/>
        </w:rPr>
        <w:t>تا این‌جا مشخص شد که مشهور میان امامیه آن است که کتاب‌های حدیثی از عصر غیبت تاکنون، اعم از کتب اربعه و دیگر کتاب‌ها، نیاز به بررسی سندی و متنی دارند و هیچ کدام قطعی به‌طور مطلق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عده‌ای از علما که به اخباریون معروف گشته‌اند، معتقد به صحت تمامی احادیث کتب اربعه‌اند و بلکه شیخ حُر عاملی معتقد به صحت تمامی احادیث کتاب وسائل الشیعه می‌باشد که مشتمل بر </w:t>
      </w:r>
      <w:r>
        <w:rPr>
          <w:rFonts w:eastAsia="IRNazanin" w:cs="IRNazanin"/>
          <w:color w:val="111111"/>
          <w:sz w:val="28"/>
          <w:szCs w:val="28"/>
          <w:lang w:bidi="fa-IR"/>
        </w:rPr>
        <w:t>35843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گویا از متأخرین اصولیین،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 را در مورد روایات کافی داشته است که شاگرد ایشان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اسناد روایات کافی حرفه عاجز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علمای بزرگوار و محدثین گرامی شیعه زحمت‌های فراوانی جهت گردآوری احادیث کشیده‌اند و چه بسا برای گرفتن حدیث، متحمل مسافرت‌های طولانی در شهرهای مختلف شده‌اند، و تلاش آنها همواره نزد خداوند متعال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دانشمندان شیعه، مشکور است، اما مسائل دینی همواره نیاز به دقت و بررسی دارد و آرای گذشتگان هر چند از بزرگان باشند، نمی‌تواند آخرین نظر باشد و طراوت و پیشرفت</w:t>
      </w:r>
      <w:bookmarkStart w:id="327" w:name="pg5078_53875"/>
    </w:p>
    <w:p>
      <w:pPr>
        <w:pStyle w:val="BookText"/>
        <w:rPr/>
      </w:pPr>
      <w:bookmarkEnd w:id="327"/>
      <w:r>
        <w:rPr>
          <w:rFonts w:ascii="IRNazanin" w:hAnsi="IRNazanin" w:eastAsia="IRNazanin"/>
          <w:color w:val="111111"/>
          <w:sz w:val="28"/>
          <w:sz w:val="28"/>
          <w:szCs w:val="28"/>
          <w:rtl w:val="true"/>
          <w:lang w:bidi="fa-IR"/>
        </w:rPr>
        <w:t>علم و دانش هم اقتضا می‌کند که در هر عصری محققان با آزادی کامل، مطابق مبانی خویش به تحقیق بپردازند</w:t>
      </w:r>
      <w:r>
        <w:rPr>
          <w:rFonts w:eastAsia="IRNazanin" w:cs="IRNazanin"/>
          <w:color w:val="111111"/>
          <w:sz w:val="28"/>
          <w:szCs w:val="28"/>
          <w:rtl w:val="true"/>
          <w:lang w:bidi="fa-IR"/>
        </w:rPr>
        <w:t>.</w:t>
      </w:r>
    </w:p>
    <w:p>
      <w:pPr>
        <w:pStyle w:val="Heading5"/>
        <w:numPr>
          <w:ilvl w:val="4"/>
          <w:numId w:val="1"/>
        </w:numPr>
        <w:rPr/>
      </w:pPr>
      <w:bookmarkStart w:id="328" w:name="__RefHeading___Toc1124535_774463916"/>
      <w:bookmarkStart w:id="329" w:name="_Toc124"/>
      <w:bookmarkEnd w:id="328"/>
      <w:r>
        <w:rPr>
          <w:rtl w:val="true"/>
        </w:rPr>
        <w:t>روش اصحاب کتب اربعه</w:t>
      </w:r>
      <w:bookmarkEnd w:id="329"/>
    </w:p>
    <w:p>
      <w:pPr>
        <w:pStyle w:val="BookText"/>
        <w:rPr/>
      </w:pPr>
      <w:r>
        <w:rPr>
          <w:rFonts w:ascii="IRNazanin" w:hAnsi="IRNazanin" w:eastAsia="IRNazanin"/>
          <w:color w:val="111111"/>
          <w:sz w:val="28"/>
          <w:sz w:val="28"/>
          <w:szCs w:val="28"/>
          <w:rtl w:val="true"/>
          <w:lang w:bidi="fa-IR"/>
        </w:rPr>
        <w:t>مؤلفان بزرگوار کتب اربعه در تدوین کتاب خویش از نظر سند یک روش را انتخاب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حدیث، تمامی سند را تا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موارد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گرچه حجم کتاب را افزایش می‌دهد، زیرا چه بسا یک سند ده‌ها یا صدها بار تکرار می‌شود، اما خواننده را به‌طور مستقیم در جریان امر سند قرار می‌دهد و از برخی مشکلاتی که در دیگر روش‌ها ایجاد شده است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 از ابتدا بنا را بر اختصار نهاده و سند احادیث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معمولا از اواخر سند شروع کرده و در پایان کتاب، مقدار حذف شده سند را ذکر می‌کند، که به مشیخه صدوق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فقیه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حماد بن عثمان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للعاقل أن یکون مقبلا علی شأنه حافظاً للسانه عارفاً بأهل زمانه</w:t>
      </w:r>
      <w:r>
        <w:rPr>
          <w:rFonts w:eastAsia="IRNazanin" w:cs="IRNazanin"/>
          <w:color w:val="111111"/>
          <w:sz w:val="28"/>
          <w:szCs w:val="28"/>
          <w:rtl w:val="true"/>
          <w:lang w:bidi="fa-IR"/>
        </w:rPr>
        <w:t>».</w:t>
      </w:r>
      <w:r>
        <w:rPr>
          <w:rStyle w:val="FootnoteAnchor"/>
          <w:rtl w:val="true"/>
        </w:rPr>
        <w:footnoteReference w:id="44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مشیخه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کتاب، از حماد بن عثمان نقل شده است، آن را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سعد بن عبدالله و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نفر از یعقوب بن یزید و او از محمد بن ابی عمیر و او از حماد بن عثمان نقل کرده‌ام</w:t>
      </w:r>
      <w:r>
        <w:rPr>
          <w:rFonts w:eastAsia="IRNazanin" w:cs="IRNazanin"/>
          <w:color w:val="111111"/>
          <w:sz w:val="28"/>
          <w:szCs w:val="28"/>
          <w:rtl w:val="true"/>
          <w:lang w:bidi="fa-IR"/>
        </w:rPr>
        <w:t>.</w:t>
      </w:r>
      <w:r>
        <w:rPr>
          <w:rStyle w:val="FootnoteAnchor"/>
          <w:rtl w:val="true"/>
        </w:rPr>
        <w:footnoteReference w:id="441"/>
      </w:r>
      <w:bookmarkStart w:id="330" w:name="pg5078_53876"/>
    </w:p>
    <w:p>
      <w:pPr>
        <w:pStyle w:val="BookText"/>
        <w:rPr/>
      </w:pPr>
      <w:bookmarkEnd w:id="330"/>
      <w:r>
        <w:rPr>
          <w:rFonts w:ascii="IRNazanin" w:hAnsi="IRNazanin" w:eastAsia="IRNazanin"/>
          <w:color w:val="111111"/>
          <w:sz w:val="28"/>
          <w:sz w:val="28"/>
          <w:szCs w:val="28"/>
          <w:rtl w:val="true"/>
          <w:lang w:bidi="fa-IR"/>
        </w:rPr>
        <w:t>لذا تحقیق در مورد سند روایات من لا یحضر، ایجاب می‌کند که حتماً به مشیخه آن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جهتی دارای مزیت است، زیرا حجم کتاب را کوچک می‌کند، اما دارای مشکلاتی نیز هست، از جمله غفلت از ذکر سند برخی از راویان، که با حذف یک سند چه بسا ده‌ها روایت، از اعتبار ساقط می‌شود و یا اگر در بیان یک سند، ابهامی پیش آید تمامی آن روایات دچار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مشیخه، اسناد خود را به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آن‌گونه که شیخ حُر عاملی شمارش کرده، ذکر نموده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اول بنا را بر روش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اما در ادامه از آن منصرف شده و روش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کتاب و همچنین استبصار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اسناد را حذف و آن را در مشیخه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مشیخه تهذیب بسیار مختصر است و تنها 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کتاب‌هایی است که شیخ از آنها حدیث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کتاب‌ها نیز دارای سند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مشیخه، سند خود را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آن‌گونه که برخی بررسی کرده‌اند ذکر نکرده است که ده‌ها روایت از این جهت دچار مشکل می‌شود</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331" w:name="__RefHeading___Toc1124537_774463916"/>
      <w:bookmarkStart w:id="332" w:name="_Toc125"/>
      <w:bookmarkEnd w:id="331"/>
      <w:r>
        <w:rPr>
          <w:rtl w:val="true"/>
        </w:rPr>
        <w:t>جوامع حدیثی شیعه</w:t>
      </w:r>
      <w:bookmarkEnd w:id="332"/>
    </w:p>
    <w:p>
      <w:pPr>
        <w:pStyle w:val="Heading6"/>
        <w:numPr>
          <w:ilvl w:val="5"/>
          <w:numId w:val="1"/>
        </w:numPr>
        <w:rPr/>
      </w:pPr>
      <w:bookmarkStart w:id="333" w:name="__RefHeading___Toc1124539_774463916"/>
      <w:bookmarkStart w:id="334" w:name="_Toc126"/>
      <w:bookmarkEnd w:id="333"/>
      <w:r>
        <w:rPr>
          <w:rtl w:val="true"/>
        </w:rPr>
        <w:t>اشاره</w:t>
      </w:r>
      <w:bookmarkEnd w:id="33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جوامع شیعه بعد از اصول اربعمأة، کتب اربعه دارای شهرت و اعتبار ویژه‌ای است، اما کتاب‌های فراوان دیگری از دیگر علما و حتی از مؤلفان کتب</w:t>
      </w:r>
      <w:bookmarkStart w:id="335" w:name="pg5078_53877"/>
    </w:p>
    <w:p>
      <w:pPr>
        <w:pStyle w:val="BookText"/>
        <w:rPr/>
      </w:pPr>
      <w:bookmarkEnd w:id="335"/>
      <w:r>
        <w:rPr>
          <w:rFonts w:ascii="IRNazanin" w:hAnsi="IRNazanin" w:eastAsia="IRNazanin"/>
          <w:color w:val="111111"/>
          <w:sz w:val="28"/>
          <w:sz w:val="28"/>
          <w:szCs w:val="28"/>
          <w:rtl w:val="true"/>
          <w:lang w:bidi="fa-IR"/>
        </w:rPr>
        <w:t>اربعه نیز بوده است که احادیث آن در کتب اربعه نیامده است و ما در آخر این کتاب فهرستی از آن را ارائه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علمی تا وقتی حدیثی با سند معتبر وجود داشته باشد قابل استناد است و کتاب یا عالم خاصی در اعتبار آن دخالت ندارد، منتها پراکندگی این کتب، علاوه بر مشکل بودن دسترسی، آن را در معرض نابودی نیز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بزرگانی از شیعه در اعصار بعد، به تدوین جوامع حدیثی پرداختند که به اهم آن اشاره می‌شود</w:t>
      </w:r>
      <w:r>
        <w:rPr>
          <w:rFonts w:eastAsia="IRNazanin" w:cs="IRNazanin"/>
          <w:color w:val="111111"/>
          <w:sz w:val="28"/>
          <w:szCs w:val="28"/>
          <w:rtl w:val="true"/>
          <w:lang w:bidi="fa-IR"/>
        </w:rPr>
        <w:t>:</w:t>
      </w:r>
    </w:p>
    <w:p>
      <w:pPr>
        <w:pStyle w:val="Heading6"/>
        <w:numPr>
          <w:ilvl w:val="5"/>
          <w:numId w:val="1"/>
        </w:numPr>
        <w:rPr/>
      </w:pPr>
      <w:bookmarkStart w:id="336" w:name="__RefHeading___Toc1124541_774463916"/>
      <w:bookmarkStart w:id="337" w:name="_Toc127"/>
      <w:bookmarkEnd w:id="336"/>
      <w:r>
        <w:rPr/>
        <w:t>1</w:t>
      </w:r>
      <w:r>
        <w:rPr>
          <w:rtl w:val="true"/>
        </w:rPr>
        <w:t xml:space="preserve">. </w:t>
      </w:r>
      <w:r>
        <w:rPr>
          <w:rtl w:val="true"/>
        </w:rPr>
        <w:t xml:space="preserve">بحار الانوار الجامعة لدُرر أخبار الائمة الاطهار </w:t>
      </w:r>
      <w:r>
        <w:rPr>
          <w:rtl w:val="true"/>
        </w:rPr>
        <w:t>(</w:t>
      </w:r>
      <w:r>
        <w:rPr>
          <w:rtl w:val="true"/>
        </w:rPr>
        <w:t>علیهم السلام</w:t>
      </w:r>
      <w:r>
        <w:rPr>
          <w:rtl w:val="true"/>
        </w:rPr>
        <w:t>)</w:t>
      </w:r>
      <w:bookmarkEnd w:id="337"/>
    </w:p>
    <w:p>
      <w:pPr>
        <w:pStyle w:val="BookText"/>
        <w:rPr/>
      </w:pPr>
      <w:r>
        <w:rPr>
          <w:rFonts w:ascii="IRNazanin" w:hAnsi="IRNazanin" w:eastAsia="IRNazanin"/>
          <w:color w:val="111111"/>
          <w:sz w:val="28"/>
          <w:sz w:val="28"/>
          <w:szCs w:val="28"/>
          <w:rtl w:val="true"/>
          <w:lang w:bidi="fa-IR"/>
        </w:rPr>
        <w:t>این کتاب تألیف عالم جلیل‌القدر و محدث شهیر، محمدباقر مجلسی در قرن یازدهم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برشمرده‌اند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فارسی و بقیه عربی است، از جمله کتاب مرآة العقول که شرحی مبسوط بر دوره کتاب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در ترویج و تحکیم مبانی مذهب شیعه دارد که به حق باید او را احیاگر مکتب در عصر خود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بحار الانوار همان گونه که از نامش پیداست دریایی از انوار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تاریخ تشیع به خود مثل آن را ندیده است و بی‌گمان هیچ محققی نمی‌تواند از آن بی‌نیاز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این کتاب حداقل از چهارصد کتاب شیعی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اهل سنت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این رقم را تا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رسانده‌اند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 کتاب دارای ویژگی‌های متعددی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زیرا در این کتاب،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در همه عرصه‌ها اعم از عقاید، اخلاق، احکام، تاریخ و دیگر علوم منعکس شده است و محققان ارجمند با وجود آن از مراجعه به دیگر کتب روایی تا حد زیادی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علامه مجلسی خود در مقدمه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که از کتب اربعه به جز اندکی در این کتاب، نقل نمی‌کند تا مبادا با گذشت زمان، این کتاب‌ها مهجور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نظم و ابواب بسیار مناسب و زیبایی است که مراجعه به آن را بسیار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ابتدا کتاب عقل و جهل و علم و بعد توحید و نبوت و معاد و سپس سرگذشت انبیای گذشته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امامت و تاریخ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مباحث گوناگون مثل هیئت و دعا و قرآن و کفر و ایمان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زیبایی‌های این کتاب، بیان آیات مناسب هر عنوان همراه با شرح و توضیح آن می‌باشد که شاید بتوان آن را از معدود تفاسیر موضوعی قرآن تا آن موقع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تبیین نکات مبهم بسیاری از روایات، اعم از لغات یا فهم آنها از دیگر ویژگی‌های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بحار الانوار یک کتاب روایی محض نیست، بلکه محققان را با برداشت صحیح از روایات آشنا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آرای علما در مسائل مورد اختلاف، که تا حد زیادی در این کتاب منعکس شده است و می‌تواند راهگشای محققان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مهم‌ترین غرض از تدوین این کتاب، حفظ آثار روایی از تشتّت و</w:t>
      </w:r>
      <w:bookmarkStart w:id="338" w:name="pg5078_53879"/>
    </w:p>
    <w:p>
      <w:pPr>
        <w:pStyle w:val="BookText"/>
        <w:rPr/>
      </w:pPr>
      <w:bookmarkEnd w:id="338"/>
      <w:r>
        <w:rPr>
          <w:rFonts w:ascii="IRNazanin" w:hAnsi="IRNazanin" w:eastAsia="IRNazanin"/>
          <w:color w:val="111111"/>
          <w:sz w:val="28"/>
          <w:sz w:val="28"/>
          <w:szCs w:val="28"/>
          <w:rtl w:val="true"/>
          <w:lang w:bidi="fa-IR"/>
        </w:rPr>
        <w:t xml:space="preserve">نابودی و نیز بیان مشکلات متنی روایات و بیان عقاید و حقایق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مهم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صحت تمامی اخبار مذکور در کتاب خویش نیست و گاهی به ضعف برخی روایات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همت خود را در جمع‌آوری این آثار به کار برده است تا آنها را در معرض دید محققان قرار دهد و انتخاب روایات صحیح و مستند در میان انبوه روایات را به عهده خود محققان گذاشته است که با معیارهای علمی بررسی نمایند، نه آن‌که هر ناآشنای به فن حدیث و استنباط، بتواند حدیثی را برداشته و به آن ملتزم یا برای دیگران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بسیاری از اندیشمندان هرگز معتقد نیست احادیثی که از نظر سند و حتی متن ناتمام یا مبهم‌اند، باید متروک شوند و هیچ محدثی حتی آنها را در کتاب خویش ذکر نکند، این کار یعنی گزینش در انتخاب حدیث که در برخی مراحل، صدمه جبران ناپذیری به علوم اسلامی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از دنیا رفت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وی هم اکنون مزار شیفتگان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339" w:name="__RefHeading___Toc1124543_774463916"/>
      <w:bookmarkStart w:id="340" w:name="_Toc128"/>
      <w:bookmarkEnd w:id="339"/>
      <w:r>
        <w:rPr/>
        <w:t>2</w:t>
      </w:r>
      <w:r>
        <w:rPr>
          <w:rtl w:val="true"/>
        </w:rPr>
        <w:t xml:space="preserve">. </w:t>
      </w:r>
      <w:r>
        <w:rPr>
          <w:rtl w:val="true"/>
        </w:rPr>
        <w:t>تفصیل وسائل الشیعة الی تحصیل مسائل الشریعة</w:t>
      </w:r>
      <w:bookmarkEnd w:id="3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تألیف عالم و محدث گرانقدر جناب محمد بن حسن بن علی، معروف به شیخ حُر عاملی است، زیرا نسب وی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جناب حر بن یزید ریاحی از شهدای کربلا می‌رسد</w:t>
      </w:r>
      <w:r>
        <w:rPr>
          <w:rFonts w:eastAsia="IRNazanin" w:cs="IRNazanin"/>
          <w:color w:val="111111"/>
          <w:sz w:val="28"/>
          <w:szCs w:val="28"/>
          <w:rtl w:val="true"/>
          <w:lang w:bidi="fa-IR"/>
        </w:rPr>
        <w:t>.</w:t>
      </w:r>
      <w:bookmarkStart w:id="341" w:name="pg5078_53880"/>
    </w:p>
    <w:p>
      <w:pPr>
        <w:pStyle w:val="BookText"/>
        <w:rPr/>
      </w:pPr>
      <w:bookmarkEnd w:id="341"/>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جبل عامل لبنان به دنیا آمد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چشم از جهان فروبست و در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این کتاب که احادیث فقهی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جای داده مشتمل بر </w:t>
      </w:r>
      <w:r>
        <w:rPr>
          <w:rFonts w:eastAsia="IRNazanin" w:cs="IRNazanin"/>
          <w:color w:val="111111"/>
          <w:sz w:val="28"/>
          <w:szCs w:val="28"/>
          <w:lang w:bidi="fa-IR"/>
        </w:rPr>
        <w:t>35843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این کتاب از کتب اربعه و ده‌ها کتاب دیگر تشکیل شده که مؤلف برای گردآوری آنها حدود بیست سال زحمت کشیده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وی با تدوین این کتاب که روایات فقهی را به زیبایی دسته‌بندی کرده و روایات هر مسئله‌ای را در باب خود قرار داده، خدمت شایانی به فقه و فقها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آن در بعضی موارد به توضیح و توجیه و بررسی روایات اقدام می‌کند و نیز معتقد است که تمامی احادیث کتاب، معتبر و مستند است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برای آن ذکر می‌کند، که از این جهت مورد مناقشه اصولیین قرار گرفته است</w:t>
      </w:r>
      <w:r>
        <w:rPr>
          <w:rFonts w:eastAsia="IRNazanin" w:cs="IRNazanin"/>
          <w:color w:val="111111"/>
          <w:sz w:val="28"/>
          <w:szCs w:val="28"/>
          <w:rtl w:val="true"/>
          <w:lang w:bidi="fa-IR"/>
        </w:rPr>
        <w:t>.</w:t>
      </w:r>
    </w:p>
    <w:p>
      <w:pPr>
        <w:pStyle w:val="Heading6"/>
        <w:numPr>
          <w:ilvl w:val="5"/>
          <w:numId w:val="1"/>
        </w:numPr>
        <w:rPr/>
      </w:pPr>
      <w:bookmarkStart w:id="342" w:name="__RefHeading___Toc1124545_774463916"/>
      <w:bookmarkStart w:id="343" w:name="_Toc129"/>
      <w:bookmarkEnd w:id="342"/>
      <w:r>
        <w:rPr/>
        <w:t>3</w:t>
      </w:r>
      <w:r>
        <w:rPr>
          <w:rtl w:val="true"/>
        </w:rPr>
        <w:t xml:space="preserve">. </w:t>
      </w:r>
      <w:r>
        <w:rPr>
          <w:rtl w:val="true"/>
        </w:rPr>
        <w:t>مستدرک الوسائل</w:t>
      </w:r>
      <w:bookmarkEnd w:id="3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تألیف محدث و محقق گرانمایه مرحوم میرزا حسین بن میرزا محمدتقی نوری از شاگردان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معروف حدیث معاصر، یعنی شیخ آغا بزرگ تهرانی صاحب الذریعة و شیخ عباس قمی صاحب مفاتیح الجنان از شاگردان برجسته 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و رجال و احاطه بر اقوال و اخبار بسیار ممتاز و متبحر بود به گونه‌ای که محدث قمی از اطلاعات وی با شگفتی یاد می‌کند</w:t>
      </w:r>
      <w:r>
        <w:rPr>
          <w:rFonts w:eastAsia="IRNazanin" w:cs="IRNazanin"/>
          <w:color w:val="111111"/>
          <w:sz w:val="28"/>
          <w:szCs w:val="28"/>
          <w:rtl w:val="true"/>
          <w:lang w:bidi="fa-IR"/>
        </w:rPr>
        <w:t>.</w:t>
      </w:r>
      <w:r>
        <w:rPr>
          <w:rStyle w:val="FootnoteAnchor"/>
          <w:rtl w:val="true"/>
        </w:rPr>
        <w:footnoteReference w:id="447"/>
      </w:r>
      <w:bookmarkStart w:id="344" w:name="pg5078_53881"/>
    </w:p>
    <w:p>
      <w:pPr>
        <w:pStyle w:val="BookText"/>
        <w:rPr/>
      </w:pPr>
      <w:bookmarkEnd w:id="344"/>
      <w:r>
        <w:rPr>
          <w:rFonts w:ascii="IRNazanin" w:hAnsi="IRNazanin" w:eastAsia="IRNazanin"/>
          <w:color w:val="111111"/>
          <w:sz w:val="28"/>
          <w:sz w:val="28"/>
          <w:szCs w:val="28"/>
          <w:rtl w:val="true"/>
          <w:lang w:bidi="fa-IR"/>
        </w:rPr>
        <w:t xml:space="preserve">مستدرک الوسائل دارای </w:t>
      </w:r>
      <w:r>
        <w:rPr>
          <w:rFonts w:eastAsia="IRNazanin" w:cs="IRNazanin"/>
          <w:color w:val="111111"/>
          <w:sz w:val="28"/>
          <w:szCs w:val="28"/>
          <w:lang w:bidi="fa-IR"/>
        </w:rPr>
        <w:t>23514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وسائل الشیعه وجود ندارد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کتاب مستدرک الوسائل اخیراً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 یافته است که شش جلدآخر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دَه فایده است و مسائل مهمی را درمورد اسناد، کتب و رجال متذکر شده است که مورد توجه ویژه محققان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در نجف اشرف در صحن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345" w:name="__RefHeading___Toc1124547_774463916"/>
      <w:bookmarkStart w:id="346" w:name="_Toc130"/>
      <w:bookmarkEnd w:id="345"/>
      <w:r>
        <w:rPr/>
        <w:t>4</w:t>
      </w:r>
      <w:r>
        <w:rPr>
          <w:rtl w:val="true"/>
        </w:rPr>
        <w:t xml:space="preserve">. </w:t>
      </w:r>
      <w:r>
        <w:rPr>
          <w:rtl w:val="true"/>
        </w:rPr>
        <w:t>جامع احادیث شیعه</w:t>
      </w:r>
      <w:bookmarkEnd w:id="346"/>
    </w:p>
    <w:p>
      <w:pPr>
        <w:pStyle w:val="BookText"/>
        <w:rPr/>
      </w:pPr>
      <w:r>
        <w:rPr>
          <w:rFonts w:ascii="IRNazanin" w:hAnsi="IRNazanin" w:eastAsia="IRNazanin"/>
          <w:color w:val="111111"/>
          <w:sz w:val="28"/>
          <w:sz w:val="28"/>
          <w:szCs w:val="28"/>
          <w:rtl w:val="true"/>
          <w:lang w:bidi="fa-IR"/>
        </w:rPr>
        <w:t xml:space="preserve">با تأکید و راهنمایی‌های مرحوم آیة‌الله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تدوین شاگردان وی، کار جامع احادیث شیعه آغاز شد و پس از رحلت ایشان توسط یکی از شاگردان وی به نام حاج شیخ اسماعیل معزی ملایری ادامه یافت و تاکنون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برای این کتاب،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برشمرده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آیات مربوط به هر باب؛ نقل روایات بدون تقطیع مگر در جایی که به مدلول روایت مرتبط نباشد؛ جمع‌بندی روایات متعارض؛ بیان روایات سنن به صورت جداگانه و توضیح برخی واژه‌های روایات</w:t>
      </w:r>
      <w:r>
        <w:rPr>
          <w:rFonts w:eastAsia="IRNazanin" w:cs="IRNazanin"/>
          <w:color w:val="111111"/>
          <w:sz w:val="28"/>
          <w:szCs w:val="28"/>
          <w:rtl w:val="true"/>
          <w:lang w:bidi="fa-IR"/>
        </w:rPr>
        <w:t>.</w:t>
      </w:r>
      <w:bookmarkStart w:id="347" w:name="pg5078_53882"/>
    </w:p>
    <w:p>
      <w:pPr>
        <w:pStyle w:val="Heading6"/>
        <w:numPr>
          <w:ilvl w:val="5"/>
          <w:numId w:val="1"/>
        </w:numPr>
        <w:rPr/>
      </w:pPr>
      <w:bookmarkStart w:id="348" w:name="__RefHeading___Toc1124549_774463916"/>
      <w:bookmarkStart w:id="349" w:name="_Toc131"/>
      <w:bookmarkEnd w:id="347"/>
      <w:bookmarkEnd w:id="348"/>
      <w:r>
        <w:rPr/>
        <w:t>5</w:t>
      </w:r>
      <w:r>
        <w:rPr>
          <w:rtl w:val="true"/>
        </w:rPr>
        <w:t xml:space="preserve">. </w:t>
      </w:r>
      <w:r>
        <w:rPr>
          <w:rtl w:val="true"/>
        </w:rPr>
        <w:t>الوافی</w:t>
      </w:r>
      <w:bookmarkEnd w:id="349"/>
    </w:p>
    <w:p>
      <w:pPr>
        <w:pStyle w:val="BookText"/>
        <w:rPr/>
      </w:pPr>
      <w:r>
        <w:rPr>
          <w:rFonts w:ascii="IRNazanin" w:hAnsi="IRNazanin" w:eastAsia="IRNazanin"/>
          <w:color w:val="111111"/>
          <w:sz w:val="28"/>
          <w:sz w:val="28"/>
          <w:szCs w:val="28"/>
          <w:rtl w:val="true"/>
          <w:lang w:bidi="fa-IR"/>
        </w:rPr>
        <w:t>این کتاب تألیف عالم عظیم‌الشأن مرحوم محمد بن مرتضی، معروف به فیض کاشانی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فنون مختلف اسلامی همچون فقه، حدیث، تفسیر، اخلاق، کلام و فلسفه متبحر و دارای کتاب‌های فراوانی می‌باشد که 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نمود و در کاشان مدفون 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مرحوم فیض در کتاب وافی، همه روایات کتب اربعه را با حذف مکررات، بانظم جدیدی تدوین و به شرح و توضیح آن پرداخته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وی در این کتاب به ذکر کامل اسناد و روایات پرداخته است تا مشکل تقطیع، که گاهی سبب حذف قراین داخلی و سیاق می‌گردد و همچنین مشکل مراجعه مکرر به مشیخه من لا یحضر و تهذیبین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وافی با توضیحات مرحوم فیض، کمک خوبی به رفع ابهام در الفاظ و معانی و نسخه‌های کتب اربعه است</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350" w:name="__RefHeading___Toc1124551_774463916"/>
      <w:bookmarkStart w:id="351" w:name="_Toc132"/>
      <w:bookmarkEnd w:id="350"/>
      <w:r>
        <w:rPr>
          <w:rtl w:val="true"/>
        </w:rPr>
        <w:t>اهم منابع حدیثی اهل سنت</w:t>
      </w:r>
      <w:bookmarkEnd w:id="351"/>
    </w:p>
    <w:p>
      <w:pPr>
        <w:pStyle w:val="Heading6"/>
        <w:numPr>
          <w:ilvl w:val="5"/>
          <w:numId w:val="1"/>
        </w:numPr>
        <w:rPr/>
      </w:pPr>
      <w:bookmarkStart w:id="352" w:name="__RefHeading___Toc1124553_774463916"/>
      <w:bookmarkStart w:id="353" w:name="_Toc133"/>
      <w:bookmarkEnd w:id="352"/>
      <w:r>
        <w:rPr>
          <w:rtl w:val="true"/>
        </w:rPr>
        <w:t>تاریخچه تدوین حدیث تزد اهل سنت</w:t>
      </w:r>
      <w:bookmarkEnd w:id="3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حدیث در میان اهل سنت با شیعه متفاوت است، زیرا در مکتب خلفا تا آخر قرن اول از نوشتن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از نقل احادیث جلوگیری می‌شد و به این سبب در تاریخ حدیث اهل سنت از این نظر وقفه‌ای</w:t>
      </w:r>
    </w:p>
    <w:p>
      <w:pPr>
        <w:pStyle w:val="BookText"/>
        <w:rPr/>
      </w:pP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تدوین حدیث از مسائل قطعی تاریخ اسلام است که در کتاب‌های گوناگون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شواهد آن، جمله‌ای است که خلیفه دوم در لحظات پایانی عمر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صحابه کنار حضرت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دواتی بیاورید تا برای شما چیزی بنویسم که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نقل‌های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هذیان می‌گوید،</w:t>
      </w:r>
      <w:r>
        <w:rPr>
          <w:rStyle w:val="FootnoteAnchor"/>
          <w:rtl w:val="true"/>
        </w:rPr>
        <w:footnoteReference w:id="453"/>
      </w:r>
      <w:r>
        <w:rPr>
          <w:rFonts w:ascii="IRNazanin" w:hAnsi="IRNazanin" w:eastAsia="IRNazanin"/>
          <w:color w:val="111111"/>
          <w:sz w:val="28"/>
          <w:sz w:val="28"/>
          <w:szCs w:val="28"/>
          <w:rtl w:val="true"/>
          <w:lang w:bidi="fa-IR"/>
        </w:rPr>
        <w:t>کتاب خدا نزد ما هست و برای ما بس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با این روش ناهنجار، مانع کتابت حدیث، حتی از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پانصد حدیث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 کرده بود آتش زد و سوزاند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وی از مردم نیز خواست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بهانه‌اش این بود که نقل احادیث، موجب افزایش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نقل نکنید و اگر کسی از شما سؤال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کتاب الهی است؛ 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4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نیز پس از مشورت و رأی موافق اصحاب در مورد تدوین احادیث نبوی، یک ماه تأمل کرد و سپس خوف مهجور شدن قرآن را بهانه کرد و</w:t>
      </w:r>
      <w:bookmarkStart w:id="354" w:name="pg5078_53884"/>
    </w:p>
    <w:p>
      <w:pPr>
        <w:pStyle w:val="BookText"/>
        <w:rPr/>
      </w:pPr>
      <w:bookmarkEnd w:id="354"/>
      <w:r>
        <w:rPr>
          <w:rFonts w:ascii="IRNazanin" w:hAnsi="IRNazanin" w:eastAsia="IRNazanin"/>
          <w:color w:val="111111"/>
          <w:sz w:val="28"/>
          <w:sz w:val="28"/>
          <w:szCs w:val="28"/>
          <w:rtl w:val="true"/>
          <w:lang w:bidi="fa-IR"/>
        </w:rPr>
        <w:t>نه تنها اقدام به نگارش حدیث نکرد، بلکه دستور داد تا هر که نوشته‌ای از حدیث دارد بیاورد تا نظر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وی می‌خواهد در آنها بیندیشد و اختلاف میان آنها را برطرف کند، و ازاین‌رو نوشته‌های خود را آوردند و او همه را سوزاند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وی حتی از نقل حدیث نیز به صورت گسترده منع می‌کرد و عده‌ای مانند ابوذر و عبدالله بن حذیفه و ابو دردای را به جهت این کار توبیخ کرد و تحت نظر داشت</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355" w:name="__RefHeading___Toc1124555_774463916"/>
      <w:bookmarkStart w:id="356" w:name="_Toc134"/>
      <w:bookmarkEnd w:id="355"/>
      <w:r>
        <w:rPr>
          <w:rtl w:val="true"/>
        </w:rPr>
        <w:t>آثار زیانبار منع تدوین و نشر حدیث</w:t>
      </w:r>
      <w:bookmarkEnd w:id="356"/>
    </w:p>
    <w:p>
      <w:pPr>
        <w:pStyle w:val="BookText"/>
        <w:rPr/>
      </w:pPr>
      <w:r>
        <w:rPr>
          <w:rFonts w:ascii="IRNazanin" w:hAnsi="IRNazanin" w:eastAsia="IRNazanin"/>
          <w:color w:val="111111"/>
          <w:sz w:val="28"/>
          <w:sz w:val="28"/>
          <w:szCs w:val="28"/>
          <w:rtl w:val="true"/>
          <w:lang w:bidi="fa-IR"/>
        </w:rPr>
        <w:t>حدیث‌ستیزی، دانشمندان اهل سنت و مکتب خلفا را از نظر علمی و عملی تحت فشار قرار داده است، زیرا اهل سنت در توجیه این مسئله به جهت احادیث متعارض در مسئله و از نظر حکم عقل به لزوم نگارش سنت به زحمت افتاده‌اند، به گونه‌ای که برخی از آنها چنین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مورد قرض صریحاً دستور به نوشتن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تَدایَنْتُمْ بِدَیْنٍ إِلی أَجَلٍ مُسَمًّی فَاکْتُبُوهُ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تَسْئَمُوا أَنْ تَکْتُبُوهُ صَغِیراً أَوْ کَبِیراً إِلی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آیا مسئله احکام اسلامی و سنن کمتر از قرض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برخورد عملی نیز علمای قرن دوم به بعد، هیچ‌کس به آن نهی، توجه نکرد و این‌همه کتاب‌ها و جوامع حدیثی از اهل سنت با افتخار تدوین شد، و</w:t>
      </w:r>
    </w:p>
    <w:p>
      <w:pPr>
        <w:pStyle w:val="BookText"/>
        <w:rPr/>
      </w:pPr>
      <w:r>
        <w:rPr>
          <w:rFonts w:ascii="IRNazanin" w:hAnsi="IRNazanin" w:eastAsia="IRNazanin"/>
          <w:color w:val="111111"/>
          <w:sz w:val="28"/>
          <w:sz w:val="28"/>
          <w:szCs w:val="28"/>
          <w:rtl w:val="true"/>
          <w:lang w:bidi="fa-IR"/>
        </w:rPr>
        <w:t>علمای اهل سنت در توجیه احادیث ناهیه و مجوّزه و توجیه عملکرد ناشایست خلفا در این باره، به تکاپو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مسئله از نظر علمی هم حل شود، از نظر عملی، به جهت ممانعت از کتابت و نشر احادیث که رکن اسلام به حساب می‌آید؛ به ویژه در حساس‌ترین مقطع تاریخ که اصحاب هنوز در قید حیات هستند و سال‌های اولیه که حوادث و احادیث به صورت شفاف در ذهن بسیاری باقی است، صدمه جبران‌ناپذیری به مکتب و معارف اسلام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جهت بود که مکتب خلفا با احساس این نقیصه برای رفع عوارض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زیرا اگر بنا می‌بود تنها از اصحاب مورد اعتماد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حدیث شود، تعداد این احادیث بسیار اندک می‌شد، چراکه راهی برای اثبات عدالت بسیاری از آنها و حتی معاریف ایشان وجود ندارد، و بلکه بسیاری از آنها دارای سوابق ناهنجاری نیزهستند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همین مقدار احادیث نیز که از راه عدالت صحابه و مانند آن گردآوری و مقبول شد، چنان در مسائل فقهی به جهت ضعف سند یا دلالت یا عدم جامعیت، ایشان را در تنگنا قرار داد که در همان اوایل قرن دوم، ابوحنیفه و بلکه اساتید او، برای حل این مشکل به قیاس و اختراع آن در استنباط احکام روی آوردند و از این طریق صدمه جبران‌ناپذیری به شریعت اسلام وارد شد به ویژه اگر توجه کنیم که دیگر فقهای اربعه در این مسئله همگی متأثر از ابوحنیفه می‌باشند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برخی این اثر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رأی و نظر شخصی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اهداف مانعین از کتابت حدیث برشمرده‌اند، به این معنا که امثال خلیفه دوم</w:t>
      </w:r>
    </w:p>
    <w:p>
      <w:pPr>
        <w:pStyle w:val="BookText"/>
        <w:rPr/>
      </w:pPr>
      <w:r>
        <w:rPr>
          <w:rFonts w:ascii="IRNazanin" w:hAnsi="IRNazanin" w:eastAsia="IRNazanin"/>
          <w:color w:val="111111"/>
          <w:sz w:val="28"/>
          <w:sz w:val="28"/>
          <w:szCs w:val="28"/>
          <w:rtl w:val="true"/>
          <w:lang w:bidi="fa-IR"/>
        </w:rPr>
        <w:t xml:space="preserve">می‌خواستند تا آرای خود را در میان مردم انتشار دهند و انتظار داشتند مردم آنها را بپذیرند، ولی ضعف بُنیه فقهی و اندک بودن آگاهی آنها از احادیث و مخالفت دیدگاه آنها با بسیاری از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احادیثی که مربوط به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برتری و لزوم رجوع به آنان بود، همگی باعث شد تا فکری اساسی برای این مشکل بنمایند، زیرا در صورت انتشار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انبوه صحابه که سال‌ها شاهد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از جمله در تعظیم و تکریم اهل بیت خود در موارد و مواضع مختلف بودند، آنها هرگز نمی‌توانستند به حکومت دلخواه خویش، آن‌گونه که می‌خواهند دست یابند، به همین جهت ممانعت از کتابت و نشر حدیث در سال‌های اولیه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شرایط را برای اهداف ایشان فراهم کرد به گونه‌ای که امروز، سیره شیخین نزد بسیاری از اهل سنت به‌عنوان یک منبع رسمی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زیانی بس فاحش، نصیب جامعه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پس از گذشت یک قرن، تازه به فکر تدوین احادیث افتادند، یعنی زمانی که تقریباً تمامی صحابه از بین رفته بودند، و تابعین با تکیه بر شنیده‌های خود از برخی صحابی که آنها نیز با تکیه بر حافظه خود نسبت به حوادثی که شاید نیم قرن از آن می‌گذشت، احادیثی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این‌گونه احادیث از دقت کافی برخوردار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 مسئله وضع حدیث، زمینه فراوانی یافت و به امثال معاویه و هواداران او فرصت داد تا آزادانه به جعل حدیث در راستای اهداف خویش بپردازند؛ حتی کار به جایی رسید که محدثان در اوایل قرن سوم با چنان حجم عظیمی از روایات مجعول روبه‌رو شدند که بخاری کتاب صحیح خود را که</w:t>
      </w:r>
    </w:p>
    <w:p>
      <w:pPr>
        <w:pStyle w:val="BookText"/>
        <w:rPr/>
      </w:pP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از میان ششصد هزار حدیث انتخاب کند و مالک از میان یکصد هزار حدیث تنها ده هزار حدیث را برگزیند و سپس آن‌قدر در آن تأمل کند تا حدود ششصد حدیث را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نیز از سیصد هزار حدیث تنها چهار هزار حدیث و احمد حنبل از میان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حدود سی هزار را در مسند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صدمه جبران‌ناپذیر انحراف مسئله امامت از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یازدهم</w:t>
      </w:r>
    </w:p>
    <w:p>
      <w:pPr>
        <w:pStyle w:val="BookText"/>
        <w:rPr/>
      </w:pPr>
      <w:r>
        <w:rPr>
          <w:rFonts w:ascii="IRNazanin" w:hAnsi="IRNazanin" w:eastAsia="IRNazanin"/>
          <w:color w:val="111111"/>
          <w:sz w:val="28"/>
          <w:sz w:val="28"/>
          <w:szCs w:val="28"/>
          <w:rtl w:val="true"/>
          <w:lang w:bidi="fa-IR"/>
        </w:rPr>
        <w:t>دو کتاب دیگر از چهار کتاب اصلی شیعه، تهذیب و استبصار می‌باشد که هر دو تألیف شیخ الطائفه ابو جعفر محمد بن الحسن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تهذیب دارای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استبصار دارای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اربعه، مهم‌ترین کتب حدیثی شیعه است، اما مشهور میان امامیه آن است که این کتب نیز مثل دیگر کتاب‌های حدیثی نیاز به بررسی سندی و متنی دارد و به‌طور مطلق تلقی به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عده‌ای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اعتبار تمامی احادیث کتب اربعه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کیفیت تدوین این چهار کتاب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تمامی سند حدیث را تا معصوم ذکر می‌کند مگر موارد اندک و این روش هر چند بر حجم کتاب می‌افزاید اما دارای مزایایی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تنها به ذکر یک یا دو راوی بسنده می‌کند و درآخر کتاب تمامی سند را یک‌جا ذکر کرده که به مشیخه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اول روش کافی را برگزیده، اما در ادامه منصرف</w:t>
      </w:r>
    </w:p>
    <w:p>
      <w:pPr>
        <w:pStyle w:val="BookText"/>
        <w:rPr/>
      </w:pPr>
      <w:r>
        <w:rPr>
          <w:rFonts w:ascii="IRNazanin" w:hAnsi="IRNazanin" w:eastAsia="IRNazanin"/>
          <w:color w:val="111111"/>
          <w:sz w:val="28"/>
          <w:sz w:val="28"/>
          <w:szCs w:val="28"/>
          <w:rtl w:val="true"/>
          <w:lang w:bidi="fa-IR"/>
        </w:rPr>
        <w:t xml:space="preserve">شده و روش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گرفته است و اسناد حذف شده را در مشیخه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بحار الانوار از چهارصد کتاب شیعی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اهل سنت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این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نظم و تبویت مناسب به همراه ذکر آیات؛ شرح آیات و روایات و توضیح آنها و ذکر آرای مختلف در مسائل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در وسائل الشیعه که حاوی احادیث فقهی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ذکر </w:t>
      </w:r>
      <w:r>
        <w:rPr>
          <w:rFonts w:eastAsia="IRNazanin" w:cs="IRNazanin"/>
          <w:color w:val="111111"/>
          <w:sz w:val="28"/>
          <w:szCs w:val="28"/>
          <w:lang w:bidi="fa-IR"/>
        </w:rPr>
        <w:t>35843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صورت زیبایی بر اساس ابواب فقه دسته 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مستدرک الوسائل به جمع‌آوری روایاتی پرداخته که در وسائل الشیعه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احادیث الشیعه با تأکید مرحوم آیة‌الله بروجردی توسط برخی شاگردان ایشان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آیات؛ عدم تقطیع جز در مواردی که مرتبط نباشد و جمع بندی روایات متعارض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وافی، تألیف مرحوم فیض کاشانی است که عمده روایات کتب اربعه را با حذف مکررات با نظم جدیدی تدوین کرده و به شرح و توضیح آن پرداخته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تا یکصد سال از نوشتن و بلکه نقل حدیث منع می‌کردند اما چون این مسئله دارای مفاسد جدی بود، هرگز مورد قبول مسلمین قرار نگرفت و علمای اسلام به تدوین احادیث نبوی پرداختند؛ هر چند آن اقدام خلفا خسارتی</w:t>
      </w:r>
    </w:p>
    <w:p>
      <w:pPr>
        <w:pStyle w:val="BookText"/>
        <w:rPr/>
      </w:pPr>
      <w:r>
        <w:rPr>
          <w:rFonts w:ascii="IRNazanin" w:hAnsi="IRNazanin" w:eastAsia="IRNazanin"/>
          <w:color w:val="111111"/>
          <w:sz w:val="28"/>
          <w:sz w:val="28"/>
          <w:szCs w:val="28"/>
          <w:rtl w:val="true"/>
          <w:lang w:bidi="fa-IR"/>
        </w:rPr>
        <w:t xml:space="preserve">جبران‌ناپذیر متوجه مکتب اسلام کرد؛ از جمله پناه بردن به اصولی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این روش غیر عقلایی دسیسه‌ای برای باز شدن زمینه پذیرش اجتهاد در مقابل نص باشد تا به این ترتیب اغراض خود را از جمله غصب خلافت و منزوی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سازند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روش ناصحیح زمینه‌ساز جعل احادیث فراوانی در همان قرن اول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مختصر بیان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احادیث تهذیبین نیاز به بررسی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علمای شیعه در مورد اعتبار کتب اربعه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اسناد من لایحضر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 و مشکلات روش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اسناد کافی چیست و چه مزایاتی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حدیثی یعنی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کتاب بحار الانوار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کتاب وسائل الشیعه،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نوشته کیست و امتیاز آن نسبت به وسائل الشیعه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جامع احادیث الشیعه با وسائل و مستدرک الوسائل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جمله سرآغاز کم توجهی به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شیخین در تدوین احادیث نبوی چگونه بود؟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 و شرعی رحجان تدوین احادیث نبوی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امثال خلیفه دوم مانع تدوین و نشر احادیث نبوی شدند؟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شوم منع تدوین حدیث چیست؟</w:t>
      </w:r>
      <w:bookmarkStart w:id="357" w:name="pg5078_53891"/>
    </w:p>
    <w:p>
      <w:pPr>
        <w:pStyle w:val="Heading5"/>
        <w:numPr>
          <w:ilvl w:val="4"/>
          <w:numId w:val="1"/>
        </w:numPr>
        <w:rPr/>
      </w:pPr>
      <w:bookmarkStart w:id="358" w:name="__RefHeading___Toc1124557_774463916"/>
      <w:bookmarkStart w:id="359" w:name="_Toc135"/>
      <w:bookmarkEnd w:id="357"/>
      <w:bookmarkEnd w:id="358"/>
      <w:r>
        <w:rPr>
          <w:rtl w:val="true"/>
        </w:rPr>
        <w:t>منابع جهت مطالعه بیشتر</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bookmarkStart w:id="360" w:name="pg5078_53892"/>
    </w:p>
    <w:p>
      <w:pPr>
        <w:pStyle w:val="Heading3"/>
        <w:numPr>
          <w:ilvl w:val="2"/>
          <w:numId w:val="1"/>
        </w:numPr>
        <w:rPr/>
      </w:pPr>
      <w:bookmarkStart w:id="361" w:name="__RefHeading___Toc1124559_774463916"/>
      <w:bookmarkStart w:id="362" w:name="_Toc136"/>
      <w:bookmarkEnd w:id="360"/>
      <w:bookmarkEnd w:id="361"/>
      <w:r>
        <w:rPr>
          <w:rtl w:val="true"/>
        </w:rPr>
        <w:t>درس دوازدهم</w:t>
      </w:r>
      <w:r>
        <w:rPr>
          <w:rtl w:val="true"/>
        </w:rPr>
        <w:t xml:space="preserve">: </w:t>
      </w:r>
      <w:r>
        <w:rPr>
          <w:rtl w:val="true"/>
        </w:rPr>
        <w:t xml:space="preserve">کتب معتبر اهل سنت </w:t>
      </w:r>
      <w:r>
        <w:rPr>
          <w:rtl w:val="true"/>
        </w:rPr>
        <w:t>(</w:t>
      </w:r>
      <w:r>
        <w:rPr/>
        <w:t>1</w:t>
      </w:r>
      <w:r>
        <w:rPr>
          <w:rtl w:val="true"/>
        </w:rPr>
        <w:t>)</w:t>
      </w:r>
      <w:bookmarkEnd w:id="362"/>
    </w:p>
    <w:p>
      <w:pPr>
        <w:pStyle w:val="Heading4"/>
        <w:numPr>
          <w:ilvl w:val="3"/>
          <w:numId w:val="1"/>
        </w:numPr>
        <w:rPr/>
      </w:pPr>
      <w:bookmarkStart w:id="363" w:name="__RefHeading___Toc1124561_774463916"/>
      <w:bookmarkStart w:id="364" w:name="_Toc137"/>
      <w:bookmarkEnd w:id="363"/>
      <w:r>
        <w:rPr/>
        <w:t>1</w:t>
      </w:r>
      <w:r>
        <w:rPr>
          <w:rtl w:val="true"/>
        </w:rPr>
        <w:t xml:space="preserve">. </w:t>
      </w:r>
      <w:r>
        <w:rPr>
          <w:rtl w:val="true"/>
        </w:rPr>
        <w:t>الموطّأ</w:t>
      </w:r>
      <w:bookmarkEnd w:id="364"/>
    </w:p>
    <w:p>
      <w:pPr>
        <w:pStyle w:val="BookText"/>
        <w:rPr/>
      </w:pPr>
      <w:r>
        <w:rPr>
          <w:rFonts w:ascii="IRNazanin" w:hAnsi="IRNazanin" w:eastAsia="IRNazanin"/>
          <w:color w:val="111111"/>
          <w:sz w:val="28"/>
          <w:sz w:val="28"/>
          <w:szCs w:val="28"/>
          <w:rtl w:val="true"/>
          <w:lang w:bidi="fa-IR"/>
        </w:rPr>
        <w:t>این کتاب تألیف مالک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سال‌های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از اساتیدی چون ربیعة الرأی، ابن شهاب زُهری، زید بن اسلم و یحیی بن سعید بهره جست و مدتی نیز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ائمه چهارگانه فقه اهل سنت است و با همه امتیازاتی که برای وی ذکر شده، مورد طعن عده‌ای از علمای زمان خویش چون لیث، یحیی بن معین، سفیان ثوری، ابن ذؤیب، عبدالرحمن بن زید، ابن ابی یحیی، واقدی، ابن ابی الزناد و ابن المبارک قرار گرفته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نظر حکومت عباسی مبغوض و حتی در جریانی وی را تازیانه نیز زدند اما از آن به بَعد چنان مورد اعتماد حاکم سفاک عباسی، منصور دوانیقی قرار گرفت که توانست در مورد عمال وی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مورد احترام عمال بنی عباس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بیا که هیچ‌کس را بر تو مقدم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مأمورانی را به همراه داشت و با اشاره او مردم را اخراج یا ضرب و شتم می‌کردند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این شرایط درست در همان زمانی بود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در اوج نفرت منصور عباسی بودند و جاسوس‌های منصور در مدینه مترصد دستگیری آنان بود،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زیرنظر قرار داشت، به گونه‌ای که رفت و آمد به آن آسان نبود و حتی منصور بعد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حاکم مدینه دستور داد تا هر که وصی جعفر بن محمد است را دستگیر کند و گردن بزند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که در مورد بازگو کردن جانشین حضرت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مورد اعتماد خبر بده و به آنان بر کتمان آن تأکید کن وگرنه ذبح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هر حال مالک، کتاب مُوَطَّأ را به دستور منصور عباسی که گفته‌اند به حدیث و تدریس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او ابتدا ده هزار حدیث را از میان یک‌صد هزار حدیث انتخاب کرد و سپس آن را بر کتاب و سنت عرضه نمود تا این‌که شماره آن به پانصد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w:t>
      </w:r>
      <w:r>
        <w:rPr>
          <w:rFonts w:eastAsia="IRNazanin" w:cs="IRNazanin"/>
          <w:color w:val="111111"/>
          <w:sz w:val="28"/>
          <w:szCs w:val="28"/>
          <w:rtl w:val="true"/>
          <w:lang w:bidi="fa-IR"/>
        </w:rPr>
        <w:t>.</w:t>
      </w:r>
      <w:r>
        <w:rPr>
          <w:rStyle w:val="FootnoteAnchor"/>
          <w:rtl w:val="true"/>
        </w:rPr>
        <w:footnoteReference w:id="46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آن‌چه در موطّأ آمده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شامل</w:t>
      </w:r>
    </w:p>
    <w:p>
      <w:pPr>
        <w:pStyle w:val="BookText"/>
        <w:rPr/>
      </w:pPr>
      <w:r>
        <w:rPr>
          <w:rFonts w:ascii="IRNazanin" w:hAnsi="IRNazanin" w:eastAsia="IRNazanin"/>
          <w:color w:val="111111"/>
          <w:sz w:val="28"/>
          <w:sz w:val="28"/>
          <w:szCs w:val="28"/>
          <w:rtl w:val="true"/>
          <w:lang w:bidi="fa-IR"/>
        </w:rPr>
        <w:t xml:space="preserve">شش‌صد حدیث مسند،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یعنی سخن صحابه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تابعین می‌باشد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شاید این اختلاف در مورد روایات موطّأ که از پانصد تا سه هزار نوشته شده است به جهت اختلاف نسخه‌های آن کتاب باشد که تا سی نسخه رسانده‌اند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ممکن است به این جهت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مکرراً در کتاب خویش تغییر می‌داده و احادیثی را به آن می‌افزوده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مالک نقل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بر هفتاد نفر از فقهای مدینه عرضه کرده‌ام و چون همگی با آن موافق بودند، نام آن را 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توافق بعد از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شافعی حکایت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صحیح‌ترین کتاب‌ها بعد از قرآن، موطأ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با این حال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اهل حدیث نیست، او صاحب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شمارش من مالک در هفتاد مسئله با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w:t>
      </w:r>
      <w:r>
        <w:rPr>
          <w:rStyle w:val="FootnoteAnchor"/>
          <w:rtl w:val="true"/>
        </w:rPr>
        <w:footnoteReference w:id="47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ذویب در مورد مالک بن انس سخنی گفته است که مشتمل بر جفا و تندی است و من دوست ندارم آن را بگویم</w:t>
      </w:r>
      <w:r>
        <w:rPr>
          <w:rFonts w:eastAsia="IRNazanin" w:cs="IRNazanin"/>
          <w:color w:val="111111"/>
          <w:sz w:val="28"/>
          <w:szCs w:val="28"/>
          <w:rtl w:val="true"/>
          <w:lang w:bidi="fa-IR"/>
        </w:rPr>
        <w:t>.</w:t>
      </w:r>
      <w:r>
        <w:rPr>
          <w:rStyle w:val="FootnoteAnchor"/>
          <w:rtl w:val="true"/>
        </w:rPr>
        <w:footnoteReference w:id="474"/>
      </w:r>
      <w:bookmarkStart w:id="365" w:name="pg5078_53895"/>
    </w:p>
    <w:p>
      <w:pPr>
        <w:pStyle w:val="Heading4"/>
        <w:numPr>
          <w:ilvl w:val="3"/>
          <w:numId w:val="1"/>
        </w:numPr>
        <w:rPr/>
      </w:pPr>
      <w:bookmarkStart w:id="366" w:name="__RefHeading___Toc1124563_774463916"/>
      <w:bookmarkStart w:id="367" w:name="_Toc138"/>
      <w:bookmarkEnd w:id="365"/>
      <w:bookmarkEnd w:id="366"/>
      <w:r>
        <w:rPr/>
        <w:t>2</w:t>
      </w:r>
      <w:r>
        <w:rPr>
          <w:rtl w:val="true"/>
        </w:rPr>
        <w:t xml:space="preserve">. </w:t>
      </w:r>
      <w:r>
        <w:rPr>
          <w:rtl w:val="true"/>
        </w:rPr>
        <w:t>مسند احمد</w:t>
      </w:r>
      <w:bookmarkEnd w:id="367"/>
    </w:p>
    <w:p>
      <w:pPr>
        <w:pStyle w:val="BookText"/>
        <w:rPr/>
      </w:pPr>
      <w:r>
        <w:rPr>
          <w:rFonts w:ascii="IRNazanin" w:hAnsi="IRNazanin" w:eastAsia="IRNazanin"/>
          <w:color w:val="111111"/>
          <w:sz w:val="28"/>
          <w:sz w:val="28"/>
          <w:szCs w:val="28"/>
          <w:rtl w:val="true"/>
          <w:lang w:bidi="fa-IR"/>
        </w:rPr>
        <w:t>تألیف ابوعبدالله احمد بن محمد بن حنبل پیشوای حنبلی‌ها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تبار مَرو در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متولد شد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جا از دنیا 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وی یکی از پیشوایان چهارگانه مذاهب اربعه اهل تسنن می‌باشد، که در زمان مأمون و معتصم عباسی به جهت امتناع از اعتراف به مخلوق بودن قرآن که مسئله حساس آن زمان بود، مورد اذیت و حتی تازیانه قرار گرفت و درست به همین جهت در زمان متوکل عباسی که سیاست تغییر کرد، مورد توجه حکومت شد و نزد متوکل محبوب گردید و آرای وی به سرعت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آرای وی که بسیار مطلوب هر حاکم خودخواهی است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خلیفه اطاعت کرد؛ هر چند فاجر باشد یا به زور حاکم شود و هر که بر یکی از پیشوایان مسلمین که مورد قبول مردم است هر چند با زور، شورش کند، سبب تفرقه مسلمین شده و با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و اگر در همین حال بمیرد بر مرگ جاهلیت مرده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معلوم است که این فتوا در زمانی که اطراف حکومتِ امثال متوکل عباسی، دستخوش شورش‌های فراوان است چقدر مفید می‌باشد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 نقل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احادیث این کتاب را از میان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اختیار کردم، هر گاه مسلمانان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کردند به این کتاب مراجعه کنند، اگر در آن نبود حجت نیست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شمار روایات مسند آن حدود </w:t>
      </w:r>
      <w:r>
        <w:rPr>
          <w:rFonts w:eastAsia="IRNazanin" w:cs="IRNazanin"/>
          <w:color w:val="111111"/>
          <w:sz w:val="28"/>
          <w:szCs w:val="28"/>
          <w:lang w:bidi="fa-IR"/>
        </w:rPr>
        <w:t>27519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27718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کتاب مسند احمد در زمان خودش تکمیل و تنقیح نشد و مقداری از آن توسط پسرش عبدالله و شاگردش قطیعی به آن افزوده شده است</w:t>
      </w:r>
      <w:r>
        <w:rPr>
          <w:rStyle w:val="FootnoteAnchor"/>
          <w:rtl w:val="true"/>
        </w:rPr>
        <w:footnoteReference w:id="478"/>
      </w:r>
      <w:r>
        <w:rPr>
          <w:rFonts w:ascii="IRNazanin" w:hAnsi="IRNazanin" w:eastAsia="IRNazanin"/>
          <w:color w:val="111111"/>
          <w:sz w:val="28"/>
          <w:sz w:val="28"/>
          <w:szCs w:val="28"/>
          <w:rtl w:val="true"/>
          <w:lang w:bidi="fa-IR"/>
        </w:rPr>
        <w:t>که از اعتبار کتاب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احمد تصریح می‌کند که در باب فضایل بر عکس احکام، تسامح می‌کند و سخت‌گیری ندارد،</w:t>
      </w:r>
      <w:r>
        <w:rPr>
          <w:rStyle w:val="FootnoteAnchor"/>
          <w:rtl w:val="true"/>
        </w:rPr>
        <w:footnoteReference w:id="479"/>
      </w:r>
      <w:r>
        <w:rPr>
          <w:rFonts w:ascii="IRNazanin" w:hAnsi="IRNazanin" w:eastAsia="IRNazanin"/>
          <w:color w:val="111111"/>
          <w:sz w:val="28"/>
          <w:sz w:val="28"/>
          <w:szCs w:val="28"/>
          <w:rtl w:val="true"/>
          <w:lang w:bidi="fa-IR"/>
        </w:rPr>
        <w:t>بخشی از روایات وی مورد انتقاد قرار گرفته است و عده‌ای همچون زین الدین عراقی بر وجود روایات ضعیف و تا حدودی مجعول در سند، تأکید کرده‌اند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برخی دیگر آن را مثل سایر مسانید دانسته‌اند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w:t>
      </w:r>
      <w:r>
        <w:rPr>
          <w:rStyle w:val="FootnoteAnchor"/>
          <w:rtl w:val="true"/>
        </w:rPr>
        <w:footnoteReference w:id="481"/>
      </w:r>
      <w:r>
        <w:rPr>
          <w:rFonts w:ascii="IRNazanin" w:hAnsi="IRNazanin" w:eastAsia="IRNazanin"/>
          <w:color w:val="111111"/>
          <w:sz w:val="28"/>
          <w:sz w:val="28"/>
          <w:szCs w:val="28"/>
          <w:rtl w:val="true"/>
          <w:lang w:bidi="fa-IR"/>
        </w:rPr>
        <w:t>بلکه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مسند احمد قابل احتجاج نیست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خلاصه درس دوازدهم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 معتبر اهل سنت، الموطّا مالک بن انس می‌باشد که از ائمه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طعن عده‌ای از بزرگان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در ابتدا مبغوض حکومت عباسی بود اما در ادامه به شدت مورد اعتماد آنان قرار گرفت و کتاب موطّا را به دستور منصور عباسی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شافعی، کتاب موطّا را صحیح‌ترین کتاب بعد از قرآن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مهم دیگر اهل سنت، مسند احمد تألیف احمد بن محمد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مأمون و معتصم عباسی مبغوض حکومت عباسی شد، اما در زمان متوکل عباسی که سیاسیت تغییر کرد به شدت مورد توجه حکومت قرار گرفت و آرای وی منتشر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 نقل شده است که هرگاه مسلمانان در حدیثی اختلاف کردند به این کتاب مراجعه کنند اگر در آن نبود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تألیف کیست و مشتمل بر چند حدیث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اساتید مهم مالک را ذکر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مالک، نام کتاب خود را الموطّا نهاد؟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مبغوضیت احمد حنبل نزد مأمون و محبوبیت او نزد متوکل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مورد علاقه حکام جور که از جانب احمد حنبل صادر شده چیست؟</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فی شرح الرعایه، زین الدین بن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bookmarkStart w:id="368" w:name="pg5078_53900"/>
    </w:p>
    <w:p>
      <w:pPr>
        <w:pStyle w:val="Heading3"/>
        <w:numPr>
          <w:ilvl w:val="2"/>
          <w:numId w:val="1"/>
        </w:numPr>
        <w:rPr/>
      </w:pPr>
      <w:bookmarkStart w:id="369" w:name="__RefHeading___Toc1124565_774463916"/>
      <w:bookmarkStart w:id="370" w:name="_Toc139"/>
      <w:bookmarkEnd w:id="368"/>
      <w:bookmarkEnd w:id="369"/>
      <w:r>
        <w:rPr>
          <w:rtl w:val="true"/>
        </w:rPr>
        <w:t>درس سیزدهم</w:t>
      </w:r>
      <w:r>
        <w:rPr>
          <w:rtl w:val="true"/>
        </w:rPr>
        <w:t xml:space="preserve">: </w:t>
      </w:r>
      <w:r>
        <w:rPr>
          <w:rtl w:val="true"/>
        </w:rPr>
        <w:t xml:space="preserve">کتب معتبر اهل سنت </w:t>
      </w:r>
      <w:r>
        <w:rPr>
          <w:rtl w:val="true"/>
        </w:rPr>
        <w:t>(</w:t>
      </w:r>
      <w:r>
        <w:rPr/>
        <w:t>2</w:t>
      </w:r>
      <w:r>
        <w:rPr>
          <w:rtl w:val="true"/>
        </w:rPr>
        <w:t>)</w:t>
      </w:r>
      <w:bookmarkEnd w:id="370"/>
    </w:p>
    <w:p>
      <w:pPr>
        <w:pStyle w:val="Heading4"/>
        <w:numPr>
          <w:ilvl w:val="3"/>
          <w:numId w:val="1"/>
        </w:numPr>
        <w:rPr/>
      </w:pPr>
      <w:bookmarkStart w:id="371" w:name="__RefHeading___Toc1124567_774463916"/>
      <w:bookmarkStart w:id="372" w:name="_Toc140"/>
      <w:bookmarkEnd w:id="371"/>
      <w:r>
        <w:rPr/>
        <w:t>3</w:t>
      </w:r>
      <w:r>
        <w:rPr>
          <w:rtl w:val="true"/>
        </w:rPr>
        <w:t xml:space="preserve">. </w:t>
      </w:r>
      <w:r>
        <w:rPr>
          <w:rtl w:val="true"/>
        </w:rPr>
        <w:t>صحیح بخاری</w:t>
      </w:r>
      <w:bookmarkEnd w:id="372"/>
    </w:p>
    <w:p>
      <w:pPr>
        <w:pStyle w:val="Heading5"/>
        <w:numPr>
          <w:ilvl w:val="4"/>
          <w:numId w:val="1"/>
        </w:numPr>
        <w:rPr/>
      </w:pPr>
      <w:bookmarkStart w:id="373" w:name="__RefHeading___Toc1124569_774463916"/>
      <w:bookmarkStart w:id="374" w:name="_Toc141"/>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این کتاب تألیف ابو عبدالله محمد بن اسماعیل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بخارا متولد شد و با استفاده از ثروت انبوه پدر، به شهرهای مشهوری چون خراسان، عراق، حجاز و شام سفر کرد و از مشایخ بزرگی چون ابوزرعه رازی، احمد بن حنبل، یحیی بن معین و اسحاق بن راهویه بهره جست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از علم و حفظ و وثاقت او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نیشابور آمد، روزی از وی در مورد لفظ قرآن پرسیده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مخلوق است و الفاظ ما جزء افعال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اختلاف درگرفت و محمد بن یحیی 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بزرگان و مشایخ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بخاری تحریک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عقیده داشته باشد بدعت‌گذار است و نباید با وی معاشرت کرد، و هر که بعد از این نزد بخاری رود او 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مردم از اطراف بخاری</w:t>
      </w:r>
      <w:bookmarkStart w:id="375" w:name="pg5078_53901"/>
    </w:p>
    <w:p>
      <w:pPr>
        <w:pStyle w:val="BookText"/>
        <w:rPr/>
      </w:pPr>
      <w:bookmarkEnd w:id="375"/>
      <w:r>
        <w:rPr>
          <w:rFonts w:ascii="IRNazanin" w:hAnsi="IRNazanin" w:eastAsia="IRNazanin"/>
          <w:color w:val="111111"/>
          <w:sz w:val="28"/>
          <w:sz w:val="28"/>
          <w:szCs w:val="28"/>
          <w:rtl w:val="true"/>
          <w:lang w:bidi="fa-IR"/>
        </w:rPr>
        <w:t xml:space="preserve">پراکنده شدند جز مسلم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سلمد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ذهلی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قائل به لفظ باشد در مجلس ما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عبا را به سر کشید و مقابل چشم همگان از آن‌جا خارج شد و هر چه از او یادداشت کرده بود نزد وی برگرداند و آن‌گاه از نیشابور گریخت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ابن حجر عسقلانی در مقدمه فتح الباری از ذهلی نقل کرده که بعد از جریان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خلق قرآن معتقد باشد کافر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علاوه بر ذهلی، ابوزرعه</w:t>
      </w:r>
      <w:r>
        <w:rPr>
          <w:rStyle w:val="FootnoteAnchor"/>
          <w:rtl w:val="true"/>
        </w:rPr>
        <w:footnoteReference w:id="486"/>
      </w:r>
      <w:r>
        <w:rPr>
          <w:rFonts w:ascii="IRNazanin" w:hAnsi="IRNazanin" w:eastAsia="IRNazanin"/>
          <w:color w:val="111111"/>
          <w:sz w:val="28"/>
          <w:sz w:val="28"/>
          <w:szCs w:val="28"/>
          <w:rtl w:val="true"/>
          <w:lang w:bidi="fa-IR"/>
        </w:rPr>
        <w:t>و ابو حاتم نیز بخاری را به دلیل این عقیده ترک کردند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ابن حجر در تهذیب التهذیب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خراسان بر بخاری اعتراض کردند و او از ایشان فرار کرد تا آن‌که در پنهانی از دنیا رفت</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376" w:name="__RefHeading___Toc1124571_774463916"/>
      <w:bookmarkStart w:id="377" w:name="_Toc142"/>
      <w:bookmarkEnd w:id="376"/>
      <w:r>
        <w:rPr>
          <w:rtl w:val="true"/>
        </w:rPr>
        <w:t>سبب تألیف صحیح بخاری</w:t>
      </w:r>
      <w:bookmarkEnd w:id="377"/>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تحریک بخاری برای جمع حدیث صحیح شد، کلامی بود که از استادش اسحاق بن ابراهیم معروف به ابن راهویه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اسحاق بن راهویه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 مختصری در مورد سنت صحیح الهی جمع‌آوری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دلم جای گرفت و شروع کردم به جمع جامع صحیح و آن را از میان ششصد هزار حدیث انتخاب کردم</w:t>
      </w:r>
      <w:r>
        <w:rPr>
          <w:rFonts w:eastAsia="IRNazanin" w:cs="IRNazanin"/>
          <w:color w:val="111111"/>
          <w:sz w:val="28"/>
          <w:szCs w:val="28"/>
          <w:rtl w:val="true"/>
          <w:lang w:bidi="fa-IR"/>
        </w:rPr>
        <w:t>.</w:t>
      </w:r>
      <w:r>
        <w:rPr>
          <w:rStyle w:val="FootnoteAnchor"/>
          <w:rtl w:val="true"/>
        </w:rPr>
        <w:footnoteReference w:id="48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 تهذیب التهذیب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بخاری به طور خلاصه و در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از چگونگی تدوین صحیح و سرقت آن با فریب خانواده علی بن مدینی و استنساخ بدون اجازه کتاب وی و تألیف صحیح و تاریخ به وسیله او ذکر شده که بسیار شگفت‌آور است</w:t>
      </w:r>
      <w:r>
        <w:rPr>
          <w:rFonts w:eastAsia="IRNazanin" w:cs="IRNazanin"/>
          <w:color w:val="111111"/>
          <w:sz w:val="28"/>
          <w:szCs w:val="28"/>
          <w:rtl w:val="true"/>
          <w:lang w:bidi="fa-IR"/>
        </w:rPr>
        <w:t>.</w:t>
      </w:r>
      <w:r>
        <w:rPr>
          <w:rStyle w:val="FootnoteAnchor"/>
          <w:rtl w:val="true"/>
        </w:rPr>
        <w:footnoteReference w:id="490"/>
      </w:r>
      <w:bookmarkStart w:id="378" w:name="pg5078_53903"/>
    </w:p>
    <w:p>
      <w:pPr>
        <w:pStyle w:val="Heading5"/>
        <w:numPr>
          <w:ilvl w:val="4"/>
          <w:numId w:val="1"/>
        </w:numPr>
        <w:rPr/>
      </w:pPr>
      <w:bookmarkStart w:id="379" w:name="__RefHeading___Toc1124573_774463916"/>
      <w:bookmarkStart w:id="380" w:name="_Toc143"/>
      <w:bookmarkEnd w:id="378"/>
      <w:bookmarkEnd w:id="379"/>
      <w:r>
        <w:rPr>
          <w:rtl w:val="true"/>
        </w:rPr>
        <w:t>اعتبار صحیح بخاری نزد عامّه</w:t>
      </w:r>
      <w:bookmarkEnd w:id="380"/>
    </w:p>
    <w:p>
      <w:pPr>
        <w:pStyle w:val="BookText"/>
        <w:rPr/>
      </w:pPr>
      <w:r>
        <w:rPr>
          <w:rFonts w:ascii="IRNazanin" w:hAnsi="IRNazanin" w:eastAsia="IRNazanin"/>
          <w:color w:val="111111"/>
          <w:sz w:val="28"/>
          <w:sz w:val="28"/>
          <w:szCs w:val="28"/>
          <w:rtl w:val="true"/>
          <w:lang w:bidi="fa-IR"/>
        </w:rPr>
        <w:t>اهل سنت نسبت به صحیح بخاری حساسیت خاص و اعتقاد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شارح صحیح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مکرم و معظم و بلندپایه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بر این‌که راویان صحیح بخاری همگی عادل، مورد اعتماد، نیکوکار و ابرار هستند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الحرمین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قسم به طلاق زن خود بخورد که تمام احادیث صحیحین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واقع است سوگندش صحیح است و کفاره‌ای بر عهده وی نمی‌آید، زیرا همه امت اسلامی بر صحت این دو مدرک بزرگ اتفاق دارند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فاضل نووی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مطلب هم‌عقیده‌اند که صحیح‌ترین کتاب‌ها پس از کتاب خدا همان صحیحین است و همه امت اسلامی آن دو کتاب را قبول و صحت آن را تأیید کرده‌اند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 چنان در مسئله راه افراط پیمودند که برخی مسلمانان را به جرم اشکال در برخی احادیث صحیح بخاری تکفیر کرده‌اند، همانند دکتر محمد توفیق صدقی که در حدیث ذباب، اشکال کرد و شیوخ الازهر او را تکفیر کردند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ذهبی در کتاب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کتاب البخاری تزندق</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خود بخاری معتقد بوده است که تمامی احادیث کتابش صحیح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جز حدیث صحیح نیاوردم و آن‌چه از حدیث صحیح رها کردم بیشتر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از او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یک‌صد هزار حدیث صحیح و دویست هزار حدیث غیر صحیح را در حفظ دارم</w:t>
      </w:r>
      <w:r>
        <w:rPr>
          <w:rFonts w:eastAsia="IRNazanin" w:cs="IRNazanin"/>
          <w:color w:val="111111"/>
          <w:sz w:val="28"/>
          <w:szCs w:val="28"/>
          <w:rtl w:val="true"/>
          <w:lang w:bidi="fa-IR"/>
        </w:rPr>
        <w:t>.</w:t>
      </w:r>
      <w:r>
        <w:rPr>
          <w:rStyle w:val="FootnoteAnchor"/>
          <w:rtl w:val="true"/>
        </w:rPr>
        <w:footnoteReference w:id="49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ایشان با آن‌که صد هزار حدیث را حفظ داشته است، اما حدود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bookmarkStart w:id="381" w:name="pg5078_53905"/>
    </w:p>
    <w:p>
      <w:pPr>
        <w:pStyle w:val="BookText"/>
        <w:rPr/>
      </w:pPr>
      <w:bookmarkEnd w:id="381"/>
      <w:r>
        <w:rPr>
          <w:rFonts w:ascii="IRNazanin" w:hAnsi="IRNazanin" w:eastAsia="IRNazanin"/>
          <w:color w:val="111111"/>
          <w:sz w:val="28"/>
          <w:sz w:val="28"/>
          <w:szCs w:val="28"/>
          <w:rtl w:val="true"/>
          <w:lang w:bidi="fa-IR"/>
        </w:rPr>
        <w:t>در صحیح ذکر کرده است که با حذف مکررات آن چهار هزار حدیث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مجموع احادیث متصل وغیر تکراری آن را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همراه با متون مرفوعه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می‌داند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از ایشان نقل شده است که من پیش از نوشتن هر حدیث در کتاب صحیح، غسل می‌کردم و دو رکعت نماز می‌خواندم و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می‌نمودم تا صحت آن برایم ثابت شود، سپس آن را در کتاب می‌نوشتم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همچنین نقل شده است که من احادیث صحیح را از میان شش‌صد هزار حدیث، به آن سبک مذکور انتخاب نموده و آن را میان خود و پروردگارم حجت قاطع قرار دادم</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382" w:name="__RefHeading___Toc1124575_774463916"/>
      <w:bookmarkStart w:id="383" w:name="_Toc144"/>
      <w:bookmarkEnd w:id="382"/>
      <w:r>
        <w:rPr>
          <w:rtl w:val="true"/>
        </w:rPr>
        <w:t>صحیح بخاری در بوته نقد</w:t>
      </w:r>
      <w:bookmarkEnd w:id="383"/>
    </w:p>
    <w:p>
      <w:pPr>
        <w:pStyle w:val="BookText"/>
        <w:rPr/>
      </w:pPr>
      <w:r>
        <w:rPr>
          <w:rFonts w:ascii="IRNazanin" w:hAnsi="IRNazanin" w:eastAsia="IRNazanin"/>
          <w:color w:val="111111"/>
          <w:sz w:val="28"/>
          <w:sz w:val="28"/>
          <w:szCs w:val="28"/>
          <w:rtl w:val="true"/>
          <w:lang w:bidi="fa-IR"/>
        </w:rPr>
        <w:t>این صحیح نسبت به بسیاری از دیگر کتاب‌ها دارای مزایای ویژه‌ای است؛ از جمله این‌که وی ملتزم بوده است حدیثی را ثبت کند که تمامی راویان آن تا صحابه، مورد اعتماد و ضابط و عادل باشند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قدمت نیز بعد از دو کتاب الموطأ و مسند احمد، مهم‌ترین کتاب</w:t>
      </w:r>
      <w:bookmarkStart w:id="384" w:name="pg5078_53906"/>
    </w:p>
    <w:p>
      <w:pPr>
        <w:pStyle w:val="BookText"/>
        <w:rPr/>
      </w:pPr>
      <w:bookmarkEnd w:id="384"/>
      <w:r>
        <w:rPr>
          <w:rFonts w:ascii="IRNazanin" w:hAnsi="IRNazanin" w:eastAsia="IRNazanin"/>
          <w:color w:val="111111"/>
          <w:sz w:val="28"/>
          <w:sz w:val="28"/>
          <w:szCs w:val="28"/>
          <w:rtl w:val="true"/>
          <w:lang w:bidi="fa-IR"/>
        </w:rPr>
        <w:t>حدیثی می‌باشد که به جهت جامعیت و اتقان، بر آن دو نیز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علمای اهل سنت، انتقادهایی به این کتاب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انتقادهای سازنده، موجب رشد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پویای علمی، هرگز نباید اسیر مدایح و تمجیدها شد و از تحلیل و بررسی غافل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تجلیل‌ها که نزد افراد ضعیف، مانع از تحلیل و تحقیق می‌گردد و رشد علمی فرد و جامعه را متوقف می‌سازد</w:t>
      </w:r>
      <w:r>
        <w:rPr>
          <w:rFonts w:eastAsia="IRNazanin" w:cs="IRNazanin"/>
          <w:color w:val="111111"/>
          <w:sz w:val="28"/>
          <w:szCs w:val="28"/>
          <w:rtl w:val="true"/>
          <w:lang w:bidi="fa-IR"/>
        </w:rPr>
        <w:t>.</w:t>
      </w:r>
    </w:p>
    <w:p>
      <w:pPr>
        <w:pStyle w:val="Heading5"/>
        <w:numPr>
          <w:ilvl w:val="4"/>
          <w:numId w:val="1"/>
        </w:numPr>
        <w:rPr/>
      </w:pPr>
      <w:bookmarkStart w:id="385" w:name="__RefHeading___Toc1124577_774463916"/>
      <w:bookmarkStart w:id="386" w:name="_Toc145"/>
      <w:bookmarkEnd w:id="385"/>
      <w:r>
        <w:rPr>
          <w:rtl w:val="true"/>
        </w:rPr>
        <w:t>نقاط ضعف در صحیح بخاری</w:t>
      </w:r>
      <w:bookmarkEnd w:id="386"/>
    </w:p>
    <w:p>
      <w:pPr>
        <w:pStyle w:val="Heading6"/>
        <w:numPr>
          <w:ilvl w:val="5"/>
          <w:numId w:val="1"/>
        </w:numPr>
        <w:rPr/>
      </w:pPr>
      <w:bookmarkStart w:id="387" w:name="__RefHeading___Toc1124579_774463916"/>
      <w:bookmarkStart w:id="388" w:name="_Toc146"/>
      <w:bookmarkEnd w:id="387"/>
      <w:r>
        <w:rPr/>
        <w:t>1</w:t>
      </w:r>
      <w:r>
        <w:rPr>
          <w:rtl w:val="true"/>
        </w:rPr>
        <w:t xml:space="preserve">. </w:t>
      </w:r>
      <w:r>
        <w:rPr>
          <w:rtl w:val="true"/>
        </w:rPr>
        <w:t>رجال ضعیف</w:t>
      </w:r>
      <w:bookmarkEnd w:id="388"/>
    </w:p>
    <w:p>
      <w:pPr>
        <w:pStyle w:val="BookText"/>
        <w:rPr/>
      </w:pPr>
      <w:r>
        <w:rPr>
          <w:rFonts w:ascii="IRNazanin" w:hAnsi="IRNazanin" w:eastAsia="IRNazanin"/>
          <w:color w:val="111111"/>
          <w:sz w:val="28"/>
          <w:sz w:val="28"/>
          <w:szCs w:val="28"/>
          <w:rtl w:val="true"/>
          <w:lang w:bidi="fa-IR"/>
        </w:rPr>
        <w:t>بخاری که خود از رجالیین ممتاز اهل سنت و صاحب کتاب التاریخ می‌باشد، از افرادی روایت کرده است که مورد انتقاد علما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و محدثان در مورد هشتاد نفر از رجال صحیح بخاری سخن گفته و آنها را تضعیف کرده‌اند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همو در مقدمه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چهارصد نفر از رجال صحیح را نام می‌برد که مورد طعن قرار گرفته‌اند و سپس در صدد جواب آن بر آمده‌است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فراوان از خوارج، قدریه، نواصب و مرجئه روایت نقل شده است؛ مثل عکرمة مولی ابن عباس که از دروغ‌گویان معروف است؛ اسماعیل بن اوس که ابن معین و نسائی او را تضعیف کرده‌اند؛ عروة بن زبیر از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حریز بن عثمان که در ناصبی بودن مشهور است؛ ابو برده پسر</w:t>
      </w:r>
      <w:bookmarkStart w:id="389" w:name="pg5078_53907"/>
    </w:p>
    <w:p>
      <w:pPr>
        <w:pStyle w:val="BookText"/>
        <w:rPr/>
      </w:pPr>
      <w:bookmarkEnd w:id="389"/>
      <w:r>
        <w:rPr>
          <w:rFonts w:ascii="IRNazanin" w:hAnsi="IRNazanin" w:eastAsia="IRNazanin"/>
          <w:color w:val="111111"/>
          <w:sz w:val="28"/>
          <w:sz w:val="28"/>
          <w:szCs w:val="28"/>
          <w:rtl w:val="true"/>
          <w:lang w:bidi="fa-IR"/>
        </w:rPr>
        <w:t xml:space="preserve">ابو موسی اشعری ناصبی ملعونی که دست ابو عادیه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حصین بن نمیر ضعیف و ناصبی؛ عمران بن حطان سدوسی؛ عبدالله بن عمرو بن عاص و عبدالله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عده‌ای از افرادی که بخاری و مسلم یا یکی از آنها از او حدیث نقل کرده را تضعیف کرده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بدر العینی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هستند که برخی از متقدمین آنها را جَرح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نزدیک به همین مضمون را در مورد صحیحین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الفیه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احادیث فراوانی از برخی مدلّسین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05"/>
      </w:r>
    </w:p>
    <w:p>
      <w:pPr>
        <w:pStyle w:val="Heading6"/>
        <w:numPr>
          <w:ilvl w:val="5"/>
          <w:numId w:val="1"/>
        </w:numPr>
        <w:rPr/>
      </w:pPr>
      <w:bookmarkStart w:id="390" w:name="__RefHeading___Toc1124581_774463916"/>
      <w:bookmarkStart w:id="391" w:name="_Toc147"/>
      <w:bookmarkEnd w:id="390"/>
      <w:r>
        <w:rPr/>
        <w:t>2</w:t>
      </w:r>
      <w:r>
        <w:rPr>
          <w:rtl w:val="true"/>
        </w:rPr>
        <w:t xml:space="preserve">. </w:t>
      </w:r>
      <w:r>
        <w:rPr>
          <w:rtl w:val="true"/>
        </w:rPr>
        <w:t>اعتماد بیش از حد بر حافظه</w:t>
      </w:r>
      <w:bookmarkEnd w:id="391"/>
    </w:p>
    <w:p>
      <w:pPr>
        <w:pStyle w:val="BookText"/>
        <w:rPr/>
      </w:pPr>
      <w:r>
        <w:rPr>
          <w:rFonts w:ascii="IRNazanin" w:hAnsi="IRNazanin" w:eastAsia="IRNazanin"/>
          <w:color w:val="111111"/>
          <w:sz w:val="28"/>
          <w:sz w:val="28"/>
          <w:szCs w:val="28"/>
          <w:rtl w:val="true"/>
          <w:lang w:bidi="fa-IR"/>
        </w:rPr>
        <w:t>از جمله اموری که بر بخاری انتقاد شده، اعتماد بیش از حد وی بر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نقل می‌کند که بخاری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حدیثی که در بصره شنیدم و در شام نوشتم، و چه بسیار حدیث که در شام شنیدم و در مصر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به‌طور کامل؟ ساکت شد و پاسخ نداد</w:t>
      </w:r>
      <w:r>
        <w:rPr>
          <w:rFonts w:eastAsia="IRNazanin" w:cs="IRNazanin"/>
          <w:color w:val="111111"/>
          <w:sz w:val="28"/>
          <w:szCs w:val="28"/>
          <w:rtl w:val="true"/>
          <w:lang w:bidi="fa-IR"/>
        </w:rPr>
        <w:t>.</w:t>
      </w:r>
      <w:r>
        <w:rPr>
          <w:rStyle w:val="FootnoteAnchor"/>
          <w:rtl w:val="true"/>
        </w:rPr>
        <w:footnoteReference w:id="5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ازهر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سلیمان بن حرب بودم؛ بخاری نیز با ما بود؛ می‌شنید ولی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نمی‌نویسد؟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بُخاری و از حفظ می‌نویسد</w:t>
      </w:r>
      <w:r>
        <w:rPr>
          <w:rFonts w:eastAsia="IRNazanin" w:cs="IRNazanin"/>
          <w:color w:val="111111"/>
          <w:sz w:val="28"/>
          <w:szCs w:val="28"/>
          <w:rtl w:val="true"/>
          <w:lang w:bidi="fa-IR"/>
        </w:rPr>
        <w:t>.</w:t>
      </w:r>
      <w:r>
        <w:rPr>
          <w:rStyle w:val="FootnoteAnchor"/>
          <w:rtl w:val="true"/>
        </w:rPr>
        <w:footnoteReference w:id="507"/>
      </w:r>
      <w:bookmarkStart w:id="392" w:name="pg5078_53908"/>
    </w:p>
    <w:p>
      <w:pPr>
        <w:pStyle w:val="BookText"/>
        <w:rPr/>
      </w:pPr>
      <w:bookmarkEnd w:id="392"/>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آن‌که یک حدیث را تماماً با یک سند و دو لفظ آورده است</w:t>
      </w:r>
      <w:r>
        <w:rPr>
          <w:rFonts w:eastAsia="IRNazanin" w:cs="IRNazanin"/>
          <w:color w:val="111111"/>
          <w:sz w:val="28"/>
          <w:szCs w:val="28"/>
          <w:rtl w:val="true"/>
          <w:lang w:bidi="fa-IR"/>
        </w:rPr>
        <w:t>.</w:t>
      </w:r>
      <w:r>
        <w:rPr>
          <w:rStyle w:val="FootnoteAnchor"/>
          <w:rtl w:val="true"/>
        </w:rPr>
        <w:footnoteReference w:id="508"/>
      </w:r>
    </w:p>
    <w:p>
      <w:pPr>
        <w:pStyle w:val="Heading6"/>
        <w:numPr>
          <w:ilvl w:val="5"/>
          <w:numId w:val="1"/>
        </w:numPr>
        <w:rPr/>
      </w:pPr>
      <w:bookmarkStart w:id="393" w:name="__RefHeading___Toc1124583_774463916"/>
      <w:bookmarkStart w:id="394" w:name="_Toc148"/>
      <w:bookmarkEnd w:id="393"/>
      <w:r>
        <w:rPr/>
        <w:t>3</w:t>
      </w:r>
      <w:r>
        <w:rPr>
          <w:rtl w:val="true"/>
        </w:rPr>
        <w:t xml:space="preserve">. </w:t>
      </w:r>
      <w:r>
        <w:rPr>
          <w:rtl w:val="true"/>
        </w:rPr>
        <w:t xml:space="preserve">انحراف از اهل بیت </w:t>
      </w:r>
      <w:r>
        <w:rPr>
          <w:rtl w:val="true"/>
        </w:rPr>
        <w:t>(</w:t>
      </w:r>
      <w:r>
        <w:rPr>
          <w:rtl w:val="true"/>
        </w:rPr>
        <w:t>علیهم السلام</w:t>
      </w:r>
      <w:r>
        <w:rPr>
          <w:rtl w:val="true"/>
        </w:rPr>
        <w:t>)</w:t>
      </w:r>
      <w:bookmarkEnd w:id="394"/>
    </w:p>
    <w:p>
      <w:pPr>
        <w:pStyle w:val="BookText"/>
        <w:rPr/>
      </w:pPr>
      <w:r>
        <w:rPr>
          <w:rFonts w:ascii="IRNazanin" w:hAnsi="IRNazanin" w:eastAsia="IRNazanin"/>
          <w:color w:val="111111"/>
          <w:sz w:val="28"/>
          <w:sz w:val="28"/>
          <w:szCs w:val="28"/>
          <w:rtl w:val="true"/>
          <w:lang w:bidi="fa-IR"/>
        </w:rPr>
        <w:t xml:space="preserve">قراین متعددی حکایت از انحراف بخاری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نه تنها شخصیت وی بلکه در کتاب وی نیز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حدیث غدیر</w:t>
      </w:r>
    </w:p>
    <w:p>
      <w:pPr>
        <w:pStyle w:val="BookText"/>
        <w:rPr/>
      </w:pPr>
      <w:r>
        <w:rPr>
          <w:rFonts w:ascii="IRNazanin" w:hAnsi="IRNazanin" w:eastAsia="IRNazanin"/>
          <w:color w:val="111111"/>
          <w:sz w:val="28"/>
          <w:sz w:val="28"/>
          <w:szCs w:val="28"/>
          <w:rtl w:val="true"/>
          <w:lang w:bidi="fa-IR"/>
        </w:rPr>
        <w:t>حدیثی که ریشه قرآنی دارد و انبوه کتاب‌های تاریخی، حدیثی، تفسیر، کلام، لغت و شعر متضمن آن است و برخی در مورد اسناد آن چند جلد کتاب نوشته‌اند و بیش از یک‌صد نفر از صحابه آن را نقل کرده‌اند، اما بخاری از ذکر آن در صحیح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ابوالعلای 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می‌کنم</w:t>
      </w:r>
      <w:r>
        <w:rPr>
          <w:rFonts w:eastAsia="IRNazanin" w:cs="IRNazanin"/>
          <w:color w:val="111111"/>
          <w:sz w:val="28"/>
          <w:szCs w:val="28"/>
          <w:rtl w:val="true"/>
          <w:lang w:bidi="fa-IR"/>
        </w:rPr>
        <w:t>.</w:t>
      </w:r>
      <w:r>
        <w:rPr>
          <w:rStyle w:val="FootnoteAnchor"/>
          <w:rtl w:val="true"/>
        </w:rPr>
        <w:footnoteReference w:id="50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آن عالم متعصب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w:t>
      </w:r>
    </w:p>
    <w:p>
      <w:pPr>
        <w:pStyle w:val="BookText"/>
        <w:rPr/>
      </w:pPr>
      <w:r>
        <w:rPr>
          <w:rFonts w:ascii="IRNazanin" w:hAnsi="IRNazanin" w:eastAsia="IRNazanin"/>
          <w:color w:val="111111"/>
          <w:sz w:val="28"/>
          <w:sz w:val="28"/>
          <w:szCs w:val="28"/>
          <w:rtl w:val="true"/>
          <w:lang w:bidi="fa-IR"/>
        </w:rPr>
        <w:t>کثرت اسناد آن وحشت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علیه فاندهشتُ لکثرة طُرُقه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لذا ضیای الدین مقبلی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معلوم نباشد، در دین هیچ معلومی نیست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سی نفر از متقدمین بر بخاری و مسلم آورده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در انبوهی از کتب اهل سنت آمده است و به جهت، برخی آن را دستاویز تردید در 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این احادیث را در صحیح خود ذکر نکرده‌اند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ابن خلدون نیز در این احادیث تردید کرده است،</w:t>
      </w:r>
      <w:r>
        <w:rPr>
          <w:rStyle w:val="FootnoteAnchor"/>
          <w:rtl w:val="true"/>
        </w:rPr>
        <w:footnoteReference w:id="514"/>
      </w:r>
      <w:r>
        <w:rPr>
          <w:rFonts w:ascii="IRNazanin" w:hAnsi="IRNazanin" w:eastAsia="IRNazanin"/>
          <w:color w:val="111111"/>
          <w:sz w:val="28"/>
          <w:sz w:val="28"/>
          <w:szCs w:val="28"/>
          <w:rtl w:val="true"/>
          <w:lang w:bidi="fa-IR"/>
        </w:rPr>
        <w:t xml:space="preserve">با آن‌که 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مسلمین متواتر است و سید احمد شیخ‌الاسلام، مفتی شافعیه به تواتر آن اعتراف کرده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حدیث کسا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مورد آیه تطهیر می‌باشد و به صورت متواتر و قطعی در کتاب‌های اهل سنت از صحیح مسلم گرفته تا دیگر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قبله از همه مذاهب اسلامی اتفاق دارند که آیه در مورد خمسه طیبه نازل شده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حدیث ثقلین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امر سنگین، کتاب خدا و اهل بیت خود را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میان محدثان شیعه و اهل سنت، مثل مسلم و ده‌ها نفر دیگر قطعی است و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آن را در صحیح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مسئله یکی از علل تمجید و تقدم این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تدلیس در احادیث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بحث ائمه رجال اهل سنت، در احوال بخاری جملاتی را در مورد تدلیس وی در احادیث آوردیم، اما در مورد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ابوالخطاب عمر بن حسن بن علی معروف به ابن دحیه که در وفیات الاعیان و بغیة الوُعاة او را بسیار تجلیل کرده‌اند، در کتاب شرح اسمأ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بخاری در مورد رفتن امیرالمؤمنین به یمن قبل از حجة الوداع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ناقص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عادته فی إیراد الأحادیث التی من هذا القبیل وما ذاک إلاّ لسوء رأیه فی التنکب عن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عادت بخاری است در بیان احادیثی که از این‌گونه است و این کار علتی ندارد جز نظر سوء او در انحراف از این راه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حدیث دیگری را از صحیح مسلم ذکر می‌کند،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مسلم را اول ذکر کردیم، زیرا او حدیث را به‌طور کامل آورده است، اما بخاری آن را ناقص آورده و از آن ساقط کرده است همچنان‌که عادت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ممّا عیب علیه فی تصنیفه علی ما جری ولا سیّما إسقاطه لذکر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جمله اموری است که بر بخاری در کتابش</w:t>
      </w:r>
    </w:p>
    <w:p>
      <w:pPr>
        <w:pStyle w:val="BookText"/>
        <w:rPr/>
      </w:pPr>
      <w:r>
        <w:rPr>
          <w:rFonts w:ascii="IRNazanin" w:hAnsi="IRNazanin" w:eastAsia="IRNazanin"/>
          <w:color w:val="111111"/>
          <w:sz w:val="28"/>
          <w:sz w:val="28"/>
          <w:szCs w:val="28"/>
          <w:rtl w:val="true"/>
          <w:lang w:bidi="fa-IR"/>
        </w:rPr>
        <w:t xml:space="preserve">اشکال گرفته شده به ویژه که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همچنان‌که وقتی حدیث بریده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همین تعبیر اخیر در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بخاری در صحیح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دشمن مدار، زیرا او در خُمس بیش از این حق دارد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نقل روایات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با آن‌که از افراد فاسق، منحرف، خارجی و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عمرو عاص، مروان، ابوسفیان، معاویه، مغیرة بن شعبه، عبدالله بن زبیر، عمران بن حطان خارجی، مداح ابن ملجم، عروة بن زبیر و 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 ندارد و یا بسیار اندک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وی از ابوهریره که کمتر از دو سال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احوال ناهنجار او معروف است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عبدالله بن عمر که منحرف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عایشه که کینه و حسادت و عملکردش در جَمل واضح است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ابو موسی اشعری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فاصله گرفت و حضرت او را به شدت مذمت کرد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انس بن مالک که طرفدار مخالفان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عدم اعتراف به حدیث غدیر دچار نفرین آن حضرت گردید و گرفتار پیسی 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اما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مدینه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p>
    <w:p>
      <w:pPr>
        <w:pStyle w:val="BookText"/>
        <w:rPr/>
      </w:pPr>
      <w:r>
        <w:rPr>
          <w:rFonts w:ascii="IRNazanin" w:hAnsi="IRNazanin" w:eastAsia="IRNazanin"/>
          <w:color w:val="111111"/>
          <w:sz w:val="28"/>
          <w:sz w:val="28"/>
          <w:szCs w:val="28"/>
          <w:rtl w:val="true"/>
          <w:lang w:bidi="fa-IR"/>
        </w:rPr>
        <w:t xml:space="preserve">و برادر ایشان از کودکی تا لحظه رحلت بوده است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حدیث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بخاری معاصر این بزرگواران بوده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حدیث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القطان، استاد بخاری،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من بهتر از جعفر بن محمد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من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بخاری، انحراف و تعصب بی‌جای خود را در این مورد به نمایش گذارده که به جهت سخن موهون یحیی بن سعید،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کرده است؛ امامی که حتی ذهبی قبل از عبارت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الهاشمی ابو عبدالله، أحد الائمة الأعلام برّ صادق کبیر الشأن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ولی ابن سعید قطان، مجالد بن سعید را بر حضرت ترجیح می‌دهد، با آن‌که یحیی بن سعید خودش مجالد را تضعیف می‌کرد و عبدالرحمن بن مهدی از او روایت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نمی‌کرد و احمد بن حنبل برای او ارزشی قائل نبود و ابن معین حدیث او را قابل احتجاج نمی‌دانست</w:t>
      </w:r>
      <w:r>
        <w:rPr>
          <w:rFonts w:eastAsia="IRNazanin" w:cs="IRNazanin"/>
          <w:color w:val="111111"/>
          <w:sz w:val="28"/>
          <w:szCs w:val="28"/>
          <w:rtl w:val="true"/>
          <w:lang w:bidi="fa-IR"/>
        </w:rPr>
        <w:t>.</w:t>
      </w:r>
      <w:r>
        <w:rPr>
          <w:rStyle w:val="FootnoteAnchor"/>
          <w:rtl w:val="true"/>
        </w:rPr>
        <w:footnoteReference w:id="522"/>
      </w:r>
      <w:bookmarkStart w:id="395" w:name="pg5078_53914"/>
    </w:p>
    <w:p>
      <w:pPr>
        <w:pStyle w:val="Heading6"/>
        <w:numPr>
          <w:ilvl w:val="5"/>
          <w:numId w:val="1"/>
        </w:numPr>
        <w:rPr/>
      </w:pPr>
      <w:bookmarkStart w:id="396" w:name="__RefHeading___Toc1124585_774463916"/>
      <w:bookmarkStart w:id="397" w:name="_Toc149"/>
      <w:bookmarkEnd w:id="395"/>
      <w:bookmarkEnd w:id="396"/>
      <w:r>
        <w:rPr/>
        <w:t>4</w:t>
      </w:r>
      <w:r>
        <w:rPr>
          <w:rtl w:val="true"/>
        </w:rPr>
        <w:t xml:space="preserve">. </w:t>
      </w:r>
      <w:r>
        <w:rPr>
          <w:rtl w:val="true"/>
        </w:rPr>
        <w:t>ضعف محتوا</w:t>
      </w:r>
      <w:bookmarkEnd w:id="397"/>
    </w:p>
    <w:p>
      <w:pPr>
        <w:pStyle w:val="BookText"/>
        <w:rPr/>
      </w:pPr>
      <w:r>
        <w:rPr>
          <w:rFonts w:ascii="IRNazanin" w:hAnsi="IRNazanin" w:eastAsia="IRNazanin"/>
          <w:color w:val="111111"/>
          <w:sz w:val="28"/>
          <w:sz w:val="28"/>
          <w:szCs w:val="28"/>
          <w:rtl w:val="true"/>
          <w:lang w:bidi="fa-IR"/>
        </w:rPr>
        <w:t>در صحیح بخاری احادیث فراوانی است که مورد نقد و اعتراض ناقدان حدیث از اهل 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بیش از دویست حدیث است که از غرایب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ضیای مقدسی نیز در این مورد کتابی به نام غرائب الصحیحین تألیف نموده و بیش از دویست حدیث در آن ذکر کرده است؛</w:t>
      </w:r>
      <w:r>
        <w:rPr>
          <w:rStyle w:val="FootnoteAnchor"/>
          <w:rtl w:val="true"/>
        </w:rPr>
        <w:footnoteReference w:id="523"/>
      </w:r>
      <w:r>
        <w:rPr>
          <w:rFonts w:ascii="IRNazanin" w:hAnsi="IRNazanin" w:eastAsia="IRNazanin"/>
          <w:color w:val="111111"/>
          <w:sz w:val="28"/>
          <w:sz w:val="28"/>
          <w:szCs w:val="28"/>
          <w:rtl w:val="true"/>
          <w:lang w:bidi="fa-IR"/>
        </w:rPr>
        <w:t xml:space="preserve">احادیثی مثل حدیث عایشه در جادو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حدیث ابوهریره در این‌که مردم روز قیامت خداوند را می‌بینند همان‌گونه که ماه شب چهارده را می‌بینند</w:t>
      </w:r>
      <w:r>
        <w:rPr>
          <w:rStyle w:val="FootnoteAnchor"/>
          <w:rtl w:val="true"/>
        </w:rPr>
        <w:footnoteReference w:id="525"/>
      </w:r>
      <w:r>
        <w:rPr>
          <w:rFonts w:ascii="IRNazanin" w:hAnsi="IRNazanin" w:eastAsia="IRNazanin"/>
          <w:color w:val="111111"/>
          <w:sz w:val="28"/>
          <w:sz w:val="28"/>
          <w:szCs w:val="28"/>
          <w:rtl w:val="true"/>
          <w:lang w:bidi="fa-IR"/>
        </w:rPr>
        <w:t xml:space="preserve">و یا حدیث ابوهریره در مورد تطهیر ملاعین و کسانی که مورد لعن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ابوهریره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بشری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خطا می‌کنم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را که من آزردم و به وی دشنام دادم یا بر او لعن کردم یا تازیانه زدم، همین را برای او پاکی از گناه و رحمت و علوّ درجه و سبب تقرب در روز رستاخیز قرار بده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این حدیث دستاویزی شد تا ابن کثیر امثال معاویه را نه تنها تطهیر بلکه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را وسیله رحمت دنیا و آخرت قرار دهند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حدیث ضحضاح و این‌که حضرت ابوطالب، عموی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8" w:name="pg5078_53915"/>
    </w:p>
    <w:p>
      <w:pPr>
        <w:pStyle w:val="BookText"/>
        <w:rPr/>
      </w:pPr>
      <w:bookmarkEnd w:id="398"/>
      <w:r>
        <w:rPr>
          <w:rFonts w:ascii="IRNazanin" w:hAnsi="IRNazanin" w:eastAsia="IRNazanin"/>
          <w:color w:val="111111"/>
          <w:sz w:val="28"/>
          <w:sz w:val="28"/>
          <w:szCs w:val="28"/>
          <w:rtl w:val="true"/>
          <w:lang w:bidi="fa-IR"/>
        </w:rPr>
        <w:t>در قشر رقیق فوقانی آتش جهنم است و آتش با آن‌که تا پاشنه‌های وی است از حرارت آن مغز سرش به جوش می‌آید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همچنین حدیث زید بن عمرو با قبل از بعثت و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سفره‌ای انداخت و گوشتی در آن نهاد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برای بت‌ها ذبح می‌کنید نمی‌خورم، ما فقط از گوشتی می‌خوریم که نام خدا بر آن برده باشند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399" w:name="__RefHeading___Toc1124587_774463916"/>
      <w:bookmarkStart w:id="400" w:name="_Toc150"/>
      <w:bookmarkEnd w:id="399"/>
      <w:r>
        <w:rPr/>
        <w:t>4</w:t>
      </w:r>
      <w:r>
        <w:rPr>
          <w:rtl w:val="true"/>
        </w:rPr>
        <w:t xml:space="preserve">. </w:t>
      </w:r>
      <w:r>
        <w:rPr>
          <w:rtl w:val="true"/>
        </w:rPr>
        <w:t>صحیح مسلم</w:t>
      </w:r>
      <w:bookmarkEnd w:id="400"/>
    </w:p>
    <w:p>
      <w:pPr>
        <w:pStyle w:val="Heading5"/>
        <w:numPr>
          <w:ilvl w:val="4"/>
          <w:numId w:val="1"/>
        </w:numPr>
        <w:rPr/>
      </w:pPr>
      <w:bookmarkStart w:id="401" w:name="__RefHeading___Toc1124589_774463916"/>
      <w:bookmarkStart w:id="402" w:name="_Toc151"/>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این کتاب تألیف ابوالحسین 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529"/>
      </w:r>
      <w:r>
        <w:rPr>
          <w:rFonts w:ascii="IRNazanin" w:hAnsi="IRNazanin" w:eastAsia="IRNazanin"/>
          <w:color w:val="111111"/>
          <w:sz w:val="28"/>
          <w:sz w:val="28"/>
          <w:szCs w:val="28"/>
          <w:rtl w:val="true"/>
          <w:lang w:bidi="fa-IR"/>
        </w:rPr>
        <w:t xml:space="preserve">معاصر با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اساتیدی چون یحیی بن یحیی، احمد بن حنبل، اسحاق بن راهویه و محمد بن اسماعیل بخاری استفاده کرده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مسلم با همه اعتبار و بزرگی‌ای که نزد اهل سنت دارد، از انتقادهای شدید هم سالم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رازی که گفته‌اند هفت‌صد هزار حدیث از حفظ داشته است، وقتی کتاب مسلم را به وی نشان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می‌خواهند قبل از فرارسیدن زمان مقرر، پیشتاز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چیزی درست کرده‌اند تا جلو بیفتند، کتاب جدیدی تألیف نموده‌اند تا برای خود ریاستی قبل از وقت، درست کنند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وقتی مسلم، کتاب صحیح را نوشت آن را بر ابو زرعه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403" w:name="pg5078_53916"/>
    </w:p>
    <w:p>
      <w:pPr>
        <w:pStyle w:val="BookText"/>
        <w:rPr/>
      </w:pPr>
      <w:bookmarkEnd w:id="403"/>
      <w:r>
        <w:rPr>
          <w:rFonts w:ascii="IRNazanin" w:hAnsi="IRNazanin" w:eastAsia="IRNazanin"/>
          <w:color w:val="111111"/>
          <w:sz w:val="28"/>
          <w:sz w:val="28"/>
          <w:szCs w:val="28"/>
          <w:rtl w:val="true"/>
          <w:lang w:bidi="fa-IR"/>
        </w:rPr>
        <w:t>به سختی بر مسلم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را صحیح نهاده‌ای؟ تو برای اهل بدعت و دیگران نردبانی درست کرده‌ای که وقتی مخالفی برای آنها حدیثی نقل کند، می‌گویند این حدیث در صحیح مسلم نیست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ظاهراً اعتراض اخیر ابوزرعه به جهت آن است که گویا مسلم ادعا کرده بود هر چه در این کتاب نباشد صحیح نیست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علاوه بر آن، عبدالله بن مسلم نیز وقتی مسلم نزد وی آمد، او را توبیخ کرد و همانند کلام ابو زرعه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کلام خود را چنین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 کتاب من صحیح است و نگفتم هر چه در این کتاب نباشد ضعیف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قبلا اعتراض ذُهلی استاد مسلم به وی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صحیح مسلم با حذف مکررات دارای چهار هزار حدیث است که از میان سیصد هزار حدیث با شرایطی که پاره‌ای از آنها با شرایط بخاری متفاوت می‌باشد، نگاشته شده است</w:t>
      </w:r>
      <w:r>
        <w:rPr>
          <w:rFonts w:eastAsia="IRNazanin" w:cs="IRNazanin"/>
          <w:color w:val="111111"/>
          <w:sz w:val="28"/>
          <w:szCs w:val="28"/>
          <w:rtl w:val="true"/>
          <w:lang w:bidi="fa-IR"/>
        </w:rPr>
        <w:t>.</w:t>
      </w:r>
    </w:p>
    <w:p>
      <w:pPr>
        <w:pStyle w:val="Heading5"/>
        <w:numPr>
          <w:ilvl w:val="4"/>
          <w:numId w:val="1"/>
        </w:numPr>
        <w:rPr/>
      </w:pPr>
      <w:bookmarkStart w:id="404" w:name="__RefHeading___Toc1124591_774463916"/>
      <w:bookmarkStart w:id="405" w:name="_Toc152"/>
      <w:bookmarkEnd w:id="404"/>
      <w:r>
        <w:rPr>
          <w:rtl w:val="true"/>
        </w:rPr>
        <w:t>صحیح مسلم در اعتبار</w:t>
      </w:r>
      <w:bookmarkEnd w:id="4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همانند صحیح بخاری از اهمیت فوق‌العاده‌ای نزد اهل سنت برخودار است و بسیاری از تعاریف اغراق‌آمیزی که در مورد صحیح بخاری شده بود، نسبت به صحیح مسلم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کلام امام الحرمین و فاضل نووی را نقل کردیم که امت اسلام بر صحت این دو کتاب اتفاق دارند و اگر کسی قسم به طلاق همسر خود بخورد بر صحت تمام احادیث این دو کتاب، اشتباه نکرده است و این‌که این دو صحیح‌ترین کتاب‌ها بعد از کتاب خداست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فاضل نووی از مسلم نقل کرده است که هرگاه اهل حدیث، دویست سال حدیث بنویسند باز مدار و مرجع آنها، صحیح من خواهد بود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هر حال صحیح مسلم نیز مثل صحیح بخاری از نظر محتوا دارای ضعف‌هایی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آنها و نقل روایت از ضعفا به گونه‌ای که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از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حدیث نقل کرده که بخاری از آنها نقل نکرده است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تضعیف شده‌اند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به سبب آنها بر بخاری و مسلم انتقاد شده 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 که کمتر از هشتاد تای آن مربوط به بخاری و باقی آن مخصوص مسلم است؛</w:t>
      </w:r>
      <w:r>
        <w:rPr>
          <w:rStyle w:val="FootnoteAnchor"/>
          <w:rtl w:val="true"/>
        </w:rPr>
        <w:footnoteReference w:id="537"/>
      </w:r>
      <w:r>
        <w:rPr>
          <w:rFonts w:ascii="IRNazanin" w:hAnsi="IRNazanin" w:eastAsia="IRNazanin"/>
          <w:color w:val="111111"/>
          <w:sz w:val="28"/>
          <w:sz w:val="28"/>
          <w:szCs w:val="28"/>
          <w:rtl w:val="true"/>
          <w:lang w:bidi="fa-IR"/>
        </w:rPr>
        <w:t xml:space="preserve">مانند حدیث آفرینش خاک در روز شنبه و حدیث سه پیشنهاد ابوسفیان هنگامی که مسلمان شد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ام حبیبه دخترش، کاتب قرار دادن معاویه و فرمانده جنگ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تزویج پیامبر با ام حبیبه به سال‌ها قبل از مسلمان شدن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برمی‌گردد، یعنی وقتی که ام حبیبه در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شدن ابوسفیان در جنگ هم مسئله مشکوکی است که حفاظ آن را نمی‌شناسند</w:t>
      </w:r>
      <w:r>
        <w:rPr>
          <w:rFonts w:eastAsia="IRNazanin" w:cs="IRNazanin"/>
          <w:color w:val="111111"/>
          <w:sz w:val="28"/>
          <w:szCs w:val="28"/>
          <w:rtl w:val="true"/>
          <w:lang w:bidi="fa-IR"/>
        </w:rPr>
        <w:t>.</w:t>
      </w:r>
      <w:r>
        <w:rPr>
          <w:rStyle w:val="FootnoteAnchor"/>
          <w:rtl w:val="true"/>
        </w:rPr>
        <w:footnoteReference w:id="538"/>
      </w:r>
      <w:bookmarkStart w:id="406" w:name="pg5078_53918"/>
    </w:p>
    <w:p>
      <w:pPr>
        <w:pStyle w:val="BookText"/>
        <w:rPr/>
      </w:pPr>
      <w:bookmarkEnd w:id="406"/>
      <w:r>
        <w:rPr>
          <w:rFonts w:ascii="IRNazanin" w:hAnsi="IRNazanin" w:eastAsia="IRNazanin"/>
          <w:color w:val="111111"/>
          <w:sz w:val="28"/>
          <w:sz w:val="28"/>
          <w:szCs w:val="28"/>
          <w:rtl w:val="true"/>
          <w:lang w:bidi="fa-IR"/>
        </w:rPr>
        <w:t>و مانند حدیث دیدن مؤمنین خدا را در قیامت</w:t>
      </w:r>
      <w:r>
        <w:rPr>
          <w:rStyle w:val="FootnoteAnchor"/>
          <w:rtl w:val="true"/>
        </w:rPr>
        <w:footnoteReference w:id="539"/>
      </w:r>
      <w:r>
        <w:rPr>
          <w:rFonts w:ascii="IRNazanin" w:hAnsi="IRNazanin" w:eastAsia="IRNazanin"/>
          <w:color w:val="111111"/>
          <w:sz w:val="28"/>
          <w:sz w:val="28"/>
          <w:szCs w:val="28"/>
          <w:rtl w:val="true"/>
          <w:lang w:bidi="fa-IR"/>
        </w:rPr>
        <w:t>و حدیث این‌که خدایا من بشری هستم هر که را لعنت کردم یا دشنام دادم یا تازیانه زدم، آن را برایش تذکیه گناهان و علوّ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حدیث گرده پاشی درخت خرما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 و ازاین‌رو درختان بار ندادند،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بشر هستم و گمان گاهی خطا می‌کند و گاهی صحیح می‌شود و شما در کار دنیایتان از من آگاه‌ترید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همچنین حدیثی که پیامبر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تو در آتش هستند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یا این حدیث که پیامبر قبر مادرش را زیارت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اجازه خواستم تا برای او استغفار کنم، ولی به من اجازه نداد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نیز مانند حدیثی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ابوطالب وعده داد که ایمان نیاورد، تا برای او استغفار کند و خداوند وی را از این کار نهی نمود</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407" w:name="__RefHeading___Toc1124593_774463916"/>
      <w:bookmarkStart w:id="408" w:name="_Toc153"/>
      <w:bookmarkEnd w:id="407"/>
      <w:r>
        <w:rPr/>
        <w:t>5</w:t>
      </w:r>
      <w:r>
        <w:rPr>
          <w:rtl w:val="true"/>
        </w:rPr>
        <w:t xml:space="preserve">. </w:t>
      </w:r>
      <w:r>
        <w:rPr>
          <w:rtl w:val="true"/>
        </w:rPr>
        <w:t>سنن ابی داود</w:t>
      </w:r>
      <w:bookmarkEnd w:id="408"/>
    </w:p>
    <w:p>
      <w:pPr>
        <w:pStyle w:val="BookText"/>
        <w:rPr/>
      </w:pPr>
      <w:r>
        <w:rPr>
          <w:rFonts w:ascii="IRNazanin" w:hAnsi="IRNazanin" w:eastAsia="IRNazanin"/>
          <w:color w:val="111111"/>
          <w:sz w:val="28"/>
          <w:sz w:val="28"/>
          <w:szCs w:val="28"/>
          <w:rtl w:val="true"/>
          <w:lang w:bidi="fa-IR"/>
        </w:rPr>
        <w:t xml:space="preserve">این کتاب تألیف سلیمان بن اشعث ازدی 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گرفتن حدیث به شهرهای گوناگون از جمله خراسان، شام، مصر و حجاز سفر کرد و سرانجام در بصره از دنیا رفت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پانصدهزار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409" w:name="pg5078_53919"/>
    </w:p>
    <w:p>
      <w:pPr>
        <w:pStyle w:val="BookText"/>
        <w:rPr/>
      </w:pPr>
      <w:bookmarkEnd w:id="409"/>
      <w:r>
        <w:rPr>
          <w:rFonts w:ascii="IRNazanin" w:hAnsi="IRNazanin" w:eastAsia="IRNazanin"/>
          <w:color w:val="111111"/>
          <w:sz w:val="28"/>
          <w:sz w:val="28"/>
          <w:szCs w:val="28"/>
          <w:rtl w:val="true"/>
          <w:lang w:bidi="fa-IR"/>
        </w:rPr>
        <w:t xml:space="preserve">نگاشتم و از میان آنها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انتخاب کردم اعم از صحیح یا نزدیک به آن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وی این کتاب را به احمد بن حنبل عرضه کرد و مورد تأیید وی قرار گرفت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شاید به همین جهت پس از صحیح بخاری و مسلم، حایز اهمیت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سنن ابی داود مکرر مورد اعتراض اعلام اهل سنت قرار گرفته است و امثال ذهبی و ابن تیمیه مکرر بر آن طعن زده‌اند، و ما نیازی به بررسی این کتاب نمی‌بینیم، خصوصاً بعد از آن‌چه در مورد صحیحین مشاهد کردیم و نیز بعد از اعتراف خود ابی‌داود به این‌که احادیث کتابش متعین در صحیح نیست</w:t>
      </w:r>
      <w:r>
        <w:rPr>
          <w:rFonts w:eastAsia="IRNazanin" w:cs="IRNazanin"/>
          <w:color w:val="111111"/>
          <w:sz w:val="28"/>
          <w:szCs w:val="28"/>
          <w:rtl w:val="true"/>
          <w:lang w:bidi="fa-IR"/>
        </w:rPr>
        <w:t>.</w:t>
      </w:r>
    </w:p>
    <w:p>
      <w:pPr>
        <w:pStyle w:val="Heading4"/>
        <w:numPr>
          <w:ilvl w:val="3"/>
          <w:numId w:val="1"/>
        </w:numPr>
        <w:rPr/>
      </w:pPr>
      <w:bookmarkStart w:id="410" w:name="__RefHeading___Toc1124595_774463916"/>
      <w:bookmarkStart w:id="411" w:name="_Toc154"/>
      <w:bookmarkEnd w:id="410"/>
      <w:r>
        <w:rPr/>
        <w:t>6</w:t>
      </w:r>
      <w:r>
        <w:rPr>
          <w:rtl w:val="true"/>
        </w:rPr>
        <w:t xml:space="preserve">. </w:t>
      </w:r>
      <w:r>
        <w:rPr>
          <w:rtl w:val="true"/>
        </w:rPr>
        <w:t>سنن ترمذی</w:t>
      </w:r>
      <w:bookmarkEnd w:id="411"/>
    </w:p>
    <w:p>
      <w:pPr>
        <w:pStyle w:val="BookText"/>
        <w:rPr/>
      </w:pPr>
      <w:r>
        <w:rPr>
          <w:rFonts w:ascii="IRNazanin" w:hAnsi="IRNazanin" w:eastAsia="IRNazanin"/>
          <w:color w:val="111111"/>
          <w:sz w:val="28"/>
          <w:sz w:val="28"/>
          <w:szCs w:val="28"/>
          <w:rtl w:val="true"/>
          <w:lang w:bidi="fa-IR"/>
        </w:rPr>
        <w:t xml:space="preserve">این کتاب تألیف ابو عیسی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ترمذ کنار رود جیحون به دنیا آمد و در همان شهر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وی در آخر عمر نابینا شد و به وی لقب ضریر داده‌اند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ترمذی خود گفته است که کتابش را بر محدثان حجاز، عراق و خراسان عرضه کرد و آنان کتابش را تأیید کردند</w:t>
      </w:r>
      <w:r>
        <w:rPr>
          <w:rFonts w:eastAsia="IRNazanin" w:cs="IRNazanin"/>
          <w:color w:val="111111"/>
          <w:sz w:val="28"/>
          <w:szCs w:val="28"/>
          <w:rtl w:val="true"/>
          <w:lang w:bidi="fa-IR"/>
        </w:rPr>
        <w:t>.</w:t>
      </w:r>
      <w:r>
        <w:rPr>
          <w:rStyle w:val="FootnoteAnchor"/>
          <w:rtl w:val="true"/>
        </w:rPr>
        <w:footnoteReference w:id="54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تمجید از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کتاب در اتاقش باشد گویا پیامبری است که سخن می‌گوید</w:t>
      </w:r>
      <w:r>
        <w:rPr>
          <w:rFonts w:eastAsia="IRNazanin" w:cs="IRNazanin"/>
          <w:color w:val="111111"/>
          <w:sz w:val="28"/>
          <w:szCs w:val="28"/>
          <w:rtl w:val="true"/>
          <w:lang w:bidi="fa-IR"/>
        </w:rPr>
        <w:t>.</w:t>
      </w:r>
      <w:r>
        <w:rPr>
          <w:rStyle w:val="FootnoteAnchor"/>
          <w:rtl w:val="true"/>
        </w:rPr>
        <w:footnoteReference w:id="549"/>
      </w:r>
      <w:bookmarkStart w:id="412" w:name="pg5078_53920"/>
    </w:p>
    <w:p>
      <w:pPr>
        <w:pStyle w:val="BookText"/>
        <w:rPr/>
      </w:pPr>
      <w:bookmarkEnd w:id="412"/>
      <w:r>
        <w:rPr>
          <w:rFonts w:ascii="IRNazanin" w:hAnsi="IRNazanin" w:eastAsia="IRNazanin"/>
          <w:color w:val="111111"/>
          <w:sz w:val="28"/>
          <w:sz w:val="28"/>
          <w:szCs w:val="28"/>
          <w:rtl w:val="true"/>
          <w:lang w:bidi="fa-IR"/>
        </w:rPr>
        <w:t xml:space="preserve">سنن ترمذی مشتمل بر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است که حدیث را به صحیح، حسن و ضعیف تقسیم کرد، چون قبل از او به صحیح و غیر صحیح تقسیم می‌شد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وی در این کتاب، از افراد ضعیف، خوارج، نواصب و سیف بن عمر برجمی اسطوره ابن سبأ، احادیث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مثل ابن دحیه کلبی، ابن تیمیه، ذهبی و ابن جوزی به ضعیف و موضوع بودن برخی از احادیث آن تصریح کرده‌اند</w:t>
      </w:r>
      <w:r>
        <w:rPr>
          <w:rFonts w:eastAsia="IRNazanin" w:cs="IRNazanin"/>
          <w:color w:val="111111"/>
          <w:sz w:val="28"/>
          <w:szCs w:val="28"/>
          <w:rtl w:val="true"/>
          <w:lang w:bidi="fa-IR"/>
        </w:rPr>
        <w:t>.</w:t>
      </w:r>
    </w:p>
    <w:p>
      <w:pPr>
        <w:pStyle w:val="Heading4"/>
        <w:numPr>
          <w:ilvl w:val="3"/>
          <w:numId w:val="1"/>
        </w:numPr>
        <w:rPr/>
      </w:pPr>
      <w:bookmarkStart w:id="413" w:name="__RefHeading___Toc1124597_774463916"/>
      <w:bookmarkStart w:id="414" w:name="_Toc155"/>
      <w:bookmarkEnd w:id="413"/>
      <w:r>
        <w:rPr/>
        <w:t>7</w:t>
      </w:r>
      <w:r>
        <w:rPr>
          <w:rtl w:val="true"/>
        </w:rPr>
        <w:t xml:space="preserve">. </w:t>
      </w:r>
      <w:r>
        <w:rPr>
          <w:rtl w:val="true"/>
        </w:rPr>
        <w:t>سنن ابن ماجه</w:t>
      </w:r>
      <w:bookmarkEnd w:id="414"/>
    </w:p>
    <w:p>
      <w:pPr>
        <w:pStyle w:val="BookText"/>
        <w:rPr/>
      </w:pPr>
      <w:r>
        <w:rPr>
          <w:rFonts w:ascii="IRNazanin" w:hAnsi="IRNazanin" w:eastAsia="IRNazanin"/>
          <w:color w:val="111111"/>
          <w:sz w:val="28"/>
          <w:sz w:val="28"/>
          <w:szCs w:val="28"/>
          <w:rtl w:val="true"/>
          <w:lang w:bidi="fa-IR"/>
        </w:rPr>
        <w:t xml:space="preserve">این کتاب تألیف ابو عبدالله محمد بن یزید بن ماجه 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علم به شهرهای مختلف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دارای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در دیگر صحاح وجود دارد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صلاح الدین صفدی در ترجمه 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 به جهت روایات ناهنجاری که در کتابش آورده است پایین آمد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در ترجمه وی بعد از نقل حدیثی در مورد قزوین که ابن ماجه در کتاب خودش آورده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این حدیث موضوع در کتاب سنن خودش، آن را معیوب کرده است</w:t>
      </w:r>
      <w:r>
        <w:rPr>
          <w:rFonts w:eastAsia="IRNazanin" w:cs="IRNazanin"/>
          <w:color w:val="111111"/>
          <w:sz w:val="28"/>
          <w:szCs w:val="28"/>
          <w:rtl w:val="true"/>
          <w:lang w:bidi="fa-IR"/>
        </w:rPr>
        <w:t>.</w:t>
      </w:r>
      <w:r>
        <w:rPr>
          <w:rStyle w:val="FootnoteAnchor"/>
          <w:rtl w:val="true"/>
        </w:rPr>
        <w:footnoteReference w:id="553"/>
      </w:r>
      <w:bookmarkStart w:id="415" w:name="pg5078_53921"/>
    </w:p>
    <w:p>
      <w:pPr>
        <w:pStyle w:val="Heading4"/>
        <w:numPr>
          <w:ilvl w:val="3"/>
          <w:numId w:val="1"/>
        </w:numPr>
        <w:rPr/>
      </w:pPr>
      <w:bookmarkStart w:id="416" w:name="__RefHeading___Toc1124599_774463916"/>
      <w:bookmarkStart w:id="417" w:name="_Toc156"/>
      <w:bookmarkEnd w:id="415"/>
      <w:bookmarkEnd w:id="416"/>
      <w:r>
        <w:rPr/>
        <w:t>8</w:t>
      </w:r>
      <w:r>
        <w:rPr>
          <w:rtl w:val="true"/>
        </w:rPr>
        <w:t xml:space="preserve">. </w:t>
      </w:r>
      <w:r>
        <w:rPr>
          <w:rtl w:val="true"/>
        </w:rPr>
        <w:t>سنن نسائی</w:t>
      </w:r>
      <w:bookmarkEnd w:id="417"/>
    </w:p>
    <w:p>
      <w:pPr>
        <w:pStyle w:val="Heading5"/>
        <w:numPr>
          <w:ilvl w:val="4"/>
          <w:numId w:val="1"/>
        </w:numPr>
        <w:rPr/>
      </w:pPr>
      <w:bookmarkStart w:id="418" w:name="__RefHeading___Toc1124601_774463916"/>
      <w:bookmarkStart w:id="419" w:name="_Toc15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این کتاب تألیف أبو عبدالرحمن احمد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نسا از شهرهای قدیم ایران میان سرخس و مرو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 تلخیص کتاب السنن الکبری است که نسائی در آن احادیث صحیح، حسن و ضعیف را گرد آورده بود و به دستور امیر رمله، احادیث صحیح را استخراج کرد که همین سنن فعلی یا السنن الصغیر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وی به جهت اعمال شرایط سخت در گزینش روایات، در ردیف دیگر صحاح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نسائی </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وی به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برخی گفته‌اند در آخر عمر شیعه شده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او کتاب خصائص را در فضایل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شام شدم، مردم آن جا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دیدم، از این رو، این کتاب را نوشتم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پس از تألیف این کتاب، شامیان از او خواستند تا کتابی در فضایل معاویه هم بنویسد،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بنویسم در مورد مردی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 و در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فضیلتی نمی‌شناسم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شکمش را سیر نگرداند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با شنیدن این سخن، پس از ضرب و شتم، وی را از شهر بیرون کردند و او در اثر همین حادثه در مکه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 میان دو پای او زدند و او را لگدکوب کردند که چون به</w:t>
      </w:r>
      <w:bookmarkStart w:id="420" w:name="pg5078_53922"/>
    </w:p>
    <w:p>
      <w:pPr>
        <w:pStyle w:val="BookText"/>
        <w:rPr/>
      </w:pPr>
      <w:bookmarkEnd w:id="420"/>
      <w:r>
        <w:rPr>
          <w:rFonts w:ascii="IRNazanin" w:hAnsi="IRNazanin" w:eastAsia="IRNazanin"/>
          <w:color w:val="111111"/>
          <w:sz w:val="28"/>
          <w:sz w:val="28"/>
          <w:szCs w:val="28"/>
          <w:rtl w:val="true"/>
          <w:lang w:bidi="fa-IR"/>
        </w:rPr>
        <w:t>رمله بردند جان داد</w:t>
      </w:r>
      <w:r>
        <w:rPr>
          <w:rStyle w:val="FootnoteAnchor"/>
          <w:rtl w:val="true"/>
        </w:rPr>
        <w:footnoteReference w:id="557"/>
      </w:r>
      <w:r>
        <w:rPr>
          <w:rFonts w:ascii="IRNazanin" w:hAnsi="IRNazanin" w:eastAsia="IRNazanin"/>
          <w:color w:val="111111"/>
          <w:sz w:val="28"/>
          <w:sz w:val="28"/>
          <w:szCs w:val="28"/>
          <w:rtl w:val="true"/>
          <w:lang w:bidi="fa-IR"/>
        </w:rPr>
        <w:t>و میان صفا و مروه مدفون 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به هر حال از آن‌چه در مورد صحیح بخاری و صحیح مسلم ذکر شد، حکم سائر صحاح نیز مشخص می‌شود و این‌که هیچ یک از آنها را نباید به عنوان قطعی تلقی کرد، بلکه همه آنها باید به دقت از نظر سند و متن بررسی شود، و آن‌چه برخی در قطعی بودن صحیح بخاری یا مسلم گفته‌اند، صحیح نیست تا چه رسد به کلام فضل بن روزبهان در مورد صحاح سته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بر این‌که هر چه در صحاح سته است به جز تعلیقات اتفاق دارند و اگر کسی به طلاق سوگند بخورد که از سخن یا فعل یا تقریر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طلاق محقق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دعاوی هرگز محققان را از تحقیق در مورد این کتب منصرف نمی‌کند</w:t>
      </w:r>
      <w:r>
        <w:rPr>
          <w:rFonts w:eastAsia="IRNazanin" w:cs="IRNazanin"/>
          <w:color w:val="111111"/>
          <w:sz w:val="28"/>
          <w:szCs w:val="28"/>
          <w:rtl w:val="true"/>
          <w:lang w:bidi="fa-IR"/>
        </w:rPr>
        <w:t>.</w:t>
      </w:r>
    </w:p>
    <w:p>
      <w:pPr>
        <w:pStyle w:val="Heading5"/>
        <w:numPr>
          <w:ilvl w:val="4"/>
          <w:numId w:val="1"/>
        </w:numPr>
        <w:rPr/>
      </w:pPr>
      <w:bookmarkStart w:id="421" w:name="__RefHeading___Toc1124603_774463916"/>
      <w:bookmarkStart w:id="422" w:name="_Toc158"/>
      <w:bookmarkEnd w:id="421"/>
      <w:r>
        <w:rPr>
          <w:rtl w:val="true"/>
        </w:rPr>
        <w:t>مهم‌ترین جوامع حدیثی اهل سنت</w:t>
      </w:r>
      <w:bookmarkEnd w:id="422"/>
    </w:p>
    <w:p>
      <w:pPr>
        <w:pStyle w:val="BookText"/>
        <w:rPr/>
      </w:pPr>
      <w:r>
        <w:rPr>
          <w:rFonts w:ascii="IRNazanin" w:hAnsi="IRNazanin" w:eastAsia="IRNazanin"/>
          <w:color w:val="111111"/>
          <w:sz w:val="28"/>
          <w:sz w:val="28"/>
          <w:szCs w:val="28"/>
          <w:rtl w:val="true"/>
          <w:lang w:bidi="fa-IR"/>
        </w:rPr>
        <w:t>بعد از نگارش کتب اصلی که بیان شد، عده‌ای از محدثان اهل سنت به جمع‌آوری و تبویب و تنظیم احادیث آن کتاب‌ها و دیگر احادیث در مجموعه‌های گوناگون نمودند که به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ابوالسعادات مبارک بن محمد معروف به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چهارده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 الجامع لاحادیث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زیرنظر بشار عوّاد، روایات را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اهل سنت در این کتاب گردآوری نموده‌اند و از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lang w:bidi="fa-IR"/>
        </w:rPr>
        <w:t>17802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المسانید والسنن الهادی لأقوم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تألیف اسماعیل بن عمر معروف به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صحاح سته را با چهار کتاب دیگر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با یک‌صد هزار حدیث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الرحمن بن ابی بکر معروف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صحاح سته، مسند احمد، موطأ مالک و بیش از هفتاد کتاب دیگر است که در دوران متأخر بزرگ‌ترین کتاب حدیثی اهل سنت از نظر حجم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تألیف علاء الدین علی بن حسام معروف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هجده 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سیزدهم</w:t>
      </w:r>
    </w:p>
    <w:p>
      <w:pPr>
        <w:pStyle w:val="BookText"/>
        <w:rPr/>
      </w:pPr>
      <w:r>
        <w:rPr>
          <w:rFonts w:ascii="IRNazanin" w:hAnsi="IRNazanin" w:eastAsia="IRNazanin"/>
          <w:color w:val="111111"/>
          <w:sz w:val="28"/>
          <w:sz w:val="28"/>
          <w:szCs w:val="28"/>
          <w:rtl w:val="true"/>
          <w:lang w:bidi="fa-IR"/>
        </w:rPr>
        <w:t>صحیح بخاری تألیف محمد بن اسماعیل بخاری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وی و کتابش بسیار تمجید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برخی مثل ذهلی، ابوزرعه و ابوحاتم و بلکه علمای خراسان بر او به دلیل مسئله خلق قرآن، اعتراض و حتی او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صحیح را به جهت سخن استادش ابن راهویه نوشته است، هر چند برخی مدعی هستند وی بدون اجازه از کتاب استادش علی بن مدینی استنساخ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اهل سنت در مورد این صحیح بسیار اغراق کرده و آن را صحیح‌ترین کتاب بعد از قرآن کریم شمرده‌اند و حتی برخی از آنها، دکتر محمد توفیق صدقی را به جهت اعتراض به برخی احادیث بخاری تکفیر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مدعی است که تمام احادیث کتابش صحیح می‌باشد و آن را از میان ششصد هزار حدیث صحیح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نسبت به بسیاری از کتاب‌های دیگر اهل سنت مزایای ویژه‌ای دارد، از جمله آن‌که وی ملتزم بوده است تا حدیثی را ثبت کند که تمام راویان آن عادل و ضابط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انتقادهای متعددی بر آن داشته‌اند،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برخی راویان ضعیف که تا چهارصد نفر از آنها مورد طعن قرار گرفته‌اند به‌ویژه روایات فراوانی که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بیش از حد بخاری به حافظه خویش که این سبب تشویش در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بخاری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حدیث مشهور غدیر خم و ثقلین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تدلیس در احادیث کتاب؛ مثلاً گاهی نام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می‌کند و یا فضیلت حضرت را ناقص یا به گونه‌ای سبک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روایات بسیار اندک از برخی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وی حتی از نواصب و خوارج به طور فراوان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ندارد حتی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آوازه شهرت وی و احادیث و شاگردان وی سراسر عالم اسلام را فرا گرفته بود، تا چه رسد به حضرت هادی و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بزرگواران معاصر 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نقل حدیث از حضرت امیر ع نیز به ضرورت اکتفا کرده و در حالیکه از ابو هریره که کمتر از دو سال از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دارد و از عبدالله بن عمر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امیر المؤمنین که از ابتدا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روایتی نقل نکرده است، درحالی که آن حضرت نسبت به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روایات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انتقادهای وارد بر صحیح بخاری، ضعف محتوای بسیاری از احادیث آن است، به طوری برخی در این مورد کتاب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تألیف ابوالحسین مسلم بن حجاج، معاصر با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همه اعتبار و عظمتی که نزد اهل سنت دارد، مورد اعتراض بزرگانی از اهل سنت مثل ابوزرعه رازی، عبدالله بن مسلم و ذُهلی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مثل صحیح بخاری از اعتبار فوق العاده‌ای نزد اهل سنت برخوردار است، تا آن‌جا که نزد آنها صحیح‌ترین کتاب، بعد از قرآن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ضعف‌های عمده‌ای در این کتاب است؛ مثل عدم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وجود راویان ضعیف در اسناد روایات که ابن حجر تعداد آنها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 وجود احادیث با محتوای ضعیف و خلاف عقل و شرع مثل احادیث رؤیت خداوند و حدیث تطمیرملاعین،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کتاب‌های مهم حدیثی اهل سنت سنن ابی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پانصد هزار حدیث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این کتاب مورد اعتراض بزرگانی از اهل سنت قرار گرفته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کتاب‌های مهم حدیثی اهل سنت، سنن ترمذی است که دارای</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حدیث را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و ضعیف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مورد تأیید بسیاری از علما قرار گرفته است، اما بسیاری نیز به ضعف و موضوع بودن برخی احادیث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کتاب‌های مهم حدیثی اهل سنت سنن ابن ماجه است که به جهت وجود احادیث ضعیف و ناهنجار مورد اعتراض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کتاب‌های مهم حدیثی اهل سنت، سنن نسائی است که از نظر اعتبار بر دیگر کتاب‌های سنن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متمایل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کتاب خصائص را در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مهم است که تمامی کتاب‌های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صحاح و دیگر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دقت در متن و سند دارد و کلام امثال فضل بن روزبهان که همه صحاح را صحیح می‌داند، عاری از تحقیق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دارای جوامع حدیثی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صحاح و مسانید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 جامع الاصول و 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از راویان صحیح بخاری مورد طعن قرار گرفته‌اند؟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چند نفر از نواصب که بخاری از آنها روایت دارد ذکر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اعتماد بیش از حد بخاری به حافظه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قراین انحراف بخاری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تدلیس بخاری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عدم نقل روایت بخاری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انحراف او از آنهاست؟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بخاری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نکرده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حدیث در صحیح بخاری دستاویز تطهیر ملاعین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ناهنجار صحیح بخاری را ذکر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ابوزرعه به مسلم در مورد نگارش کتابش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نقاط ضعف صحیح مسلم را ذکر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تألیف کیست و دارای چند حدیث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از کیست و دارای چند حدیث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از کیست و دارای چند حدیث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 از کیست و دارای چند حدیث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مرگ نسائی چه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احادیث کتاب‌های سنن صحیح می‌باشد؟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سه کتاب از جوامع حدیثی اهل سنت را ذکر کنید؟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بخاری مورد اعتراض علما قرار گرفت؟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بر بخاری اعتراض کرده‌اند؟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تعصب نسبت به صحیح بخاری را ذکر کنید؟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بخاری معتقد بود که همه احادیث صحیح را در کتابش جمع کرده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احادیث صحیح بخاری چند تاست و از میان چند حدیث انتخاب شده است؟</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bookmarkStart w:id="423" w:name="pg5078_53930"/>
    </w:p>
    <w:p>
      <w:pPr>
        <w:pStyle w:val="Heading2"/>
        <w:numPr>
          <w:ilvl w:val="1"/>
          <w:numId w:val="1"/>
        </w:numPr>
        <w:rPr/>
      </w:pPr>
      <w:bookmarkStart w:id="424" w:name="__RefHeading___Toc1124605_774463916"/>
      <w:bookmarkStart w:id="425" w:name="_Toc159"/>
      <w:bookmarkEnd w:id="423"/>
      <w:bookmarkEnd w:id="424"/>
      <w:r>
        <w:rPr>
          <w:rtl w:val="true"/>
        </w:rPr>
        <w:t>فصل چهارم</w:t>
      </w:r>
      <w:r>
        <w:rPr>
          <w:rtl w:val="true"/>
        </w:rPr>
        <w:t xml:space="preserve">: </w:t>
      </w:r>
      <w:r>
        <w:rPr>
          <w:rtl w:val="true"/>
        </w:rPr>
        <w:t>فرقه های اسلامی</w:t>
      </w:r>
      <w:bookmarkEnd w:id="4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1124607_774463916"/>
      <w:bookmarkStart w:id="427" w:name="_Toc160"/>
      <w:bookmarkEnd w:id="426"/>
      <w:r>
        <w:rPr>
          <w:rtl w:val="true"/>
        </w:rPr>
        <w:t>اشاره</w:t>
      </w:r>
      <w:bookmarkStart w:id="428" w:name="pg5078_53932"/>
      <w:bookmarkEnd w:id="427"/>
    </w:p>
    <w:p>
      <w:pPr>
        <w:pStyle w:val="Heading3"/>
        <w:numPr>
          <w:ilvl w:val="2"/>
          <w:numId w:val="1"/>
        </w:numPr>
        <w:rPr/>
      </w:pPr>
      <w:bookmarkStart w:id="429" w:name="__RefHeading___Toc1124609_774463916"/>
      <w:bookmarkStart w:id="430" w:name="_Toc161"/>
      <w:bookmarkEnd w:id="428"/>
      <w:bookmarkEnd w:id="429"/>
      <w:r>
        <w:rPr>
          <w:rtl w:val="true"/>
        </w:rPr>
        <w:t>درس چهاردهم</w:t>
      </w:r>
      <w:r>
        <w:rPr>
          <w:rtl w:val="true"/>
        </w:rPr>
        <w:t xml:space="preserve">: </w:t>
      </w:r>
      <w:r>
        <w:rPr>
          <w:rtl w:val="true"/>
        </w:rPr>
        <w:t>اهمیت بحث</w:t>
      </w:r>
      <w:bookmarkEnd w:id="430"/>
    </w:p>
    <w:p>
      <w:pPr>
        <w:pStyle w:val="Heading4"/>
        <w:numPr>
          <w:ilvl w:val="3"/>
          <w:numId w:val="1"/>
        </w:numPr>
        <w:rPr/>
      </w:pPr>
      <w:bookmarkStart w:id="431" w:name="__RefHeading___Toc1124611_774463916"/>
      <w:bookmarkStart w:id="432" w:name="_Toc162"/>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بحث در مورد فرقه‌های اسلامی از دو جهت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رجالیین در مورد بسیاری از راویان به مذهب آنها اشاره شده است؛ مثل فطحی، واقفی، عامّی و خارجی که دانش‌پژوهان باید از آن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فقهای امامیه در مورد اعتبار روایات منحرفان از مذهب اثنا عشریه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مردود می‌دانند؛ مثل علامه حلی،</w:t>
      </w:r>
      <w:r>
        <w:rPr>
          <w:rStyle w:val="FootnoteAnchor"/>
          <w:rtl w:val="true"/>
        </w:rPr>
        <w:footnoteReference w:id="559"/>
      </w:r>
      <w:r>
        <w:rPr>
          <w:rFonts w:ascii="IRNazanin" w:hAnsi="IRNazanin" w:eastAsia="IRNazanin"/>
          <w:color w:val="111111"/>
          <w:sz w:val="28"/>
          <w:sz w:val="28"/>
          <w:szCs w:val="28"/>
          <w:rtl w:val="true"/>
          <w:lang w:bidi="fa-IR"/>
        </w:rPr>
        <w:t>سید داماد</w:t>
      </w:r>
      <w:r>
        <w:rPr>
          <w:rStyle w:val="FootnoteAnchor"/>
          <w:rtl w:val="true"/>
        </w:rPr>
        <w:footnoteReference w:id="560"/>
      </w:r>
      <w:r>
        <w:rPr>
          <w:rFonts w:ascii="IRNazanin" w:hAnsi="IRNazanin" w:eastAsia="IRNazanin"/>
          <w:color w:val="111111"/>
          <w:sz w:val="28"/>
          <w:sz w:val="28"/>
          <w:szCs w:val="28"/>
          <w:rtl w:val="true"/>
          <w:lang w:bidi="fa-IR"/>
        </w:rPr>
        <w:t xml:space="preserve">و بلکه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w:t>
      </w:r>
      <w:r>
        <w:rPr>
          <w:rStyle w:val="FootnoteAnchor"/>
          <w:rtl w:val="true"/>
        </w:rPr>
        <w:footnoteReference w:id="561"/>
      </w:r>
      <w:r>
        <w:rPr>
          <w:rFonts w:ascii="IRNazanin" w:hAnsi="IRNazanin" w:eastAsia="IRNazanin"/>
          <w:color w:val="111111"/>
          <w:sz w:val="28"/>
          <w:sz w:val="28"/>
          <w:szCs w:val="28"/>
          <w:rtl w:val="true"/>
          <w:lang w:bidi="fa-IR"/>
        </w:rPr>
        <w:t>زیرا فساد عقیده بزرگ‌ترین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فسق أعظم من عدم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صاحب جواهر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فسق أعظم من فساد العقیدة</w:t>
      </w:r>
      <w:r>
        <w:rPr>
          <w:rFonts w:eastAsia="IRNazanin" w:cs="IRNazanin"/>
          <w:color w:val="111111"/>
          <w:sz w:val="28"/>
          <w:szCs w:val="28"/>
          <w:rtl w:val="true"/>
          <w:lang w:bidi="fa-IR"/>
        </w:rPr>
        <w:t>».</w:t>
      </w:r>
      <w:r>
        <w:rPr>
          <w:rStyle w:val="FootnoteAnchor"/>
          <w:rtl w:val="true"/>
        </w:rPr>
        <w:footnoteReference w:id="56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خبر ثقه را حجت می‌دانند هر چند انحراف مذهب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اعتبار خبر، وثاقت راوی است هر چند از جهات دیگر</w:t>
      </w:r>
      <w:bookmarkStart w:id="433" w:name="pg5078_53933"/>
    </w:p>
    <w:p>
      <w:pPr>
        <w:pStyle w:val="BookText"/>
        <w:rPr/>
      </w:pPr>
      <w:bookmarkEnd w:id="433"/>
      <w:r>
        <w:rPr>
          <w:rFonts w:ascii="IRNazanin" w:hAnsi="IRNazanin" w:eastAsia="IRNazanin"/>
          <w:color w:val="111111"/>
          <w:sz w:val="28"/>
          <w:sz w:val="28"/>
          <w:szCs w:val="28"/>
          <w:rtl w:val="true"/>
          <w:lang w:bidi="fa-IR"/>
        </w:rPr>
        <w:t>فاسق باشد؛ یعنی معیار در قبول خبر، عدالت نیست،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 مذاهب راویان برای درجه اعتبار روایت آنها مفید است و چه بسا در تشخیص و تمییز راویان نیز مؤثر باشد</w:t>
      </w:r>
      <w:r>
        <w:rPr>
          <w:rFonts w:eastAsia="IRNazanin" w:cs="IRNazanin"/>
          <w:color w:val="111111"/>
          <w:sz w:val="28"/>
          <w:szCs w:val="28"/>
          <w:rtl w:val="true"/>
          <w:lang w:bidi="fa-IR"/>
        </w:rPr>
        <w:t>.</w:t>
      </w:r>
    </w:p>
    <w:p>
      <w:pPr>
        <w:pStyle w:val="Heading4"/>
        <w:numPr>
          <w:ilvl w:val="3"/>
          <w:numId w:val="1"/>
        </w:numPr>
        <w:rPr/>
      </w:pPr>
      <w:bookmarkStart w:id="434" w:name="__RefHeading___Toc1124613_774463916"/>
      <w:bookmarkStart w:id="435" w:name="_Toc163"/>
      <w:bookmarkEnd w:id="434"/>
      <w:r>
        <w:rPr>
          <w:rtl w:val="true"/>
        </w:rPr>
        <w:t>شیعه و اهل سنت</w:t>
      </w:r>
      <w:bookmarkEnd w:id="435"/>
    </w:p>
    <w:p>
      <w:pPr>
        <w:pStyle w:val="Heading5"/>
        <w:numPr>
          <w:ilvl w:val="4"/>
          <w:numId w:val="1"/>
        </w:numPr>
        <w:rPr/>
      </w:pPr>
      <w:bookmarkStart w:id="436" w:name="__RefHeading___Toc1124615_774463916"/>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اگر فرقه‌های اسلامی را بر پایه مسئله امامت تقسیم نماییم،</w:t>
      </w:r>
      <w:r>
        <w:rPr>
          <w:rStyle w:val="FootnoteAnchor"/>
          <w:rtl w:val="true"/>
        </w:rPr>
        <w:footnoteReference w:id="564"/>
      </w:r>
      <w:r>
        <w:rPr>
          <w:rFonts w:ascii="IRNazanin" w:hAnsi="IRNazanin" w:eastAsia="IRNazanin"/>
          <w:color w:val="111111"/>
          <w:sz w:val="28"/>
          <w:sz w:val="28"/>
          <w:szCs w:val="28"/>
          <w:rtl w:val="true"/>
          <w:lang w:bidi="fa-IR"/>
        </w:rPr>
        <w:t>اصول آنها دو فرقه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کدام از آنها به گروه‌های مختلف تقسیم می‌شوند و چه بسا برخی از شاخه‌های این گروه‌ها به جهاتی، جزء منتسبین باشند که آن گروه‌ها ایشان را از خود ندانند، همچون غلاة از شیعه و خوارج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عربی از روز سقیفه به دو گروه شیعه و سنی تقسیم شد</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438" w:name="__RefHeading___Toc1124617_774463916"/>
      <w:bookmarkStart w:id="439" w:name="_Toc165"/>
      <w:bookmarkEnd w:id="438"/>
      <w:r>
        <w:rPr/>
        <w:t>1</w:t>
      </w:r>
      <w:r>
        <w:rPr>
          <w:rtl w:val="true"/>
        </w:rPr>
        <w:t xml:space="preserve">. </w:t>
      </w:r>
      <w:r>
        <w:rPr>
          <w:rtl w:val="true"/>
        </w:rPr>
        <w:t>شیعه</w:t>
      </w:r>
      <w:bookmarkEnd w:id="439"/>
    </w:p>
    <w:p>
      <w:pPr>
        <w:pStyle w:val="Heading6"/>
        <w:numPr>
          <w:ilvl w:val="5"/>
          <w:numId w:val="1"/>
        </w:numPr>
        <w:rPr/>
      </w:pPr>
      <w:bookmarkStart w:id="440" w:name="__RefHeading___Toc1124619_774463916"/>
      <w:bookmarkStart w:id="441" w:name="_Toc166"/>
      <w:bookmarkEnd w:id="440"/>
      <w:r>
        <w:rPr>
          <w:rtl w:val="true"/>
        </w:rPr>
        <w:t>اشاره</w:t>
      </w:r>
      <w:bookmarkEnd w:id="4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لغت به پیروان و یاران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قرن اول و شاید دوم در معانی مختلفی به‌کار می‌رفته است که به مراتب گسترده‌تر از معنای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دوستان جدی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معتقدان افضلیت امیرالمؤمنین و گاهی به طرفداران امیرالمؤمنین در مقابل هواداران عثمان، شیعه می‌گفته‌اند؛ هر چند معتقد به خلافت ابوبکر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به دوستان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امامت بلا فصل او بوده و در محبت و</w:t>
      </w:r>
    </w:p>
    <w:p>
      <w:pPr>
        <w:pStyle w:val="BookText"/>
        <w:rPr/>
      </w:pPr>
      <w:r>
        <w:rPr>
          <w:rFonts w:ascii="IRNazanin" w:hAnsi="IRNazanin" w:eastAsia="IRNazanin"/>
          <w:color w:val="111111"/>
          <w:sz w:val="28"/>
          <w:sz w:val="28"/>
          <w:szCs w:val="28"/>
          <w:rtl w:val="true"/>
          <w:lang w:bidi="fa-IR"/>
        </w:rPr>
        <w:t>عقیده و عمل از وی پیروی می‌کرده‌اند، اطلاق می‌شده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ولی اکنون مقصود از شیعه در سراسر جهان اسلام گروهی هستند که معتقدند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از جانب خداوند تعیین و توسط آن حضرت ابلاغ شده است و آن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آنها خلافت دیگر خلفای متقدم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علی‌رغم تعصب برخی از مخالفان که خواسته‌اند آن را ایرانی و بدعت جلوه دهند،</w:t>
      </w:r>
      <w:r>
        <w:rPr>
          <w:rStyle w:val="FootnoteAnchor"/>
          <w:rtl w:val="true"/>
        </w:rPr>
        <w:footnoteReference w:id="567"/>
      </w:r>
      <w:r>
        <w:rPr>
          <w:rFonts w:ascii="IRNazanin" w:hAnsi="IRNazanin" w:eastAsia="IRNazanin"/>
          <w:color w:val="111111"/>
          <w:sz w:val="28"/>
          <w:sz w:val="28"/>
          <w:szCs w:val="28"/>
          <w:rtl w:val="true"/>
          <w:lang w:bidi="fa-IR"/>
        </w:rPr>
        <w:t>ریشه در متون اسلامی و احادیث بسیاری دارد که حتی اهل سنت آن را با لفظ شیعه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جلال‌الدین 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Style w:val="FootnoteAnchor"/>
          <w:rtl w:val="true"/>
        </w:rPr>
        <w:footnoteReference w:id="568"/>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إنّ هذا وشیعته لهم الفائزون یوم القیامة؛</w:t>
      </w:r>
      <w:r>
        <w:rPr>
          <w:rStyle w:val="FootnoteAnchor"/>
          <w:rtl w:val="true"/>
        </w:rPr>
        <w:footnoteReference w:id="569"/>
      </w:r>
      <w:r>
        <w:rPr>
          <w:rFonts w:ascii="IRNazanin" w:hAnsi="IRNazanin" w:eastAsia="IRNazanin"/>
          <w:color w:val="111111"/>
          <w:sz w:val="28"/>
          <w:sz w:val="28"/>
          <w:szCs w:val="28"/>
          <w:rtl w:val="true"/>
          <w:lang w:bidi="fa-IR"/>
        </w:rPr>
        <w:t xml:space="preserve">سوگند به آن‌که جانم به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همان رستگاران روز قیامت‌هستند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ابن حجر و ابن اثیر نیز در کتاب‌های خود آورده‌اند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نزد خداوند می‌آیید درحالی‌که راضی و مورد رضایت هستید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حتی اهل سنت روایت کرده‌اند که عده‌ای از بزرگان صحابه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موالیان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مثل سلمان فارسی، ابوسعید خدری، ابوذر غفاری، عمار بن یاسر، حذیفة الیمان، ذی الشهادتین و ابوایوب انصاری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ابوحاتم رازی در کتاب الزینه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اسمی که در اسلام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شیعه بود و این لقب چهار نفر از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ابن هشام در سیره نبویه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عربی از روز سقیفه به دو گروه شیعه و سنی تقسیم شدند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گذشته از ادله فراوانی است که حتی در انبوه روایات اهل سنت، بر خلافت بلا 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پیروان او به حق آن را اخذ کردند و پذیرفتند</w:t>
      </w:r>
      <w:r>
        <w:rPr>
          <w:rFonts w:eastAsia="IRNazanin" w:cs="IRNazanin"/>
          <w:color w:val="111111"/>
          <w:sz w:val="28"/>
          <w:szCs w:val="28"/>
          <w:rtl w:val="true"/>
          <w:lang w:bidi="fa-IR"/>
        </w:rPr>
        <w:t>.</w:t>
      </w:r>
      <w:r>
        <w:rPr>
          <w:rStyle w:val="FootnoteAnchor"/>
          <w:rtl w:val="true"/>
        </w:rPr>
        <w:footnoteReference w:id="575"/>
      </w:r>
      <w:bookmarkStart w:id="442" w:name="pg5078_53936"/>
    </w:p>
    <w:p>
      <w:pPr>
        <w:pStyle w:val="Heading6"/>
        <w:numPr>
          <w:ilvl w:val="5"/>
          <w:numId w:val="1"/>
        </w:numPr>
        <w:rPr/>
      </w:pPr>
      <w:bookmarkStart w:id="443" w:name="__RefHeading___Toc1124621_774463916"/>
      <w:bookmarkStart w:id="444" w:name="_Toc167"/>
      <w:bookmarkEnd w:id="442"/>
      <w:bookmarkEnd w:id="443"/>
      <w:r>
        <w:rPr>
          <w:rtl w:val="true"/>
        </w:rPr>
        <w:t>مهم‌ترین فرقه‌های شیعه</w:t>
      </w:r>
      <w:bookmarkEnd w:id="444"/>
    </w:p>
    <w:p>
      <w:pPr>
        <w:pStyle w:val="Heading6"/>
        <w:numPr>
          <w:ilvl w:val="5"/>
          <w:numId w:val="1"/>
        </w:numPr>
        <w:rPr/>
      </w:pPr>
      <w:bookmarkStart w:id="445" w:name="__RefHeading___Toc1124623_774463916"/>
      <w:bookmarkStart w:id="446" w:name="_Toc168"/>
      <w:bookmarkEnd w:id="445"/>
      <w:r>
        <w:rPr>
          <w:rtl w:val="true"/>
        </w:rPr>
        <w:t>اشاره</w:t>
      </w:r>
      <w:bookmarkEnd w:id="4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که به جز سه فرقه امامیه، زیدیه و اسماعیلیه بقیه فرقه‌ها منقرض شده‌اند</w:t>
      </w:r>
      <w:r>
        <w:rPr>
          <w:rFonts w:eastAsia="IRNazanin" w:cs="IRNazanin"/>
          <w:color w:val="111111"/>
          <w:sz w:val="28"/>
          <w:szCs w:val="28"/>
          <w:rtl w:val="true"/>
          <w:lang w:bidi="fa-IR"/>
        </w:rPr>
        <w:t>.</w:t>
      </w:r>
      <w:bookmarkStart w:id="447" w:name="pg5078_53937"/>
    </w:p>
    <w:p>
      <w:pPr>
        <w:pStyle w:val="BookText"/>
        <w:rPr/>
      </w:pPr>
      <w:bookmarkEnd w:id="447"/>
      <w:r>
        <w:rPr>
          <w:rFonts w:ascii="IRNazanin" w:hAnsi="IRNazanin" w:eastAsia="IRNazanin"/>
          <w:color w:val="111111"/>
          <w:sz w:val="28"/>
          <w:sz w:val="28"/>
          <w:szCs w:val="28"/>
          <w:rtl w:val="true"/>
          <w:lang w:bidi="fa-IR"/>
        </w:rPr>
        <w:t xml:space="preserve">در کتاب‌های فرقه‌شناسی فرقه‌ای به نام غلاة جزء فرقه‌های شیعه معرفی می‌شوند که باید آنها را جزء منتسبین دانست وگرنه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از ایشان بیزار و آنها را کافر می‌دانند؛ همچنان‌که اهل سنت از خوارج اظهار بیزاری می‌کنند ولی منسوب به آنها هستند</w:t>
      </w:r>
      <w:r>
        <w:rPr>
          <w:rFonts w:eastAsia="IRNazanin" w:cs="IRNazanin"/>
          <w:color w:val="111111"/>
          <w:sz w:val="28"/>
          <w:szCs w:val="28"/>
          <w:rtl w:val="true"/>
          <w:lang w:bidi="fa-IR"/>
        </w:rPr>
        <w:t>.</w:t>
      </w:r>
    </w:p>
    <w:p>
      <w:pPr>
        <w:pStyle w:val="Heading6"/>
        <w:numPr>
          <w:ilvl w:val="5"/>
          <w:numId w:val="1"/>
        </w:numPr>
        <w:rPr/>
      </w:pPr>
      <w:bookmarkStart w:id="448" w:name="__RefHeading___Toc1124625_774463916"/>
      <w:bookmarkStart w:id="449" w:name="_Toc169"/>
      <w:bookmarkEnd w:id="448"/>
      <w:r>
        <w:rPr/>
        <w:t>1</w:t>
      </w:r>
      <w:r>
        <w:rPr>
          <w:rtl w:val="true"/>
        </w:rPr>
        <w:t xml:space="preserve">. </w:t>
      </w:r>
      <w:r>
        <w:rPr>
          <w:rtl w:val="true"/>
        </w:rPr>
        <w:t>امامیه</w:t>
      </w:r>
      <w:bookmarkEnd w:id="449"/>
    </w:p>
    <w:p>
      <w:pPr>
        <w:pStyle w:val="BookText"/>
        <w:rPr/>
      </w:pPr>
      <w:r>
        <w:rPr>
          <w:rFonts w:ascii="IRNazanin" w:hAnsi="IRNazanin" w:eastAsia="IRNazanin"/>
          <w:color w:val="111111"/>
          <w:sz w:val="28"/>
          <w:sz w:val="28"/>
          <w:szCs w:val="28"/>
          <w:rtl w:val="true"/>
          <w:lang w:bidi="fa-IR"/>
        </w:rPr>
        <w:t>در عصر حاضر اکثریت قاطع جمعیت شیعه را امامیه یا اثنا عشریه تشکیل می‌دهند که اصول مذهب آنها توحید، نبوت، معاد، عدل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امامت ائمه دوازده‌گانه معتقد می‌باشند که اول آنها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آنها حضرت مهدی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و تاکنون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به نقل از شیعه و سنی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 خداوند در آن روز مردی از خاندان من را مبعوث می‌کند تا زمین را از عدالت پُر کند همچنان‌که از ستم پر شده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امامیه معتقدند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 و خطا به حکم عقل و آیه إِنَّما یُرِیدُ اللّهُ لِیُذْهِبَ عَنْکُمُ الرِّجْسَ أَهْلَ الْبَیْتِ </w:t>
      </w:r>
      <w:r>
        <w:rPr>
          <w:rStyle w:val="FootnoteAnchor"/>
          <w:rtl w:val="true"/>
        </w:rPr>
        <w:footnoteReference w:id="577"/>
      </w:r>
      <w:r>
        <w:rPr>
          <w:rFonts w:ascii="IRNazanin" w:hAnsi="IRNazanin" w:eastAsia="IRNazanin"/>
          <w:color w:val="111111"/>
          <w:sz w:val="28"/>
          <w:sz w:val="28"/>
          <w:szCs w:val="28"/>
          <w:rtl w:val="true"/>
          <w:lang w:bidi="fa-IR"/>
        </w:rPr>
        <w:t>معصوم می‌باشند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کردار، گفتار و تقریر ایشان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امامیه، زمین هیچ‌گاه خالی از حجت خدا نیست و اکنون نیز امام غایب، حجت خداست</w:t>
      </w:r>
      <w:r>
        <w:rPr>
          <w:rFonts w:eastAsia="IRNazanin" w:cs="IRNazanin"/>
          <w:color w:val="111111"/>
          <w:sz w:val="28"/>
          <w:szCs w:val="28"/>
          <w:rtl w:val="true"/>
          <w:lang w:bidi="fa-IR"/>
        </w:rPr>
        <w:t>.</w:t>
      </w:r>
      <w:bookmarkStart w:id="450" w:name="pg5078_53938"/>
    </w:p>
    <w:p>
      <w:pPr>
        <w:pStyle w:val="Heading6"/>
        <w:numPr>
          <w:ilvl w:val="5"/>
          <w:numId w:val="1"/>
        </w:numPr>
        <w:rPr/>
      </w:pPr>
      <w:bookmarkStart w:id="451" w:name="__RefHeading___Toc1124627_774463916"/>
      <w:bookmarkStart w:id="452" w:name="_Toc170"/>
      <w:bookmarkEnd w:id="450"/>
      <w:bookmarkEnd w:id="451"/>
      <w:r>
        <w:rPr>
          <w:rtl w:val="true"/>
        </w:rPr>
        <w:t xml:space="preserve">مختصری از تاریخ ائمه اثنا عشر </w:t>
      </w:r>
      <w:r>
        <w:rPr>
          <w:rtl w:val="true"/>
        </w:rPr>
        <w:t>(</w:t>
      </w:r>
      <w:r>
        <w:rPr>
          <w:rtl w:val="true"/>
        </w:rPr>
        <w:t>علیهم السلام</w:t>
      </w:r>
      <w:r>
        <w:rPr>
          <w:rtl w:val="true"/>
        </w:rPr>
        <w:t>)</w:t>
      </w:r>
      <w:bookmarkEnd w:id="452"/>
    </w:p>
    <w:p>
      <w:pPr>
        <w:pStyle w:val="Heading6"/>
        <w:numPr>
          <w:ilvl w:val="5"/>
          <w:numId w:val="1"/>
        </w:numPr>
        <w:rPr/>
      </w:pPr>
      <w:bookmarkStart w:id="453" w:name="__RefHeading___Toc1124629_774463916"/>
      <w:bookmarkStart w:id="454" w:name="_Toc171"/>
      <w:bookmarkEnd w:id="453"/>
      <w:r>
        <w:rPr/>
        <w:t>1</w:t>
      </w:r>
      <w:r>
        <w:rPr>
          <w:rtl w:val="true"/>
        </w:rPr>
        <w:t xml:space="preserve">. </w:t>
      </w:r>
      <w:r>
        <w:rPr>
          <w:rtl w:val="true"/>
        </w:rPr>
        <w:t xml:space="preserve">امام علی بن ابی طالب </w:t>
      </w:r>
      <w:r>
        <w:rPr>
          <w:rtl w:val="true"/>
        </w:rPr>
        <w:t>(</w:t>
      </w:r>
      <w:r>
        <w:rPr>
          <w:rtl w:val="true"/>
        </w:rPr>
        <w:t>علیه السلام</w:t>
      </w:r>
      <w:r>
        <w:rPr>
          <w:rtl w:val="true"/>
        </w:rPr>
        <w:t>)</w:t>
      </w:r>
      <w:bookmarkEnd w:id="454"/>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سیزده رجب سال سی‌ام عام الفیل در کعبه مکرمه متولد گردید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چهلم هجری در مسجد کوفه به وسیله ضربت ابن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6"/>
        <w:numPr>
          <w:ilvl w:val="5"/>
          <w:numId w:val="1"/>
        </w:numPr>
        <w:rPr/>
      </w:pPr>
      <w:bookmarkStart w:id="455" w:name="__RefHeading___Toc1124631_774463916"/>
      <w:bookmarkStart w:id="456" w:name="_Toc172"/>
      <w:bookmarkEnd w:id="455"/>
      <w:r>
        <w:rPr>
          <w:rtl w:val="true"/>
        </w:rPr>
        <w:t xml:space="preserve">حضرت فاطمه </w:t>
      </w:r>
      <w:r>
        <w:rPr>
          <w:rtl w:val="true"/>
        </w:rPr>
        <w:t>(</w:t>
      </w:r>
      <w:r>
        <w:rPr>
          <w:rtl w:val="true"/>
        </w:rPr>
        <w:t>علیهما السلام</w:t>
      </w:r>
      <w:r>
        <w:rPr>
          <w:rtl w:val="true"/>
        </w:rPr>
        <w:t xml:space="preserve">) </w:t>
      </w:r>
      <w:r>
        <w:rPr>
          <w:rtl w:val="true"/>
        </w:rPr>
        <w:t xml:space="preserve">دختر رسول الله </w:t>
      </w:r>
      <w:r>
        <w:rPr>
          <w:rtl w:val="true"/>
        </w:rPr>
        <w:t>(</w:t>
      </w:r>
      <w:r>
        <w:rPr>
          <w:rtl w:val="true"/>
        </w:rPr>
        <w:t>صلی الله علیه و آله</w:t>
      </w:r>
      <w:r>
        <w:rPr>
          <w:rtl w:val="true"/>
        </w:rPr>
        <w:t>)</w:t>
      </w:r>
      <w:bookmarkEnd w:id="456"/>
    </w:p>
    <w:p>
      <w:pPr>
        <w:pStyle w:val="BookText"/>
        <w:rPr/>
      </w:pPr>
      <w:r>
        <w:rPr>
          <w:rFonts w:ascii="IRNazanin" w:hAnsi="IRNazanin" w:eastAsia="IRNazanin"/>
          <w:color w:val="111111"/>
          <w:sz w:val="28"/>
          <w:sz w:val="28"/>
          <w:szCs w:val="28"/>
          <w:rtl w:val="true"/>
          <w:lang w:bidi="fa-IR"/>
        </w:rPr>
        <w:t xml:space="preserve">وی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پنج سال بعد از بعثت در مکه مکرمه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حسن، حسین، زینب و ام‌کلثوم بودند، آخرین فرزندش محسن نام داشت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صدمات وارد هنگام هجوم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همچنان‌که خودش نیز در اثر همان مصایب در ماه جمادی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p>
    <w:p>
      <w:pPr>
        <w:pStyle w:val="Heading6"/>
        <w:numPr>
          <w:ilvl w:val="5"/>
          <w:numId w:val="1"/>
        </w:numPr>
        <w:rPr/>
      </w:pPr>
      <w:bookmarkStart w:id="457" w:name="__RefHeading___Toc1124633_774463916"/>
      <w:bookmarkStart w:id="458" w:name="_Toc173"/>
      <w:bookmarkEnd w:id="457"/>
      <w:r>
        <w:rPr/>
        <w:t>2</w:t>
      </w:r>
      <w:r>
        <w:rPr>
          <w:rtl w:val="true"/>
        </w:rPr>
        <w:t xml:space="preserve">. </w:t>
      </w:r>
      <w:r>
        <w:rPr>
          <w:rtl w:val="true"/>
        </w:rPr>
        <w:t xml:space="preserve">امام حسن بن علی بن ابی طالب </w:t>
      </w:r>
      <w:r>
        <w:rPr>
          <w:rtl w:val="true"/>
        </w:rPr>
        <w:t>(</w:t>
      </w:r>
      <w:r>
        <w:rPr>
          <w:rtl w:val="true"/>
        </w:rPr>
        <w:t>علیه السلام</w:t>
      </w:r>
      <w:r>
        <w:rPr>
          <w:rtl w:val="true"/>
        </w:rPr>
        <w:t>)</w:t>
      </w:r>
      <w:bookmarkEnd w:id="458"/>
    </w:p>
    <w:p>
      <w:pPr>
        <w:pStyle w:val="BookText"/>
        <w:rPr/>
      </w:pPr>
      <w:r>
        <w:rPr>
          <w:rFonts w:ascii="IRNazanin" w:hAnsi="IRNazanin" w:eastAsia="IRNazanin"/>
          <w:color w:val="111111"/>
          <w:sz w:val="28"/>
          <w:sz w:val="28"/>
          <w:szCs w:val="28"/>
          <w:rtl w:val="true"/>
          <w:lang w:bidi="fa-IR"/>
        </w:rPr>
        <w:t>ابومحمد سبط اکبر، در نیمه ماه رمضان سال دوم هجری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معاویه و به دست همسرش جعده مسموم و در قبرستان بقیع به خاک سپرده شد</w:t>
      </w:r>
      <w:r>
        <w:rPr>
          <w:rFonts w:eastAsia="IRNazanin" w:cs="IRNazanin"/>
          <w:color w:val="111111"/>
          <w:sz w:val="28"/>
          <w:szCs w:val="28"/>
          <w:rtl w:val="true"/>
          <w:lang w:bidi="fa-IR"/>
        </w:rPr>
        <w:t>.</w:t>
      </w:r>
    </w:p>
    <w:p>
      <w:pPr>
        <w:pStyle w:val="Heading6"/>
        <w:numPr>
          <w:ilvl w:val="5"/>
          <w:numId w:val="1"/>
        </w:numPr>
        <w:rPr/>
      </w:pPr>
      <w:bookmarkStart w:id="459" w:name="__RefHeading___Toc1124635_774463916"/>
      <w:bookmarkStart w:id="460" w:name="_Toc174"/>
      <w:bookmarkEnd w:id="459"/>
      <w:r>
        <w:rPr/>
        <w:t>3</w:t>
      </w:r>
      <w:r>
        <w:rPr>
          <w:rtl w:val="true"/>
        </w:rPr>
        <w:t xml:space="preserve">. </w:t>
      </w:r>
      <w:r>
        <w:rPr>
          <w:rtl w:val="true"/>
        </w:rPr>
        <w:t xml:space="preserve">امام حسین بن علی سید الشهداء </w:t>
      </w:r>
      <w:r>
        <w:rPr>
          <w:rtl w:val="true"/>
        </w:rPr>
        <w:t>(</w:t>
      </w:r>
      <w:r>
        <w:rPr>
          <w:rtl w:val="true"/>
        </w:rPr>
        <w:t>علیه السلام</w:t>
      </w:r>
      <w:r>
        <w:rPr>
          <w:rtl w:val="true"/>
        </w:rPr>
        <w:t>)</w:t>
      </w:r>
      <w:bookmarkEnd w:id="46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در سال سوم هجری در مدینه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حضرت</w:t>
      </w:r>
      <w:bookmarkStart w:id="461" w:name="pg5078_53939"/>
    </w:p>
    <w:p>
      <w:pPr>
        <w:pStyle w:val="BookText"/>
        <w:rPr/>
      </w:pPr>
      <w:bookmarkEnd w:id="461"/>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 کربلا به همراه یارانش به شهادت رسید و در همان جا به خاک سپرده شد</w:t>
      </w:r>
      <w:r>
        <w:rPr>
          <w:rFonts w:eastAsia="IRNazanin" w:cs="IRNazanin"/>
          <w:color w:val="111111"/>
          <w:sz w:val="28"/>
          <w:szCs w:val="28"/>
          <w:rtl w:val="true"/>
          <w:lang w:bidi="fa-IR"/>
        </w:rPr>
        <w:t>.</w:t>
      </w:r>
    </w:p>
    <w:p>
      <w:pPr>
        <w:pStyle w:val="Heading6"/>
        <w:numPr>
          <w:ilvl w:val="5"/>
          <w:numId w:val="1"/>
        </w:numPr>
        <w:rPr/>
      </w:pPr>
      <w:bookmarkStart w:id="462" w:name="__RefHeading___Toc1124637_774463916"/>
      <w:bookmarkStart w:id="463" w:name="_Toc175"/>
      <w:bookmarkEnd w:id="462"/>
      <w:r>
        <w:rPr/>
        <w:t>4</w:t>
      </w:r>
      <w:r>
        <w:rPr>
          <w:rtl w:val="true"/>
        </w:rPr>
        <w:t xml:space="preserve">. </w:t>
      </w:r>
      <w:r>
        <w:rPr>
          <w:rtl w:val="true"/>
        </w:rPr>
        <w:t xml:space="preserve">امام علی بن الحسین زین العابدین </w:t>
      </w:r>
      <w:r>
        <w:rPr>
          <w:rtl w:val="true"/>
        </w:rPr>
        <w:t>(</w:t>
      </w:r>
      <w:r>
        <w:rPr>
          <w:rtl w:val="true"/>
        </w:rPr>
        <w:t>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ابو محمد، علی بن الحسین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شهربانو دختر یزدجرد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وسیله ولید بن عبدالملک مسموم و در قبرستان بقیع کنار عموی خویش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6"/>
        <w:numPr>
          <w:ilvl w:val="5"/>
          <w:numId w:val="1"/>
        </w:numPr>
        <w:rPr/>
      </w:pPr>
      <w:bookmarkStart w:id="464" w:name="__RefHeading___Toc1124639_774463916"/>
      <w:bookmarkStart w:id="465" w:name="_Toc176"/>
      <w:bookmarkEnd w:id="464"/>
      <w:r>
        <w:rPr/>
        <w:t>5</w:t>
      </w:r>
      <w:r>
        <w:rPr>
          <w:rtl w:val="true"/>
        </w:rPr>
        <w:t xml:space="preserve">. </w:t>
      </w:r>
      <w:r>
        <w:rPr>
          <w:rtl w:val="true"/>
        </w:rPr>
        <w:t xml:space="preserve">امام ابو جعفر محمد بن علی الباقر </w:t>
      </w:r>
      <w:r>
        <w:rPr>
          <w:rtl w:val="true"/>
        </w:rPr>
        <w:t>(</w:t>
      </w:r>
      <w:r>
        <w:rPr>
          <w:rtl w:val="true"/>
        </w:rPr>
        <w:t>علیه السلام</w:t>
      </w:r>
      <w:r>
        <w:rPr>
          <w:rtl w:val="true"/>
        </w:rPr>
        <w:t>)</w:t>
      </w:r>
      <w:bookmarkEnd w:id="465"/>
    </w:p>
    <w:p>
      <w:pPr>
        <w:pStyle w:val="BookText"/>
        <w:rPr/>
      </w:pPr>
      <w:r>
        <w:rPr>
          <w:rFonts w:ascii="IRNazanin" w:hAnsi="IRNazanin" w:eastAsia="IRNazanin"/>
          <w:color w:val="111111"/>
          <w:sz w:val="28"/>
          <w:sz w:val="28"/>
          <w:szCs w:val="28"/>
          <w:rtl w:val="true"/>
          <w:lang w:bidi="fa-IR"/>
        </w:rPr>
        <w:t xml:space="preserve">محمد بن علی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هشام بن عبدالملک مسموم گردید و در قبرستان بقیع به خاک سپرده شد</w:t>
      </w:r>
      <w:r>
        <w:rPr>
          <w:rFonts w:eastAsia="IRNazanin" w:cs="IRNazanin"/>
          <w:color w:val="111111"/>
          <w:sz w:val="28"/>
          <w:szCs w:val="28"/>
          <w:rtl w:val="true"/>
          <w:lang w:bidi="fa-IR"/>
        </w:rPr>
        <w:t>.</w:t>
      </w:r>
    </w:p>
    <w:p>
      <w:pPr>
        <w:pStyle w:val="Heading6"/>
        <w:numPr>
          <w:ilvl w:val="5"/>
          <w:numId w:val="1"/>
        </w:numPr>
        <w:rPr/>
      </w:pPr>
      <w:bookmarkStart w:id="466" w:name="__RefHeading___Toc1124641_774463916"/>
      <w:bookmarkStart w:id="467" w:name="_Toc177"/>
      <w:bookmarkEnd w:id="466"/>
      <w:r>
        <w:rPr/>
        <w:t>6</w:t>
      </w:r>
      <w:r>
        <w:rPr>
          <w:rtl w:val="true"/>
        </w:rPr>
        <w:t xml:space="preserve">. </w:t>
      </w:r>
      <w:r>
        <w:rPr>
          <w:rtl w:val="true"/>
        </w:rPr>
        <w:t xml:space="preserve">امام ابو عبدالله جعفر بن محمد الصادق </w:t>
      </w:r>
      <w:r>
        <w:rPr>
          <w:rtl w:val="true"/>
        </w:rPr>
        <w:t>(</w:t>
      </w:r>
      <w:r>
        <w:rPr>
          <w:rtl w:val="true"/>
        </w:rPr>
        <w:t>علیه السلام</w:t>
      </w:r>
      <w:r>
        <w:rPr>
          <w:rtl w:val="true"/>
        </w:rPr>
        <w:t>)</w:t>
      </w:r>
      <w:bookmarkEnd w:id="467"/>
    </w:p>
    <w:p>
      <w:pPr>
        <w:pStyle w:val="BookText"/>
        <w:rPr/>
      </w:pPr>
      <w:r>
        <w:rPr>
          <w:rFonts w:ascii="IRNazanin" w:hAnsi="IRNazanin" w:eastAsia="IRNazanin"/>
          <w:color w:val="111111"/>
          <w:sz w:val="28"/>
          <w:sz w:val="28"/>
          <w:szCs w:val="28"/>
          <w:rtl w:val="true"/>
          <w:lang w:bidi="fa-IR"/>
        </w:rPr>
        <w:t xml:space="preserve">ابوعبدالله، جعفر بن محمد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ام فروه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به دلیل علوم کثیره‌ای که از ایشان در عالم اسلام منتشر شد به ایشان منتسب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منصور دوانیقی مسموم و در قبرستان بقیع به خاک سپرده شد</w:t>
      </w:r>
      <w:r>
        <w:rPr>
          <w:rFonts w:eastAsia="IRNazanin" w:cs="IRNazanin"/>
          <w:color w:val="111111"/>
          <w:sz w:val="28"/>
          <w:szCs w:val="28"/>
          <w:rtl w:val="true"/>
          <w:lang w:bidi="fa-IR"/>
        </w:rPr>
        <w:t>.</w:t>
      </w:r>
    </w:p>
    <w:p>
      <w:pPr>
        <w:pStyle w:val="Heading6"/>
        <w:numPr>
          <w:ilvl w:val="5"/>
          <w:numId w:val="1"/>
        </w:numPr>
        <w:rPr/>
      </w:pPr>
      <w:bookmarkStart w:id="468" w:name="__RefHeading___Toc1124643_774463916"/>
      <w:bookmarkStart w:id="469" w:name="_Toc178"/>
      <w:bookmarkEnd w:id="468"/>
      <w:r>
        <w:rPr/>
        <w:t>7</w:t>
      </w:r>
      <w:r>
        <w:rPr>
          <w:rtl w:val="true"/>
        </w:rPr>
        <w:t xml:space="preserve">. </w:t>
      </w:r>
      <w:r>
        <w:rPr>
          <w:rtl w:val="true"/>
        </w:rPr>
        <w:t xml:space="preserve">امام ابو ابراهیم موسی بن جعفر الکاظم </w:t>
      </w:r>
      <w:r>
        <w:rPr>
          <w:rtl w:val="true"/>
        </w:rPr>
        <w:t>(</w:t>
      </w:r>
      <w:r>
        <w:rPr>
          <w:rtl w:val="true"/>
        </w:rPr>
        <w:t>علیه السلام</w:t>
      </w:r>
      <w:r>
        <w:rPr>
          <w:rtl w:val="true"/>
        </w:rPr>
        <w:t>)</w:t>
      </w:r>
      <w:bookmarkEnd w:id="46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سال‌ها در زندان هارون الرشید </w:t>
      </w:r>
      <w:r>
        <w:rPr>
          <w:rFonts w:eastAsia="IRNazanin" w:cs="IRNazanin"/>
          <w:color w:val="111111"/>
          <w:sz w:val="28"/>
          <w:szCs w:val="28"/>
          <w:rtl w:val="true"/>
          <w:lang w:bidi="fa-IR"/>
        </w:rPr>
        <w:t>-</w:t>
      </w:r>
      <w:bookmarkStart w:id="470" w:name="pg5078_53940"/>
    </w:p>
    <w:p>
      <w:pPr>
        <w:pStyle w:val="BookText"/>
        <w:rPr/>
      </w:pPr>
      <w:bookmarkEnd w:id="470"/>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و سرانجام در همان زندان توسط هارون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شد و در مقابر قریش نزدیک بغداد به خاک سپرده شد</w:t>
      </w:r>
      <w:r>
        <w:rPr>
          <w:rFonts w:eastAsia="IRNazanin" w:cs="IRNazanin"/>
          <w:color w:val="111111"/>
          <w:sz w:val="28"/>
          <w:szCs w:val="28"/>
          <w:rtl w:val="true"/>
          <w:lang w:bidi="fa-IR"/>
        </w:rPr>
        <w:t>.</w:t>
      </w:r>
    </w:p>
    <w:p>
      <w:pPr>
        <w:pStyle w:val="Heading6"/>
        <w:numPr>
          <w:ilvl w:val="5"/>
          <w:numId w:val="1"/>
        </w:numPr>
        <w:rPr/>
      </w:pPr>
      <w:bookmarkStart w:id="471" w:name="__RefHeading___Toc1124645_774463916"/>
      <w:bookmarkStart w:id="472" w:name="_Toc179"/>
      <w:bookmarkEnd w:id="471"/>
      <w:r>
        <w:rPr/>
        <w:t>8</w:t>
      </w:r>
      <w:r>
        <w:rPr>
          <w:rtl w:val="true"/>
        </w:rPr>
        <w:t xml:space="preserve">. </w:t>
      </w:r>
      <w:r>
        <w:rPr>
          <w:rtl w:val="true"/>
        </w:rPr>
        <w:t xml:space="preserve">امام ابوالحسن علی بن موسی الرضا </w:t>
      </w:r>
      <w:r>
        <w:rPr>
          <w:rtl w:val="true"/>
        </w:rPr>
        <w:t>(</w:t>
      </w:r>
      <w:r>
        <w:rPr>
          <w:rtl w:val="true"/>
        </w:rPr>
        <w:t>علیه السلام</w:t>
      </w:r>
      <w:r>
        <w:rPr>
          <w:rtl w:val="true"/>
        </w:rPr>
        <w:t>)</w:t>
      </w:r>
      <w:bookmarkEnd w:id="472"/>
    </w:p>
    <w:p>
      <w:pPr>
        <w:pStyle w:val="BookText"/>
        <w:rPr/>
      </w:pPr>
      <w:r>
        <w:rPr>
          <w:rFonts w:ascii="IRNazanin" w:hAnsi="IRNazanin" w:eastAsia="IRNazanin"/>
          <w:color w:val="111111"/>
          <w:sz w:val="28"/>
          <w:sz w:val="28"/>
          <w:szCs w:val="28"/>
          <w:rtl w:val="true"/>
          <w:lang w:bidi="fa-IR"/>
        </w:rPr>
        <w:t xml:space="preserve">ابوالحسن، علی بن موسی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نجمه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مأمون عباسی مسموم و به شهادت رسید و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هارون الرشید به خاک سپرده شد</w:t>
      </w:r>
      <w:r>
        <w:rPr>
          <w:rFonts w:eastAsia="IRNazanin" w:cs="IRNazanin"/>
          <w:color w:val="111111"/>
          <w:sz w:val="28"/>
          <w:szCs w:val="28"/>
          <w:rtl w:val="true"/>
          <w:lang w:bidi="fa-IR"/>
        </w:rPr>
        <w:t>.</w:t>
      </w:r>
    </w:p>
    <w:p>
      <w:pPr>
        <w:pStyle w:val="Heading6"/>
        <w:numPr>
          <w:ilvl w:val="5"/>
          <w:numId w:val="1"/>
        </w:numPr>
        <w:rPr/>
      </w:pPr>
      <w:bookmarkStart w:id="473" w:name="__RefHeading___Toc1124647_774463916"/>
      <w:bookmarkStart w:id="474" w:name="_Toc180"/>
      <w:bookmarkEnd w:id="473"/>
      <w:r>
        <w:rPr/>
        <w:t>9</w:t>
      </w:r>
      <w:r>
        <w:rPr>
          <w:rtl w:val="true"/>
        </w:rPr>
        <w:t xml:space="preserve">. </w:t>
      </w:r>
      <w:r>
        <w:rPr>
          <w:rtl w:val="true"/>
        </w:rPr>
        <w:t xml:space="preserve">امام ابو جعفر محمد بن علی التقی الجواد </w:t>
      </w:r>
      <w:r>
        <w:rPr>
          <w:rtl w:val="true"/>
        </w:rPr>
        <w:t>(</w:t>
      </w:r>
      <w:r>
        <w:rPr>
          <w:rtl w:val="true"/>
        </w:rPr>
        <w:t>علیه السلام</w:t>
      </w:r>
      <w:r>
        <w:rPr>
          <w:rtl w:val="true"/>
        </w:rPr>
        <w:t>)</w:t>
      </w:r>
      <w:bookmarkEnd w:id="474"/>
    </w:p>
    <w:p>
      <w:pPr>
        <w:pStyle w:val="BookText"/>
        <w:rPr/>
      </w:pPr>
      <w:r>
        <w:rPr>
          <w:rFonts w:ascii="IRNazanin" w:hAnsi="IRNazanin" w:eastAsia="IRNazanin"/>
          <w:color w:val="111111"/>
          <w:sz w:val="28"/>
          <w:sz w:val="28"/>
          <w:szCs w:val="28"/>
          <w:rtl w:val="true"/>
          <w:lang w:bidi="fa-IR"/>
        </w:rPr>
        <w:t xml:space="preserve">ابو جعفر، محمد بن علی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سبیکه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معتصم یا واثق عباسی مسموم و کنار جد خود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6"/>
        <w:numPr>
          <w:ilvl w:val="5"/>
          <w:numId w:val="1"/>
        </w:numPr>
        <w:rPr/>
      </w:pPr>
      <w:bookmarkStart w:id="475" w:name="__RefHeading___Toc1124649_774463916"/>
      <w:bookmarkStart w:id="476" w:name="_Toc181"/>
      <w:bookmarkEnd w:id="475"/>
      <w:r>
        <w:rPr/>
        <w:t>10</w:t>
      </w:r>
      <w:r>
        <w:rPr>
          <w:rtl w:val="true"/>
        </w:rPr>
        <w:t xml:space="preserve">. </w:t>
      </w:r>
      <w:r>
        <w:rPr>
          <w:rtl w:val="true"/>
        </w:rPr>
        <w:t xml:space="preserve">امام ابو الحسن علی بن محمد الهادی النقی </w:t>
      </w:r>
      <w:r>
        <w:rPr>
          <w:rtl w:val="true"/>
        </w:rPr>
        <w:t>(</w:t>
      </w:r>
      <w:r>
        <w:rPr>
          <w:rtl w:val="true"/>
        </w:rPr>
        <w:t>علیه السلام</w:t>
      </w:r>
      <w:r>
        <w:rPr>
          <w:rtl w:val="true"/>
        </w:rPr>
        <w:t>)</w:t>
      </w:r>
      <w:bookmarkEnd w:id="476"/>
    </w:p>
    <w:p>
      <w:pPr>
        <w:pStyle w:val="BookText"/>
        <w:rPr/>
      </w:pPr>
      <w:r>
        <w:rPr>
          <w:rFonts w:ascii="IRNazanin" w:hAnsi="IRNazanin" w:eastAsia="IRNazanin"/>
          <w:color w:val="111111"/>
          <w:sz w:val="28"/>
          <w:sz w:val="28"/>
          <w:szCs w:val="28"/>
          <w:rtl w:val="true"/>
          <w:lang w:bidi="fa-IR"/>
        </w:rPr>
        <w:t xml:space="preserve">ابوالحسن، علی بن محمد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معتزّ عباسی مسموم و در شهر سامراء کنونی در خانه خویش به خاک سپرده شد</w:t>
      </w:r>
      <w:r>
        <w:rPr>
          <w:rFonts w:eastAsia="IRNazanin" w:cs="IRNazanin"/>
          <w:color w:val="111111"/>
          <w:sz w:val="28"/>
          <w:szCs w:val="28"/>
          <w:rtl w:val="true"/>
          <w:lang w:bidi="fa-IR"/>
        </w:rPr>
        <w:t>.</w:t>
      </w:r>
    </w:p>
    <w:p>
      <w:pPr>
        <w:pStyle w:val="Heading6"/>
        <w:numPr>
          <w:ilvl w:val="5"/>
          <w:numId w:val="1"/>
        </w:numPr>
        <w:rPr/>
      </w:pPr>
      <w:bookmarkStart w:id="477" w:name="__RefHeading___Toc1124651_774463916"/>
      <w:bookmarkStart w:id="478" w:name="_Toc182"/>
      <w:bookmarkEnd w:id="477"/>
      <w:r>
        <w:rPr/>
        <w:t>11</w:t>
      </w:r>
      <w:r>
        <w:rPr>
          <w:rtl w:val="true"/>
        </w:rPr>
        <w:t xml:space="preserve">. </w:t>
      </w:r>
      <w:r>
        <w:rPr>
          <w:rtl w:val="true"/>
        </w:rPr>
        <w:t xml:space="preserve">امام ابو محمد الحسن بن علی العسکری الزکی </w:t>
      </w:r>
      <w:r>
        <w:rPr>
          <w:rtl w:val="true"/>
        </w:rPr>
        <w:t>(</w:t>
      </w:r>
      <w:r>
        <w:rPr>
          <w:rtl w:val="true"/>
        </w:rPr>
        <w:t>علیه السلام</w:t>
      </w:r>
      <w:r>
        <w:rPr>
          <w:rtl w:val="true"/>
        </w:rPr>
        <w:t>)</w:t>
      </w:r>
      <w:bookmarkEnd w:id="47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حسن بن علی ایشان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حدیثه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معتمد یا معتضد مسموم گردید و کنار قبر پدر بزرگوار خویش در سامرا به خاک سپرده شد</w:t>
      </w:r>
      <w:r>
        <w:rPr>
          <w:rFonts w:eastAsia="IRNazanin" w:cs="IRNazanin"/>
          <w:color w:val="111111"/>
          <w:sz w:val="28"/>
          <w:szCs w:val="28"/>
          <w:rtl w:val="true"/>
          <w:lang w:bidi="fa-IR"/>
        </w:rPr>
        <w:t>.</w:t>
      </w:r>
      <w:bookmarkStart w:id="479" w:name="pg5078_53941"/>
    </w:p>
    <w:p>
      <w:pPr>
        <w:pStyle w:val="Heading6"/>
        <w:numPr>
          <w:ilvl w:val="5"/>
          <w:numId w:val="1"/>
        </w:numPr>
        <w:rPr/>
      </w:pPr>
      <w:bookmarkStart w:id="480" w:name="__RefHeading___Toc1124653_774463916"/>
      <w:bookmarkStart w:id="481" w:name="_Toc183"/>
      <w:bookmarkEnd w:id="479"/>
      <w:bookmarkEnd w:id="480"/>
      <w:r>
        <w:rPr/>
        <w:t>12</w:t>
      </w:r>
      <w:r>
        <w:rPr>
          <w:rtl w:val="true"/>
        </w:rPr>
        <w:t xml:space="preserve">. </w:t>
      </w:r>
      <w:r>
        <w:rPr>
          <w:rtl w:val="true"/>
        </w:rPr>
        <w:t>امام ابوالقاسم بن الحسن المهدی المنتظر صاحب العصر عجل الله تعالی فرجه</w:t>
      </w:r>
      <w:bookmarkEnd w:id="481"/>
    </w:p>
    <w:p>
      <w:pPr>
        <w:pStyle w:val="BookText"/>
        <w:rPr/>
      </w:pPr>
      <w:r>
        <w:rPr>
          <w:rFonts w:ascii="IRNazanin" w:hAnsi="IRNazanin" w:eastAsia="IRNazanin"/>
          <w:color w:val="111111"/>
          <w:sz w:val="28"/>
          <w:sz w:val="28"/>
          <w:szCs w:val="28"/>
          <w:rtl w:val="true"/>
          <w:lang w:bidi="fa-IR"/>
        </w:rPr>
        <w:t xml:space="preserve">ایشان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شهادت پدر خویش، در کودکی به حکم خداوند متعال از دیدگان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دو غیبت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مدت توسط چهار نایب خاص خویش با مردم ارتباط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با رحلت آخرین نایب آن حضرت شروع شد و همچنان ادامه دارد و مدت آن را جز خداوند متعال کسی نمی‌داند و طبق روایات هرآن که وقت آن را تعیین کند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تعالی أن یعجّل فرجه ویجعلنا من أنصاره وأعوانه ویمیتنا علی ولایته و ولایة آبائه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78"/>
      </w:r>
    </w:p>
    <w:p>
      <w:pPr>
        <w:pStyle w:val="Heading6"/>
        <w:numPr>
          <w:ilvl w:val="5"/>
          <w:numId w:val="1"/>
        </w:numPr>
        <w:rPr/>
      </w:pPr>
      <w:bookmarkStart w:id="482" w:name="__RefHeading___Toc1124655_774463916"/>
      <w:bookmarkStart w:id="483" w:name="_Toc184"/>
      <w:bookmarkEnd w:id="482"/>
      <w:r>
        <w:rPr/>
        <w:t>2</w:t>
      </w:r>
      <w:r>
        <w:rPr>
          <w:rtl w:val="true"/>
        </w:rPr>
        <w:t xml:space="preserve">. </w:t>
      </w:r>
      <w:r>
        <w:rPr>
          <w:rtl w:val="true"/>
        </w:rPr>
        <w:t>کیسانیه</w:t>
      </w:r>
      <w:bookmarkEnd w:id="483"/>
    </w:p>
    <w:p>
      <w:pPr>
        <w:pStyle w:val="BookText"/>
        <w:rPr/>
      </w:pPr>
      <w:r>
        <w:rPr>
          <w:rFonts w:ascii="IRNazanin" w:hAnsi="IRNazanin" w:eastAsia="IRNazanin"/>
          <w:color w:val="111111"/>
          <w:sz w:val="28"/>
          <w:sz w:val="28"/>
          <w:szCs w:val="28"/>
          <w:rtl w:val="true"/>
          <w:lang w:bidi="fa-IR"/>
        </w:rPr>
        <w:t xml:space="preserve">اینان معتقد بودند که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محمد بن علی معروف به محمد حنفیه امام است و او همان مهدی موعود است که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نام‌گذاری آنها به کیسانیه وجوهی است؛ از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نام مختار بن ابی عبیده بوده که مردم را به این مذهب دعوت می‌کرده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حمیری، اسماعیل بن محمد شاعر پرآوازه قرن اول و دوم هجری، در آغاز به همین مذهب اعتقاد داشت، ولی توسط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w:t>
      </w:r>
      <w:r>
        <w:rPr>
          <w:rFonts w:eastAsia="IRNazanin" w:cs="IRNazanin"/>
          <w:color w:val="111111"/>
          <w:sz w:val="28"/>
          <w:szCs w:val="28"/>
          <w:rtl w:val="true"/>
          <w:lang w:bidi="fa-IR"/>
        </w:rPr>
        <w:t>.</w:t>
      </w:r>
      <w:r>
        <w:rPr>
          <w:rStyle w:val="FootnoteAnchor"/>
          <w:rtl w:val="true"/>
        </w:rPr>
        <w:footnoteReference w:id="580"/>
      </w:r>
      <w:bookmarkStart w:id="484" w:name="pg5078_53942"/>
    </w:p>
    <w:p>
      <w:pPr>
        <w:pStyle w:val="BookText"/>
        <w:rPr/>
      </w:pPr>
      <w:bookmarkEnd w:id="484"/>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منقرض شده‌اند و از آنها در این زمان کسی نیست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احادیث شیعه راویان اندکی از کیسانیه حدیث دارند؛ مثل عمر بن واثله و حیّان السرّاج</w:t>
      </w:r>
      <w:r>
        <w:rPr>
          <w:rFonts w:eastAsia="IRNazanin" w:cs="IRNazanin"/>
          <w:color w:val="111111"/>
          <w:sz w:val="28"/>
          <w:szCs w:val="28"/>
          <w:rtl w:val="true"/>
          <w:lang w:bidi="fa-IR"/>
        </w:rPr>
        <w:t>.</w:t>
      </w:r>
      <w:r>
        <w:rPr>
          <w:rStyle w:val="FootnoteAnchor"/>
          <w:rtl w:val="true"/>
        </w:rPr>
        <w:footnoteReference w:id="582"/>
      </w:r>
    </w:p>
    <w:p>
      <w:pPr>
        <w:pStyle w:val="Heading6"/>
        <w:numPr>
          <w:ilvl w:val="5"/>
          <w:numId w:val="1"/>
        </w:numPr>
        <w:rPr/>
      </w:pPr>
      <w:bookmarkStart w:id="485" w:name="__RefHeading___Toc1124657_774463916"/>
      <w:bookmarkStart w:id="486" w:name="_Toc185"/>
      <w:bookmarkEnd w:id="485"/>
      <w:r>
        <w:rPr/>
        <w:t>3</w:t>
      </w:r>
      <w:r>
        <w:rPr>
          <w:rtl w:val="true"/>
        </w:rPr>
        <w:t xml:space="preserve">. </w:t>
      </w:r>
      <w:r>
        <w:rPr>
          <w:rtl w:val="true"/>
        </w:rPr>
        <w:t>زیدیه</w:t>
      </w:r>
      <w:bookmarkEnd w:id="486"/>
    </w:p>
    <w:p>
      <w:pPr>
        <w:pStyle w:val="BookText"/>
        <w:rPr/>
      </w:pPr>
      <w:r>
        <w:rPr>
          <w:rFonts w:ascii="IRNazanin" w:hAnsi="IRNazanin" w:eastAsia="IRNazanin"/>
          <w:color w:val="111111"/>
          <w:sz w:val="28"/>
          <w:sz w:val="28"/>
          <w:szCs w:val="28"/>
          <w:rtl w:val="true"/>
          <w:lang w:bidi="fa-IR"/>
        </w:rPr>
        <w:t xml:space="preserve">اینان خود را پیروان زید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ایام هشام بن عبدالملک اموی در کوفه قیام کرد و سپس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جلالت و علم و ورع وی میان مسلمین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هرگز مدعی امامت کبری نبود بلکه به‌عنوان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مقصودش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همچنان‌که فرزندش یحیی گفته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مورد مذهب زیدیه و این‌که آیا اینان از شیعه هستند یا اهل سنت یا فرقه‌ای متوسط میان این دو،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غالباً معتقدند که هر کس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امام است، و عصمت را در امام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مثل گروه سلیمانیه و بَتیریه یا بُتریه که اصحاب حسن بن صالح و کثیر النوّاء بوده‌اند، قائل به امامت ابوبکر و عمر می‌باشند؛ گرچه در مورد عثمان اختلاف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آنها مثل فرقه جارودیه، اصحاب ابی الجارود زیاد بن منذر، قائل به</w:t>
      </w:r>
    </w:p>
    <w:p>
      <w:pPr>
        <w:pStyle w:val="BookText"/>
        <w:rPr/>
      </w:pPr>
      <w:r>
        <w:rPr>
          <w:rFonts w:ascii="IRNazanin" w:hAnsi="IRNazanin" w:eastAsia="IRNazanin"/>
          <w:color w:val="111111"/>
          <w:sz w:val="28"/>
          <w:sz w:val="28"/>
          <w:szCs w:val="28"/>
          <w:rtl w:val="true"/>
          <w:lang w:bidi="fa-IR"/>
        </w:rPr>
        <w:t xml:space="preserve">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امامت در اولاد آن دو به صورت شورا است و هرکه از ایشان با شمشیر قیام کند و عالم و شجاع باشد امام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به هر حال شارح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زیدیه در زمان ما در اصول پیرو معتزله و در فروع پیرو مذهب ابی حنیفه هستند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مطالب فوق معلوم شد که برخی از زیدیه را می‌توان شیعه به معنای اعم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داخل در فرقه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سنت، زیدیه را نزدیک‌ترین فرقه شیعه به خود می‌دانند و شیعه نیز آنها را نزدیک‌ترین فرقه اهل سنت به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کتاب الشیعة فی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نه از اهل سنت‌اند ونه از شیعه، بلکه فرقه‌ای مستقل می‌باشند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شاید به همین جهت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فرقه‌های شیعه از زیدیه اسم نمی‌برد و بعد از کیسانیه به سراغ ناووسیه می‌رود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مرکز مهم زیدیه هم اکنون در یمن 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امامیه عده‌ای از راویان زیدیه وجود دارند؛ مثل ابوالجارود زیاد بن منذر، احمد بن محمد بن سعید، حکم بن عتیبة، سلمة بن کهیل، عمرو بن جمیع، عمرو بن سعید المدائنی، سالم بن ابی حفصة و عُبادة بن زیاد الاسدی</w:t>
      </w:r>
      <w:r>
        <w:rPr>
          <w:rFonts w:eastAsia="IRNazanin" w:cs="IRNazanin"/>
          <w:color w:val="111111"/>
          <w:sz w:val="28"/>
          <w:szCs w:val="28"/>
          <w:rtl w:val="true"/>
          <w:lang w:bidi="fa-IR"/>
        </w:rPr>
        <w:t>.</w:t>
      </w:r>
      <w:r>
        <w:rPr>
          <w:rStyle w:val="FootnoteAnchor"/>
          <w:rtl w:val="true"/>
        </w:rPr>
        <w:footnoteReference w:id="588"/>
      </w:r>
      <w:bookmarkStart w:id="487" w:name="pg5078_53944"/>
    </w:p>
    <w:p>
      <w:pPr>
        <w:pStyle w:val="Heading6"/>
        <w:numPr>
          <w:ilvl w:val="5"/>
          <w:numId w:val="1"/>
        </w:numPr>
        <w:rPr/>
      </w:pPr>
      <w:bookmarkStart w:id="488" w:name="__RefHeading___Toc1124659_774463916"/>
      <w:bookmarkStart w:id="489" w:name="_Toc186"/>
      <w:bookmarkEnd w:id="487"/>
      <w:bookmarkEnd w:id="488"/>
      <w:r>
        <w:rPr/>
        <w:t>4</w:t>
      </w:r>
      <w:r>
        <w:rPr>
          <w:rtl w:val="true"/>
        </w:rPr>
        <w:t xml:space="preserve">. </w:t>
      </w:r>
      <w:r>
        <w:rPr>
          <w:rtl w:val="true"/>
        </w:rPr>
        <w:t xml:space="preserve">ناووسیه </w:t>
      </w:r>
      <w:r>
        <w:rPr>
          <w:rtl w:val="true"/>
        </w:rPr>
        <w:t>(</w:t>
      </w:r>
      <w:r>
        <w:rPr>
          <w:rtl w:val="true"/>
        </w:rPr>
        <w:t>شش امامی‌ها</w:t>
      </w:r>
      <w:r>
        <w:rPr>
          <w:rtl w:val="true"/>
        </w:rPr>
        <w:t>)</w:t>
      </w:r>
      <w:bookmarkEnd w:id="489"/>
    </w:p>
    <w:p>
      <w:pPr>
        <w:pStyle w:val="BookText"/>
        <w:rPr/>
      </w:pPr>
      <w:r>
        <w:rPr>
          <w:rFonts w:ascii="IRNazanin" w:hAnsi="IRNazanin" w:eastAsia="IRNazanin"/>
          <w:color w:val="111111"/>
          <w:sz w:val="28"/>
          <w:sz w:val="28"/>
          <w:szCs w:val="28"/>
          <w:rtl w:val="true"/>
          <w:lang w:bidi="fa-IR"/>
        </w:rPr>
        <w:t xml:space="preserve">اینان اصحاب فردی به‌نام عبدالله بن ناووس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عجلان بن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مهدی می‌دانستند که زنده است و جهان را پر از عدل و داد می‌کند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میان راویان، ابان بن عثمان احمر، سعد بن طریف الاسکاف و عبدالله بن احمد بن ابی زید الانباری به عنوان ناووسی معرفی شده‌اند</w:t>
      </w:r>
      <w:r>
        <w:rPr>
          <w:rFonts w:eastAsia="IRNazanin" w:cs="IRNazanin"/>
          <w:color w:val="111111"/>
          <w:sz w:val="28"/>
          <w:szCs w:val="28"/>
          <w:rtl w:val="true"/>
          <w:lang w:bidi="fa-IR"/>
        </w:rPr>
        <w:t>.</w:t>
      </w:r>
      <w:r>
        <w:rPr>
          <w:rStyle w:val="FootnoteAnchor"/>
          <w:rtl w:val="true"/>
        </w:rPr>
        <w:footnoteReference w:id="590"/>
      </w:r>
    </w:p>
    <w:p>
      <w:pPr>
        <w:pStyle w:val="Heading6"/>
        <w:numPr>
          <w:ilvl w:val="5"/>
          <w:numId w:val="1"/>
        </w:numPr>
        <w:rPr/>
      </w:pPr>
      <w:bookmarkStart w:id="490" w:name="__RefHeading___Toc1124661_774463916"/>
      <w:bookmarkStart w:id="491" w:name="_Toc187"/>
      <w:bookmarkEnd w:id="490"/>
      <w:r>
        <w:rPr/>
        <w:t>5</w:t>
      </w:r>
      <w:r>
        <w:rPr>
          <w:rtl w:val="true"/>
        </w:rPr>
        <w:t xml:space="preserve">. </w:t>
      </w:r>
      <w:r>
        <w:rPr>
          <w:rtl w:val="true"/>
        </w:rPr>
        <w:t>اسماعیلیه</w:t>
      </w:r>
      <w:bookmarkEnd w:id="491"/>
    </w:p>
    <w:p>
      <w:pPr>
        <w:pStyle w:val="BookText"/>
        <w:rPr/>
      </w:pPr>
      <w:r>
        <w:rPr>
          <w:rFonts w:ascii="IRNazanin" w:hAnsi="IRNazanin" w:eastAsia="IRNazanin"/>
          <w:color w:val="111111"/>
          <w:sz w:val="28"/>
          <w:sz w:val="28"/>
          <w:szCs w:val="28"/>
          <w:rtl w:val="true"/>
          <w:lang w:bidi="fa-IR"/>
        </w:rPr>
        <w:t xml:space="preserve">اینان معتقدند که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اسماعیل، امام و جانشین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اسماعیل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ولی اینان معتقدند وی از دنیا نرفته و او همان قائم و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مرگ اسماعیل را پذیرفته‌اند، اما معتقد به امامت فرزندش محمد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که فرقه قرامطه هستند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کنونی اسماعیلیه اکثراً در پاکستان و اندکی از آنان در حجاز، سوریه، یمن، هند و آفریقا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آنها همگی نزدیک به یک میلیون نفر است</w:t>
      </w:r>
      <w:r>
        <w:rPr>
          <w:rFonts w:eastAsia="IRNazanin" w:cs="IRNazanin"/>
          <w:color w:val="111111"/>
          <w:sz w:val="28"/>
          <w:szCs w:val="28"/>
          <w:rtl w:val="true"/>
          <w:lang w:bidi="fa-IR"/>
        </w:rPr>
        <w:t>.</w:t>
      </w:r>
      <w:r>
        <w:rPr>
          <w:rStyle w:val="FootnoteAnchor"/>
          <w:rtl w:val="true"/>
        </w:rPr>
        <w:footnoteReference w:id="592"/>
      </w:r>
      <w:bookmarkStart w:id="492" w:name="pg5078_53945"/>
    </w:p>
    <w:p>
      <w:pPr>
        <w:pStyle w:val="Heading6"/>
        <w:numPr>
          <w:ilvl w:val="5"/>
          <w:numId w:val="1"/>
        </w:numPr>
        <w:rPr/>
      </w:pPr>
      <w:bookmarkStart w:id="493" w:name="__RefHeading___Toc1124663_774463916"/>
      <w:bookmarkStart w:id="494" w:name="_Toc188"/>
      <w:bookmarkEnd w:id="492"/>
      <w:bookmarkEnd w:id="493"/>
      <w:r>
        <w:rPr/>
        <w:t>6</w:t>
      </w:r>
      <w:r>
        <w:rPr>
          <w:rtl w:val="true"/>
        </w:rPr>
        <w:t xml:space="preserve">. </w:t>
      </w:r>
      <w:r>
        <w:rPr>
          <w:rtl w:val="true"/>
        </w:rPr>
        <w:t>فطحیّه</w:t>
      </w:r>
      <w:bookmarkEnd w:id="494"/>
    </w:p>
    <w:p>
      <w:pPr>
        <w:pStyle w:val="BookText"/>
        <w:rPr/>
      </w:pPr>
      <w:r>
        <w:rPr>
          <w:rFonts w:ascii="IRNazanin" w:hAnsi="IRNazanin" w:eastAsia="IRNazanin"/>
          <w:color w:val="111111"/>
          <w:sz w:val="28"/>
          <w:sz w:val="28"/>
          <w:szCs w:val="28"/>
          <w:rtl w:val="true"/>
          <w:lang w:bidi="fa-IR"/>
        </w:rPr>
        <w:t xml:space="preserve">اینان نیز مثل ناووسیه و اسماعیلیه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اما معتقدند بعد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عبدالله افطح امام است و چون عبدالله بیش از هفتاد روز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نبود و فرزندی از وی به جای نماند که جانشین وی باشد، از این اعتقاد برگشتند و به امامت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اما عده‌ای با اعتقاد به امامت وی، به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معتقد گشتند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گروه قرن‌ها پیش منقرض گشته‌اند و از آنان کسی موجود نیست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فرقه‌های اسلامی، فطحیه از همه به امامیه نزدیک‌تر بوده و همواره با شیعه اثنا عشری مراوده داشته‌اند و حتی بزرگان امامیه از عده‌ای از آنها که جزء فقها بوده‌اند حدیث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تمامی عقاید مثل امامیه هستند به جز</w:t>
      </w:r>
      <w:bookmarkStart w:id="495" w:name="pg5078_53946"/>
    </w:p>
    <w:p>
      <w:pPr>
        <w:pStyle w:val="BookText"/>
        <w:rPr/>
      </w:pPr>
      <w:bookmarkEnd w:id="495"/>
      <w:r>
        <w:rPr>
          <w:rFonts w:ascii="IRNazanin" w:hAnsi="IRNazanin" w:eastAsia="IRNazanin"/>
          <w:color w:val="111111"/>
          <w:sz w:val="28"/>
          <w:sz w:val="28"/>
          <w:szCs w:val="28"/>
          <w:rtl w:val="true"/>
          <w:lang w:bidi="fa-IR"/>
        </w:rPr>
        <w:t>امامت هفتاد روزه برای 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احادیث امامیه افرادی از فطحیه همچون عبدالله بن بکیر، اسحاق بن عمار، حسن بن علی بن فضال، علی بن حدید، علی بن اسباط، علی بن الحسن بن علی بن فضال، عمار بن موسی ساباطی و مصدق بن صدقه وجود دارند</w:t>
      </w:r>
      <w:r>
        <w:rPr>
          <w:rFonts w:eastAsia="IRNazanin" w:cs="IRNazanin"/>
          <w:color w:val="111111"/>
          <w:sz w:val="28"/>
          <w:szCs w:val="28"/>
          <w:rtl w:val="true"/>
          <w:lang w:bidi="fa-IR"/>
        </w:rPr>
        <w:t>.</w:t>
      </w:r>
    </w:p>
    <w:p>
      <w:pPr>
        <w:pStyle w:val="Heading6"/>
        <w:numPr>
          <w:ilvl w:val="5"/>
          <w:numId w:val="1"/>
        </w:numPr>
        <w:rPr/>
      </w:pPr>
      <w:bookmarkStart w:id="496" w:name="__RefHeading___Toc1124665_774463916"/>
      <w:bookmarkStart w:id="497" w:name="_Toc189"/>
      <w:bookmarkEnd w:id="496"/>
      <w:r>
        <w:rPr/>
        <w:t>7</w:t>
      </w:r>
      <w:r>
        <w:rPr>
          <w:rtl w:val="true"/>
        </w:rPr>
        <w:t xml:space="preserve">. </w:t>
      </w:r>
      <w:r>
        <w:rPr>
          <w:rtl w:val="true"/>
        </w:rPr>
        <w:t>واقفیه</w:t>
      </w:r>
      <w:bookmarkEnd w:id="497"/>
    </w:p>
    <w:p>
      <w:pPr>
        <w:pStyle w:val="BookText"/>
        <w:rPr/>
      </w:pPr>
      <w:r>
        <w:rPr>
          <w:rFonts w:ascii="IRNazanin" w:hAnsi="IRNazanin" w:eastAsia="IRNazanin"/>
          <w:color w:val="111111"/>
          <w:sz w:val="28"/>
          <w:sz w:val="28"/>
          <w:szCs w:val="28"/>
          <w:rtl w:val="true"/>
          <w:lang w:bidi="fa-IR"/>
        </w:rPr>
        <w:t xml:space="preserve">اینها کسانی بودند که ضمن اعتراف به امامت هفت نفر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دنیا نرفته و او همان مهدی موعود می‌باشد که زنده است 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مدعی شدند آن شخصی که در زندان بغداد با زهر کشته گشت، شبیه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وقف، امتحان سختی بود که بعد از سال‌ها غیبت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شیعیان را در بحران امامت فرو برد؛ به ویژه که این مذهبِ مجعول توسط چند نفر از وکلای شناخته شده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علی بن ابی حمزه بطائنی، زیاد بن مروان قندی و عثمان عیسی رؤاسی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نایبان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فراوانی جمع شده بود و آنها به همین جهت، مرگ حضرت را انکار کردند و عده زیادی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جَعل حدیث و دادن رشوه فریب دادند تا آن‌که سرانجام با عنایت الهی و افشاگری‌ها هدایت‌های گسترده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یاران حضرت، آن گروه جعلی رسوا شدند</w:t>
      </w:r>
      <w:r>
        <w:rPr>
          <w:rStyle w:val="FootnoteAnchor"/>
          <w:rtl w:val="true"/>
        </w:rPr>
        <w:footnoteReference w:id="595"/>
      </w:r>
      <w:r>
        <w:rPr>
          <w:rFonts w:ascii="IRNazanin" w:hAnsi="IRNazanin" w:eastAsia="IRNazanin"/>
          <w:color w:val="111111"/>
          <w:sz w:val="28"/>
          <w:sz w:val="28"/>
          <w:szCs w:val="28"/>
          <w:rtl w:val="true"/>
          <w:lang w:bidi="fa-IR"/>
        </w:rPr>
        <w:t>و به سرعت منقرض گردیدند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 فراوانی را می‌توان در میان روایات شیعه یافت که توسط</w:t>
      </w:r>
    </w:p>
    <w:p>
      <w:pPr>
        <w:pStyle w:val="BookText"/>
        <w:rPr/>
      </w:pPr>
      <w:r>
        <w:rPr>
          <w:rFonts w:ascii="IRNazanin" w:hAnsi="IRNazanin" w:eastAsia="IRNazanin"/>
          <w:color w:val="111111"/>
          <w:sz w:val="28"/>
          <w:sz w:val="28"/>
          <w:szCs w:val="28"/>
          <w:rtl w:val="true"/>
          <w:lang w:bidi="fa-IR"/>
        </w:rPr>
        <w:t>گروه واقفیه در ابواب مختلف فقهی روایت شده است، زیرا اینان در ابتدا گروهی سرشناس و مورد اعتماد و مراجعه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راویان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حسن بن محمد بن سماعه، حسن بن علی بن ابی حمزه، حسین بن ابی سعید هاشم بن حیان، حمید بن زیاد، زرعة بن محمد، درست بن ابی منصور، سماعة بن مهران، علی بن الحسین الطاطری و موسی بن بکر الواسطی</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خلاصه درس چهارهم</w:t>
      </w:r>
    </w:p>
    <w:p>
      <w:pPr>
        <w:pStyle w:val="BookText"/>
        <w:rPr/>
      </w:pPr>
      <w:r>
        <w:rPr>
          <w:rFonts w:ascii="IRNazanin" w:hAnsi="IRNazanin" w:eastAsia="IRNazanin"/>
          <w:color w:val="111111"/>
          <w:sz w:val="28"/>
          <w:sz w:val="28"/>
          <w:szCs w:val="28"/>
          <w:rtl w:val="true"/>
          <w:lang w:bidi="fa-IR"/>
        </w:rPr>
        <w:t>اهمیت بحث فرقه‌های اسلامی از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راویانی که به مذهب آنها در علم رجال اشاره می‌شود؛ مثل فطحی و واقفی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نظر فقهای امامیه در مورد قبول روایات راویان غیر امامیه مختلف است، ازاین‌رو باید این مذاهب توضیح داده شود تا موضوع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اسلامی از نظر پذیرش امامت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از نظر اصطلاحی و از دیرباز به کسانی گفته می‌شود که معتقدند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تعیین شده و توسط حضرت ابلاغ گردیده است و آن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خلفای قبلی را محکوم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شیعه بر این گروه ریشه در صدر اسلام و احادیث نبوی دارد که اهل سنت نیز آن را روایت کرده‌اند و حتی عده‌ای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نامیده می‌شدند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فرقه‌های شیعه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کیسانیه؛ زیدیه؛ ناووسیه؛</w:t>
      </w:r>
    </w:p>
    <w:p>
      <w:pPr>
        <w:pStyle w:val="BookText"/>
        <w:rPr/>
      </w:pPr>
      <w:r>
        <w:rPr>
          <w:rFonts w:ascii="IRNazanin" w:hAnsi="IRNazanin" w:eastAsia="IRNazanin"/>
          <w:color w:val="111111"/>
          <w:sz w:val="28"/>
          <w:sz w:val="28"/>
          <w:szCs w:val="28"/>
          <w:rtl w:val="true"/>
          <w:lang w:bidi="fa-IR"/>
        </w:rPr>
        <w:t>اسماعیلیه؛ فطحیه و واقفیه، که به جز سه فرقه امامیه، زیدیه و اسماعیلیه بقیه منقرض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جزء منتسبین به شیعه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هرگز آنها را قبول نکرده و آنها را کافر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اکثریت قاطع جمعیت شیعه را هم اکنون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معاد، عدل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معتقد به امامت ائمه دوازده‌گانه هستند که اول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اکنون زنده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دیگر ائمه دوازده‌گانه، معصوم و گفتار و کردار ایشان را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کیسانیه معتقد به امامت محمد حنفیه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قرن‌هاست که منقرض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آنها راویان احادیث شیعه هستند؛ مثل عمر بن واثله و حیان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زیدیه خود را پیروان زید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زید هرگز مدعی امامت نبود و همواره مورد احترام همه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کرد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آیا زیدیه بر اصول مذهب شیعه یعنی امامت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اند یا نه،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امامیه عده‌ای از راویان، جزء زیدیه‌اند،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زیاد بن منذر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ناووسیه پیروان عبدالله بن ناووس بصری هستند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w:t>
      </w:r>
    </w:p>
    <w:p>
      <w:pPr>
        <w:pStyle w:val="BookText"/>
        <w:rPr/>
      </w:pPr>
      <w:r>
        <w:rPr>
          <w:rFonts w:ascii="IRNazanin" w:hAnsi="IRNazanin" w:eastAsia="IRNazanin"/>
          <w:color w:val="111111"/>
          <w:sz w:val="28"/>
          <w:sz w:val="28"/>
          <w:szCs w:val="28"/>
          <w:rtl w:val="true"/>
          <w:lang w:bidi="fa-IR"/>
        </w:rPr>
        <w:t>مهدی موعود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عده‌ای مثل ابان بن عثمان و سعد بن طریف ناووسی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اسماعیلیه معتقد به امامت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فطحیه معتقد به امامت عبدالله افطح،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چون عبدالله هفتاد روز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اکثر فطحیه از اعتقاد به وی برگشتند و به امامت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میان فرقه‌های شیعه از همه به امامیه نزدیک‌تر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بزرگی از اینان در میان احادیث ما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اسحاق بن عمار و بنو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واقفیه کسانی هستند که بعد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امام دیگری نشده و آن حضرت را امام مهدی دانستند که زنده است و قیام خواهد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راویان احادیث شیعه، تعدادی واقفیه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بطائنی، حسن بن محمد بن سماعة و حمید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بحث از فرقه‌های اسلامی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لغت و اصطلاح چه معانی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شیعه یک حزب سیاسی و ایرانی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فرقه‌های شیعه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غالیان جزء فرقه‌های شیعه به حساب نمی‌آیند؟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مذهب امامیه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امامیه در مورد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 چه گروهی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زیدیه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فرقه ناووسیه و اسماعیلیه توضیح دهید؟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فطحیه چه گروهی بوده‌اند؟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واقفیه و علت نفوذ آنها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فی شرح الرعایه،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bookmarkStart w:id="498" w:name="pg5078_53952"/>
    </w:p>
    <w:p>
      <w:pPr>
        <w:pStyle w:val="Heading3"/>
        <w:numPr>
          <w:ilvl w:val="2"/>
          <w:numId w:val="1"/>
        </w:numPr>
        <w:rPr/>
      </w:pPr>
      <w:bookmarkStart w:id="499" w:name="__RefHeading___Toc1124667_774463916"/>
      <w:bookmarkStart w:id="500" w:name="_Toc190"/>
      <w:bookmarkEnd w:id="498"/>
      <w:bookmarkEnd w:id="499"/>
      <w:r>
        <w:rPr>
          <w:rtl w:val="true"/>
        </w:rPr>
        <w:t>درس پانزدهم</w:t>
      </w:r>
      <w:r>
        <w:rPr>
          <w:rtl w:val="true"/>
        </w:rPr>
        <w:t xml:space="preserve">: </w:t>
      </w:r>
      <w:r>
        <w:rPr>
          <w:rtl w:val="true"/>
        </w:rPr>
        <w:t>غالیان</w:t>
      </w:r>
      <w:bookmarkEnd w:id="500"/>
    </w:p>
    <w:p>
      <w:pPr>
        <w:pStyle w:val="Heading4"/>
        <w:numPr>
          <w:ilvl w:val="3"/>
          <w:numId w:val="1"/>
        </w:numPr>
        <w:rPr/>
      </w:pPr>
      <w:bookmarkStart w:id="501" w:name="__RefHeading___Toc1124669_774463916"/>
      <w:bookmarkStart w:id="502" w:name="_Toc191"/>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غلوّ به معنای زیاده‌روی و از اندازه خارج شدن است و غالی یعنی کسی که بلندپروازی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گروهی گفته می‌شود که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از الوهیّت و ربوبیت را معتقد گشته و آنها را از حد عبودیت به مرتبه ربوبیت و خدایی بالا برده‌اند، معتقد به حلول یا اتحاد خداوند در ایشان و یا خالقیت و رازقیت ایشان گشته‌اند، و یا معتقد به نبوت ایشان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هر چه بیشتر به تکذیب و تکفیر این افراد پرداخته و شیعیان را از مراوده با آنها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غالیان بیزارم مثل بیزاری عیسی بن مریم از نصارا</w:t>
      </w:r>
      <w:r>
        <w:rPr>
          <w:rFonts w:eastAsia="IRNazanin" w:cs="IRNazanin"/>
          <w:color w:val="111111"/>
          <w:sz w:val="28"/>
          <w:szCs w:val="28"/>
          <w:rtl w:val="true"/>
          <w:lang w:bidi="fa-IR"/>
        </w:rPr>
        <w:t>....</w:t>
      </w:r>
      <w:r>
        <w:rPr>
          <w:rStyle w:val="FootnoteAnchor"/>
          <w:rtl w:val="true"/>
        </w:rPr>
        <w:footnoteReference w:id="59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بدترین خلق خدا هستند، اینان عظمت خداوند را کوچک و برای بندگان خدا، ربوبیت ادعا می‌کنند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مرحوم صدوق از بزرگ‌ترین دانشمندان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غالیان و مفوضه آن است</w:t>
      </w:r>
    </w:p>
    <w:p>
      <w:pPr>
        <w:pStyle w:val="BookText"/>
        <w:rPr/>
      </w:pPr>
      <w:r>
        <w:rPr>
          <w:rFonts w:ascii="IRNazanin" w:hAnsi="IRNazanin" w:eastAsia="IRNazanin"/>
          <w:color w:val="111111"/>
          <w:sz w:val="28"/>
          <w:sz w:val="28"/>
          <w:szCs w:val="28"/>
          <w:rtl w:val="true"/>
          <w:lang w:bidi="fa-IR"/>
        </w:rPr>
        <w:t>که آنها کافر و بدتر از یهود و نصارا و مجوس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غالیان از زمان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پیدا شدند و نسبت‌های ناروا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به نام برخی از مشاهیر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که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خالد بن عبدالله قسری سوزانده شد و در روایات نیز به شدت مذمت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الخطاب محمد 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والملائکة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أنه کافر فاسق مشرک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وی سرانجام همراه یارانش در مسجد کوفه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حاکم کوفه عیسی بن موسی قتل عام گشته و خود او اسیر شد و به قتل رسید و بدنش را به دستور منصور به دار آویختند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الخطاب ولعن من قتل معه ولعن الله من بقی منهم ولعن الله من دخل قلبه رحمة لهم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 الشعیری، محمد بن بشر، علی بن حسکه قمی، حسن بن محمد بن بابا القمی، محمد بن موسی الشریعی، فارس بن حاتم قزوینی، قاسم الیقطینی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نصیر، محمد بن موسی بن حسن بن فرات و محمد بن علی شلمغانی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03" w:name="pg5078_53954"/>
    </w:p>
    <w:p>
      <w:pPr>
        <w:pStyle w:val="Heading4"/>
        <w:numPr>
          <w:ilvl w:val="3"/>
          <w:numId w:val="1"/>
        </w:numPr>
        <w:rPr/>
      </w:pPr>
      <w:bookmarkStart w:id="504" w:name="__RefHeading___Toc1124671_774463916"/>
      <w:bookmarkStart w:id="505" w:name="_Toc192"/>
      <w:bookmarkEnd w:id="503"/>
      <w:bookmarkEnd w:id="504"/>
      <w:r>
        <w:rPr>
          <w:rtl w:val="true"/>
        </w:rPr>
        <w:t>برخورد علمای شیعه با غالیان</w:t>
      </w:r>
      <w:bookmarkEnd w:id="505"/>
    </w:p>
    <w:p>
      <w:pPr>
        <w:pStyle w:val="BookText"/>
        <w:rPr/>
      </w:pPr>
      <w:r>
        <w:rPr>
          <w:rFonts w:ascii="IRNazanin" w:hAnsi="IRNazanin" w:eastAsia="IRNazanin"/>
          <w:color w:val="111111"/>
          <w:sz w:val="28"/>
          <w:sz w:val="28"/>
          <w:szCs w:val="28"/>
          <w:rtl w:val="true"/>
          <w:lang w:bidi="fa-IR"/>
        </w:rPr>
        <w:t>علمای شیعه و رجالیون در رجال و کتاب‌های اصولی و فقهی، نسبت به مسئله غلوّ بسیار حساس بوده‌اند، به گونه‌ای که نزد ایشان اتهام به غلوّ برای جرح و تضعیف راوی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غلوّ و اتهام به آن با تعابیر مختلفی در کتب رجالی یاد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مرتفع القول، من الطیّارة، مخلّط و فاسد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روایات راویان مخالف مذهب از اهل سنت، واقفیه، فطحیه و زیدیه بحث می‌کند روایت آنان را در صورتی که ثقه باشند و با روایت شعیه یا فتاوای شیعه مخالف نباشد، می‌پذیرد، اما وقتی به غلّاة و متهمین می‌رسید صریحاً روایت ایشان را در حال غلوّ باطل می‌شمرد و هیچ قیدی هم نمی‌زند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شاید علت این سخت‌گیری دو امر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غلّاة کافرند، و روایت کفار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غلّاة چون سرانجام همچنان‌که از حالات عده‌ای از آنها حکایت شده است، به اباحه‌گری و حلال شمردن محرمات ملتزم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مورد اعتماد و ثقه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با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عمل و قلم به نفی و طرد غلّاة همت گمارده‌اند، و کتاب‌های متعددی از همان ابتدا در رد اینان نگاشته‌اند که به تعدادی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الغلاة، نوشته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بصائر الدرجات</w:t>
      </w:r>
      <w:r>
        <w:rPr>
          <w:rFonts w:eastAsia="IRNazanin" w:cs="IRNazanin"/>
          <w:color w:val="111111"/>
          <w:sz w:val="28"/>
          <w:szCs w:val="28"/>
          <w:rtl w:val="true"/>
          <w:lang w:bidi="fa-IR"/>
        </w:rPr>
        <w:t>).</w:t>
      </w:r>
      <w:bookmarkStart w:id="506" w:name="pg5078_53955"/>
    </w:p>
    <w:p>
      <w:pPr>
        <w:pStyle w:val="BookText"/>
        <w:rPr/>
      </w:pPr>
      <w:bookmarkEnd w:id="5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الغلاة، تألیف یونس بن عبدالرحمن از بزرگ‌ترین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الغلاة، تألیف حسین بن سعید اهوازی و برادرش حسن،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الغالیة، تألیف حسن بن علی بن فضال از فقهای شیعه و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علی الغالیة المحمدیة، تألیف فضل بن شاذان از بزرگان اصحاب امام رضا و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که در میان فهرس کتب اصحاب امامیه ذکر شده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لذا ابوهریره از علمای اهل سنت بعد از ذکر فرقه‌های غالی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فرقه‌ها و مانند آنها از منحرفین در اعتقاد، از شیعه بسیار دورند، و شیعه از آنها به غلاة تعبیر می‌کند و بیشتر آنها را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تا چه رسد که شیعه بشناسد، به این جهت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تاریخ اسلام نام شیعه را بر خود بسته‌اند و بسیاری از نویسندگان در مورد شیعه، گناه اینها را به شیعه نسبت داده‌اند در حالی که شیعه از ایشان به شدت بیزار است</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507" w:name="__RefHeading___Toc1124673_774463916"/>
      <w:bookmarkStart w:id="508" w:name="_Toc193"/>
      <w:bookmarkEnd w:id="507"/>
      <w:r>
        <w:rPr>
          <w:rtl w:val="true"/>
        </w:rPr>
        <w:t>راویان غالی</w:t>
      </w:r>
      <w:bookmarkEnd w:id="50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غالی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بلال، جعفر بن محمد بن مالک، حسن بن علی بن ابی عثمان، حسن بن محمد بن باب، حکم بن بشار، داود بن کثیر رقی، سلیمان بن عبدالله دیلمی، طاهر بن حاتم بن ماهویه، عبدالرحمن بن</w:t>
      </w:r>
      <w:bookmarkStart w:id="509" w:name="pg5078_53956"/>
    </w:p>
    <w:p>
      <w:pPr>
        <w:pStyle w:val="BookText"/>
        <w:rPr/>
      </w:pPr>
      <w:bookmarkEnd w:id="509"/>
      <w:r>
        <w:rPr>
          <w:rFonts w:ascii="IRNazanin" w:hAnsi="IRNazanin" w:eastAsia="IRNazanin"/>
          <w:color w:val="111111"/>
          <w:sz w:val="28"/>
          <w:sz w:val="28"/>
          <w:szCs w:val="28"/>
          <w:rtl w:val="true"/>
          <w:lang w:bidi="fa-IR"/>
        </w:rPr>
        <w:t xml:space="preserve">حماد کوفی، عبدالله بن عبدالرحمن الاصم، عبدالله بن قاسم البطل، عبدالله بن قاسم حضرمی، علی بن احمد ابی القاسم الکوفی،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حسکة، عمر بن فرات، فارس بن حاتم بن ماهویه، قاسم بن حسن بن علی بن یقطین،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محمد بن حسن بن شمون، محمد بن سلیمان دیلمی، محمد بن علی بن ابراهیم قرشی معروف به ابو سمینه، محمد بن فرات بن احنف، محمد بن موسی السریعی، محمد بن موسی بن عیسی، هاشم بن ابی هاشم، یونس بن بهمن، یونس بن ظبیان</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510" w:name="__RefHeading___Toc1124675_774463916"/>
      <w:bookmarkStart w:id="511" w:name="_Toc194"/>
      <w:bookmarkEnd w:id="510"/>
      <w:r>
        <w:rPr>
          <w:rtl w:val="true"/>
        </w:rPr>
        <w:t>غلو در اصول عقاید و عقاید فرعیّه</w:t>
      </w:r>
      <w:bookmarkEnd w:id="511"/>
    </w:p>
    <w:p>
      <w:pPr>
        <w:pStyle w:val="BookText"/>
        <w:rPr/>
      </w:pPr>
      <w:r>
        <w:rPr>
          <w:rFonts w:ascii="IRNazanin" w:hAnsi="IRNazanin" w:eastAsia="IRNazanin"/>
          <w:color w:val="111111"/>
          <w:sz w:val="28"/>
          <w:sz w:val="28"/>
          <w:szCs w:val="28"/>
          <w:rtl w:val="true"/>
          <w:lang w:bidi="fa-IR"/>
        </w:rPr>
        <w:t>واژه غلوّ گاهی در هر گونه اعتقاد به صفات و فضایل و کمالاتی است که در مورد شخصیتی باشد که وی فاقد آن است؛ خواه او را از نظر صفات به سرحد الوهیت در ذات یا صفات یا افعال مثل خالقیت و رازقیت برساند یا آن‌که به این مرتبه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به این معنای گسترده مورد بحث نیست و بسیاری از مراتب آن مورد اختلاف می‌باشد و اعتقاد به آن، کسی را به حد کفر یا خروج از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نمی‌رساند؛ همانند امکان سهو در معصوم، مقدار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نسبت به موضوعات خارجی، مقدار قدرت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الهی در تصرف تکوینی، برتری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انبیای عظام غیر از خاتم الانبیاء، کیفیت ولادت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برخی کرامات و معجزات و اعتقاد به آنها با اعتراف به امکان آن، اعتقاد به رجعت و</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معنای غلوّ با مراتب آن، میان علمای شیعه از اول مورد اختلاف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قمیّون در قرن سوم و چهارم مثل شیخ صدوق و استادش ابن ولید، همواره مواضع سخت‌تری نسبت به غلو داشته‌اند و بسیاری از فضایل را غلو می‌پنداشتند، اما بغدادیون مثل شیخ مفید، با آنها در موارد بسیاری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سهو النبی شاهد این ماجراست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این حد از غلوّ را حتی در میان اهل سنت نیز می‌توان یافت مثل روایاتی که در فضایل مجعول رهبران آنها ذکر می‌شود، مثل فزونی علم عُمر بر همه عرب یا اهل زمین یا فرار همه شیاطین انس و جن از عمر و این‌که اگر من مبعوث نمی‌شدم عُمر مبعوث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عمر و ابوبکر دو سرور پیران بهشت هستند، یا حیاء ملائکه از عثمان، یا آوردن قلم طلا توسط جبرئیل برای معاویه و این‌که پیامبر شهر علم است و علی درِ آن شهر و معاویه حلقه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رود نیل به گفته عُمر جاری شد و یا زلزله از مدینه به واسطه عمر دفع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مواردی از این قبیل است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را در مناقب و غلوّ در مورد خلفا و دیگر صحابه یا شخصیت‌های دیگر مثل ابوحنیفه، احمد بن حنبل، مالک و عبدالقادر جیلانی در ضمن یکصد داستان نقل می‌کند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مطالب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انصاف دهید که چه کسانی غالی هستند؟ ما یا آنان که این احادیث و داستان‌ها را نقل می‌کنند؟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فرقه‌نویسان از گروهی به‌نام غلّاة عباسیّه یا راوندیه نام می‌برند که رئیس آنها عبدالله راوندی بود و در ابتدا به الوهیت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ابومسلم خراسانی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منصور، ابومسلم را کشت،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او شوریدند و منصور به اتهام زندقه آنها را در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12" w:name="pg5078_53958"/>
    </w:p>
    <w:p>
      <w:pPr>
        <w:pStyle w:val="BookText"/>
        <w:rPr/>
      </w:pPr>
      <w:bookmarkEnd w:id="512"/>
      <w:r>
        <w:rPr>
          <w:rFonts w:ascii="IRNazanin" w:hAnsi="IRNazanin" w:eastAsia="IRNazanin"/>
          <w:color w:val="111111"/>
          <w:sz w:val="28"/>
          <w:sz w:val="28"/>
          <w:szCs w:val="28"/>
          <w:rtl w:val="true"/>
          <w:lang w:bidi="fa-IR"/>
        </w:rPr>
        <w:t xml:space="preserve">این فرقه، گروههایی با نام ابومُسلمیه، ابو هریریه و رَزّامیه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حلول خداوند در ابومسلم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هاشمیه منشعب شدند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تاریخ تشیع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در مورد معاویه غلوّ دارند و او را پیامبر می‌دانند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513" w:name="__RefHeading___Toc1124677_774463916"/>
      <w:bookmarkStart w:id="514" w:name="_Toc195"/>
      <w:bookmarkEnd w:id="513"/>
      <w:r>
        <w:rPr>
          <w:rtl w:val="true"/>
        </w:rPr>
        <w:t>ریشه های غلوّ و علل آن</w:t>
      </w:r>
      <w:bookmarkEnd w:id="514"/>
    </w:p>
    <w:p>
      <w:pPr>
        <w:pStyle w:val="BookText"/>
        <w:rPr/>
      </w:pPr>
      <w:r>
        <w:rPr>
          <w:rFonts w:ascii="IRNazanin" w:hAnsi="IRNazanin" w:eastAsia="IRNazanin"/>
          <w:color w:val="111111"/>
          <w:sz w:val="28"/>
          <w:sz w:val="28"/>
          <w:szCs w:val="28"/>
          <w:rtl w:val="true"/>
          <w:lang w:bidi="fa-IR"/>
        </w:rPr>
        <w:t>مهم‌ترین علل و عوامل این امر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عاطفی و روانی در اسطوره‌سازی برای بزرگان به ویژه در مقابل رقیبان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ناآگاهی مردم ساده‌دل که با مشاهده برخی کرامات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می‌کردند اینان نمی‌توانند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قائل به خدایی یا حلول روح الهی در آنها می‌شدند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فراوان شیعه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ناآگاهی و فقدان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به این خطر هشدار داده شده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غرض‌ورزی سیاستمداران و حکام قرن دوم و سوم در جهت تضعیف شیعه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ایجاد شایعات و احیاناً تشویق به این‌گونه مزخرفات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اگر ما مسئله غلوّ را در میان شیعیان،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اهل سنت می‌بینیم، یکی از علل آن، عظمت و معنویت و مقام والایی است که معصومین در درگاه الهی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 غیب، استجابت دعا، قدرت تکوینی به اذن خداوند، مقامات والای معنوی، صدور معجزات، عصمت،</w:t>
      </w:r>
      <w:bookmarkStart w:id="515" w:name="pg5078_53959"/>
    </w:p>
    <w:p>
      <w:pPr>
        <w:pStyle w:val="BookText"/>
        <w:rPr/>
      </w:pPr>
      <w:bookmarkEnd w:id="515"/>
      <w:r>
        <w:rPr>
          <w:rFonts w:ascii="IRNazanin" w:hAnsi="IRNazanin" w:eastAsia="IRNazanin"/>
          <w:color w:val="111111"/>
          <w:sz w:val="28"/>
          <w:sz w:val="28"/>
          <w:szCs w:val="28"/>
          <w:rtl w:val="true"/>
          <w:lang w:bidi="fa-IR"/>
        </w:rPr>
        <w:t>فضایل بلند اخلاقی، حضور فرشتگان نزد آنها، الهامات غیبی به صورت مدام و دارا بودن مقام رضا و تسلیم، اخلاص و توکل و ده‌ها مورد دیگر به اضافه وجوب محبت این خاندان و مقام امامت ایشان، از عوامل طبیعی گرایش به غلوّ در نظر عده‌ای از ساده‌دلان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چون هرگز رهبران خود را دارای این مقامات نمی‌دانسته و آنها را چه بسا افرادی معمولی تلقی می‌کرده‌اند که تنها دارای برخی امتیازها هستند مثل علم و سیاست عادی و احیاناً تقوا و عدالت، ازاین‌رو زمینه غلو در این‌گونه افراد کمتر است مگر در مورد افرادی مثل عبدالقادر جیلانی یا دیگر افراد معنوی خویش از عرفا که سخنان غلوّگونه در مورد ایشان، فراوان گفته‌اند، همچنان‌که برخی از آن گذشت</w:t>
      </w:r>
      <w:r>
        <w:rPr>
          <w:rFonts w:eastAsia="IRNazanin" w:cs="IRNazanin"/>
          <w:color w:val="111111"/>
          <w:sz w:val="28"/>
          <w:szCs w:val="28"/>
          <w:rtl w:val="true"/>
          <w:lang w:bidi="fa-IR"/>
        </w:rPr>
        <w:t>.</w:t>
      </w:r>
    </w:p>
    <w:p>
      <w:pPr>
        <w:pStyle w:val="Heading4"/>
        <w:numPr>
          <w:ilvl w:val="3"/>
          <w:numId w:val="1"/>
        </w:numPr>
        <w:rPr/>
      </w:pPr>
      <w:bookmarkStart w:id="516" w:name="__RefHeading___Toc1124679_774463916"/>
      <w:bookmarkStart w:id="517" w:name="_Toc196"/>
      <w:bookmarkEnd w:id="516"/>
      <w:r>
        <w:rPr/>
        <w:t>2</w:t>
      </w:r>
      <w:r>
        <w:rPr>
          <w:rtl w:val="true"/>
        </w:rPr>
        <w:t xml:space="preserve">. </w:t>
      </w:r>
      <w:r>
        <w:rPr>
          <w:rtl w:val="true"/>
        </w:rPr>
        <w:t>اهل سنت</w:t>
      </w:r>
      <w:bookmarkEnd w:id="517"/>
    </w:p>
    <w:p>
      <w:pPr>
        <w:pStyle w:val="Heading5"/>
        <w:numPr>
          <w:ilvl w:val="4"/>
          <w:numId w:val="1"/>
        </w:numPr>
        <w:rPr/>
      </w:pPr>
      <w:bookmarkStart w:id="518" w:name="__RefHeading___Toc1124681_774463916"/>
      <w:bookmarkStart w:id="519" w:name="_Toc197"/>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در کتب رجالی به عامّه یا عامّی از آنها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اهل سنت در مقابل شیعه، کسانی هستند که معتقدند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خود معرفی نکرده است و مسلمانان ابوبکر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تعریف مذکور، اهل سنت از نظر عقیدتی بر پنج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و 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شناخت حالات این گروه‌ها در مباحث رجالی و حدیثی چندان تأثیر ندارد و همه آنها بعنوان عامه و اهل سنت، از نظر اعتبار روایی یک حکم دارند، ازاین‌رو به شرح حال هر کدام به صورت مختصر اکتفا می‌شود</w:t>
      </w:r>
      <w:r>
        <w:rPr>
          <w:rFonts w:eastAsia="IRNazanin" w:cs="IRNazanin"/>
          <w:color w:val="111111"/>
          <w:sz w:val="28"/>
          <w:szCs w:val="28"/>
          <w:rtl w:val="true"/>
          <w:lang w:bidi="fa-IR"/>
        </w:rPr>
        <w:t>.</w:t>
      </w:r>
    </w:p>
    <w:p>
      <w:pPr>
        <w:pStyle w:val="Heading5"/>
        <w:numPr>
          <w:ilvl w:val="4"/>
          <w:numId w:val="1"/>
        </w:numPr>
        <w:rPr/>
      </w:pPr>
      <w:bookmarkStart w:id="520" w:name="__RefHeading___Toc1124683_774463916"/>
      <w:bookmarkStart w:id="521" w:name="_Toc198"/>
      <w:bookmarkEnd w:id="520"/>
      <w:r>
        <w:rPr>
          <w:rtl w:val="true"/>
        </w:rPr>
        <w:t>الف</w:t>
      </w:r>
      <w:r>
        <w:rPr>
          <w:rtl w:val="true"/>
        </w:rPr>
        <w:t xml:space="preserve">) </w:t>
      </w:r>
      <w:r>
        <w:rPr>
          <w:rtl w:val="true"/>
        </w:rPr>
        <w:t>معتزله</w:t>
      </w:r>
      <w:bookmarkEnd w:id="5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معتزله در ابتدا به کسانی مثل عبدالله بن عمر، محمد بن مسلمه، اسامة بن</w:t>
      </w:r>
    </w:p>
    <w:p>
      <w:pPr>
        <w:pStyle w:val="BookText"/>
        <w:rPr/>
      </w:pPr>
      <w:r>
        <w:rPr>
          <w:rFonts w:ascii="IRNazanin" w:hAnsi="IRNazanin" w:eastAsia="IRNazanin"/>
          <w:color w:val="111111"/>
          <w:sz w:val="28"/>
          <w:sz w:val="28"/>
          <w:szCs w:val="28"/>
          <w:rtl w:val="true"/>
          <w:lang w:bidi="fa-IR"/>
        </w:rPr>
        <w:t xml:space="preserve">زید و سعد بن ابی وقاص گفته شد که از همراهی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خودداری کردند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ولی اصطلاح معتزله در تاریخ اسلام مربوط به دسته‌ای از متکلمان است که پیرو 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ایشان به معتزله این بوده است که واصل بن عطاء از مجلس درس استاد خویش حسن بصری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عقاید ممتاز اینها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بین المنزلتین؛ یعنی مرتکب کبیره را نه مؤمن می‌دانستند ونه کافر بلکه میان این دو بود، بر خلاف خوارج که آنها را کافر و بر خلاف دیگران که مؤمن فاسق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اختیار در انسان در مقابل جبریه، که همان مسئله عدل الهی است و این‌که خداوند هرگز ظلم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صفات از خداوند، زیرا معتقد بودند اثبات صفات، ملازم با تعدد آلهه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و وعید؛ یعنی همچنان‌که خداوند در مورد پاداش‌ها خلف وعده نمی‌کند، در وعید یعنی تهدیدهایی که درباره کافران و فاسقان کرده است تخلف نمی‌کند و محال است که آنها را ببخشد مگر آن‌که توبه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که معتقدند در مقابل شیوع منکرات باید بر حکام ستمگر اعتراض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اینان بر خلاف دیگر گروه از اهل سنت، رؤیت خداوند و تشبیه</w:t>
      </w:r>
      <w:bookmarkStart w:id="522" w:name="pg5078_53961"/>
    </w:p>
    <w:p>
      <w:pPr>
        <w:pStyle w:val="BookText"/>
        <w:rPr/>
      </w:pPr>
      <w:bookmarkEnd w:id="522"/>
      <w:r>
        <w:rPr>
          <w:rFonts w:ascii="IRNazanin" w:hAnsi="IRNazanin" w:eastAsia="IRNazanin"/>
          <w:color w:val="111111"/>
          <w:sz w:val="28"/>
          <w:sz w:val="28"/>
          <w:szCs w:val="28"/>
          <w:rtl w:val="true"/>
          <w:lang w:bidi="fa-IR"/>
        </w:rPr>
        <w:t>او را منکر شدند، همچنان‌که به اختیار انسان در اعمال نیک و بد خویش و استحقاق ثواب و عقاب معتقد گشته‌اند و این‌که خداوند از هر شر و ظلمی منزه است و کاری جز عدل و صلاح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عمده معتزله با امامیه در مسئله امامت است که آنها مثل دیگر اهل سنت، خلافت ابوبکر، و عمر و عثمان را می‌پذیرند؛ گرچه اعتقاد به افضلیت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بلکه ابن ابی الحدید از استادش نقل می‌کند که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بر می‌خاست و شمشیر می‌کشید ما حکم به هلاکت همه کسانی می‌کردیم که با او مخالفت کردند؛ همچنان‌که حکم می‌کنیم به هلاکت آنها که با او به نزاع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مارقین و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اخبار صحیح وارد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حق است و حق با علی است هر کجا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معتزله بعداً به دو فرقه مهم بغدادیه و بصریّه تقسیم شدند که بعد از اشتراک در اصول خمسه، در مباحث متعددی اختلاف پیدا کردند</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523" w:name="__RefHeading___Toc1124685_774463916"/>
      <w:bookmarkStart w:id="524" w:name="_Toc199"/>
      <w:bookmarkEnd w:id="523"/>
      <w:r>
        <w:rPr>
          <w:rtl w:val="true"/>
        </w:rPr>
        <w:t>ب</w:t>
      </w:r>
      <w:r>
        <w:rPr>
          <w:rtl w:val="true"/>
        </w:rPr>
        <w:t xml:space="preserve">) </w:t>
      </w:r>
      <w:r>
        <w:rPr>
          <w:rtl w:val="true"/>
        </w:rPr>
        <w:t>اشاعره</w:t>
      </w:r>
      <w:bookmarkEnd w:id="524"/>
    </w:p>
    <w:p>
      <w:pPr>
        <w:pStyle w:val="BookText"/>
        <w:rPr/>
      </w:pPr>
      <w:r>
        <w:rPr>
          <w:rFonts w:ascii="IRNazanin" w:hAnsi="IRNazanin" w:eastAsia="IRNazanin"/>
          <w:color w:val="111111"/>
          <w:sz w:val="28"/>
          <w:sz w:val="28"/>
          <w:szCs w:val="28"/>
          <w:rtl w:val="true"/>
          <w:lang w:bidi="fa-IR"/>
        </w:rPr>
        <w:t xml:space="preserve">این مذهب که جمهور اهل سنت اکنون بر آن هستند به ابوالحسن علی بن اسماعیل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مسائل مهمی از مذهب معتزله فاصله گرفت؛ از جمله به جدا بودن صفات خداوند متعال از ذات شد که مستلزم قدماء ثمانیة است، همچنان‌که در مورد</w:t>
      </w:r>
    </w:p>
    <w:p>
      <w:pPr>
        <w:pStyle w:val="BookText"/>
        <w:rPr/>
      </w:pPr>
      <w:r>
        <w:rPr>
          <w:rFonts w:ascii="IRNazanin" w:hAnsi="IRNazanin" w:eastAsia="IRNazanin"/>
          <w:color w:val="111111"/>
          <w:sz w:val="28"/>
          <w:sz w:val="28"/>
          <w:szCs w:val="28"/>
          <w:rtl w:val="true"/>
          <w:lang w:bidi="fa-IR"/>
        </w:rPr>
        <w:t>قرآن معتقد به دو نوع کلام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را قدیم و کلام لفظی را حادث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جبر و اختیار به کسب معتقد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مخلوق خداوند است ولی کار انسان مقارن با کار الهی است، ولی در پیدایش عمل دخالتی ندارد و فقط محل حدوث فعل از جانب خداوند است و چون این نظریه به جبر بر می‌گردد از فخر رازی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یک نام بدون محتوا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وی معتقد است که خداوند متعال قابل رؤیت با چشم است و مؤمنان در قیامت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ظواهر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و تخت و رفت و آمد قائل است، ولی از بحث در مورد کیفیت اینها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وعید نیز با معتزله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معتقد است که هیچ چیز بر خداوند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جمعه در جامع بصره روی بلندی با بلندترین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هر که نمی‌شناسد من فلانی پسر فلانی هستم، من معتقد به مخلوق بودن قرآن و دیده نشدن خداوند با چشم بودم و این‌که کارهای زشت را خودم انجام می‌دهم، ولی من از این عقاید توبه می‌کنم و معتقد بر خلاف رأی معتزله هستم</w:t>
      </w:r>
      <w:r>
        <w:rPr>
          <w:rFonts w:eastAsia="IRNazanin" w:cs="IRNazanin"/>
          <w:color w:val="111111"/>
          <w:sz w:val="28"/>
          <w:szCs w:val="28"/>
          <w:rtl w:val="true"/>
          <w:lang w:bidi="fa-IR"/>
        </w:rPr>
        <w:t>.</w:t>
      </w:r>
      <w:r>
        <w:rPr>
          <w:rStyle w:val="FootnoteAnchor"/>
          <w:rtl w:val="true"/>
        </w:rPr>
        <w:footnoteReference w:id="61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الابانة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بیان کرد و اعلان نمود که پیرو احمد بن حنبل است</w:t>
      </w:r>
      <w:r>
        <w:rPr>
          <w:rFonts w:eastAsia="IRNazanin" w:cs="IRNazanin"/>
          <w:color w:val="111111"/>
          <w:sz w:val="28"/>
          <w:szCs w:val="28"/>
          <w:rtl w:val="true"/>
          <w:lang w:bidi="fa-IR"/>
        </w:rPr>
        <w:t>.</w:t>
      </w:r>
      <w:r>
        <w:rPr>
          <w:rStyle w:val="FootnoteAnchor"/>
          <w:rtl w:val="true"/>
        </w:rPr>
        <w:footnoteReference w:id="618"/>
      </w:r>
      <w:bookmarkStart w:id="525" w:name="pg5078_53963"/>
    </w:p>
    <w:p>
      <w:pPr>
        <w:pStyle w:val="Heading5"/>
        <w:numPr>
          <w:ilvl w:val="4"/>
          <w:numId w:val="1"/>
        </w:numPr>
        <w:rPr/>
      </w:pPr>
      <w:bookmarkStart w:id="526" w:name="__RefHeading___Toc1124687_774463916"/>
      <w:bookmarkStart w:id="527" w:name="_Toc200"/>
      <w:bookmarkEnd w:id="525"/>
      <w:bookmarkEnd w:id="526"/>
      <w:r>
        <w:rPr>
          <w:rtl w:val="true"/>
        </w:rPr>
        <w:t>ج</w:t>
      </w:r>
      <w:r>
        <w:rPr>
          <w:rtl w:val="true"/>
        </w:rPr>
        <w:t xml:space="preserve">) </w:t>
      </w:r>
      <w:r>
        <w:rPr>
          <w:rtl w:val="true"/>
        </w:rPr>
        <w:t>ماتریدیه</w:t>
      </w:r>
      <w:bookmarkEnd w:id="527"/>
    </w:p>
    <w:p>
      <w:pPr>
        <w:pStyle w:val="BookText"/>
        <w:rPr/>
      </w:pPr>
      <w:r>
        <w:rPr>
          <w:rFonts w:ascii="IRNazanin" w:hAnsi="IRNazanin" w:eastAsia="IRNazanin"/>
          <w:color w:val="111111"/>
          <w:sz w:val="28"/>
          <w:sz w:val="28"/>
          <w:szCs w:val="28"/>
          <w:rtl w:val="true"/>
          <w:lang w:bidi="fa-IR"/>
        </w:rPr>
        <w:t xml:space="preserve">این فرقه منسوب به محمد بن محمد بن محمود ابو منصور ماتریدی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محله‌ای در سمرقند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مذهب وی در حقیقت، حد اعتدال میان معتزله و اشاعره است و به عقل بیش از اشعری اعتبار می‌دهد اما در آن زیاده‌روی نشده و از نقل به طرف عقل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حُسن و قبح شد و در مسئله جبر و اختیار معتقد به کسب شد ولی به این معنا که خداوند در انسان قدرتی قرار داده است که می‌تواند افعال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صفات الهی، نزدیک به معتزله نظر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وعید بر خلاف معتزله، اعتقاد دارد که صاحب گناه کبیره در جهنم مخلد نیست؛ هر چند بدون توبه بمیرند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528" w:name="__RefHeading___Toc1124689_774463916"/>
      <w:bookmarkStart w:id="529" w:name="_Toc201"/>
      <w:bookmarkEnd w:id="528"/>
      <w:r>
        <w:rPr>
          <w:rtl w:val="true"/>
        </w:rPr>
        <w:t>د</w:t>
      </w:r>
      <w:r>
        <w:rPr>
          <w:rtl w:val="true"/>
        </w:rPr>
        <w:t xml:space="preserve">) </w:t>
      </w:r>
      <w:r>
        <w:rPr>
          <w:rtl w:val="true"/>
        </w:rPr>
        <w:t>خوارج</w:t>
      </w:r>
      <w:bookmarkEnd w:id="529"/>
    </w:p>
    <w:p>
      <w:pPr>
        <w:pStyle w:val="BookText"/>
        <w:rPr/>
      </w:pPr>
      <w:r>
        <w:rPr>
          <w:rFonts w:ascii="IRNazanin" w:hAnsi="IRNazanin" w:eastAsia="IRNazanin"/>
          <w:color w:val="111111"/>
          <w:sz w:val="28"/>
          <w:sz w:val="28"/>
          <w:szCs w:val="28"/>
          <w:rtl w:val="true"/>
          <w:lang w:bidi="fa-IR"/>
        </w:rPr>
        <w:t xml:space="preserve">اینان گروهی بودند که در جریان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خودشان حضرت علی را با تهدید وادار به آن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تکفیر کردند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نموده و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پرداختند و حضرت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حروریه یا خوارج می‌گویند که سرمنشأ همه خوارج شدند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دارای عقایدی خاص بودند، از جمله آن‌که خلیفه را به انتخاب مسلمین می‌دانستند و می‌گفتند لازم نیست خلیفه از قریش یا عرب باشد، بلکه هر فرد</w:t>
      </w:r>
      <w:bookmarkStart w:id="530" w:name="pg5078_53964"/>
    </w:p>
    <w:p>
      <w:pPr>
        <w:pStyle w:val="BookText"/>
        <w:rPr/>
      </w:pPr>
      <w:bookmarkEnd w:id="530"/>
      <w:r>
        <w:rPr>
          <w:rFonts w:ascii="IRNazanin" w:hAnsi="IRNazanin" w:eastAsia="IRNazanin"/>
          <w:color w:val="111111"/>
          <w:sz w:val="28"/>
          <w:sz w:val="28"/>
          <w:szCs w:val="28"/>
          <w:rtl w:val="true"/>
          <w:lang w:bidi="fa-IR"/>
        </w:rPr>
        <w:t>صالحی را که مسلمانان انتخاب کنند تا وقتی که قیام به عدل می‌کند خلیفه است وگرنه باید او را عزل کرد یا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گناهان را موجب کفر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ساده‌لوح اما خشن که بر عقاید باطل خویش به سختی پافشاری می‌کردند و چه بسا مخالفان را مستحق مرگ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دارای فرقه‌های مختلفی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نافع بن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نجدة بن عویمر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زیاد بن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عبدالله بن اباض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خوارج به اعتدال نزدیک‌تر می‌باشند</w:t>
      </w:r>
      <w:r>
        <w:rPr>
          <w:rStyle w:val="FootnoteAnchor"/>
          <w:rtl w:val="true"/>
        </w:rPr>
        <w:footnoteReference w:id="621"/>
      </w:r>
      <w:r>
        <w:rPr>
          <w:rFonts w:ascii="IRNazanin" w:hAnsi="IRNazanin" w:eastAsia="IRNazanin"/>
          <w:color w:val="111111"/>
          <w:sz w:val="28"/>
          <w:sz w:val="28"/>
          <w:szCs w:val="28"/>
          <w:rtl w:val="true"/>
          <w:lang w:bidi="fa-IR"/>
        </w:rPr>
        <w:t>و تنها فرقه اخیر موجود می‌باشد و دیگر فرقه‌ها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سنت، خوارج را از خود جدا می‌دانند ولی در امامت ابوبکر، عمر و عثمان با آنها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نظر سایر عقاید، آنها را جزء منتسبین به اهل سنت شمرد</w:t>
      </w:r>
      <w:r>
        <w:rPr>
          <w:rFonts w:eastAsia="IRNazanin" w:cs="IRNazanin"/>
          <w:color w:val="111111"/>
          <w:sz w:val="28"/>
          <w:szCs w:val="28"/>
          <w:rtl w:val="true"/>
          <w:lang w:bidi="fa-IR"/>
        </w:rPr>
        <w:t>.</w:t>
      </w:r>
    </w:p>
    <w:p>
      <w:pPr>
        <w:pStyle w:val="Heading5"/>
        <w:numPr>
          <w:ilvl w:val="4"/>
          <w:numId w:val="1"/>
        </w:numPr>
        <w:rPr/>
      </w:pPr>
      <w:bookmarkStart w:id="531" w:name="__RefHeading___Toc1124691_774463916"/>
      <w:bookmarkStart w:id="532" w:name="_Toc202"/>
      <w:bookmarkEnd w:id="531"/>
      <w:r>
        <w:rPr>
          <w:rtl w:val="true"/>
        </w:rPr>
        <w:t>ه</w:t>
      </w:r>
      <w:r>
        <w:rPr>
          <w:rtl w:val="true"/>
        </w:rPr>
        <w:t xml:space="preserve">) </w:t>
      </w:r>
      <w:r>
        <w:rPr>
          <w:rtl w:val="true"/>
        </w:rPr>
        <w:t>نواصب</w:t>
      </w:r>
      <w:bookmarkEnd w:id="532"/>
    </w:p>
    <w:p>
      <w:pPr>
        <w:pStyle w:val="Heading6"/>
        <w:numPr>
          <w:ilvl w:val="5"/>
          <w:numId w:val="1"/>
        </w:numPr>
        <w:rPr/>
      </w:pPr>
      <w:bookmarkStart w:id="533" w:name="__RefHeading___Toc1124693_774463916"/>
      <w:bookmarkStart w:id="534" w:name="_Toc203"/>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 xml:space="preserve">اینها گروهی از اهل سنت‌اند که طرفدار عثمان، عایشه، معاویه و بنی‌امیه هستند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علناً سبّ و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عمدتا بعد از قتل عثمان و با شروع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گشتند و به بهانه خونخواهی عثمان و اتهام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عثمان، به جنگ با حضرت پرداختند، که بعداً به عثمانیه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مذهب نصب، از زمان معاویه بن ابی سفیان بعد از جریان حکمیت و به ویژه 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طی بخش‌نامه‌هایی سنت سبّ و بدگویی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کشورهای اسلامی که تا آفریقا، و اروپا و آسیای مرکزی ادامه داشت برقرار کرد</w:t>
      </w:r>
      <w:r>
        <w:rPr>
          <w:rFonts w:eastAsia="IRNazanin" w:cs="IRNazanin"/>
          <w:color w:val="111111"/>
          <w:sz w:val="28"/>
          <w:szCs w:val="28"/>
          <w:rtl w:val="true"/>
          <w:lang w:bidi="fa-IR"/>
        </w:rPr>
        <w:t>.</w:t>
      </w:r>
      <w:bookmarkStart w:id="535" w:name="pg5078_53965"/>
    </w:p>
    <w:p>
      <w:pPr>
        <w:pStyle w:val="BookText"/>
        <w:rPr/>
      </w:pPr>
      <w:bookmarkEnd w:id="535"/>
      <w:r>
        <w:rPr>
          <w:rFonts w:ascii="IRNazanin" w:hAnsi="IRNazanin" w:eastAsia="IRNazanin"/>
          <w:color w:val="111111"/>
          <w:sz w:val="28"/>
          <w:sz w:val="28"/>
          <w:szCs w:val="28"/>
          <w:rtl w:val="true"/>
          <w:lang w:bidi="fa-IR"/>
        </w:rPr>
        <w:t xml:space="preserve">مردم تازه مسلمان در آن دوران که اسلام را از طرفداران معاویه و به ویژه برخی صحابه مثل عمرو بن عاص، ابوموسی اشعری، ابوهریره و سمرة بن جندب دریافت می‌کردند، در اثر تبلیغات گسترده دستگاه بنی‌امیه و جعل انبوه احادیث که با بخشنامه و به‌طور رسمی از طرف معاویه اعلان و برای آن جایزه قرار داده شد، به همراه تهاجم اقتصادی و نظامی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نصب و بغض و انحراف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اسلام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بیست نفر دوستدار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میان محدثان، علما و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در نظر آنان همه صحابه را عادل و محترم و سبّ آنها به ویژه خلفا را حرام و چه بسا موجب قتل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نواصب پیدا شده‌اند که نزد برادران اهل سنت از آنها به تجلیل و تعظیم نیز یاد می‌شود و ما برخوردهای تندی که علمای اهل سنت با بدگویان به شیخین و یا طلحه و زبیر و عایشه ام‌المؤمنین دارند، هرگز با نواصب و دشمنان امیرالمؤمنین مشاهد نمی‌کنیم با آن‌که در نصوص فراوان اهل سنت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 دانسته و در غدیر خم در حضور ده‌ها هزار نفر او را مولای همه مؤمنان معرفی نموده و دشمن او را نفرین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ذهبی حدیث آن دسته از شیعیان که به شیخین جسارت می‌کنند را هر چند ثقه باشند مردود می‌شمرد، اما بسیاری از این نواصب را توثیق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پاره‌ای از نواصب که مورد توثیق اهل سنت قرار گرفته‌اند اشاره می‌کنیم</w:t>
      </w:r>
      <w:r>
        <w:rPr>
          <w:rFonts w:eastAsia="IRNazanin" w:cs="IRNazanin"/>
          <w:color w:val="111111"/>
          <w:sz w:val="28"/>
          <w:szCs w:val="28"/>
          <w:rtl w:val="true"/>
          <w:lang w:bidi="fa-IR"/>
        </w:rPr>
        <w:t>.</w:t>
      </w:r>
    </w:p>
    <w:p>
      <w:pPr>
        <w:pStyle w:val="Heading6"/>
        <w:numPr>
          <w:ilvl w:val="5"/>
          <w:numId w:val="1"/>
        </w:numPr>
        <w:rPr/>
      </w:pPr>
      <w:bookmarkStart w:id="536" w:name="__RefHeading___Toc1124695_774463916"/>
      <w:bookmarkStart w:id="537" w:name="_Toc204"/>
      <w:bookmarkEnd w:id="536"/>
      <w:r>
        <w:rPr>
          <w:rtl w:val="true"/>
        </w:rPr>
        <w:t>نواصب ثقه در کتب اهل سنت</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بن ابی وقاص؛ قاتل ریحانة‌ة‌ة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عجلی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حطان؛ رئیس بخشی از خوارج است که ابن ملجم را در شعر معروف خویش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او را ثقه دانسته و بخاری در صحیح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اوسط بجلی؛ امیر کوفه و از یاران حجاج بن یوسف ثقفی، سفّاک بنی‌امیه است که سعید بن جبیر، فقیه و مفسر تابعی را نزد حجاج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ابن حبان او را توثیق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بن وداعة شامی؛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 و نسائی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هارون؛ ناصبی معروف که خطیب بغدادی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القسری؛ فرمانروای ناصبی و کینه‌توز و ستمکار که علاوه بر ناصبی بودن، در دین هم متهم بود، ولی ابن حِبان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سوید عدوی؛ شدیدا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بخاری، مسلم و نسائی است و احمد حنبل و ابن معین او را توثیق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 بن عثمان؛ همان ملعونی که هر روز هفتاد بار در 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می‌کرد و ما قبلا در مورد خباثت وی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صحیح بخاری، ترمذی و ابی داود است و صاحب ریاض النضره او را ثقه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ابی هند؛ نسائی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 بن عبدالله حمصی؛ از رجال ابی‌داود، ترمذی و نسائی می‌باشد که عِجلی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ابراهیم؛ مشهور به دحیم شامی که می‌گفت هر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هستند،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دیگران از او روایت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مسلمة بن العاص؛ احمد حنبل و یحیی بن معین حدیث او را قابل نوشتن می‌دانند و این‌که روایات وی اشکال ندارد، با این حال او رئیس مرجئه و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یعقوب جوزجانی؛ رجالی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الشجرة فی احوال الرجال است و در جرحِ شیعه او را اسراف‌کار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عین حالی که او را ناصبی معرفی می‌کند، او را از ائمه جرح و تعدیل شمرده و توثیق می‌کند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ابوبکر خلال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جلیلٌ جداً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احمد بن حنبل به شدت وی را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یکرمه إکراماً شدیداً</w:t>
      </w:r>
      <w:r>
        <w:rPr>
          <w:rFonts w:eastAsia="IRNazanin" w:cs="IRNazanin"/>
          <w:color w:val="111111"/>
          <w:sz w:val="28"/>
          <w:szCs w:val="28"/>
          <w:rtl w:val="true"/>
          <w:lang w:bidi="fa-IR"/>
        </w:rPr>
        <w:t>.</w:t>
      </w:r>
      <w:r>
        <w:rPr>
          <w:rStyle w:val="FootnoteAnchor"/>
          <w:rtl w:val="true"/>
        </w:rPr>
        <w:footnoteReference w:id="62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اینها افرادی از صحابه هستند که اهل سنت آنها را تجلیل یا توثیق نموده‌اند و از آنها حدیث اخذ کرده‌اند، با آن‌که ناصبی‌اند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بسر بن ارطاة، 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اشعث بن قیس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مغیرة بن شعبه،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تابعین 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عروة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بن ابیه و عبدالله بن عُکیم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قیس بن ابی حازم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بن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برده بن موسی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ده‌ها نفر دیگر، در</w:t>
      </w:r>
    </w:p>
    <w:p>
      <w:pPr>
        <w:pStyle w:val="BookText"/>
        <w:rPr/>
      </w:pPr>
      <w:r>
        <w:rPr>
          <w:rFonts w:ascii="IRNazanin" w:hAnsi="IRNazanin" w:eastAsia="IRNazanin"/>
          <w:color w:val="111111"/>
          <w:sz w:val="28"/>
          <w:sz w:val="28"/>
          <w:szCs w:val="28"/>
          <w:rtl w:val="true"/>
          <w:lang w:bidi="fa-IR"/>
        </w:rPr>
        <w:t xml:space="preserve">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نفاق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برخورد دوگانه را در رفتار احمد بن حنبل می‌بینید، او که خلف بن هشامِ شراب‌خوار را ثقه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ما مورد اعتماد است شراب بخورد یا نخورد و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ثقه می‌داند، وقتی شنید عبیدالله بن موسی 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برجسته شیعه و از مشایخ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بدگویی می‌کند دیگر از او حدیث نگرفت و به یحیی بن معین پیغام داد که تو چگونه از عبیدالله بن موسی حدیث نقل می‌کنی با آن‌که من و تو شنیده‌ایم از معاویه بدگویی می‌کند؟ یحیی بن معین نیز به فرستاده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عبدالرزاق شنیدیم که از عثمان بدگویی می‌کرد، حدیث او را نیز رها کن که عثمان از معاویه افضل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خلاصه درس پانزدهم</w:t>
      </w:r>
    </w:p>
    <w:p>
      <w:pPr>
        <w:pStyle w:val="BookText"/>
        <w:rPr/>
      </w:pPr>
      <w:r>
        <w:rPr>
          <w:rFonts w:ascii="IRNazanin" w:hAnsi="IRNazanin" w:eastAsia="IRNazanin"/>
          <w:color w:val="111111"/>
          <w:sz w:val="28"/>
          <w:sz w:val="28"/>
          <w:szCs w:val="28"/>
          <w:rtl w:val="true"/>
          <w:lang w:bidi="fa-IR"/>
        </w:rPr>
        <w:t xml:space="preserve">غالیان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از الوهیت معتقد بودند و به ربوبیت ایشان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مقابله با آنها پرداختند و آنها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رجالیون شیعه نیز به تبع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بیزاری جستند و راوی را به اتهام غلوّ، جرح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دو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کفر غالیان و دیگری اعتقاد آنها به اباحه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در مفهوم غلوّ، افراط و تفریط صورت گرفته است، به طوری که گاهی کمالات و فضایل بلند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غلو معرفی می‌کنند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 غلو را باید در میان اهل سنت نیز جست‌وجو کرد به ویژه در</w:t>
      </w:r>
    </w:p>
    <w:p>
      <w:pPr>
        <w:pStyle w:val="BookText"/>
        <w:rPr/>
      </w:pPr>
      <w:r>
        <w:rPr>
          <w:rFonts w:ascii="IRNazanin" w:hAnsi="IRNazanin" w:eastAsia="IRNazanin"/>
          <w:color w:val="111111"/>
          <w:sz w:val="28"/>
          <w:sz w:val="28"/>
          <w:szCs w:val="28"/>
          <w:rtl w:val="true"/>
          <w:lang w:bidi="fa-IR"/>
        </w:rPr>
        <w:t>مورد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فرقه‌نویسان از گروهی به‌نام غلاة عباسیه یا راوندیه نام می‌برند که در ابتدا به الوهیت منصور عباسی و پیامبری ابو مسلم خراسانی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غلّو را باید در چند 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سازی؛ ناآگاهی مردم ساده دل؛ محبت فراوان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ورزی سیاستمداران و حکام قرن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عمده شیوع مسئله غلو در میان شیعیان نسبت به اهل سنت، عظمت و معنویت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میان اهل سنت چون رهبران خود را هرگز دارای این مقامات نمی‌دانستند، ازاین‌رو زمینه این‌گونه زیاده‌روی‌ها در میان ایشان کمتر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اهل سنت کسانی هستند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خلیفه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نظر عقیدتی پنج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معتزله؛ ماتریدید؛ خوارج؛ غلاة و نواصب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معتقد به جدایی صفات خداوند از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کلام نفسی را قدیم و کلام لفظی را حادث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جبر و اختیار هم به مذهب کسب گرایش دارند و اعمال مردم را مخلوق خداوند و عمل انسان را مقارن با کار الهی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ابتدا در مورد کسانی چون عبدالله بن عمر به کار می‌رفت که از همراهی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امتناع کردند و بعدا در مورد پیروان واصل بن عطا که از مجلس درس حسن بصری فاصله گرفت، به کار 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عقاید اینها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مرتکب کبیره بود و اعتقاد به اختیار در مقابل جبر و اعتقاد به نفی صفات از خداوند داشتند و این‌که خداوند در مورد وعید نیز بخشش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وعده‌ها تخلف ندارد و</w:t>
      </w:r>
    </w:p>
    <w:p>
      <w:pPr>
        <w:pStyle w:val="BookText"/>
        <w:rPr/>
      </w:pPr>
      <w:r>
        <w:rPr>
          <w:rFonts w:ascii="IRNazanin" w:hAnsi="IRNazanin" w:eastAsia="IRNazanin"/>
          <w:color w:val="111111"/>
          <w:sz w:val="28"/>
          <w:sz w:val="28"/>
          <w:szCs w:val="28"/>
          <w:rtl w:val="true"/>
          <w:lang w:bidi="fa-IR"/>
        </w:rPr>
        <w:t>معتقد بودند که اعتراض به حکمای ستمگر به جهت امر به معروف و نهی از منکر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ماتریدیه منسوب به محمد بن محمد بن محمود ماتریدی است که مذهب وی حد اعتدال میان معتزله و اشاعره است، ولی به عقل بیش از اشعری اعتبار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مثل معتزله قائل به حسن و قبح شد ولی در مسئله جبر و اختیار معتقد به کسب شد، به این صورت که خداوند به انسان قدرتی داده که می‌تواند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صفات الهی صفات را منکر شد اما در بحث وعید، صاحبان گناه کبیر را مخلّد در آتش ندانست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گروهی از لشکریان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جریان حکمیت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را تکفیر کردند و بعدا اقدام به قیام مسلحانه نمودند و حضرت آنها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عقاید ایشان این بود که تعیین خلیفه به انتخاب مسلمین است و این‌که لازم نیست از قریش یا عرب باشد، و تا وقتی خلیفه به عدل قیام می‌کند خلیفه است وگرنه باید او را عزل کرد یا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گناهان را موجب کفر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دارای فرقه‌های مختلف بودند که تنها فرقه اباضیه که از همه معتدل‌تر هستند، باقی مانده‌اند و بقیه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خوارج را از خود نمی‌دانند ولی چون در خلافت شیخین با آنها مشترک هستند، جزء آنها شمرده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نواصب گروهی از اهل سنت و از طرفداران عثمان، عایشه و بنی‌امیه هستند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علنا 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با اقدامات و</w:t>
      </w:r>
    </w:p>
    <w:p>
      <w:pPr>
        <w:pStyle w:val="BookText"/>
        <w:rPr/>
      </w:pPr>
      <w:r>
        <w:rPr>
          <w:rFonts w:ascii="IRNazanin" w:hAnsi="IRNazanin" w:eastAsia="IRNazanin"/>
          <w:color w:val="111111"/>
          <w:sz w:val="28"/>
          <w:sz w:val="28"/>
          <w:szCs w:val="28"/>
          <w:rtl w:val="true"/>
          <w:lang w:bidi="fa-IR"/>
        </w:rPr>
        <w:t xml:space="preserve">بخشنامه‌های معاویه انتشار یافت و در سراسر عالم اسلامی حتی در میان بزرگان و محدثان و اهل سنت شیوع پیدا کرد، به گونه‌ای که هم اکنون بسیاری از آنها مورد وثوق اهل سنت‌اند؛ امثال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بن حطان مداح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اوسط بجلی و تعداد فراوان دیگر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آن‌که همین علما وقتی به مخالفان شیخین می‌رسند به شدت عکس‌العمل نشان داده و آنها را مردود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 چه گروهی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 العمل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غالیان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حساسیت علمای شیعه نسبت به راویان غالی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مسئله غلو یعنی 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غلو منحصر در شیعه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غلو در میان شیعه بیش از اهل سنت، زمینه داشته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اهل سنت چه کسانی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فرقه‌های اصلی اهل سنت چه گروه‌هایی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اشاعره در مورد خلق قرآن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اشاعره با معتزله در مسئله صفات حضرت حق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عقاید معتزله کدام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وجه اشتراک معتزله با شیعه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سه مذهب اشعری، معتزله و ماتریدید را نام ببرید؟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پیدایش خوارج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عقاید خوارج را ذکر 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نواصب کیستند و علت رواج مذهب نصب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رفتار دوگانه علمای اهل سنت با ناسزا گویان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شیخین را ذکر کنید؟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فی شرح الرعایه، زین الدین بن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 الرجال، شیخ مسلم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bookmarkStart w:id="538" w:name="pg5078_53974"/>
    </w:p>
    <w:p>
      <w:pPr>
        <w:pStyle w:val="Heading2"/>
        <w:numPr>
          <w:ilvl w:val="1"/>
          <w:numId w:val="1"/>
        </w:numPr>
        <w:rPr/>
      </w:pPr>
      <w:bookmarkStart w:id="539" w:name="__RefHeading___Toc1124697_774463916"/>
      <w:bookmarkStart w:id="540" w:name="_Toc205"/>
      <w:bookmarkEnd w:id="538"/>
      <w:bookmarkEnd w:id="539"/>
      <w:r>
        <w:rPr>
          <w:rtl w:val="true"/>
        </w:rPr>
        <w:t>فصل پنجم</w:t>
      </w:r>
      <w:r>
        <w:rPr>
          <w:rtl w:val="true"/>
        </w:rPr>
        <w:t xml:space="preserve">: </w:t>
      </w:r>
      <w:r>
        <w:rPr>
          <w:rtl w:val="true"/>
        </w:rPr>
        <w:t>خلاصه ای از اصطلاحات علم درایه</w:t>
      </w:r>
      <w:bookmarkEnd w:id="5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1" w:name="__RefHeading___Toc1124699_774463916"/>
      <w:bookmarkStart w:id="542" w:name="_Toc206"/>
      <w:bookmarkEnd w:id="541"/>
      <w:r>
        <w:rPr>
          <w:rtl w:val="true"/>
        </w:rPr>
        <w:t>اشاره</w:t>
      </w:r>
      <w:bookmarkStart w:id="543" w:name="pg5078_53976"/>
      <w:bookmarkEnd w:id="542"/>
    </w:p>
    <w:p>
      <w:pPr>
        <w:pStyle w:val="Heading3"/>
        <w:numPr>
          <w:ilvl w:val="2"/>
          <w:numId w:val="1"/>
        </w:numPr>
        <w:rPr/>
      </w:pPr>
      <w:bookmarkStart w:id="544" w:name="__RefHeading___Toc1124701_774463916"/>
      <w:bookmarkStart w:id="545" w:name="_Toc207"/>
      <w:bookmarkEnd w:id="543"/>
      <w:bookmarkEnd w:id="544"/>
      <w:r>
        <w:rPr>
          <w:rtl w:val="true"/>
        </w:rPr>
        <w:t>درس شانزدهم</w:t>
      </w:r>
      <w:r>
        <w:rPr>
          <w:rtl w:val="true"/>
        </w:rPr>
        <w:t xml:space="preserve">: </w:t>
      </w:r>
      <w:r>
        <w:rPr>
          <w:rtl w:val="true"/>
        </w:rPr>
        <w:t>علم درایه</w:t>
      </w:r>
      <w:bookmarkEnd w:id="545"/>
    </w:p>
    <w:p>
      <w:pPr>
        <w:pStyle w:val="Heading4"/>
        <w:numPr>
          <w:ilvl w:val="3"/>
          <w:numId w:val="1"/>
        </w:numPr>
        <w:rPr/>
      </w:pPr>
      <w:bookmarkStart w:id="546" w:name="__RefHeading___Toc1124703_774463916"/>
      <w:bookmarkStart w:id="547" w:name="_Toc208"/>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درایه علمی است که احوال سند و متن از آن فهمیده می‌شود، بر خلاف رجال که احوال آحاد راویان از جهت اعتبار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سند، صحیح است یا ضعیف از حالات سند است نه راوی، یا این‌که این حدیث مشهور است یا غیر مشهور از حالات متن است، نه راوی و نه سند</w:t>
      </w:r>
      <w:r>
        <w:rPr>
          <w:rFonts w:eastAsia="IRNazanin" w:cs="IRNazanin"/>
          <w:color w:val="111111"/>
          <w:sz w:val="28"/>
          <w:szCs w:val="28"/>
          <w:rtl w:val="true"/>
          <w:lang w:bidi="fa-IR"/>
        </w:rPr>
        <w:t>.</w:t>
      </w:r>
    </w:p>
    <w:p>
      <w:pPr>
        <w:pStyle w:val="Heading4"/>
        <w:numPr>
          <w:ilvl w:val="3"/>
          <w:numId w:val="1"/>
        </w:numPr>
        <w:rPr/>
      </w:pPr>
      <w:bookmarkStart w:id="548" w:name="__RefHeading___Toc1124705_774463916"/>
      <w:bookmarkStart w:id="549" w:name="_Toc209"/>
      <w:bookmarkEnd w:id="548"/>
      <w:r>
        <w:rPr>
          <w:rtl w:val="true"/>
        </w:rPr>
        <w:t>خبر متواتر</w:t>
      </w:r>
      <w:bookmarkEnd w:id="549"/>
    </w:p>
    <w:p>
      <w:pPr>
        <w:pStyle w:val="BookText"/>
        <w:rPr/>
      </w:pPr>
      <w:r>
        <w:rPr>
          <w:rFonts w:ascii="IRNazanin" w:hAnsi="IRNazanin" w:eastAsia="IRNazanin"/>
          <w:color w:val="111111"/>
          <w:sz w:val="28"/>
          <w:sz w:val="28"/>
          <w:szCs w:val="28"/>
          <w:rtl w:val="true"/>
          <w:lang w:bidi="fa-IR"/>
        </w:rPr>
        <w:t>خبری است که در اثر کثرت خبر دهنده‌ها سبب قطع به درستی آن شود، خواه راویان آنها ثقه باشند یا خیر، متواتر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تواتر، عدد خاصی معتبر نیست، بلکه معیار آن است که از کثرت خبردهنده‌ها قطع حاصل گردد و این قطع با توجه به متن خبر و شرایط خبردهنده‌ها متفاوت خواهد بود</w:t>
      </w:r>
      <w:r>
        <w:rPr>
          <w:rFonts w:eastAsia="IRNazanin" w:cs="IRNazanin"/>
          <w:color w:val="111111"/>
          <w:sz w:val="28"/>
          <w:szCs w:val="28"/>
          <w:rtl w:val="true"/>
          <w:lang w:bidi="fa-IR"/>
        </w:rPr>
        <w:t>.</w:t>
      </w:r>
    </w:p>
    <w:p>
      <w:pPr>
        <w:pStyle w:val="Heading4"/>
        <w:numPr>
          <w:ilvl w:val="3"/>
          <w:numId w:val="1"/>
        </w:numPr>
        <w:rPr/>
      </w:pPr>
      <w:bookmarkStart w:id="550" w:name="__RefHeading___Toc1124707_774463916"/>
      <w:bookmarkStart w:id="551" w:name="_Toc210"/>
      <w:bookmarkEnd w:id="550"/>
      <w:r>
        <w:rPr>
          <w:rtl w:val="true"/>
        </w:rPr>
        <w:t>خبر مستفیض</w:t>
      </w:r>
      <w:bookmarkEnd w:id="5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مستفیض، خبری است که راویان آن در هر طبقه بیش از سه نفر</w:t>
      </w:r>
      <w:bookmarkStart w:id="552" w:name="pg5078_53977"/>
    </w:p>
    <w:p>
      <w:pPr>
        <w:pStyle w:val="BookText"/>
        <w:rPr/>
      </w:pPr>
      <w:bookmarkEnd w:id="552"/>
      <w:r>
        <w:rPr>
          <w:rFonts w:ascii="IRNazanin" w:hAnsi="IRNazanin" w:eastAsia="IRNazanin"/>
          <w:color w:val="111111"/>
          <w:sz w:val="28"/>
          <w:sz w:val="28"/>
          <w:szCs w:val="28"/>
          <w:rtl w:val="true"/>
          <w:lang w:bidi="fa-IR"/>
        </w:rPr>
        <w:t>باشند ولی به مقدار تواتر نرسد، مثل روایاتی که با مضمون متقارب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درباره برادر خودت آن‌چه را که خداوند بر او پوشانده بازگو کنی</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553" w:name="__RefHeading___Toc1124709_774463916"/>
      <w:bookmarkStart w:id="554" w:name="_Toc211"/>
      <w:bookmarkEnd w:id="553"/>
      <w:r>
        <w:rPr>
          <w:rtl w:val="true"/>
        </w:rPr>
        <w:t>خبر واحد</w:t>
      </w:r>
      <w:bookmarkEnd w:id="554"/>
    </w:p>
    <w:p>
      <w:pPr>
        <w:pStyle w:val="BookText"/>
        <w:rPr/>
      </w:pPr>
      <w:r>
        <w:rPr>
          <w:rFonts w:ascii="IRNazanin" w:hAnsi="IRNazanin" w:eastAsia="IRNazanin"/>
          <w:color w:val="111111"/>
          <w:sz w:val="28"/>
          <w:sz w:val="28"/>
          <w:szCs w:val="28"/>
          <w:rtl w:val="true"/>
          <w:lang w:bidi="fa-IR"/>
        </w:rPr>
        <w:t>خبر واحد، خبری است که راویان آن به مقدار تواتر نباشد؛ خواه یکی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شامل مستفیض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غالباً موجب گمان می‌شود مگر آن‌که با قراینی همراه باشد که مفید علم گردد</w:t>
      </w:r>
      <w:r>
        <w:rPr>
          <w:rFonts w:eastAsia="IRNazanin" w:cs="IRNazanin"/>
          <w:color w:val="111111"/>
          <w:sz w:val="28"/>
          <w:szCs w:val="28"/>
          <w:rtl w:val="true"/>
          <w:lang w:bidi="fa-IR"/>
        </w:rPr>
        <w:t>.</w:t>
      </w:r>
    </w:p>
    <w:p>
      <w:pPr>
        <w:pStyle w:val="Heading4"/>
        <w:numPr>
          <w:ilvl w:val="3"/>
          <w:numId w:val="1"/>
        </w:numPr>
        <w:rPr/>
      </w:pPr>
      <w:bookmarkStart w:id="555" w:name="__RefHeading___Toc1124711_774463916"/>
      <w:bookmarkStart w:id="556" w:name="_Toc212"/>
      <w:bookmarkEnd w:id="555"/>
      <w:r>
        <w:rPr>
          <w:rtl w:val="true"/>
        </w:rPr>
        <w:t>خبر غریب</w:t>
      </w:r>
      <w:bookmarkEnd w:id="556"/>
    </w:p>
    <w:p>
      <w:pPr>
        <w:pStyle w:val="BookText"/>
        <w:rPr/>
      </w:pPr>
      <w:r>
        <w:rPr>
          <w:rFonts w:ascii="IRNazanin" w:hAnsi="IRNazanin" w:eastAsia="IRNazanin"/>
          <w:color w:val="111111"/>
          <w:sz w:val="28"/>
          <w:sz w:val="28"/>
          <w:szCs w:val="28"/>
          <w:rtl w:val="true"/>
          <w:lang w:bidi="fa-IR"/>
        </w:rPr>
        <w:t xml:space="preserve">خبری است که تنها یک نفر آن را روایت کرده باشد هر چند دیگران از وی زیاد روایت کنند، مثل حدیث ابوبکر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شد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نمی‌گذاریم، هر 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حدیث غریب از جهت لفظ است، یعنی لفظی در او به کار رفته است که فهم معنای آن نیاز به تأمل و دقت دارد، زیرا از فهم عموم به جهت اندک بودن استعمال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غریب الحدیث،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عامه کتاب النهایة فی غریب الحدیث و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کتاب مجمع البحرین را نوشته‌اند</w:t>
      </w:r>
      <w:r>
        <w:rPr>
          <w:rFonts w:eastAsia="IRNazanin" w:cs="IRNazanin"/>
          <w:color w:val="111111"/>
          <w:sz w:val="28"/>
          <w:szCs w:val="28"/>
          <w:rtl w:val="true"/>
          <w:lang w:bidi="fa-IR"/>
        </w:rPr>
        <w:t>.</w:t>
      </w:r>
    </w:p>
    <w:p>
      <w:pPr>
        <w:pStyle w:val="Heading4"/>
        <w:numPr>
          <w:ilvl w:val="3"/>
          <w:numId w:val="1"/>
        </w:numPr>
        <w:rPr/>
      </w:pPr>
      <w:bookmarkStart w:id="557" w:name="__RefHeading___Toc1124713_774463916"/>
      <w:bookmarkStart w:id="558" w:name="_Toc213"/>
      <w:bookmarkEnd w:id="557"/>
      <w:r>
        <w:rPr>
          <w:rtl w:val="true"/>
        </w:rPr>
        <w:t>خبر مشکل</w:t>
      </w:r>
      <w:bookmarkEnd w:id="55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است که معنای لغوی آن روشن است اما تصدیق آن به جهت مخالفت</w:t>
      </w:r>
      <w:bookmarkStart w:id="559" w:name="pg5078_53978"/>
    </w:p>
    <w:p>
      <w:pPr>
        <w:pStyle w:val="BookText"/>
        <w:rPr/>
      </w:pPr>
      <w:bookmarkEnd w:id="559"/>
      <w:r>
        <w:rPr>
          <w:rFonts w:ascii="IRNazanin" w:hAnsi="IRNazanin" w:eastAsia="IRNazanin"/>
          <w:color w:val="111111"/>
          <w:sz w:val="28"/>
          <w:sz w:val="28"/>
          <w:szCs w:val="28"/>
          <w:rtl w:val="true"/>
          <w:lang w:bidi="fa-IR"/>
        </w:rPr>
        <w:t>با برخی اصول، نیاز به توجیه دارد، مثل روایتی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 من ولد الزنا نجا نجا سائح بنی اسرائیل</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560" w:name="__RefHeading___Toc1124715_774463916"/>
      <w:bookmarkStart w:id="561" w:name="_Toc214"/>
      <w:bookmarkEnd w:id="560"/>
      <w:r>
        <w:rPr>
          <w:rtl w:val="true"/>
        </w:rPr>
        <w:t>خبر قدسی</w:t>
      </w:r>
      <w:bookmarkEnd w:id="561"/>
    </w:p>
    <w:p>
      <w:pPr>
        <w:pStyle w:val="BookText"/>
        <w:rPr/>
      </w:pPr>
      <w:r>
        <w:rPr>
          <w:rFonts w:ascii="IRNazanin" w:hAnsi="IRNazanin" w:eastAsia="IRNazanin"/>
          <w:color w:val="111111"/>
          <w:sz w:val="28"/>
          <w:sz w:val="28"/>
          <w:szCs w:val="28"/>
          <w:rtl w:val="true"/>
          <w:lang w:bidi="fa-IR"/>
        </w:rPr>
        <w:t>سخنی که از خداوند متعال حکایت شود، نه به صورت قرآن یا دیگر کتاب‌های آسمانی؛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562" w:name="__RefHeading___Toc1124717_774463916"/>
      <w:bookmarkStart w:id="563" w:name="_Toc215"/>
      <w:bookmarkEnd w:id="562"/>
      <w:r>
        <w:rPr>
          <w:rtl w:val="true"/>
        </w:rPr>
        <w:t>خبر صحیح</w:t>
      </w:r>
      <w:bookmarkEnd w:id="563"/>
    </w:p>
    <w:p>
      <w:pPr>
        <w:pStyle w:val="BookText"/>
        <w:rPr/>
      </w:pPr>
      <w:r>
        <w:rPr>
          <w:rFonts w:ascii="IRNazanin" w:hAnsi="IRNazanin" w:eastAsia="IRNazanin"/>
          <w:color w:val="111111"/>
          <w:sz w:val="28"/>
          <w:sz w:val="28"/>
          <w:szCs w:val="28"/>
          <w:rtl w:val="true"/>
          <w:lang w:bidi="fa-IR"/>
        </w:rPr>
        <w:t>نزد قدما خبری صحیح است که قراین بر صدق آن باشد؛ خواه از نظر سند ضعیف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متأخرین، خبری است که دارای سند کامل تا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همه راویان آن عادل و امامی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روایت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 عن سهل بن زیاد وعن علی بن ابراهیم عن أبیه جمیعاً عن ابن محبوب عن ابی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بما افترض الله علیه فهو من خیر الناس</w:t>
      </w:r>
      <w:r>
        <w:rPr>
          <w:rFonts w:eastAsia="IRNazanin" w:cs="IRNazanin"/>
          <w:color w:val="111111"/>
          <w:sz w:val="28"/>
          <w:szCs w:val="28"/>
          <w:rtl w:val="true"/>
          <w:lang w:bidi="fa-IR"/>
        </w:rPr>
        <w:t>».</w:t>
      </w:r>
      <w:r>
        <w:rPr>
          <w:rStyle w:val="FootnoteAnchor"/>
          <w:rtl w:val="true"/>
        </w:rPr>
        <w:footnoteReference w:id="63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اهل سنت، صحیح حدیثی است با سند متصل، توسط عدل ضابط از مثل خودش، به گونه‌ای که در آن شذوذ و علت نباشد</w:t>
      </w:r>
      <w:r>
        <w:rPr>
          <w:rFonts w:eastAsia="IRNazanin" w:cs="IRNazanin"/>
          <w:color w:val="111111"/>
          <w:sz w:val="28"/>
          <w:szCs w:val="28"/>
          <w:rtl w:val="true"/>
          <w:lang w:bidi="fa-IR"/>
        </w:rPr>
        <w:t>.</w:t>
      </w:r>
      <w:r>
        <w:rPr>
          <w:rStyle w:val="FootnoteAnchor"/>
          <w:rtl w:val="true"/>
        </w:rPr>
        <w:footnoteReference w:id="631"/>
      </w:r>
      <w:bookmarkStart w:id="564" w:name="pg5078_53979"/>
    </w:p>
    <w:p>
      <w:pPr>
        <w:pStyle w:val="Heading4"/>
        <w:numPr>
          <w:ilvl w:val="3"/>
          <w:numId w:val="1"/>
        </w:numPr>
        <w:rPr/>
      </w:pPr>
      <w:bookmarkStart w:id="565" w:name="__RefHeading___Toc1124719_774463916"/>
      <w:bookmarkStart w:id="566" w:name="_Toc216"/>
      <w:bookmarkEnd w:id="564"/>
      <w:bookmarkEnd w:id="565"/>
      <w:r>
        <w:rPr>
          <w:rtl w:val="true"/>
        </w:rPr>
        <w:t>خبر حَسَن</w:t>
      </w:r>
      <w:bookmarkEnd w:id="566"/>
    </w:p>
    <w:p>
      <w:pPr>
        <w:pStyle w:val="BookText"/>
        <w:rPr/>
      </w:pPr>
      <w:r>
        <w:rPr>
          <w:rFonts w:ascii="IRNazanin" w:hAnsi="IRNazanin" w:eastAsia="IRNazanin"/>
          <w:color w:val="111111"/>
          <w:sz w:val="28"/>
          <w:sz w:val="28"/>
          <w:szCs w:val="28"/>
          <w:rtl w:val="true"/>
          <w:lang w:bidi="fa-IR"/>
        </w:rPr>
        <w:t>حدیثی که برخی از راویان آن امامی و دارای مدح قابل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وثاقت ایشان تصریح نشده باشد، خبر حسن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احمد بن محمد بن عیسی عن محمد بن أبی عمیر عن الحسین بن ابی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 در نظر اهل سنت از خبر حسن تعاریفی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حدیث حسن را دو گونه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در سند آن از نظر ضبط و فسق مجهول باشد، ولی روایتی دیگر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حدیث در حفظ و اتقان مثل صحیح نباشد ولی در صدق، مشهور باشد و تفرد او منکر نباشد</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567" w:name="__RefHeading___Toc1124721_774463916"/>
      <w:bookmarkStart w:id="568" w:name="_Toc217"/>
      <w:bookmarkEnd w:id="567"/>
      <w:r>
        <w:rPr>
          <w:rtl w:val="true"/>
        </w:rPr>
        <w:t>خبر موثق</w:t>
      </w:r>
      <w:bookmarkEnd w:id="568"/>
    </w:p>
    <w:p>
      <w:pPr>
        <w:pStyle w:val="BookText"/>
        <w:rPr/>
      </w:pPr>
      <w:r>
        <w:rPr>
          <w:rFonts w:ascii="IRNazanin" w:hAnsi="IRNazanin" w:eastAsia="IRNazanin"/>
          <w:color w:val="111111"/>
          <w:sz w:val="28"/>
          <w:sz w:val="28"/>
          <w:szCs w:val="28"/>
          <w:rtl w:val="true"/>
          <w:lang w:bidi="fa-IR"/>
        </w:rPr>
        <w:t>حدیثی که همه راویان آن ثقه باشند اما برخی از آنها امامی نباشند، خبر موثق می‌گویند؛</w:t>
      </w:r>
    </w:p>
    <w:p>
      <w:pPr>
        <w:pStyle w:val="BookText"/>
        <w:rPr/>
      </w:pPr>
      <w:r>
        <w:rPr>
          <w:rFonts w:ascii="IRNazanin" w:hAnsi="IRNazanin" w:eastAsia="IRNazanin"/>
          <w:color w:val="111111"/>
          <w:sz w:val="28"/>
          <w:sz w:val="28"/>
          <w:szCs w:val="28"/>
          <w:rtl w:val="true"/>
          <w:lang w:bidi="fa-IR"/>
        </w:rPr>
        <w:t>مثل حدیث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یحیی الخثعمی عن هشام عن ابن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569" w:name="__RefHeading___Toc1124723_774463916"/>
      <w:bookmarkStart w:id="570" w:name="_Toc218"/>
      <w:bookmarkEnd w:id="569"/>
      <w:r>
        <w:rPr>
          <w:rtl w:val="true"/>
        </w:rPr>
        <w:t>خبر ضعیف</w:t>
      </w:r>
      <w:bookmarkEnd w:id="57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ضعیف، حدیثی است که هیچ‌یک از سه نوع گذشته نباشد، یعنی نه</w:t>
      </w:r>
    </w:p>
    <w:p>
      <w:pPr>
        <w:pStyle w:val="BookText"/>
        <w:rPr/>
      </w:pPr>
      <w:r>
        <w:rPr>
          <w:rFonts w:ascii="IRNazanin" w:hAnsi="IRNazanin" w:eastAsia="IRNazanin"/>
          <w:color w:val="111111"/>
          <w:sz w:val="28"/>
          <w:sz w:val="28"/>
          <w:szCs w:val="28"/>
          <w:rtl w:val="true"/>
          <w:lang w:bidi="fa-IR"/>
        </w:rPr>
        <w:t>صحیح باشد، نه حَسن و نه موثّق، بلکه در میان سند آن، فردی ضعیف یا مجهول باشد؛ مثل حدیث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احمد بن محمد عن الحسین بن سعید عن علی بن أسباط عن أبیه أسباط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حدیث را به دو نوع تقسیم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حدیثی بوده است که قراین دلالت بر صدق آن کند؛ خواه سندش معتبر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قراین بر صدق نداشته باشد ضعیف می‌شود، حتی اگر خبری قراین بر کذب داشته باشد ضعیف می‌شود هر چند سندش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زمان احمد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حدیث به چهار قسم رایج شده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خبر ضعیف به معنای خبر دروغ نیست، بلکه از نظر سند ناتمام است؛ گرچه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نظر علمی و عملی نباید آن را دروغ پنداشت یا به گونه‌ای القاء کرد که دروغ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بعنوان خبر صادق نیز نباید القاء شود، همچنان‌که اسناد آن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جزمی نیز جایز نیست، بلکه باید به صورت تردید بیان کرد؛ مثل روی، قیل، یا به کتاب یا گوینده نسبت داده شود، یا به صورت، نُقل، جاء، بلغنا، روی بعضهم، جاء فی بعض المواعظ</w:t>
      </w:r>
      <w:r>
        <w:rPr>
          <w:rFonts w:eastAsia="IRNazanin" w:cs="IRNazanin"/>
          <w:color w:val="111111"/>
          <w:sz w:val="28"/>
          <w:szCs w:val="28"/>
          <w:rtl w:val="true"/>
          <w:lang w:bidi="fa-IR"/>
        </w:rPr>
        <w:t>.</w:t>
      </w:r>
      <w:bookmarkStart w:id="571" w:name="pg5078_53981"/>
    </w:p>
    <w:p>
      <w:pPr>
        <w:pStyle w:val="Heading4"/>
        <w:numPr>
          <w:ilvl w:val="3"/>
          <w:numId w:val="1"/>
        </w:numPr>
        <w:rPr/>
      </w:pPr>
      <w:bookmarkStart w:id="572" w:name="__RefHeading___Toc1124725_774463916"/>
      <w:bookmarkStart w:id="573" w:name="_Toc219"/>
      <w:bookmarkEnd w:id="571"/>
      <w:bookmarkEnd w:id="572"/>
      <w:r>
        <w:rPr>
          <w:rtl w:val="true"/>
        </w:rPr>
        <w:t>حدیث مسند</w:t>
      </w:r>
      <w:bookmarkEnd w:id="573"/>
    </w:p>
    <w:p>
      <w:pPr>
        <w:pStyle w:val="BookText"/>
        <w:rPr/>
      </w:pPr>
      <w:r>
        <w:rPr>
          <w:rFonts w:ascii="IRNazanin" w:hAnsi="IRNazanin" w:eastAsia="IRNazanin"/>
          <w:color w:val="111111"/>
          <w:sz w:val="28"/>
          <w:sz w:val="28"/>
          <w:szCs w:val="28"/>
          <w:rtl w:val="true"/>
          <w:lang w:bidi="fa-IR"/>
        </w:rPr>
        <w:t>حدیث مسند حدیثی است که سند آن تا معصوم ذکر شود، بر خلاف حدیث مرسل</w:t>
      </w:r>
      <w:r>
        <w:rPr>
          <w:rFonts w:eastAsia="IRNazanin" w:cs="IRNazanin"/>
          <w:color w:val="111111"/>
          <w:sz w:val="28"/>
          <w:szCs w:val="28"/>
          <w:rtl w:val="true"/>
          <w:lang w:bidi="fa-IR"/>
        </w:rPr>
        <w:t>.</w:t>
      </w:r>
    </w:p>
    <w:p>
      <w:pPr>
        <w:pStyle w:val="Heading4"/>
        <w:numPr>
          <w:ilvl w:val="3"/>
          <w:numId w:val="1"/>
        </w:numPr>
        <w:rPr/>
      </w:pPr>
      <w:bookmarkStart w:id="574" w:name="__RefHeading___Toc1124727_774463916"/>
      <w:bookmarkStart w:id="575" w:name="_Toc220"/>
      <w:bookmarkEnd w:id="574"/>
      <w:r>
        <w:rPr>
          <w:rtl w:val="true"/>
        </w:rPr>
        <w:t>حدیث مرسل</w:t>
      </w:r>
      <w:bookmarkEnd w:id="575"/>
    </w:p>
    <w:p>
      <w:pPr>
        <w:pStyle w:val="BookText"/>
        <w:rPr/>
      </w:pPr>
      <w:r>
        <w:rPr>
          <w:rFonts w:ascii="IRNazanin" w:hAnsi="IRNazanin" w:eastAsia="IRNazanin"/>
          <w:color w:val="111111"/>
          <w:sz w:val="28"/>
          <w:sz w:val="28"/>
          <w:szCs w:val="28"/>
          <w:rtl w:val="true"/>
          <w:lang w:bidi="fa-IR"/>
        </w:rPr>
        <w:t xml:space="preserve">حدیث مرسل حدیثی است که برخی یا همه راویان آن حذف شده و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ارسال گاهی در ابتدای سند است که راوی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اصحابنا عن فلان؛ یا در آخر سند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76" w:name="__RefHeading___Toc1124729_774463916"/>
      <w:bookmarkStart w:id="577" w:name="_Toc221"/>
      <w:bookmarkEnd w:id="576"/>
      <w:r>
        <w:rPr>
          <w:rtl w:val="true"/>
        </w:rPr>
        <w:t>حدیث معنعن</w:t>
      </w:r>
      <w:bookmarkEnd w:id="577"/>
    </w:p>
    <w:p>
      <w:pPr>
        <w:pStyle w:val="BookText"/>
        <w:rPr/>
      </w:pPr>
      <w:r>
        <w:rPr>
          <w:rFonts w:ascii="IRNazanin" w:hAnsi="IRNazanin" w:eastAsia="IRNazanin"/>
          <w:color w:val="111111"/>
          <w:sz w:val="28"/>
          <w:sz w:val="28"/>
          <w:szCs w:val="28"/>
          <w:rtl w:val="true"/>
          <w:lang w:bidi="fa-IR"/>
        </w:rPr>
        <w:t xml:space="preserve">حدیثی که سلسله سند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جهت ابهامی که دارد اعم است از این‌که آیا حدیث را از فلانی شنیده یا از کتاب او برداشته یا بر او خوانده و وی تأیید کرده است و اگر از روی کتاب وی برداشته آیا از مؤلف اجازه روایت داشته یا اگر با وی معاصر نبوده به او سند داشته است؟</w:t>
      </w:r>
    </w:p>
    <w:p>
      <w:pPr>
        <w:pStyle w:val="BookText"/>
        <w:rPr/>
      </w:pPr>
      <w:r>
        <w:rPr>
          <w:rFonts w:ascii="IRNazanin" w:hAnsi="IRNazanin" w:eastAsia="IRNazanin"/>
          <w:color w:val="111111"/>
          <w:sz w:val="28"/>
          <w:sz w:val="28"/>
          <w:szCs w:val="28"/>
          <w:rtl w:val="true"/>
          <w:lang w:bidi="fa-IR"/>
        </w:rPr>
        <w:t>اما اگر راوی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شنیدن دارد</w:t>
      </w:r>
      <w:r>
        <w:rPr>
          <w:rFonts w:eastAsia="IRNazanin" w:cs="IRNazanin"/>
          <w:color w:val="111111"/>
          <w:sz w:val="28"/>
          <w:szCs w:val="28"/>
          <w:rtl w:val="true"/>
          <w:lang w:bidi="fa-IR"/>
        </w:rPr>
        <w:t>.</w:t>
      </w:r>
    </w:p>
    <w:p>
      <w:pPr>
        <w:pStyle w:val="Heading4"/>
        <w:numPr>
          <w:ilvl w:val="3"/>
          <w:numId w:val="1"/>
        </w:numPr>
        <w:rPr/>
      </w:pPr>
      <w:bookmarkStart w:id="578" w:name="__RefHeading___Toc1124731_774463916"/>
      <w:bookmarkStart w:id="579" w:name="_Toc222"/>
      <w:bookmarkEnd w:id="578"/>
      <w:r>
        <w:rPr>
          <w:rtl w:val="true"/>
        </w:rPr>
        <w:t>حدیث مرفوع</w:t>
      </w:r>
      <w:bookmarkEnd w:id="5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برخی راویان آن از وسط یا آخر حذف شود و با لفظ رَفع به معصوم منسوب گردد، حدیث مرفوع می‌گویند</w:t>
      </w:r>
      <w:r>
        <w:rPr>
          <w:rFonts w:eastAsia="IRNazanin" w:cs="IRNazanin"/>
          <w:color w:val="111111"/>
          <w:sz w:val="28"/>
          <w:szCs w:val="28"/>
          <w:rtl w:val="true"/>
          <w:lang w:bidi="fa-IR"/>
        </w:rPr>
        <w:t>.</w:t>
      </w:r>
      <w:bookmarkStart w:id="580" w:name="pg5078_53982"/>
    </w:p>
    <w:p>
      <w:pPr>
        <w:pStyle w:val="BookText"/>
        <w:rPr/>
      </w:pPr>
      <w:bookmarkEnd w:id="580"/>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عدّة من أصحابنا عن أحمد بن أبی عبدالله عن یحیی بن إبراهیم بن أبی البلاد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أبی البلاد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أعرابی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عملا أدخل به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أن یأتیه الناس إلیک فأته لهم وما کرهت أن یأتیه الناس إلیک فلا تأته إلیهم</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581" w:name="__RefHeading___Toc1124733_774463916"/>
      <w:bookmarkStart w:id="582" w:name="_Toc223"/>
      <w:bookmarkEnd w:id="581"/>
      <w:r>
        <w:rPr>
          <w:rtl w:val="true"/>
        </w:rPr>
        <w:t>حدیث معلّق</w:t>
      </w:r>
      <w:bookmarkEnd w:id="582"/>
    </w:p>
    <w:p>
      <w:pPr>
        <w:pStyle w:val="BookText"/>
        <w:rPr/>
      </w:pPr>
      <w:r>
        <w:rPr>
          <w:rFonts w:ascii="IRNazanin" w:hAnsi="IRNazanin" w:eastAsia="IRNazanin"/>
          <w:color w:val="111111"/>
          <w:sz w:val="28"/>
          <w:sz w:val="28"/>
          <w:szCs w:val="28"/>
          <w:rtl w:val="true"/>
          <w:lang w:bidi="fa-IR"/>
        </w:rPr>
        <w:t>حدیثی که از اول سند آن، نام یک یا چند راوی پشت‌سرهم حذف شود، حدیث معلّق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غالب روایات تهذیب و من لا یحضر و اندکی از روایات کافی؛ مثلا مرحوم کلینی حدیثی را از علی بن ابراهیم عن ابیه عن ابن ابی عمیر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سپس در حدیث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عمیر عن الحسن بن عطیه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سألت الله عز وجل أن یرزقنی مالا فرزقنی وإنّی سألت الله أن یرزقنی ولداً فرزقنی ولداً وسألته أن یرزقنی داراً فرزقنی وقد خفت أن یکون ذلک استدراجاً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مع الحمد فلا</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583" w:name="__RefHeading___Toc1124735_774463916"/>
      <w:bookmarkStart w:id="584" w:name="_Toc224"/>
      <w:bookmarkEnd w:id="583"/>
      <w:r>
        <w:rPr>
          <w:rtl w:val="true"/>
        </w:rPr>
        <w:t>حدیث موقوف</w:t>
      </w:r>
      <w:bookmarkEnd w:id="58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موقوف حدیثی است که راوی، آن را به امام نرساند بلکه نظر خود را بگوید، مثل آن‌چه در تهذیب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بسیاری از احادیث صحیحین از اهل سنت که به صحابه منتهی می‌شود، 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585" w:name="pg5078_53983"/>
    </w:p>
    <w:p>
      <w:pPr>
        <w:pStyle w:val="Heading4"/>
        <w:numPr>
          <w:ilvl w:val="3"/>
          <w:numId w:val="1"/>
        </w:numPr>
        <w:rPr/>
      </w:pPr>
      <w:bookmarkStart w:id="586" w:name="__RefHeading___Toc1124737_774463916"/>
      <w:bookmarkStart w:id="587" w:name="_Toc225"/>
      <w:bookmarkEnd w:id="585"/>
      <w:bookmarkEnd w:id="586"/>
      <w:r>
        <w:rPr>
          <w:rtl w:val="true"/>
        </w:rPr>
        <w:t>حدیث مطروح</w:t>
      </w:r>
      <w:bookmarkEnd w:id="587"/>
    </w:p>
    <w:p>
      <w:pPr>
        <w:pStyle w:val="BookText"/>
        <w:rPr/>
      </w:pPr>
      <w:r>
        <w:rPr>
          <w:rFonts w:ascii="IRNazanin" w:hAnsi="IRNazanin" w:eastAsia="IRNazanin"/>
          <w:color w:val="111111"/>
          <w:sz w:val="28"/>
          <w:sz w:val="28"/>
          <w:szCs w:val="28"/>
          <w:rtl w:val="true"/>
          <w:lang w:bidi="fa-IR"/>
        </w:rPr>
        <w:t>حدیثی که با دلیل قطعی مخالف است و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جنابت، عمداً غسل را در ماه رمضان ترک می‌کرد</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588" w:name="__RefHeading___Toc1124739_774463916"/>
      <w:bookmarkStart w:id="589" w:name="_Toc226"/>
      <w:bookmarkEnd w:id="588"/>
      <w:r>
        <w:rPr>
          <w:rtl w:val="true"/>
        </w:rPr>
        <w:t>حدیث متروک</w:t>
      </w:r>
      <w:bookmarkEnd w:id="589"/>
    </w:p>
    <w:p>
      <w:pPr>
        <w:pStyle w:val="BookText"/>
        <w:rPr/>
      </w:pPr>
      <w:r>
        <w:rPr>
          <w:rFonts w:ascii="IRNazanin" w:hAnsi="IRNazanin" w:eastAsia="IRNazanin"/>
          <w:color w:val="111111"/>
          <w:sz w:val="28"/>
          <w:sz w:val="28"/>
          <w:szCs w:val="28"/>
          <w:rtl w:val="true"/>
          <w:lang w:bidi="fa-IR"/>
        </w:rPr>
        <w:t>حدیثی که راوی آن متهم به دروغ‌گویی باشد، مثلا در مورد جعفر بن محمد بن مالک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متروک الحدیث و یا ابوهریرة که متهم به دروغ‌گویی است</w:t>
      </w:r>
      <w:r>
        <w:rPr>
          <w:rFonts w:eastAsia="IRNazanin" w:cs="IRNazanin"/>
          <w:color w:val="111111"/>
          <w:sz w:val="28"/>
          <w:szCs w:val="28"/>
          <w:rtl w:val="true"/>
          <w:lang w:bidi="fa-IR"/>
        </w:rPr>
        <w:t>.</w:t>
      </w:r>
    </w:p>
    <w:p>
      <w:pPr>
        <w:pStyle w:val="Heading4"/>
        <w:numPr>
          <w:ilvl w:val="3"/>
          <w:numId w:val="1"/>
        </w:numPr>
        <w:rPr/>
      </w:pPr>
      <w:bookmarkStart w:id="590" w:name="__RefHeading___Toc1124741_774463916"/>
      <w:bookmarkStart w:id="591" w:name="_Toc227"/>
      <w:bookmarkEnd w:id="590"/>
      <w:r>
        <w:rPr>
          <w:rtl w:val="true"/>
        </w:rPr>
        <w:t>حدیث مضطرب</w:t>
      </w:r>
      <w:bookmarkEnd w:id="591"/>
    </w:p>
    <w:p>
      <w:pPr>
        <w:pStyle w:val="BookText"/>
        <w:rPr/>
      </w:pPr>
      <w:r>
        <w:rPr>
          <w:rFonts w:ascii="IRNazanin" w:hAnsi="IRNazanin" w:eastAsia="IRNazanin"/>
          <w:color w:val="111111"/>
          <w:sz w:val="28"/>
          <w:sz w:val="28"/>
          <w:szCs w:val="28"/>
          <w:rtl w:val="true"/>
          <w:lang w:bidi="fa-IR"/>
        </w:rPr>
        <w:t>حدیثی که متن یا سند آن چندگونه روایت شده باشد، مثل حدیثی که در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یاسر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مرآة العقول از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عن یاسر عن النوفلی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 اضطراب در متن، مثل روایتی که در مورد خونی است که بین حیض یا قرحه مشتبه است، روایت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از جانب راست آمد حیض است و اگر از چپ باشد قرحه 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روایت تهذیب بر عکس است</w:t>
      </w:r>
      <w:r>
        <w:rPr>
          <w:rFonts w:eastAsia="IRNazanin" w:cs="IRNazanin"/>
          <w:color w:val="111111"/>
          <w:sz w:val="28"/>
          <w:szCs w:val="28"/>
          <w:rtl w:val="true"/>
          <w:lang w:bidi="fa-IR"/>
        </w:rPr>
        <w:t>.</w:t>
      </w:r>
      <w:r>
        <w:rPr>
          <w:rStyle w:val="FootnoteAnchor"/>
          <w:rtl w:val="true"/>
        </w:rPr>
        <w:footnoteReference w:id="643"/>
      </w:r>
      <w:bookmarkStart w:id="592" w:name="pg5078_53984"/>
    </w:p>
    <w:p>
      <w:pPr>
        <w:pStyle w:val="Heading4"/>
        <w:numPr>
          <w:ilvl w:val="3"/>
          <w:numId w:val="1"/>
        </w:numPr>
        <w:rPr/>
      </w:pPr>
      <w:bookmarkStart w:id="593" w:name="__RefHeading___Toc1124743_774463916"/>
      <w:bookmarkStart w:id="594" w:name="_Toc228"/>
      <w:bookmarkEnd w:id="592"/>
      <w:bookmarkEnd w:id="593"/>
      <w:r>
        <w:rPr>
          <w:rtl w:val="true"/>
        </w:rPr>
        <w:t>حدیث معلّل</w:t>
      </w:r>
      <w:bookmarkEnd w:id="594"/>
    </w:p>
    <w:p>
      <w:pPr>
        <w:pStyle w:val="BookText"/>
        <w:rPr/>
      </w:pPr>
      <w:r>
        <w:rPr>
          <w:rFonts w:ascii="IRNazanin" w:hAnsi="IRNazanin" w:eastAsia="IRNazanin"/>
          <w:color w:val="111111"/>
          <w:sz w:val="28"/>
          <w:sz w:val="28"/>
          <w:szCs w:val="28"/>
          <w:rtl w:val="true"/>
          <w:lang w:bidi="fa-IR"/>
        </w:rPr>
        <w:t>حدیثی است که نکته‌ای مبهم و غامض در متن یا سند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یعنی دارای علت که به معنای مرض است، گویا حدیث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شانزدهم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درایه مربوط به احوال سند و متن است؛ همانند تعریف خبر متواتر، مستفیض، خبر واحد، خبر غریب، خبر مشکل، خبر قدسی، خبر صحیح، حسن، موثق، ضعیف، مسند، مرسل، معنعن، مطروح، متروک، مضطرب، معلّل، مرفوع، معلّق و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علم درایه با علم رجال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خبر متواتر با مستفیض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خبر صحیح نزد قدما و متأخرین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چهارگانه خبر صحیح، حسن، موثّق و ضعیف را توضیح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مسند و مرسل را تعریف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موقوف را تعریف کنید؟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الرجال، شیخ مسلم داودی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فی شرح الرعایه، زین الدین بن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bookmarkStart w:id="595" w:name="pg5078_53988"/>
    </w:p>
    <w:p>
      <w:pPr>
        <w:pStyle w:val="Heading3"/>
        <w:numPr>
          <w:ilvl w:val="2"/>
          <w:numId w:val="1"/>
        </w:numPr>
        <w:rPr/>
      </w:pPr>
      <w:bookmarkStart w:id="596" w:name="__RefHeading___Toc1124745_774463916"/>
      <w:bookmarkStart w:id="597" w:name="_Toc229"/>
      <w:bookmarkEnd w:id="595"/>
      <w:bookmarkEnd w:id="596"/>
      <w:r>
        <w:rPr>
          <w:rtl w:val="true"/>
        </w:rPr>
        <w:t>درس هفدهم</w:t>
      </w:r>
      <w:r>
        <w:rPr>
          <w:rtl w:val="true"/>
        </w:rPr>
        <w:t>:</w:t>
      </w:r>
      <w:bookmarkEnd w:id="597"/>
    </w:p>
    <w:p>
      <w:pPr>
        <w:pStyle w:val="Heading4"/>
        <w:numPr>
          <w:ilvl w:val="3"/>
          <w:numId w:val="1"/>
        </w:numPr>
        <w:rPr/>
      </w:pPr>
      <w:bookmarkStart w:id="598" w:name="__RefHeading___Toc1124747_774463916"/>
      <w:bookmarkStart w:id="599" w:name="_Toc230"/>
      <w:bookmarkEnd w:id="598"/>
      <w:r>
        <w:rPr>
          <w:rtl w:val="true"/>
        </w:rPr>
        <w:t>حدیث مهمل</w:t>
      </w:r>
      <w:bookmarkEnd w:id="599"/>
    </w:p>
    <w:p>
      <w:pPr>
        <w:pStyle w:val="BookText"/>
        <w:rPr/>
      </w:pPr>
      <w:r>
        <w:rPr>
          <w:rFonts w:ascii="IRNazanin" w:hAnsi="IRNazanin" w:eastAsia="IRNazanin"/>
          <w:color w:val="111111"/>
          <w:sz w:val="28"/>
          <w:sz w:val="28"/>
          <w:szCs w:val="28"/>
          <w:rtl w:val="true"/>
          <w:lang w:bidi="fa-IR"/>
        </w:rPr>
        <w:t>حدیثی که در سند آن، راوی‌ای باشد که در مورد او مدح و ذمی نرسیده است، به همین جهت، راوی را نیز مهمل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به جهالت او تصریح نکرده باشند، که تعداد آنها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صاحب قاموس الرجال آن را معتبر می‌دانند</w:t>
      </w:r>
      <w:r>
        <w:rPr>
          <w:rFonts w:eastAsia="IRNazanin" w:cs="IRNazanin"/>
          <w:color w:val="111111"/>
          <w:sz w:val="28"/>
          <w:szCs w:val="28"/>
          <w:rtl w:val="true"/>
          <w:lang w:bidi="fa-IR"/>
        </w:rPr>
        <w:t>.</w:t>
      </w:r>
    </w:p>
    <w:p>
      <w:pPr>
        <w:pStyle w:val="Heading4"/>
        <w:numPr>
          <w:ilvl w:val="3"/>
          <w:numId w:val="1"/>
        </w:numPr>
        <w:rPr/>
      </w:pPr>
      <w:bookmarkStart w:id="600" w:name="__RefHeading___Toc1124749_774463916"/>
      <w:bookmarkStart w:id="601" w:name="_Toc231"/>
      <w:bookmarkEnd w:id="600"/>
      <w:r>
        <w:rPr>
          <w:rtl w:val="true"/>
        </w:rPr>
        <w:t>حدیث مجهول</w:t>
      </w:r>
      <w:bookmarkEnd w:id="601"/>
    </w:p>
    <w:p>
      <w:pPr>
        <w:pStyle w:val="BookText"/>
        <w:rPr/>
      </w:pPr>
      <w:r>
        <w:rPr>
          <w:rFonts w:ascii="IRNazanin" w:hAnsi="IRNazanin" w:eastAsia="IRNazanin"/>
          <w:color w:val="111111"/>
          <w:sz w:val="28"/>
          <w:sz w:val="28"/>
          <w:szCs w:val="28"/>
          <w:rtl w:val="true"/>
          <w:lang w:bidi="fa-IR"/>
        </w:rPr>
        <w:t>حدیثی که در سند آن کسی است که علمای رجال به مجهول بودن او حکم کرده‌اند، البته به همین اعتبار، راوی را نیز مجهول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حدیث و راوی مهمل، مجهول نیز اطلاق می‌شود</w:t>
      </w:r>
      <w:r>
        <w:rPr>
          <w:rFonts w:eastAsia="IRNazanin" w:cs="IRNazanin"/>
          <w:color w:val="111111"/>
          <w:sz w:val="28"/>
          <w:szCs w:val="28"/>
          <w:rtl w:val="true"/>
          <w:lang w:bidi="fa-IR"/>
        </w:rPr>
        <w:t>.</w:t>
      </w:r>
    </w:p>
    <w:p>
      <w:pPr>
        <w:pStyle w:val="Heading4"/>
        <w:numPr>
          <w:ilvl w:val="3"/>
          <w:numId w:val="1"/>
        </w:numPr>
        <w:rPr/>
      </w:pPr>
      <w:bookmarkStart w:id="602" w:name="__RefHeading___Toc1124751_774463916"/>
      <w:bookmarkStart w:id="603" w:name="_Toc232"/>
      <w:bookmarkEnd w:id="602"/>
      <w:r>
        <w:rPr>
          <w:rtl w:val="true"/>
        </w:rPr>
        <w:t>حدیث مدلّس</w:t>
      </w:r>
      <w:bookmarkEnd w:id="6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است که راوی، برخی از عیوب را پنهان کند و دیگری را به اشتباه بیندازد، مثل آن‌که از معاصرین خود حدیث را به صورتی نقل کند که توهم شود از او شنیده با آن‌که با واسطه شنیده است، یا برخی از افراد ضعیف را در سند حذف کند یا به هر دلیلی نام راوی را حذف و او را به کنیه یا لقبی که معروف نیست یا</w:t>
      </w:r>
      <w:bookmarkStart w:id="604" w:name="pg5078_53989"/>
    </w:p>
    <w:p>
      <w:pPr>
        <w:pStyle w:val="BookText"/>
        <w:rPr/>
      </w:pPr>
      <w:bookmarkEnd w:id="604"/>
      <w:r>
        <w:rPr>
          <w:rFonts w:ascii="IRNazanin" w:hAnsi="IRNazanin" w:eastAsia="IRNazanin"/>
          <w:color w:val="111111"/>
          <w:sz w:val="28"/>
          <w:sz w:val="28"/>
          <w:szCs w:val="28"/>
          <w:rtl w:val="true"/>
          <w:lang w:bidi="fa-IR"/>
        </w:rPr>
        <w:t xml:space="preserve">به صورت مجمل ذکر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تدلیس می‌تواند در سند یا در متن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تدلیس به صورت اول و دوم، حرام و با وثاقت منافات دارد اما به صورت سوم و چهارم، اگر مجوز شرعی نداشته باشد و به جهت برخی تعصب‌ها باشد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متهم به تدلیس‌اند، بخاری صاحب صحیح است که ذهبی</w:t>
      </w:r>
      <w:r>
        <w:rPr>
          <w:rStyle w:val="FootnoteAnchor"/>
          <w:rtl w:val="true"/>
        </w:rPr>
        <w:footnoteReference w:id="644"/>
      </w:r>
      <w:r>
        <w:rPr>
          <w:rFonts w:ascii="IRNazanin" w:hAnsi="IRNazanin" w:eastAsia="IRNazanin"/>
          <w:color w:val="111111"/>
          <w:sz w:val="28"/>
          <w:sz w:val="28"/>
          <w:szCs w:val="28"/>
          <w:rtl w:val="true"/>
          <w:lang w:bidi="fa-IR"/>
        </w:rPr>
        <w:t>و ابن حجر</w:t>
      </w:r>
      <w:r>
        <w:rPr>
          <w:rStyle w:val="FootnoteAnchor"/>
          <w:rtl w:val="true"/>
        </w:rPr>
        <w:footnoteReference w:id="645"/>
      </w:r>
      <w:r>
        <w:rPr>
          <w:rFonts w:ascii="IRNazanin" w:hAnsi="IRNazanin" w:eastAsia="IRNazanin"/>
          <w:color w:val="111111"/>
          <w:sz w:val="28"/>
          <w:sz w:val="28"/>
          <w:szCs w:val="28"/>
          <w:rtl w:val="true"/>
          <w:lang w:bidi="fa-IR"/>
        </w:rPr>
        <w:t>به تدلیس وی اشاره کرده‌اند و بلکه ابن حجر، از ابن مندة تدلیس مسلم را نیز نقل کرده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از جمله تدلیس‌های ناروا، حذف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خلافت ایشان در احادیث مدح حضرت است که توسط برخی محدثان مانند بخاری آمده است؛ همچنان‌که در بحث اعتبار صحیح بخاری گذشت</w:t>
      </w:r>
      <w:r>
        <w:rPr>
          <w:rFonts w:eastAsia="IRNazanin" w:cs="IRNazanin"/>
          <w:color w:val="111111"/>
          <w:sz w:val="28"/>
          <w:szCs w:val="28"/>
          <w:rtl w:val="true"/>
          <w:lang w:bidi="fa-IR"/>
        </w:rPr>
        <w:t>.</w:t>
      </w:r>
    </w:p>
    <w:p>
      <w:pPr>
        <w:pStyle w:val="Heading4"/>
        <w:numPr>
          <w:ilvl w:val="3"/>
          <w:numId w:val="1"/>
        </w:numPr>
        <w:rPr/>
      </w:pPr>
      <w:bookmarkStart w:id="605" w:name="__RefHeading___Toc1124753_774463916"/>
      <w:bookmarkStart w:id="606" w:name="_Toc233"/>
      <w:bookmarkEnd w:id="605"/>
      <w:r>
        <w:rPr>
          <w:rtl w:val="true"/>
        </w:rPr>
        <w:t>حدیث مصحّف</w:t>
      </w:r>
      <w:bookmarkEnd w:id="606"/>
    </w:p>
    <w:p>
      <w:pPr>
        <w:pStyle w:val="BookText"/>
        <w:rPr/>
      </w:pPr>
      <w:r>
        <w:rPr>
          <w:rFonts w:ascii="IRNazanin" w:hAnsi="IRNazanin" w:eastAsia="IRNazanin"/>
          <w:color w:val="111111"/>
          <w:sz w:val="28"/>
          <w:sz w:val="28"/>
          <w:szCs w:val="28"/>
          <w:rtl w:val="true"/>
          <w:lang w:bidi="fa-IR"/>
        </w:rPr>
        <w:t>حدیثی است که سند یا متن آن به مشابه و نزدیک آن تبدیل شده باشد</w:t>
      </w:r>
      <w:r>
        <w:rPr>
          <w:rFonts w:eastAsia="IRNazanin" w:cs="IRNazanin"/>
          <w:color w:val="111111"/>
          <w:sz w:val="28"/>
          <w:szCs w:val="28"/>
          <w:rtl w:val="true"/>
          <w:lang w:bidi="fa-IR"/>
        </w:rPr>
        <w:t>.</w:t>
      </w:r>
      <w:r>
        <w:rPr>
          <w:rStyle w:val="FootnoteAnchor"/>
          <w:rtl w:val="true"/>
        </w:rPr>
        <w:footnoteReference w:id="64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تصحیف گاهی تشابه دو کلمه در نوشتن است مثل حریز و جریر، برید و یزید و یا در متن روایت که موارد زیادی را ذکر کرده‌اند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احتجم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w:t>
      </w:r>
      <w:r>
        <w:rPr>
          <w:rFonts w:eastAsia="IRNazanin" w:cs="IRNazanin"/>
          <w:color w:val="111111"/>
          <w:sz w:val="28"/>
          <w:szCs w:val="28"/>
          <w:rtl w:val="true"/>
          <w:lang w:bidi="fa-IR"/>
        </w:rPr>
        <w:t>.</w:t>
      </w:r>
      <w:bookmarkStart w:id="607" w:name="pg5078_53990"/>
    </w:p>
    <w:p>
      <w:pPr>
        <w:pStyle w:val="BookText"/>
        <w:rPr/>
      </w:pPr>
      <w:bookmarkEnd w:id="607"/>
      <w:r>
        <w:rPr>
          <w:rFonts w:ascii="IRNazanin" w:hAnsi="IRNazanin" w:eastAsia="IRNazanin"/>
          <w:color w:val="111111"/>
          <w:sz w:val="28"/>
          <w:sz w:val="28"/>
          <w:szCs w:val="28"/>
          <w:rtl w:val="true"/>
          <w:lang w:bidi="fa-IR"/>
        </w:rPr>
        <w:t xml:space="preserve">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وأتبعه ستاً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یکی از علل تصحیف، نوشتن در حاشیه یا میان سطور است که ناسخ آن را در متن پنداشته و وارد متن کرده است یا محدث بر حافظه قوی خود اعتماد نموده و اشتباه کرده؛ همچنان‌که در مورد صحیح بخاری گفته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فهم این‌گونه تصحیفات، نیاز به دقت در اسناد و طبقات و متن احادیث دارد که بر عهده اهل 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عوامل محفوظ ماندن از تصحیف در سابق، قرائت حدیث نزد شیخ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 مثل ابو هلال حسن بن عبدالله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بعنوان تصحیفات المحدثین نوشته است و همچنان‌که برخی فرموده‌اند و استقراء هم نشان می‌دهد، مسئله تصحیف مورد ابتلای بزرگان از محدثین و رجالیین بوده است</w:t>
      </w:r>
      <w:r>
        <w:rPr>
          <w:rFonts w:eastAsia="IRNazanin" w:cs="IRNazanin"/>
          <w:color w:val="111111"/>
          <w:sz w:val="28"/>
          <w:szCs w:val="28"/>
          <w:rtl w:val="true"/>
          <w:lang w:bidi="fa-IR"/>
        </w:rPr>
        <w:t>.</w:t>
      </w:r>
      <w:r>
        <w:rPr>
          <w:rStyle w:val="FootnoteAnchor"/>
          <w:rtl w:val="true"/>
        </w:rPr>
        <w:footnoteReference w:id="649"/>
      </w:r>
    </w:p>
    <w:p>
      <w:pPr>
        <w:pStyle w:val="Heading4"/>
        <w:numPr>
          <w:ilvl w:val="3"/>
          <w:numId w:val="1"/>
        </w:numPr>
        <w:rPr/>
      </w:pPr>
      <w:bookmarkStart w:id="608" w:name="__RefHeading___Toc1124755_774463916"/>
      <w:bookmarkStart w:id="609" w:name="_Toc234"/>
      <w:bookmarkEnd w:id="608"/>
      <w:r>
        <w:rPr>
          <w:rtl w:val="true"/>
        </w:rPr>
        <w:t>حدیث موضوع</w:t>
      </w:r>
      <w:bookmarkEnd w:id="6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به دروغ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حدیث دروغ‌گو نیست، زیرا حدیث دروغ‌گو ضعیف است و معتبر نیست ولی احتمال صدق دارد، تا چه رسد به حدیث شخص مجهول که ضعیف است ولی چه بسا که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تصریح کرده‌اند به این‌که بازگو کردن حدیث دروغ</w:t>
      </w:r>
      <w:bookmarkStart w:id="610" w:name="pg5078_53991"/>
    </w:p>
    <w:p>
      <w:pPr>
        <w:pStyle w:val="BookText"/>
        <w:rPr/>
      </w:pPr>
      <w:bookmarkEnd w:id="610"/>
      <w:r>
        <w:rPr>
          <w:rFonts w:ascii="IRNazanin" w:hAnsi="IRNazanin" w:eastAsia="IRNazanin"/>
          <w:color w:val="111111"/>
          <w:sz w:val="28"/>
          <w:sz w:val="28"/>
          <w:szCs w:val="28"/>
          <w:rtl w:val="true"/>
          <w:lang w:bidi="fa-IR"/>
        </w:rPr>
        <w:t>با علم به آن جایز نیست، مگر آن‌که به دروغ بودن آن اشاره کند؛ خواه در مورد احکام باشد یا مواعظ یا تاریخ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شناخت موضوع بودن حدیث کار آسانی نیست و نمی‌توان به مجرد بعید بودن، یا مخالف دیگر ادله بودن و یا مخالف شهرت یا نقل تاریخ و مانند اینها بودن، حدیثی را ساختگی و موضوع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کسانی که با مذاق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آنها و احکام ایشان آشنا باشند چه بسا می‌توانند موضوع بودن حدیثی را حدس بزنند؛ مثل آن‌که حدیث از نظر معنا دارای لفظی رکیک باشد، یا مخالف صریح حکم عقل یا تجربیات خارجی باشد و یا مخالف صریح قرآن و سنت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از نسبت وضع و انکار حدیث به جهت استبعاد آن و عدم توجیه در نظر عقل بسیط افراد متعارف، نهی شده است، بلکه می‌باید در این گونه امور، مسئله را به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611" w:name="__RefHeading___Toc1124757_774463916"/>
      <w:bookmarkStart w:id="612" w:name="_Toc235"/>
      <w:bookmarkEnd w:id="611"/>
      <w:r>
        <w:rPr>
          <w:rtl w:val="true"/>
        </w:rPr>
        <w:t>حدیث مزید</w:t>
      </w:r>
      <w:bookmarkEnd w:id="612"/>
    </w:p>
    <w:p>
      <w:pPr>
        <w:pStyle w:val="BookText"/>
        <w:rPr/>
      </w:pPr>
      <w:r>
        <w:rPr>
          <w:rFonts w:ascii="IRNazanin" w:hAnsi="IRNazanin" w:eastAsia="IRNazanin"/>
          <w:color w:val="111111"/>
          <w:sz w:val="28"/>
          <w:sz w:val="28"/>
          <w:szCs w:val="28"/>
          <w:rtl w:val="true"/>
          <w:lang w:bidi="fa-IR"/>
        </w:rPr>
        <w:t>گاهی حدیثی به دو گونه نقل می‌شود که یکی از نقل‌ها دارای اضافه است که به آن، حدیث مزید می‌گویند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موارد اگر هر دو حدیث صحیح باشد، به حدیث مزید عمل می‌شود، زیرا ثقه به آن خبر داده است و حدیث دیگر نیز آن را نفی نمی‌کند، مگر آن‌که زیادی به گونه‌ای باشد که دو حدیث را متعارض کند، مثل آن‌که زیادی در یکی معنا را متضاد کند یا هر دو ثقه در مقام بیان تمام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باشند که روایت در این صورت متعارض می‌شود</w:t>
      </w:r>
      <w:r>
        <w:rPr>
          <w:rFonts w:eastAsia="IRNazanin" w:cs="IRNazanin"/>
          <w:color w:val="111111"/>
          <w:sz w:val="28"/>
          <w:szCs w:val="28"/>
          <w:rtl w:val="true"/>
          <w:lang w:bidi="fa-IR"/>
        </w:rPr>
        <w:t>.</w:t>
      </w:r>
      <w:bookmarkStart w:id="613" w:name="pg5078_53992"/>
    </w:p>
    <w:p>
      <w:pPr>
        <w:pStyle w:val="Heading4"/>
        <w:numPr>
          <w:ilvl w:val="3"/>
          <w:numId w:val="1"/>
        </w:numPr>
        <w:rPr/>
      </w:pPr>
      <w:bookmarkStart w:id="614" w:name="__RefHeading___Toc1124759_774463916"/>
      <w:bookmarkStart w:id="615" w:name="_Toc236"/>
      <w:bookmarkEnd w:id="613"/>
      <w:bookmarkEnd w:id="614"/>
      <w:r>
        <w:rPr>
          <w:rtl w:val="true"/>
        </w:rPr>
        <w:t>حدیث مضمر</w:t>
      </w:r>
      <w:bookmarkEnd w:id="615"/>
    </w:p>
    <w:p>
      <w:pPr>
        <w:pStyle w:val="BookText"/>
        <w:rPr/>
      </w:pPr>
      <w:r>
        <w:rPr>
          <w:rFonts w:ascii="IRNazanin" w:hAnsi="IRNazanin" w:eastAsia="IRNazanin"/>
          <w:color w:val="111111"/>
          <w:sz w:val="28"/>
          <w:sz w:val="28"/>
          <w:szCs w:val="28"/>
          <w:rtl w:val="true"/>
          <w:lang w:bidi="fa-IR"/>
        </w:rPr>
        <w:t>حدیثی است که راوی اول، نام معصوم را نبرد و از آن با ضمیر غائب تعبیر کند، مثل سألته یا کتبت إلیه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مضمر گاهی مرجع ضمیر واضح است مثل آن‌که محمد بن مسلم که از یاران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یکی از آن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واضح نباشد، به راوی نگاه می‌شود اگر از اجلاء اصحاب باشد که احتمال نقل او از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است، مثل زراره و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حکم روایت از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نباشد،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ضمیر نقل می‌کند معلوم می‌شود، مرجع آن مشخص بوده است وگرنه استعمال ضمیر بدون مرجع آن رایج نیست، و چون شخصی که مرجعیت آن واضح باشد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ازاین‌رو ظهور 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میان راویان، سماعة بن مهران دارای مضمرات زیادی است که به جهت جلالت وی حکم به اعتبار روایت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مضمرات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مضمر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عن محمد بن علی القاسانی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616" w:name="__RefHeading___Toc1124761_774463916"/>
      <w:bookmarkStart w:id="617" w:name="_Toc237"/>
      <w:bookmarkEnd w:id="616"/>
      <w:r>
        <w:rPr>
          <w:rtl w:val="true"/>
        </w:rPr>
        <w:t>حدیث مشهور</w:t>
      </w:r>
      <w:bookmarkEnd w:id="617"/>
    </w:p>
    <w:p>
      <w:pPr>
        <w:pStyle w:val="BookText"/>
        <w:rPr/>
      </w:pPr>
      <w:r>
        <w:rPr>
          <w:rFonts w:ascii="IRNazanin" w:hAnsi="IRNazanin" w:eastAsia="IRNazanin"/>
          <w:color w:val="111111"/>
          <w:sz w:val="28"/>
          <w:sz w:val="28"/>
          <w:szCs w:val="28"/>
          <w:rtl w:val="true"/>
          <w:lang w:bidi="fa-IR"/>
        </w:rPr>
        <w:t>حدیثی است که نزد اهل حدیث شیوع دارد و راویان بسیاری آن را روایت کرده‌اند، مثل حدیث غدیر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صد نفر</w:t>
      </w:r>
      <w:bookmarkStart w:id="618" w:name="pg5078_53993"/>
    </w:p>
    <w:p>
      <w:pPr>
        <w:pStyle w:val="BookText"/>
        <w:rPr/>
      </w:pPr>
      <w:bookmarkEnd w:id="618"/>
      <w:r>
        <w:rPr>
          <w:rFonts w:ascii="IRNazanin" w:hAnsi="IRNazanin" w:eastAsia="IRNazanin"/>
          <w:color w:val="111111"/>
          <w:sz w:val="28"/>
          <w:sz w:val="28"/>
          <w:szCs w:val="28"/>
          <w:rtl w:val="true"/>
          <w:lang w:bidi="fa-IR"/>
        </w:rPr>
        <w:t>صحابی و انبوهی از تابعین و جماعات کثیری از مورخان و محدثان در کتاب‌های خود ذکر کرده‌اند</w:t>
      </w:r>
      <w:r>
        <w:rPr>
          <w:rFonts w:eastAsia="IRNazanin" w:cs="IRNazanin"/>
          <w:color w:val="111111"/>
          <w:sz w:val="28"/>
          <w:szCs w:val="28"/>
          <w:rtl w:val="true"/>
          <w:lang w:bidi="fa-IR"/>
        </w:rPr>
        <w:t>.</w:t>
      </w:r>
    </w:p>
    <w:p>
      <w:pPr>
        <w:pStyle w:val="Heading4"/>
        <w:numPr>
          <w:ilvl w:val="3"/>
          <w:numId w:val="1"/>
        </w:numPr>
        <w:rPr/>
      </w:pPr>
      <w:bookmarkStart w:id="619" w:name="__RefHeading___Toc1124763_774463916"/>
      <w:bookmarkStart w:id="620" w:name="_Toc238"/>
      <w:bookmarkEnd w:id="619"/>
      <w:r>
        <w:rPr>
          <w:rtl w:val="true"/>
        </w:rPr>
        <w:t>حدیث شاذ</w:t>
      </w:r>
      <w:bookmarkEnd w:id="620"/>
    </w:p>
    <w:p>
      <w:pPr>
        <w:pStyle w:val="BookText"/>
        <w:rPr/>
      </w:pPr>
      <w:r>
        <w:rPr>
          <w:rFonts w:ascii="IRNazanin" w:hAnsi="IRNazanin" w:eastAsia="IRNazanin"/>
          <w:color w:val="111111"/>
          <w:sz w:val="28"/>
          <w:sz w:val="28"/>
          <w:szCs w:val="28"/>
          <w:rtl w:val="true"/>
          <w:lang w:bidi="fa-IR"/>
        </w:rPr>
        <w:t>حدیثی است که مردی ثقه مخالفِ مشهور روایت کند و جز یک سند ندارد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مثل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هرگز ناقص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اخبار شاذ موجود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یا روایت شهادة بالولایة در اذان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شواذ اخبار وارد شده است</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621" w:name="__RefHeading___Toc1124765_774463916"/>
      <w:bookmarkStart w:id="622" w:name="_Toc239"/>
      <w:bookmarkEnd w:id="621"/>
      <w:r>
        <w:rPr>
          <w:rtl w:val="true"/>
        </w:rPr>
        <w:t>حدیث منکر</w:t>
      </w:r>
      <w:bookmarkEnd w:id="622"/>
    </w:p>
    <w:p>
      <w:pPr>
        <w:pStyle w:val="BookText"/>
        <w:rPr/>
      </w:pPr>
      <w:r>
        <w:rPr>
          <w:rFonts w:ascii="IRNazanin" w:hAnsi="IRNazanin" w:eastAsia="IRNazanin"/>
          <w:color w:val="111111"/>
          <w:sz w:val="28"/>
          <w:sz w:val="28"/>
          <w:szCs w:val="28"/>
          <w:rtl w:val="true"/>
          <w:lang w:bidi="fa-IR"/>
        </w:rPr>
        <w:t>همان حدیث شاذ است که راوی آن ثقه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منکر را با شاذ مترادف می‌دانند</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623" w:name="__RefHeading___Toc1124767_774463916"/>
      <w:bookmarkStart w:id="624" w:name="_Toc240"/>
      <w:bookmarkEnd w:id="623"/>
      <w:r>
        <w:rPr>
          <w:rtl w:val="true"/>
        </w:rPr>
        <w:t>انواع تحمل حدیث</w:t>
      </w:r>
      <w:bookmarkEnd w:id="624"/>
    </w:p>
    <w:p>
      <w:pPr>
        <w:pStyle w:val="BookText"/>
        <w:rPr/>
      </w:pPr>
      <w:r>
        <w:rPr>
          <w:rFonts w:ascii="IRNazanin" w:hAnsi="IRNazanin" w:eastAsia="IRNazanin"/>
          <w:color w:val="111111"/>
          <w:sz w:val="28"/>
          <w:sz w:val="28"/>
          <w:szCs w:val="28"/>
          <w:rtl w:val="true"/>
          <w:lang w:bidi="fa-IR"/>
        </w:rPr>
        <w:t>گرفتن حدیث از دیگری انواعی دارد که اهم آن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قرائت؛ اجازه؛ و جادة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حدیث از شیخ که برترین انواع تحمل حدیث است، و راوی در این‌گونه موارد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یا حدثنی، یا أخبرنی، یا قال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را برای شیخ بخواند و او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عَرض هم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شیخ به راوی اجازه روایات خود را بدهد که از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خود را هم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مسموعات من است، از من روایت کن، اجازه یا مناوله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حدیث از کتاب شیخ و محدث بدون سماع و مناوله و اجازه، که پایین‌ترین انواع تحمل حدیث است و متأسفانه رایج‌ترین انواع آن در اعصار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راوی به کتاب شیخ یقین داشته باشد، گرفتن حدیث از کتاب و نسبت دادن به کتاب وی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 هفدهم</w:t>
      </w:r>
    </w:p>
    <w:p>
      <w:pPr>
        <w:pStyle w:val="BookText"/>
        <w:rPr/>
      </w:pPr>
      <w:r>
        <w:rPr>
          <w:rFonts w:ascii="IRNazanin" w:hAnsi="IRNazanin" w:eastAsia="IRNazanin"/>
          <w:color w:val="111111"/>
          <w:sz w:val="28"/>
          <w:sz w:val="28"/>
          <w:szCs w:val="28"/>
          <w:rtl w:val="true"/>
          <w:lang w:bidi="fa-IR"/>
        </w:rPr>
        <w:t>برخی احادیث را به اعتبار آن‌که راوی آن مورد مدح یا ذم قرار نگرفته مهمل می‌نامند و اگر علمای رجال او را ذکر کرده اما حکم به جهالت او کرده‌اند آن را مجهول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مدلّس آن است که راوی، برخی از عیوب را پنهان کرده تا دیگران 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تدلیس‌ها حرام و با وثاقت منافات دارد و گاهی به حذف نام راوی و تبدیل آن به بعضی یا رجل، تدلیس گفته می‌شود که اگر مجوز شرعی نداشته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بزرگانی که به این گونه تدلیس متهم است بخاری صاحب صحیح می‌باشد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مصحّف آن است که سند یا متن آن تبدیل به مشابه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دارای علل گوناگونی است که تشخیص آن محتاجِ دقت در اسناد و طبقات روات و متن احادیث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موضوع آن است که به دروغ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راوی دروغ‌گو الزاما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علما تصریح کرده‌اند به این‌که بازگو کردن حدیث دروغ جایز نیست مگر آن‌که به دروغ بودن آن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راوی دروغ‌گو اگر مخالف ادله نباشد قابل بازگو کردن است و باید توجه داشت که شناخت حدیث موضوع کار آسانی نیست و نیاز به تخصص بالا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مضمر آن است که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ضمیر در آن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اگر قراینی بر این‌که مرجع ضمیر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کار نباشد آن حدیث معتبر نخواهد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حدیث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شیخ؛ خواندن بر شیخ و تأیید او؛ اجازه شیخ به راوی در نقل روایات او؛ نقل احادیث از کتابی بدون مراجعه و اجازه از مؤلف یا شنیدن از او و یا خواندن بر او روایت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حدیث مهمل با مجهول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مدلّس و حکم اقسام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مصحّف و انواع تصحیف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حدیث دروغ با حدیث دروغ‌گو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مضمر چیست و کدام نوع آن حجت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تحمل حدیث را ذکر کنید؟</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الرجال، شیخ مسلم داودی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فی شرح الرعایه، زین الدین بن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الرادی، جلال الدین عبدالرحمن بن ابی 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شیخ عبدالله 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ابوالفضل احمد بن علی 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سید محمد حسین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معجم رجال الحدیث، سید ابوالقاسم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اولا وآخراً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النجفی الیزدی</w:t>
      </w:r>
      <w:bookmarkStart w:id="625" w:name="pg5078_53998"/>
    </w:p>
    <w:p>
      <w:pPr>
        <w:pStyle w:val="Heading2"/>
        <w:numPr>
          <w:ilvl w:val="1"/>
          <w:numId w:val="1"/>
        </w:numPr>
        <w:rPr/>
      </w:pPr>
      <w:bookmarkStart w:id="626" w:name="__RefHeading___Toc1124769_774463916"/>
      <w:bookmarkStart w:id="627" w:name="_Toc241"/>
      <w:bookmarkEnd w:id="625"/>
      <w:bookmarkEnd w:id="626"/>
      <w:r>
        <w:rPr>
          <w:rtl w:val="true"/>
        </w:rPr>
        <w:t>راویان کثیر الروایة</w:t>
      </w:r>
      <w:bookmarkEnd w:id="627"/>
    </w:p>
    <w:p>
      <w:pPr>
        <w:pStyle w:val="BookText"/>
        <w:rPr/>
      </w:pPr>
      <w:r>
        <w:rPr>
          <w:rFonts w:ascii="IRNazanin" w:hAnsi="IRNazanin" w:eastAsia="IRNazanin"/>
          <w:color w:val="111111"/>
          <w:sz w:val="28"/>
          <w:sz w:val="28"/>
          <w:szCs w:val="28"/>
          <w:rtl w:val="true"/>
          <w:lang w:bidi="fa-IR"/>
        </w:rPr>
        <w:t>توضیحات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ارقام در طبقه، معاصر بودن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در ابان بن تغلب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معاصر با امام پنجم و ششم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 در تعداد روایات، کتاب معجم رجال الحدیث آیة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مبنای ایشان نیز کتب اربعه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تعداد روایات یک راوی در کتب حدیثی بیش از مقدار مذکور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معجم الرجال تعداد روایات راویان را بر حسب عنوان، ذکر می‌کند ممکن است یک راوی با چند عنوان، روایت داشته باشد ازاین‌رو سعی شده است روایات وی با عناوین مشهور جمع‌آوری شود، نه عناوین نادره</w:t>
      </w:r>
      <w:r>
        <w:rPr>
          <w:rFonts w:eastAsia="IRNazanin" w:cs="IRNazanin"/>
          <w:color w:val="111111"/>
          <w:sz w:val="28"/>
          <w:szCs w:val="28"/>
          <w:rtl w:val="true"/>
          <w:lang w:bidi="fa-IR"/>
        </w:rPr>
        <w:t>.</w:t>
      </w:r>
      <w:bookmarkStart w:id="628" w:name="pg5078_54008"/>
    </w:p>
    <w:p>
      <w:pPr>
        <w:pStyle w:val="Heading2"/>
        <w:numPr>
          <w:ilvl w:val="1"/>
          <w:numId w:val="1"/>
        </w:numPr>
        <w:rPr/>
      </w:pPr>
      <w:bookmarkStart w:id="629" w:name="__RefHeading___Toc1124771_774463916"/>
      <w:bookmarkStart w:id="630" w:name="_Toc242"/>
      <w:bookmarkEnd w:id="628"/>
      <w:bookmarkEnd w:id="629"/>
      <w:r>
        <w:rPr>
          <w:rtl w:val="true"/>
        </w:rPr>
        <w:t>کتاب نامه</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ابو الحسن علی بن حسین بن علی المسعودی، م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ابو منصور احمد بن علی بن ابی طالب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عزالدین بن اثیر، م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واحکامه،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الرجال، مسلم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المحمّدیة، محمود ابو ریّه، چاب سوم،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والمذاهب الاربعة، اسد حیدر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علم الرجال، محمّد آصف محسنی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فی شرح الرعایة، زین الدین بن علی العاملی، م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 جعفر محمد بن حسن صفّار، م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ابوالفضل احمد بن ابی طاهر معروف به ابن طیفور، م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سیّد ابو القاسم الموسوی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البیع، سید روح‌الله موسوی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الشیعة، آیة الله محمّد حسین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الفرق الاسلامی، علاّمه محمّد خلیل الزین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المذاهب الاسلامیة، ابو زهرة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در ایران، رسول جعفریان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حسن بن علی بن حسین بن شعبه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 الراوی، الحافظ جلال‌الدین عبدالرحمن بن ابی‌بکر سیوطی، 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تصحیفات المحدثین، حسن بن عبد الله العسکری، م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بن جمعة حویزی، م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 والتفسیر، ولی الله ابو زکریا النواوی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عبدالله المامقانی، 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شهاب‌الدین ابوالفضل احمد بن علی بن حجر عسقلانی‌م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ابو الحجاج المزی، م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م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الناظرة، شیخ یوسف بحرانی، م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تشیع، علی آقانوری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العلاّمة حسن بن یوسف بن المطهّر، م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 جهانی، إبراهیم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منهج النقد عند المحدثین، محمدعلی قاسم 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محمّد حسن مظفر، 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آغا بزرگ الطهرانی، 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تقی الدین حسن بن علی داود حلّی، م بعد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الشیعة فی اسانید السنّة، محمّد جعفر الطبسی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شیخ طوسی، شیخ الطائفة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صحیحین، یوسف صبّاغی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اختیار معرفة الرجال،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معرفة احوال الصحابة، شیخ حُرّ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زین الدین بن علی عاملی معروف به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سلیم بن قیس هلالی م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ابو عبد الله محمّد بن یزید بن ماجه قزوینی، م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عقاید صدوق، محمّد بن محمّد بن نعمان ملقب به مفید م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معتزلی، م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المیزان، محمّد جواد مَغنیه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والحاکمون، محمّد جواد مَغنیه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فی سیرة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جعفر مرتضی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تقریرات بحث آیة الله 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 الجمیل، السیّد محمّد بن عقیل، 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فی الاُصول یا عدّة الاُصول، شیخ طوسی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حدیث، علی نصیری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 نعمت الله صفری فروشانی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عبدالحسین احمد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م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شهاب الدین احمد بن علی بن حجر عسقلانی، 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محمد عبدالرحمن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شیخ مفید، م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امام عبدالحسین شرف الدین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الرضویّة،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نجاشی، ابو العباس احمد بن علی نجاشی، م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الرجال، محمدتقی 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التحدیث، محمّد جمال الدین القاسمی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الصراح، شیخ الشریعه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ابوجعفر محمد بن یعقوب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عبدالله بن عدی، م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البنیان، ذبیح الله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حقیقت، ذبیح الله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فی علم الرجال،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شهاب‌الدین ابو الفضل احمد بن علی بن حجر عسقلانی، 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محمد بن حسن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الی علم الرجال والدرایة، سیّد محمّد حسین قزوینی،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العروة، تقریرات بحث آیه الله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 الثقات، میرزا غلام رضا عرفانیان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ابو منصور حسن بن زین الدین، م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فی الضعفاء، شمس الدین ابو عبدالله محمّد بن احمد ذهبی، م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والفرق، ابو الحسن علی بن اسماعیل اشعری، م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عبدالله مامقانی، 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ابوجعفر محمّد بن علی بن حسین بن بابوبه قمی، م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شمس الدین ابو عبدالله محمّد بن احمد ذهبی، م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سیّد رضی، م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الی تحصیل الشریعه، محمد بن حسن حرّ عاملی، م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المنهج الرجالی،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ما در علم رجال، تنها ثقه یا ضعف راوی را نمی‌فهمیم بلکه نام و کنیه او، پدر و مشایخ وی و نیز القاب او مثل حنّاط یا صیرفی یا منطقه او مثل کوفی یا بصری و یا سال وفات او یا معاصر بودن وی با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اینها را به‌دست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چنان‌که قبلا گفته شد، این تعریف مربوط به بخش اول علم رجال است که ذی‌المقدمه بحث ماست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هدف از این علم شناخت اسماء و احوال راویان در جهاتی است که گفته شد و مسائل این علم نیز مباحثی است که همین اهداف را تأمین می‌کند؛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ثقة و مروان بن حکم ضعیف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مباحث دیگری مثل مراتب فضل و خدمات و دیگر امور در آن مطرح شود استطرادی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ذکر من یعتمد قوله فی الجرح والتعدیل،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قاسم عمری، دراسات فی منهج النقد عند المحدثین،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حدیث افک و این‌که آیا در مورد تهمت به عایشه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مورد ماریه قبطیه کنیز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 ابراهیم فرزند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سوی عایشه متهم شد، میان اهل سنت و شیعه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معاصر جعفر مرتضی در کتاب الصحیح فی سیرة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تحقیق جامعی را ارائه داده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از جمله روایاتی است که ادعای تواتر لفظی آن شده است تا چه رسد به معنوی یا استفاضه و فریقین نیز بر آن اتفاق دارند، هامش 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ابو ریّه در کتاب أضواء علی السنّة المحمّدیة 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مفصل در مورد این حدیث سخن گفته است و در مورد این‌که آیا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یا نه،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در روایات اهل سنت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کثرت علی الکذابة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تکذبوا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شروع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روایتی که در متن آمده جزیی از روایت کافی از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بسته شد به گونه‌ای که حضرت ایستاد و خطبه خواند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قد کثرت علیّ الکذابة فمن کذب علیّ متعمّداً فلیتبوّأ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دروغگویان بر من زیاد شده‌اند، هر که بر من عمداً دروغ گوید جایگاه خود را باید در آتش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حضرت‌رسول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دروغ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حضرت گویندگان حدیث را بر چهار قسمت کرد و اولین آنها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منافق که اظهار ایمان می‌کند و اسلامش ساختگی است و از دروغ بر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امتناعی ندارد، اگر مردم بدانند او منافق دروغ‌گوست از او نمی‌پذیرند و او را تصدیق نمی‌کنند ولی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هم‌صحبت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پیامبر را دیده و از او شنیده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به‌این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حدیث می‌گیرند با آن‌که حال وی را نمی‌شناسند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بعد از پیامبر، خود را به‌وسیله دروغ وباطل وتهمت، به پیشوایان ضلال و دعوت کنندگان به آتش نزدیک کردند و آنها نیز به ایشان پُست و مقام دادند و آنها را بر گردن مردم سوار کردند و به‌وسیله آنها دنیاخواری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مردم با حُکام و دنیا هستند مگر آن‌که خداوند او را حفظ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اختلاف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شعری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کلّ شیء ما خلا الله باطل،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چون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نعیم لا محالة زائل،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گفتی، نعمت بهشت زوال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از جانب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خواستگاری دختر عمرو رفته بود و چون با تکذیب وی مواجه شد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 را فهمید، عمرو را بازخواست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کذبت والله، لقد صحبت رسول الله وأنت شرّ من حماری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شنید که هشام بن حکیم، سوره فرقان را به گونه‌ای می‌خواند که او نشنیده بود، عبای او را پیچید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برای تو چنین خوانده؟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او را کشان کشان نزد حضرت آورد و حضرت متوجه جریان شد، به عمر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رها کن و هشام را در حدیثش تأیید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مدعی شد که پیامبر مرا در مورد خون و اموال شما حاکم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در جاهلیت، زنی را از این قبیله خواستگاری کرده بود ولی به او نداده بودند، وی با این حیله نزد آن زن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مردم قبیله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دادند،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خدا دروغ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مردی را فرستاد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را زنده یافتی و فکر نمی‌کنم بیابی، گردنش را بزن و اگر دیدی مرده است، با آتش او را بسوزان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از ابن حزم ظاهری،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 در طبقات و طبرانی؛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تعبیر محترمانه فتح المنان،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تخطئه می‌کرد، ولی الفاظ، واقعیت را تغییر نمی‌دهد، مثلا عایشه در مورد سخنی از ابو درداء،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عمران بن حصین، سمرة بن جندب را در حدیثی تکذیب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وقتی به او خبر دادند که مردم آن حضرت را نسبت به ادعای خلافت ایشان و تقدم بر دیگران متهم کرده‌اند، در اجتماع مردم در رحبه کوفه آنها را سوگند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برخیزد و شهادت دهد، و بر نخیزد مگر کسی که مستقیماً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جمع زیادی که تا سی نفر هم ذکر کرده‌اند شهادت دادند، ولی عده‌ای شهادت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که این شهادت را کتمان کرد او را از دنیا بیرون مبر جز با نشانه‌ای که شناخته شود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ایشان زید بن ارقم بود که به نفرین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کور شد و بعد از کوری شهادت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انس بن مالک، که حضرت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شهادت نمی‌دهی؟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 شدم و فراموش کردم، حضرت او را نفرین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دروغ می‌گوید او را مبتلا کن به بلایی که عمامه نپوشاند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در میان دو چشمش به برص مبتلا شد که هر چه عمامه را پایین می‌آورد باز معلوم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اسناد این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المناشدة یوم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به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ویژه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بله عده‌ای یا بسیاری از علمای اهل سنت، این حجیت را فقط در تبلیغ می‌دانند نه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اضواء، از ابن حمدان نقل می‌کند که انبیا در آن‌چه از خداوند می‌رسانند معصومند و در امور دیگر از خطا و نسیان و گناهان کوچک معصوم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است که علمای شیعه منکر آن هستند و اجماع دارند که انبیاء خطا نمی‌کنند و سهو و نسیان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اینان در کودکی و بزرگی معصوم هستند حتی در امور دنیا،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برخی از موارد اشتباه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برشمرده است و از جمله خطای حضرت در نهی از گردافشانی درختان خرما، و خرما ندادن آن و اینکه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بشری مثل شما هستم هرگاه در امور دینی امر کردم عمل کنید و هر گاه با نظر خودم دستور دادم، من بشر هستم،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است که این اندیشه، چگونه انبیا را تنزل می‌دهد در حد یک نامه‌رسانی که ارتباطی با مضمون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پیامبری که ممکن است انواع گناهان کوچک را انجام دهد تا چه رسد به خطا، چگونه می‌توان بر مثل او اعتماد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این عقیده، راه را برای توجیه مخالفت‌های برخی 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تخطئه حضرت در تعریف از افراد یا مذمت از افراد دیگر باز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عمر بن خطاب است که چون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رحلت قلم و دواتی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تا چیزی بنویسد که هرگز مسلمانان پس از آن گمراه نشوند،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بر او غلبه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نمی‌فهمد 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تعابیر دیگر آمده است، کتاب خدا برای ما کافی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حدیث از مسلمات میان فریقین است که در صحیح مسلم و بخاری و مسند احمد و دیگران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اینان ابوبکر است که مردم را بعد از وفات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احادیثی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می‌کنید که در مورد آن اختلاف دارید، مردمی که بعد از شما می‌آیند بیشتر اختلاف خواهند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تحدّثوا عن رسول 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نقل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که از شما پرسید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 و شما کتاب خداست، حلالش را حلال و حرامش را حرام بدانید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به همین جهت بود که وی پانصد حدیثی را که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 سوزاند و این‌گونه توجیه کرد که می‌ترسم از کسی که به او اعتماد کردم شنیده باشم ولی او آن‌گونه که گفته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آیا از نظر عقلاء این روش صحیحی است؟ پس حجیت خبر ثقه چه می‌شود؟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در امان ماندن از اتهام مخالفت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ابراز آرای شخصی و یا کتمان ذمّ یا مدح برخی از افراد که احیاناً موافق نظر آنان نبوده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در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به من قرآن و مثل آن را از علوم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مردی شکم سیر بر تخت تکیه داده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به قرآن، هر چه در آن یافتید حلال بدانید و هر چه حرام یافتید حرام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همین را شافعی در الاُمّ،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آخر حدیث اضافه نموده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رسول الله حرام کند مثل چیزی است که خداوند حرام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احمد آمده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که برخی از شما مرا در حالی که بر اریکه خود تکیه داده‌ام تکذیب کند، حدیثی از من برای او می‌آورند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 و شما کتاب خداست، هر حلالی که در آن یافتیم حلال می‌دانیم و هر حرامی که در آن یافتیم حرام می‌شماریم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که هر چه رسول خدا حرام کرده مثل چیزی است که خداوند حرام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اسماعیل صباح، الحدیث الصحیح،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است که تعابیر نقل شده از ابوبکر در مورد نهی از حدیث، همان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نهی کرد و خبر داد و مذمت نمود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آن‌که خلیفه اول و دوم با وجود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نهی از گفتن حدیث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ارجاع به کتاب خدا، وقتی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به کتاب خدا فراخواند در مورد ارث خویش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ارث و به ویژه ارث اولاد انبیاء از ایشان را متذکر شد، ابوبکر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الأنبیاء لا نورث ما ترکناه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تنها او شنیده بود و بس، و فقهای اهل سنت آن را مدرک حجیت خبر واحد قرار داده‌اند؛ همچنان‌که در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نه حتی به همسران و دختر خودش هم که مورد ابتلا بودند گفته بود و نه به دیگر صحابه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صفات القاضی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الطوسیه،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الفائدة الاُولی؛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علم الرجال والدرایة،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ادعا را با توضیحات در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باید به مقدار ضرورت اکتفا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شخص فاسقی چند گناه دارد و یکی از آنها دروغ‌گویی است، نباید گناهان مخفی دیگر او و یا عیوبی که ربطی به اعتبار روایت او ندارد بیان کرد، همچنان‌که اگر وی روایتی در احکام ندارد، ضرورتی برای بیان حال او نیست و یا اگر روایت دارد اما حکم شرع به جهت وجود ادله دیگر متوقف بر بیان حال او نیست و بلکه چه بسا سکوت از بیان حال راوی و لااقل گفتن کلمه ضعیف، روایات او را عملا از اعتبار ساقط می‌کند و نیازی به بسط معایب او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کسانی که فسق علنی دارند یا به هر دلیل شرعاً محترم نیستند، گفتن حالات آنها مطلقاً بلا اشکال است ولی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اعلام اهل سنت نیز به لزوم اکتفا به مقدار ضرورت در جرح تذکر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این حال بسیاری از همین علمای اخباری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صاحب حدائق و صاحب 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می‌بینیم که در بحث رجال افراد بسیار متبحری هستند و هرگز به جهت اعتقاد صحت احادیث کتب اربعه و یا همچون وسائل، از علم رجال غفلت نورزیده‌اند و این نکته با ارزشی برای دانش‌پژوهان می‌باشد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ائمه جرح و تعدیل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نجاشی و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مصفی المقال فی علم الرجال، تدوین محقق طهرانی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ایشان در عصر ما آلوسی است که در مختصر التحفة،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علمای شیعه به روایات خود، بدون بررسی سند عمل می‌کنند و تا سال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کتاب رجالی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منهج النقد،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کرده‌اند و عدد مذکور در متن حد وسط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غضائری منسوب به غضائر جمع غضارة، گِلی چسبنده و سبزرنگ که از آن ظروف رامی‌ساخته‌اند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الشیعة فی اسانید السنّة، طبسی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داود در آخر رجال خود، نام عده‌ای از راویان عامه را در فصلی جداگانه ذکر نموده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علم الرجال،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داود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 من سید غیاث الدین بن طاوس در چهار سالگی نوشتن را کامل آموخت و دیگری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بچه‌ای را نزد مأمون آوردند چهار ساله که قرآن را می‌خواند و نظر می‌داد، ولی چون گرسنه می‌شد می‌گریست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العدة فی الاصول،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چند به نظر این جانب نیاز به تأمل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التقریب و التفسیر،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ترجمه افراد مذکور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منهج النقد،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منهج النقد،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نقل می‌کند از جریر بن یزید که او به جعفر الضبعی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شنیده‌ام تو ابوبکر و عمر را ناسزا می‌گویی؟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ناسزا نه، ولی کینه هر چه بخواهی، و من او را چون رافضی همچون الاغ 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ابواحمد زبیری در ترجمه عمران بن مسلم فزاری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رافضی است، گویا توله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کتاب خویش به دنبال سخن زشت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خراء الکلاب کالرافضی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ترجمه عبدالرحمن بن یوسف بن خراش و سخن زشت ذهبی در مورد وی رجوع نمایید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می‌بینیم که مسلم در کتاب خود که آن را صحیح می‌شمرد یعنی راویان آن ثقه هستند، از خالد بن سلمة بن العاص، دشمن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که برای بنی مروان، اشعاری می‌خواند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هجو و بدگویی می‌کرد، حدیث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به او آن پرخاش‌های تند را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مثل عبد الله بن شفیق عُقیلی که ناصبی است، علاوه بر توثیق، مستجاب الدعوة هم شمرده شده است که به دعای او ابرها می‌باریدند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الصحیح،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بر التقریب و التیسیر ابو زکریا النواوی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الدرایة،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الصلاح فی المقدمة،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البته گاهی اضطراب به معنای فساد مذهب نیز هست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تدریب الراوی،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الصلاة،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وافی و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الحدائق،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الفیض الکاشانی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عماراً لا یوثق بأخباره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محقق شیخ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در ترجمه لمازة بن زبّار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مقدمه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سبکی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 بن عیسی بن حسّان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الثقاة المتکلم فیهم بما لا یوجب ردّهم،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طبقات شافعیه،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در هدی الساری،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 الساری،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ادامه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عتب علی حمیر الرافضة و حواثر جَزِّین ومَشْغَراً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دو لفظ اخیر نامفهوم و از مهملات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این گونه کلمات مخالف ادب انسانی و اسلامی و دستور حرمت عرض مسلمان است؛ به ویژه این‌که رجالیین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جرح باید به مقدار ضرورت اکتفا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 در مقدمه فتح الباری،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ابن حجر در کتاب تعریف اهل التقدیس به مراتب الموصوفین بالتدلیس،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که در آینده در بحث سبب تألیف صحیح بخاری مشروح آن خواهد آمد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گفته‌اند وی سه سال بعد از فوت پدرش متولد شده و در این مدت مادرش به او باردار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فضائل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می‌کند که این سخن صریح در اتهام ابن معین به احمد و تکذیب اوست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مسئله فهمیده می‌شود که تقیه در نزد اهل سنت نیز بوده است حتی در اظهار آنچه معتقد به کفر آن هستند، هر چند از مسلمان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القاضی ابو عبدالله احمد بن فرج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ابن مدینی، که از جانب معتصم و واثق و برخی ایام متوکل قاضی بود و در مسئله قرآن مردم را با ضرب و قتل مجازات می‌کرد،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 اندک اختلاف و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بزرگان اهل سنت روایت کرده‌اند؛ مثل حاکم در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و مطابق شرایط بخاری و مسلم شمرده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کسی که نادیده، این‌گونه افراد را متهم به دروغ می‌کند قابل اعتماد است؟ مگر آن‌که گفته شود وی از متن حدیث یعنی فضیلت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دروغ بودن راوی پی برده است، زیرا هر که مدح امیرالمؤمنین را بکند نزد او دروغ‌گوست؟ با وجود آن‌که فهمید اشتباه کرده، باز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برای دیگری است، با آن‌که رجال سند همگی از بزرگان و افراد ثقه و معتبر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الازهر احمد بن ازهر عن عبد الرزاق بن همام عن معمر بن راشد عن الزهری محمد بن مسلم عن عبیدالله بن عبد الله بن ابی ثور 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 فی الدنیا، سیّد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عجایب آرای ابن معین آن‌که وی محمد بن ادریس امام شافعیه را قابل اعتماد نمی‌دانست، از وی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شافعی دورغ می‌گفت؟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حدیثش را دوست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خطیب از او نقل کرده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ثقه نیست و ازاین‌رو برخی او را با شعر هجو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ولابن معین فی الرجال وقیعة یسأل عنها والملیک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شافعی را از جهت تشیع مذمت کرده است و احمد بن حنبل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فهمیدی که شافعی شیعی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شافعی در بحث قتال با اهل بغی، از اول تا آخر به علی بن ابی طالب استدلال می‌کند، و احمد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تو، علی بن ابی طالب، اولین نفری بود از این امت که به جنگ با اهل بغی مبتلا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با شنیدن این سخن، خجالت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بسیار نسبت به شافعی حسد می‌ورزید و احمد بن حنبل را در مورد احترام شافعی سرزنش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افلح بن سعید؛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قوة لخرجت إلی البصرة فبلت علی قبر عمرو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 عمش وسفیان الثوری یدلّسان تدلیس التویة وهو شرّ انواع التدلیس واقبحه وقال المحافظ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انّه جرح وان وصف به الثوری والاعمش فلا اعتذار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فی اسماء الرجال،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ضحفاءالعقیلی، ابو شعیب المجنون نامش صلت بن دنیار ازدی است که بزرگان اهل سنت اورا به شدت تضعیف کرده‌اند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با اصرار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گرفت، پس از رفتن حضرت، رفیق آن حضرت، حدیث را برایش معنا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بر گردنت چیزی گذاشت که هرگز از تو جدا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توضیح داد که منظور حضرت، لزوم اطاعت و متابعت از علی بن ابی طالب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حدیث نوشته شده را پاره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هیچ‌کس مگو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وی سخنان و رفتار ناهنجاری نقل شده است که نشانه تعصب و جهالت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علی را بر ابوبکر و عمر مقدم دارد، به مهاجرین و انصار توهین کرده و می‌ترسم که هیچ عملی برایش سود ندهد و چون در مورد مردی که ابوبکر و عمر را دوست دارد ولی علی را بیشتر دوست دارد پرسیدند،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مریض است و باید به او دارو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حال امثال وی هرگز قابل اعتماد نیست به ویژه در مورد پیروان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ترجمه قطان تصریح می‌کند که اگر او کسی را سهل‌انگار و بدحافظه خواند، باید تأمل کرد و دید دیگران چه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ترجمه مجالد بن سعید کوفی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العتب الجمیل،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ترجمه حضرت،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نظر نیز جای تأمل دارد، چراکه ممکن است در مورد وثاقت نیز مبنایی اشتباه داشته باشد؛ مثل ابن حبان که در هر دو جهت زیاده‌روی دارد؛ چنان‌که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بحث ابن غضائری به این نکته اشاره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الذهبی،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المتشدّدون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الموقظة،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من یعتمد قوله فی الجرح والتعدیل،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از ذهبی؛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هامش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آن‌که از نظر شرع و عقلاء سخن ثقه مقبول است و ازاین‌رو دیگران این شرط را نپذیرفته‌اند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العتب الجمیل،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منهج النقد، محمد علی قاسم عمری،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المنان،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و ابن عبد البرّ،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محقق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هدی الساری،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المنان،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تدریب الراوی،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مسئله سوم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اگر در حق کسی به صورت مطلق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نکته ضعف او تفسیر نشود، اعتماد بر آن مشکل خواهد بود، به این جهت علمای فریقین در صدد پاسخ به این اشکال مشهور برآمده‌اند که چگونه می‌توان بر تضعیف رجالیین اعتماد کرد با آن‌که تضعیف ایشان غالباً مطلق است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تضعیف مطلق این خواهد بود که اعتبار مجروح به شدت مورد تردید قرار می‌گیرد، و همین برای عدم اعتبار او کافی است، یعنی برای اعتبار راوی باید عدالت او ثابت شود، اما اثبات ضعف لازم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تدریب الراوی،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الفاظ جرح و تعدیل؛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شهید ثانی و مقباس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شرف الدین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بیست روایت در الدرّ المنثور و ابن جریر در تفسیر خود با پانزده روایت آورده است که دلالت بر انحصار آیه در مورد حضرت علی، حسن، حسین 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شهاب در رشفة الصادی تفصیل آن را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ابوذر؛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آن‌که ما با صرف‌نظر از روایت، از او تا حدی شناخت داشته باشیم که با دروغ بستن وی بر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تنافی داشته باشد، مثل عمر بن حنظله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کسی است که دو فرزند کوچک عبیدالله بن عباس عامل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تهاجمی که به دستور معاویه برای نسل‌کشی شیعیان انجام داد کشت، بر قبیله هَمدان یورش برد و آنها را قتل عام و زن‌های آنها را به عنوان کنیز در معرض فروش قرار داد و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نفرین کرد تا خداوند دین و عقلش را بگیرد، و چنین شد به گونه‌ای که با مدفوع خود بازی می‌کرد و گاهی از آن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دست‌هایش را از پشت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هنگام رحلت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بود و بنابر سخن آنها که در صحابی بودن، بلوغ را شرط نمی‌دانند که شاید اکثریت اهل سنت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صحابی است و هر چه کند به عدالت او صدمه نمی‌زند، نسائی و ابوداود و ترمذی از او حدیث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ابی الحدید؛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الغرویة؛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عدّه عبارتی آورده است که برخی وثاقت او را استفاده کرده‌اند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گذشت که تعدیل یک نفر از قدمای رجال کافی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معرفة احوال الصحابة،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مطبوع همراه با دو رساله دیگر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اقوال مذکور از سیوطی در تدریب الراوی،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الرعایة،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به افراد قابل اعتنا تعبیر عجیبی است که برای تظاهر به اجماع آمده است وگرنه با وجود این‌همه مخالف، اجماع معنایی ندارد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 الراوی،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تدریب الراوی،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از الوسی در اجوبه عراقیه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اهل سنت نیز متوجه این مشکل شده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شیعه در مورد عصمت دوازده امام آنها با صدای رسا اعتراض کردیم، آیا برای ما زیباست که مدعی مصون بودن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کذب و فسق شویم و همه را عادل بدانیم و خود را در مقابل همه جریان‌هایی که متواتراً رسیده از اعمال برخی آنها که با عدالت منافات دارد به کری بزنیم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این مشکل را چگونه باید حل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من از کسانی نیستم که از ترس مارها روی عقرب‌ها بخوابد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فائده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توبة،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اسد الغابة و تهذیب التهذیب؛ سیره حلبی؛ کامل ابن اثیر؛ عقد الفرید و دیگر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البیان،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نیسابوری بهامش الطبری،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الأضواء،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المسانید، ابن جوزی؛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الأضواء،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الاضواء،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حدیث در هامش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 النعم؛ یعنی شتر بی‌سرپرست، ای لا یخلص منهم من النار إلاّ قلیل، و در مورد منابع احادیث مذکور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این‌که برخی، این افراد را همان اهل الردّة 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که ابوبکر با آنها جنگید، علاوه بر این‌که ادعایی بی‌دلیل است نشان می‌دهد که صحابی بودن حتی امنیت از کفر نمی‌آورد تا چه رسد به عدالت، مضافاً به این‌که اهل ردّه مذکور دوباره مسلمان شدند اما این احادیث دلالت دارد آنها همچنان مرتد مانده و جهنمی شده‌اند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رازدار هر کسی یا مطلق صاحب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سنة‌ة‌ة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ترجمه خالد در کتب تراجم مثل استیعاب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توبة،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غزوه طائف و صحیح مسلم، کتاب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اعطاء 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تعمیم یا غالبی است یا به جهت برخی اغراض است، زیرا قطعاً امیرالمؤمنین و برخی دیگر همراه حضرت مانده‌اند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مقبلی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المغازی والتوحید والایمان والنذور والجهاد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در مستدرک و صحّحه مع الذهبی؛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ملل و نحل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فهجموا علیه وأحرقوا بابه واستخرجوه منه کرهاً وضغطوا سیّدة النساء بالباب حتّی أسقطت محسناً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إثباة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در ترجمه احمد بن محمد بن السرّی آورده است که نزد او خوانده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رفس فاطمة حتّی أسقطت بمحسن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همان‌گونه که انتظار می‌رود اهل سنت مثل شهرستانی یا ذهبی به اعتراض پرداخته‌اند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لقی الله بالایمان اول جزء اول؛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و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در زدن عمار اختلاف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علّت زدن عمار این بود که عده‌ای از صحابه اعتراض‌های خود را مفصل نوشتند و به عمار دادند تا به عثمان برساند، عثمان با خواندن برخی از نامه، به غلامان دستور داد تا او را زده و کشان کشان بردند و در هنگام بردن او عثمان با لگدی که در چکمه بود چنان بر میان پای او زد که مبتلا به فتق شد و بیهوش گردید، و یکی از دنده‌های او شکست و او را به خانه ام سلمه بردند و او در وقت نماز ظهر و عصر و مغرب بیهوش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البلاذری در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تجرید ملا علی قوشجی و تاج‌الدین سبکی در طبقات شافعیه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البنیان از ذبیح‌الله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ابوطالب هر چه می‌خواهی از این دراهم و دینارها شکم خود را پر کن که مرا آتش 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مال خودت است اختیار با من است که بپذیرم یا نه، و اگر از بیت‌المال است جائز نیست به من بدهی و من آن را بگیرم و عثمان که ناراحت شده بود برخاست و به حضرت حمله کرد،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که می‌خواست با چوبدستی بر من زد ولی من دفاع نکردم عبا را به سر کشیدم و برگشتم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میان من و تو حکم کند، که من تو را امر به معروف و نهی از منکر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از موفقیات زبیر بن بکار،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البنیان،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سابری یک نوع پارچه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حضرت موسی بن جعفر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بلکه تا چهارده سال از دوران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درک کرده است ولی روایات مستقیم وی از حضرت کاظم 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 از اهل کوفه و از یاران حضرت رضا و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نزد ایشان مقام بزرگی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النجاشی،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آمده است که حضرت شبی او را نزد خویش نگه‌داشت،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مثل من؟ در خانه ولی خدا و بر رختخواب او؟ ناگاه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امیر المؤمنین به عیادت صعصعة بن صوحان رفت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عیادت مرا وسیله فخرفروشی بر قوم خود قرار مده و برای خدا فروتنی کن تا خدا تو را بالا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کتب اربعه دارای هشتصد روایت است که از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نقل کرده است که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آنها توثیق خاص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مشایخ الثقات،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بقیه مجهول می‌باشند که در صورت تمامیت قاعده، با توثیق عام، معتبر می‌شوند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نجاشی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ترجمه ایشان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باید توجه داشت که عدالة الصحابه به معنای عدالت صحابه است بدون استثناء، اما قاعده مذکور به معنای عدالت کسانی است که ضعف آنها ثابت نباشد وگرنه ضعیف خواهند بود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الاثنی عشریه،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نجاشی، ترجمه حسن بن علی وشّاء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نجاشی، ترجمه ایشان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فهرس نجاشی نام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در فهرس شیخ نام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در ترجمه این افراد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اصول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داوری، نام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وکلا ذکر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استیعاب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صحابه آن را روایت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عده‌ای از اهل سنت مثل طبرانی، حاکم، ابن ابی حاتم، ابن منذر، ابن مردویه، مقریزی، بغوی، ثعلبی و ابو نعیم در حلیة و حموینی در فرائد و دیگر محدثان و مفسران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ابن حجر؛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مدینة‌ة‌ة دمشق از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الماء المضاف،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 آمده است که وقتی مروان بن حکم به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تو و پدرت و خانواده‌ات را چنان سب می‌کنم که کنیزان به آن تغنّی کنند،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تو و پدرت را سبّ نمی‌کنم، ولی خداوند تو و پدرت و خانواده و فرزندان تو و هر که را از نسل پدرت باشد تا قیامت به وسیله پیامبر خود لعنت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مروان نه تو و نه هیچ‌کدام از آنها که شاهد لعن پیامبر نسبت به تو و پدرت پیش از تو بودند، این را انکار نمی‌کنید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ازاین‌رو ابوذر غفاری برای مذمت برخی از بنی‌امیه به عموم سخن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کرد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فرزندان عاص به سی نفر رسیدند، مال خدا را دست به دست می‌گردانند و بندگان خدا را برده خود و دین خدا را تغییر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نزد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به شدت می‌گریست،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نگریم با آن‌که من از شجره ملعونه در قرآن هستم،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نیستی، اموی هستی ولی از ما اهل بیتی، نشنیدی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تَبِعَنِی فَإِنَّهُ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که از من تبعیت کند از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مقتضای آیه و روایات وارده آن است که در روایات بنی‌امیه تا وقتی ایمان آنها احراز نشده تأمل شود و این مسئله یکی دیگر از مواردی است که اعتماد شیعه را به احادیث اهل سنت که از بنی‌امیه باشد مورد تردید قرار می‌دهد، زیرا بسیاری از روایات کتب صحیح اهل سنت از راویان اموی که داخل در شجره ملعونه هستند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عدم اعتماد بر بنی‌امیه، ربطی به استحقاق عقوبت آنها ندارد، و چه بسا افرادی از آنها مؤمن و باتقوا باشند و نزد خداوند نیز مأجور باشند، آن‌گونه که در مورد ولد الزنا گفته می‌شود، اما همچنان‌که فرزندان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شرافت نسبی برخوردارند بنی‌امیه در جهت عکس آن هستند و تمایلات سوء به جهت توارث یا تربیت در محیط و خانواده سوء، آنها را متهم کرده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سزاوار است جهت تمرین، در این مورد و مورد قبلی به فهرست مراجعه شود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نجاشی، ترجمه محمد بن عذافر بن عیسی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میان شیعه و اهل سنت قطعی است و در کتاب‌های اهل سنت از جمله صحیح مسلم آمده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همین جهت وقتی دو نفر 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محمد و ابراهیم بر منصور دوانیقی شورش کردند،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مصحف فاطمه، نام آنان را به عنوان حاکم اسلامی ندیدم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کنایه از عدم موفقیت آنان داشت و چنین نیز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إنّهم محدَّثون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جهات علومهم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البلاغه از سید رضی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 نام دهی اطراف شهر ری در کنار طهران امروز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نجاشی،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شرح عقائد،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کافی از آنها نام برده است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 از برخی آنها فراوان نقل کرده و از برخی متوسط و از برخی بسیار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کثیر الروایه او عبارت‌اند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تقریباً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عامر،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ادریس،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بندار،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عاصمی،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مهران،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اسدی،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رزاز،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میان مشایخ فوق،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نظر وثاقت محل کلام است و بقیه ثقه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گویا ابن اثیر رقم مذکور را با حذف مکررات محاسبه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ارقامی که در آینده از صحاح ستة اهل سنت نقل می‌شود و مجموع آن به مراتب از رقم مذکور بیشتر است به جهت احتساب مکررات و یا آثار صحابی یا مقطوعات تابعین می‌باشد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و محقق 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معجم رجال الحدیث،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کلیات علم الرجال،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 نجاشی، ترجمه علی بن الحسین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معانی الاخبار،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من لا یحضره الفقیه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علم الرجال،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تقریرات کاظمی، کتاب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نبوغ فکری و علمی وی چنان گسترده شد که خلیفه وقت، القائم بأمر الله، کرسی کلام را که منصب بسیار ارزشمندی بود به او واگذار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علمی وی را تا پنجاه اثر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بسیاری از علوم اسلامی متخصص و صاحب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دو کتاب حدیثی تهذیب و استبصار، وی در فقه مقارن کتاب الخلاف و در تفسیر، کتاب التبیان و در فقه شیعه کتاب‌های نهایه و مبسوط و در اصول کتاب العدّة، و در رجال کتاب‌های فهرس و اختیار معرفة الرجال و کتاب الرجال و در کلام، کتاب تخلیص الشافی و کتاب الغیبه را نگاشته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بعد از چهل سال اقامت در بغداد در محله شیعه‌نشین کرخ، بر اثر بالا گرفتن فتنه میان متعصبان اهل سنت و شیعیان و حمله به خانه شیخ و آتش زدن کتابخانه عظیم وی که سبب از بین رفتن بسیاری از تراث علمی شیعه شد، به ناچار از بغداد به نجف هجرت کرد و تا پایان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اقامت گزید و آن‌جا را مرکز علمی شیعه قرار داد، به گونه‌ای که حضور وی سبب رویکرد علما و محدثان شیعه به نجف اشرف و بنیان‌گذاری حوزه عظیمی شد که تاکنون ادامه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نجف اشرف از دنیا رفت و طبق وصیت او در خانه مسکونی‌اش به خاک سپرده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الکنی والالقاب از محدث قمی و مقدمه تهذیب از مرحوم غفاری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مشایخ صدوق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الفائدة الرابعه؛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معجم بحار الانوار،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 ترجمه ایشان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هم‌اکنون انتشارات جامعه مدرسین قم مشغول انتشار کتابی جامع می‌باشد که شامل وسائل الشیعه در متن و مستدرک در ذیل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امیدوار است روزی، همراه با این کتاب و در ذیل آن، احادیث فقهی اهل سنت نیز به عنوان جامع حدیث مقارن تدوین شود تا ضمن تسهیل دسترسی فریقین به منابع یکدیگر واستفاده شایان از این راه، گامی در راه تقریب مذاهب نیز برداشته شود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حدیث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حدیث</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حدیث</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اخیراً به چاپ رسیده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در چند موضع و صحیح مسلم و مسند احمد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الاضواء،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مدینة‌ة‌ة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صحیحین،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از مجلد اول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از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احمد از ابن جوزی،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ج،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و سخن دیگران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چاپ پنجم و صفحات قبل و بعد از آن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عبیدالله بن عبدالکریم بن یزید ابو زرعة الرازی احد الائمه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از ذهبی در میزان الاعتدال در ترجمه علی بن عبدالله بن جعفر بن الحسن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کشف الظنون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تألیف کتاب صحیح توسط بخاری آن بود که علی بن 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نام العلل نوشته بود که در حفظ آن بسیار تلاش می‌کرد تا به دست کسی نیفتد و به هیچ‌کس نمی‌داد و بازگو نمی‌کرد، زیرا برایش خیلی عزیز بود، تا آن‌که وی مدتی به جهت کاری بیرون رفت، بخاری از فرصت استفاده کرد، و یک‌صد دینار به فرزند وی داد تا سه روز کتاب را در اختیار داشته باشد، وی فریب خورد و بعد از گرفتن پیمان که از آن مدت تأخیر نکند کتاب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یک‌صد نفر کاتب را مأمور کرد تا در یک شبانه روز، هر کدام جزئی را نسخه‌برداری کردند و سپس کتاب را پس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مقداری از آن نگاه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علی بن مدینی آمد، از جریان آگاه نشد، و بخاری ماه‌ها مشغول کتاب شد و آن را حفظ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ملازم ابن مدینی بود مدتی غیبت کرد، سپس در درس وی حاضر شد، از بخاری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نبودی؟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پیش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ابن مدینی حدیثی خواند و مسئله را مطرح کرد و بخاری همان‌گونه که در کتاب ابن مدینی بود پاسخ داد، وی تعجب کرد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دانستی؟ بخاری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منصوص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مدینی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در این زمان کسی را نمی‌شناسم که جز من این علم را بداند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جریان تکرار گشت، متوجه جریان شد و فهمید که بخاری با پول، خانواده او را فریب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چنان غمگین شد که در اثر ناراحتی در اندک مدتی جان سپرد، و بخاری با آن کتاب، خود را از ابن مدینی بی‌نیاز دید، به خراسان رفت و به وسیله کتاب مذکور دانشمند شد و کتاب صحیح و تاریخ را نوشت و کارش بالا گرفت و نامش منتشر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ابن حجر در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بخاری تلاش کرده است تا این شبهه سخت را از او پاسخ دهد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یوسف کرمانی، مقدمه ارشاد الساری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نووی،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فاضل نووی،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 سید رشید رضا از اهل سنت به سختی بر این‌گونه برخورد اعتراض کرده،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هیچ مسلمانی را مکلف نکرده که صحیح بخاری بخواند و به همه آن ایمان آورد هر چند نزد او صحیح نباشد یا معتقد باشد با اصول اسلام منافات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از مجله المنار،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جالب‌تر از همه آن‌که قاسمی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عِدل قرآن است و اگر در ایام طاعون در اتاقی خوانده شود اهل آن از طاعون مصون می‌مانند و هر که با هر نیتی آن را ختم کند به هدفش می‌رسد، در هیچ سختی خوانده نشد مگر آن‌که گشایش حاصل شد و هیچ‌کس آن را با خود نداشته که غرق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التحدیث،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ظرایف آن‌که جمیل صدقی زهاوی که عضو مجلس اعیان در استانبول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دولت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وقتی شنید که در مجلس برای نیروی دریایی بودجه تأمین می‌کردند و مقداری نیز جهت خواندن کتاب بخاری برای دفع دشمن تعیین کردند،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کشتی‌های بخار، با بخار حرکت می‌کنند نه با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شدت مورد اعتراض مخالفان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العرفان اللبنانیة،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1374/1035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مجلة الرسالة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تحیة البخاری،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عبدالمعطی تونسی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داخل حرم مطهر دیدم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آیا تمام احادیث بخاری که در صحیحش از شما نقل نموده صحیح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همگی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همه را از شما نقل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همه را از زبان من نقل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الثمین فی مبشرات النبی الامین، القول الصراح واستقصاء الافهام نقل از رساله شیخ احمد نخلی، مفتی حنفیه؛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مقدمه فتح الباری؛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اضواء، 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فتح الباری؛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مقدمه فتح الباری،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ارشاد الساری احمد بن محمد قسطلانی 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الصحیحین،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بخاری این سه عمل را برای هر حدیث از آن شش‌صد هزار حدیث انجام داده باشد، فرصت سرسام‌آوری را باید به این کار اشتغال داده باشد مگر آن‌که مقصود وی انجام آن سه عمل بعد از گزینش آن چهار هزار حدیث، و جهت ثبت در کتاب و برای تیمن و تبرک باشد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به همین جهت باشد که ابن حجر در مورد حدیث یوم الاحزاب که بخاری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 نماز عصر را نخواند مگر در بنی قریضه،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نسخه‌های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همه نسخه‌های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با آن‌که هر دو آن را از یک شیخ و با یک سند که از اول تا آخر آن یکی است،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فهمیده می‌شود که عبدالله بن محمد که شیخ آن دو است با دو لفظ حکایت کرده یا آن‌که بخاری آن را از حفظ نوشته و مراعات لفظ را نکرده همچنان‌که روش شناخته شده اوست که این کار را جایز می‌داند، بر خلاف مسلم که بر لفظ محافظت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بسیاری از منابع را ذکر کرده‌اند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القول الصراح، به قلم آیة الله سبحانی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الاضواء،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برخی تتبع‌های اخیر نشان از تعداد بسیار اندکی از روایات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بررسی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روایت،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روایت،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و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روایت و از امام صادق و امام کاظم 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روایت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علوم حدیث،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اهل البیت در منابع اهل سنّت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ترجمه مجالد بن سعید الکوفی؛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شگفت‌آورتر کار ناهنجار ذهبی است که در کتاب المغنی که در موضوع ضعفا تدوین کرده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علی، ثقة، لم یخرج له البخاری و قد وثقه ابن معین وابن عدی فأمّا القطان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أحبّ إلی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می‌بینیم که هیچ جوابی به سخن قطان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وی در این کتاب از بزرگان مورد قبول و رؤسای مذاهب، اصلا یاد نمی‌کند نه از ابوحنیفه، نه از مالک، نه از شافعی، نه از احمد بن حنبل، نه از بخاری و نه مسلم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آن‌که هیچ‌کدام اینها در نظر اهل سنت بدون اشکال و نقد نیستند، تا چه رسد به 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 تنها در المغنی بلکه در میزان الاعتدال نیز یاد نمی‌کند و تصریح می‌کند که جلالت صحابه و ائمه متبوعین، از مسلمات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حالا چگونه است که وی با وجود اعتراف به این‌که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الائمه الاعلام صادق کبیر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نام حضرت را در المغنی که موضوع در ضعفا است آورده و آن جمله یحیی بن سعید را در مورد حضرت نقل می‌کند و هیچ پاسخی نیز نمی‌دهد، تو گویی جلالت و عظمت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وی از امثال مغیره و عمرو بن عاص و معاویه و بسر بن ارطاة و سمرة بن جندب و مروان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بوده است، که نام اینها را در ضعفا ذکر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نکته مهم دیگر آن‌که بخاری به مجرد شنیدن آن جمله از یحیی بن سعید در مورد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کرده است و هیچ توجهی به مدایح و تمجید و تعظیم بزرگان در مورد آن حضرت نکرده است، ولی با این حال از چهارصد نفری که به گفته ابن حجر در مقدمه فتح الباری، مورد طعن قرار گرفته‌اند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شما این امر حکایت از چه سرّی دارد؟ آیا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بخاری ضعیف‌تر از عمران بن حطان ملعون ناصبی خارجی و مداح ابن ملجم بوده است که در اشعارش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ضربتی بود از آن پرهیزکار که جز برای رضای خدا هدفی نداشت، من فکر می‌کنم که سنگین‌ترین میزان را نزد خداوند او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وجود بخاری از وی حدیث دارد و به وی اعتماد نموده است، اما به امام الائمّة،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الطب،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لعنه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رجال صحیحین،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الذبائح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شارح صحیح مسلم یعنی نووی به این سخن مسلم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صحیح احادیثی را آورده‌ام که مورد اجماع است، اعتراض کرده،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مشکل است زیرا در صحیح، احادیث فراوانی است که در صحت آنها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هم همین‌گونه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نووی،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فاضل نووی بر صحیح مسلم،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الفضائل،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اضواء،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الحدیث،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حدیث،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الحدیث،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علوم حدیث،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حقیقت،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الرواشیح السماویة،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راشحه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وگرنه اصول فرقه‌های اسلامی به چهار فرقه شیعه، خوارج، معتزله و اشاعره برمی‌گردد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الفرق الاسلامی،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گونه‌های مختلف تشیع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تألیف مرتضی عسکری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بیّنة،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مغنیة، الشیعة فی المیزان،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شافعی چه زیبا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کان فی الاسلام سبعون فرقة ونیّف علی ما جاء فی واضح النقلولیس بناج منه غیر واحد فقل لی بها یاذا الرّجاجة والعقلأفی الفرقة الهالک آل محمد؟ أم الفرقة اللاتی نجت منهم قل لیفإن قلت فی الناجین فالقول واحد وإن قلت فی الهلاک حفتَ عن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النهایة،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المیزان،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الشیعة محمد حسین مظفر،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حاتم رازی و الشیعة والحاکمون،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به نقل از تاریخ الشیعة،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خلیل الزین، تاریخ الفرق الاسلامی،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شیعه در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مرام ایشان دعوت به توحید و تقوا و عدالت است و از شرک و ظلم و معصیت الهی بیزارند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جابر کسی که خود را شیعه می‌داند آیا کافی است که فقط به دوستی ما اهل بیت معتقد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شیعتنا إلاّ من اتقی الله وأطاه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ما نیست کسی که در شهری زندگی کند که دارای صدهزار جمعیت یا بیشتر باشد، و در میان آنها کسی با ورع‌تر از او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کتاب الایمان والکفر، باب الورع،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و دوستداران ما بهترین مردم زمان خویش بودند، اگر پیش‌نماز مسجدی در میان قومی بود از آنها بود، اگر اذان‌گویی در قبیله‌ای بود از آنها بود، اگر امانتداری بود از آنها بود، اگر عالمی بود که مردم در مسائل دینی و امور اجتماعی خود به او مراجعه می‌کردند از آنها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نیز همین‌گونه گواهی می‌دهد، سفیان ثوری از اهل سنت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أدرکت خیر الناس إلاّ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بهترین مردم را جز شیعه یافته‌ای؟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شهر مدائن که به واسطه سلمان فارسی شیعه شدند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 فلاّحون شیعة إمامیة ومن عادتهم أنّ نسائهم لا یخرجون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آن‌جا کشاورز و شیعه امامی هستند و از عادات آنها این است که زنان آنها در روز از خانه خارج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واخبار العباد،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عبیدالله بن زیاد می‌خواست مخفی‌گاه مسلم را در کوفه پیدا کند به یکی از غلامان خود دستور داد تا به مسجد رود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الشیعة یکثرون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زیاد نماز می‌خوانند هر که این‌گونه دیدی به وسیله او به محل مسلم دسترسی پیدا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مسجد آمد و دید مسلم بن عوسجه بیش از همه نماز می‌خواند و با حیله و نیرنگ به مخفی‌گاه مسلم بن عقیل پی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مورد بسیاری از سران شیعه در اعصار اولیه، اوصافی را می‌بینیم که حکایت از تقید فراوان آنها به دین و عبادت و زهد و دفاع از اسلام دارد، مثل سلمان فارسی که در علم و تقوا زبانزد بود، عمار یاسر که او را پاسدار سرسخت اسلام و ارزش‌های آن شمرده‌اند، اویس قرنی که شیعه عابد بود، کمیل بن زیاد را زاهد شیعی نامیده‌اند، خبّات بن ارت را عابد شیعی و از گریه کننده‌ها شمرده‌اند، درباره محمد بن مسلم شیعی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عُبّاد زمان خویش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امثال این روایات از شیعه و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ذکر شده در مورد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تنقیح المقال، تألیف مامقانی اقتباس شده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للاشعری،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کیسانیه آرای دیگری نیز هست، از جمله آن‌که برخی اصل آن را منکر شده‌اند و برخی آن را جز غالیان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تشیع در ایران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للاشعری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والشیعة فی المیزان،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والفرق،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فی المیزان،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یدخل فیهم اتباع آغاخان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در المقالات، اسماعیلیه خالصه را اصحاب ابی الخطاب محمد بن ابی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که معتقد به اباحه‌گری بودند و مردم را به نبوت ابوالخطاب دعوت می‌کردند و سرانجام در مسجد کوفه توسط عیسی بن عبدالله، والی کوفه قتل عام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اسماعیلیه به جهت پراکندگی و دشمنان خارجی و به ویژه عباسیان و همچنین تلاش طرفداران ایشان در کتمان آن، از ابهام فراوانی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اسماعیلیه برای دین، ظاهر و باطن معتقد بودند و ازاین‌رو به اینها باطنیه هم گفته می‌شد و در پاره‌ای از این تحلیل‌ها، بسیاری از محرمات را حلال و واجبات را جایز می‌شمردند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خلفای فاطمی در مصر و شمال آفریقا و حکومت قرامطه در بحرین و دولت حسن صباح در ایران و قلعه الموت از همین گروه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گروه به ویژه قرامطیه، سب بدنامی‌های فراوانی برای شیعه با عقاید مزخرف و اعمال ناهنجار خود شدند، و چون علیه دولت عباسی در بحرین قیام کردند، جنایاتی مثل قتل عام مردم کوفه و حاجیان در راه مکه، حمله به مکه در سال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کشتن هزاران نفر از حاجیان و دزدیدن حجر الاسود به مدت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مرتکب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بزرگانی چون فضل بن شاذان و مرحوم کلینی بر رد آنها کتاب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المقالات والفرق،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فی المیزان،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علل الشرایع صدوق، و الغیبة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الرجال آیة الله خوئی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تشیّع،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صفری، غالیان،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صفری، غالیان،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اشعری،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اشعری،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الفرق الاسلامی،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المعتزله و تاریخ المذاهب الاسلامیه،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الحدیث و احکامه،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اسلامی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الحدیث واحکامه،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الحدیث واحکامه،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اشعری،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ابوزهرة، تاریخ المذاهب الاسلامیه،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ترجمه وی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العشرة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الاضواء،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در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موثق است، وجه آن چیست؟</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وجه ضعف آن را بیان کنید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اهل سنت نیز حدیث به دو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غیر صحیح بوده است و گفته‌اند ترمذی صاحب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اولین کسی بوده است که حدیث را به سه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حسن و ضعیف تقسیم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اضواء،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 یمسک الصائم عنه،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مثال مذکور قابل تأمل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تعریف اهل التقدیس، ترجمه مسلم؛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جبرئیل، عن الله عز وجل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تصحیفات المحدثین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تصحیفات المحدثین،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الأکثر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62060</Words>
  <Characters>241792</Characters>
  <CharactersWithSpaces>300499</CharactersWithSpaces>
  <Paragraphs>3354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2026-08-18T23:03:12Z</dcterms:created>
  <dc:creator>ghaemiyeh.com</dc:creator>
  <dc:description/>
  <dc:language>en-US</dc:language>
  <cp:lastModifiedBy/>
  <dcterms:modified xsi:type="dcterms:W3CDTF">2026-08-19T02:33:23Z</dcterms:modified>
  <cp:revision>1</cp:revision>
  <dc:subject/>
  <dc:title>آشنایی با علم رجال</dc:title>
</cp:coreProperties>
</file>

<file path=docProps/custom.xml><?xml version="1.0" encoding="utf-8"?>
<Properties xmlns="http://schemas.openxmlformats.org/officeDocument/2006/custom-properties" xmlns:vt="http://schemas.openxmlformats.org/officeDocument/2006/docPropsVTypes"/>
</file>