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انس با قرآن و سیر مطالعاتی در دانش های قرآنی عمومی </w:t>
      </w:r>
      <w:r>
        <w:rPr>
          <w:rtl w:val="true"/>
        </w:rPr>
        <w:t xml:space="preserve">- </w:t>
      </w:r>
      <w:r>
        <w:rPr>
          <w:rtl w:val="true"/>
        </w:rPr>
        <w:t xml:space="preserve">نیمه تخصصی </w:t>
      </w:r>
      <w:r>
        <w:rPr>
          <w:rtl w:val="true"/>
        </w:rPr>
        <w:t xml:space="preserve">- </w:t>
      </w:r>
      <w:r>
        <w:rPr>
          <w:rtl w:val="true"/>
        </w:rPr>
        <w:t>تخصصی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1989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91991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91993_774463916">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1091995_774463916">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091997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1091999_774463916">
            <w:r>
              <w:rPr>
                <w:webHidden/>
                <w:rStyle w:val="IndexLink"/>
                <w:rtl w:val="true"/>
              </w:rPr>
              <w:t>یادآوری ها</w:t>
            </w:r>
            <w:r>
              <w:rPr>
                <w:rStyle w:val="IndexLink"/>
                <w:rtl w:val="true"/>
              </w:rPr>
              <w:tab/>
            </w:r>
            <w:r>
              <w:rPr>
                <w:rStyle w:val="IndexLink"/>
              </w:rPr>
              <w:t>10</w:t>
            </w:r>
          </w:hyperlink>
        </w:p>
        <w:p>
          <w:pPr>
            <w:pStyle w:val="Contents2"/>
            <w:tabs>
              <w:tab w:val="clear" w:pos="8743"/>
              <w:tab w:val="right" w:pos="9026" w:leader="dot"/>
            </w:tabs>
            <w:rPr/>
          </w:pPr>
          <w:hyperlink w:anchor="__RefHeading___Toc1092001_774463916">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1092003_77446391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092005_774463916">
            <w:r>
              <w:rPr>
                <w:webHidden/>
                <w:rStyle w:val="IndexLink"/>
                <w:rtl w:val="true"/>
              </w:rPr>
              <w:t>یک</w:t>
            </w:r>
            <w:r>
              <w:rPr>
                <w:rStyle w:val="IndexLink"/>
                <w:rtl w:val="true"/>
              </w:rPr>
              <w:t xml:space="preserve">: </w:t>
            </w:r>
            <w:r>
              <w:rPr>
                <w:rStyle w:val="IndexLink"/>
                <w:rtl w:val="true"/>
              </w:rPr>
              <w:t>آگاهی ها پیرامون قرآن</w:t>
            </w:r>
            <w:r>
              <w:rPr>
                <w:rStyle w:val="IndexLink"/>
                <w:rtl w:val="true"/>
              </w:rPr>
              <w:tab/>
            </w:r>
            <w:r>
              <w:rPr>
                <w:rStyle w:val="IndexLink"/>
              </w:rPr>
              <w:t>13</w:t>
            </w:r>
          </w:hyperlink>
        </w:p>
        <w:p>
          <w:pPr>
            <w:pStyle w:val="Contents4"/>
            <w:tabs>
              <w:tab w:val="clear" w:pos="8176"/>
              <w:tab w:val="right" w:pos="9026" w:leader="dot"/>
            </w:tabs>
            <w:rPr/>
          </w:pPr>
          <w:hyperlink w:anchor="__RefHeading___Toc1092007_774463916">
            <w:r>
              <w:rPr>
                <w:webHidden/>
                <w:rStyle w:val="IndexLink"/>
                <w:rtl w:val="true"/>
              </w:rPr>
              <w:t>درآمد</w:t>
            </w:r>
            <w:r>
              <w:rPr>
                <w:rStyle w:val="IndexLink"/>
                <w:rtl w:val="true"/>
              </w:rPr>
              <w:tab/>
            </w:r>
            <w:r>
              <w:rPr>
                <w:rStyle w:val="IndexLink"/>
              </w:rPr>
              <w:t>13</w:t>
            </w:r>
          </w:hyperlink>
        </w:p>
        <w:p>
          <w:pPr>
            <w:pStyle w:val="Contents4"/>
            <w:tabs>
              <w:tab w:val="clear" w:pos="8176"/>
              <w:tab w:val="right" w:pos="9026" w:leader="dot"/>
            </w:tabs>
            <w:rPr/>
          </w:pPr>
          <w:hyperlink w:anchor="__RefHeading___Toc1092009_774463916">
            <w:r>
              <w:rPr>
                <w:webHidden/>
                <w:rStyle w:val="IndexLink"/>
              </w:rPr>
              <w:t>1</w:t>
            </w:r>
            <w:r>
              <w:rPr>
                <w:rStyle w:val="IndexLink"/>
                <w:rtl w:val="true"/>
              </w:rPr>
              <w:t xml:space="preserve">. </w:t>
            </w:r>
            <w:r>
              <w:rPr>
                <w:rStyle w:val="IndexLink"/>
                <w:rtl w:val="true"/>
              </w:rPr>
              <w:t xml:space="preserve">واژه </w:t>
            </w:r>
            <w:r>
              <w:rPr>
                <w:rStyle w:val="IndexLink"/>
                <w:rtl w:val="true"/>
              </w:rPr>
              <w:t>«</w:t>
            </w:r>
            <w:r>
              <w:rPr>
                <w:rStyle w:val="IndexLink"/>
                <w:rtl w:val="true"/>
              </w:rPr>
              <w:t>قرآن</w:t>
            </w:r>
            <w:r>
              <w:rPr>
                <w:rStyle w:val="IndexLink"/>
                <w:rtl w:val="true"/>
              </w:rPr>
              <w:t>»</w:t>
              <w:tab/>
            </w:r>
            <w:r>
              <w:rPr>
                <w:rStyle w:val="IndexLink"/>
              </w:rPr>
              <w:t>13</w:t>
            </w:r>
          </w:hyperlink>
        </w:p>
        <w:p>
          <w:pPr>
            <w:pStyle w:val="Contents4"/>
            <w:tabs>
              <w:tab w:val="clear" w:pos="8176"/>
              <w:tab w:val="right" w:pos="9026" w:leader="dot"/>
            </w:tabs>
            <w:rPr/>
          </w:pPr>
          <w:hyperlink w:anchor="__RefHeading___Toc1092011_774463916">
            <w:r>
              <w:rPr>
                <w:webHidden/>
                <w:rStyle w:val="IndexLink"/>
              </w:rPr>
              <w:t>2</w:t>
            </w:r>
            <w:r>
              <w:rPr>
                <w:rStyle w:val="IndexLink"/>
                <w:rtl w:val="true"/>
              </w:rPr>
              <w:t xml:space="preserve">. </w:t>
            </w:r>
            <w:r>
              <w:rPr>
                <w:rStyle w:val="IndexLink"/>
                <w:rtl w:val="true"/>
              </w:rPr>
              <w:t>آیه</w:t>
            </w:r>
            <w:r>
              <w:rPr>
                <w:rStyle w:val="IndexLink"/>
                <w:rtl w:val="true"/>
              </w:rPr>
              <w:tab/>
            </w:r>
            <w:r>
              <w:rPr>
                <w:rStyle w:val="IndexLink"/>
              </w:rPr>
              <w:t>14</w:t>
            </w:r>
          </w:hyperlink>
        </w:p>
        <w:p>
          <w:pPr>
            <w:pStyle w:val="Contents4"/>
            <w:tabs>
              <w:tab w:val="clear" w:pos="8176"/>
              <w:tab w:val="right" w:pos="9026" w:leader="dot"/>
            </w:tabs>
            <w:rPr/>
          </w:pPr>
          <w:hyperlink w:anchor="__RefHeading___Toc1092013_774463916">
            <w:r>
              <w:rPr>
                <w:webHidden/>
                <w:rStyle w:val="IndexLink"/>
              </w:rPr>
              <w:t>3</w:t>
            </w:r>
            <w:r>
              <w:rPr>
                <w:rStyle w:val="IndexLink"/>
                <w:rtl w:val="true"/>
              </w:rPr>
              <w:t xml:space="preserve">. </w:t>
            </w:r>
            <w:r>
              <w:rPr>
                <w:rStyle w:val="IndexLink"/>
                <w:rtl w:val="true"/>
              </w:rPr>
              <w:t>سوره</w:t>
            </w:r>
            <w:r>
              <w:rPr>
                <w:rStyle w:val="IndexLink"/>
                <w:rtl w:val="true"/>
              </w:rPr>
              <w:tab/>
            </w:r>
            <w:r>
              <w:rPr>
                <w:rStyle w:val="IndexLink"/>
              </w:rPr>
              <w:t>15</w:t>
            </w:r>
          </w:hyperlink>
        </w:p>
        <w:p>
          <w:pPr>
            <w:pStyle w:val="Contents5"/>
            <w:tabs>
              <w:tab w:val="clear" w:pos="7892"/>
              <w:tab w:val="right" w:pos="9026" w:leader="dot"/>
            </w:tabs>
            <w:rPr/>
          </w:pPr>
          <w:hyperlink w:anchor="__RefHeading___Toc1092015_774463916">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1092017_774463916">
            <w:r>
              <w:rPr>
                <w:webHidden/>
                <w:rStyle w:val="IndexLink"/>
                <w:rtl w:val="true"/>
              </w:rPr>
              <w:t>معنای اصطلاحی سوره</w:t>
            </w:r>
            <w:r>
              <w:rPr>
                <w:rStyle w:val="IndexLink"/>
                <w:rtl w:val="true"/>
              </w:rPr>
              <w:tab/>
            </w:r>
            <w:r>
              <w:rPr>
                <w:rStyle w:val="IndexLink"/>
              </w:rPr>
              <w:t>16</w:t>
            </w:r>
          </w:hyperlink>
        </w:p>
        <w:p>
          <w:pPr>
            <w:pStyle w:val="Contents5"/>
            <w:tabs>
              <w:tab w:val="clear" w:pos="7892"/>
              <w:tab w:val="right" w:pos="9026" w:leader="dot"/>
            </w:tabs>
            <w:rPr/>
          </w:pPr>
          <w:hyperlink w:anchor="__RefHeading___Toc1092019_774463916">
            <w:r>
              <w:rPr>
                <w:webHidden/>
                <w:rStyle w:val="IndexLink"/>
                <w:rtl w:val="true"/>
              </w:rPr>
              <w:t>ترتیب سوره‌ها</w:t>
            </w:r>
            <w:r>
              <w:rPr>
                <w:rStyle w:val="IndexLink"/>
                <w:rtl w:val="true"/>
              </w:rPr>
              <w:tab/>
            </w:r>
            <w:r>
              <w:rPr>
                <w:rStyle w:val="IndexLink"/>
              </w:rPr>
              <w:t>16</w:t>
            </w:r>
          </w:hyperlink>
        </w:p>
        <w:p>
          <w:pPr>
            <w:pStyle w:val="Contents5"/>
            <w:tabs>
              <w:tab w:val="clear" w:pos="7892"/>
              <w:tab w:val="right" w:pos="9026" w:leader="dot"/>
            </w:tabs>
            <w:rPr/>
          </w:pPr>
          <w:hyperlink w:anchor="__RefHeading___Toc1092021_774463916">
            <w:r>
              <w:rPr>
                <w:webHidden/>
                <w:rStyle w:val="IndexLink"/>
                <w:rtl w:val="true"/>
              </w:rPr>
              <w:t>نامگذاری سوره‌ها</w:t>
            </w:r>
            <w:r>
              <w:rPr>
                <w:rStyle w:val="IndexLink"/>
                <w:rtl w:val="true"/>
              </w:rPr>
              <w:tab/>
            </w:r>
            <w:r>
              <w:rPr>
                <w:rStyle w:val="IndexLink"/>
              </w:rPr>
              <w:t>17</w:t>
            </w:r>
          </w:hyperlink>
        </w:p>
        <w:p>
          <w:pPr>
            <w:pStyle w:val="Contents5"/>
            <w:tabs>
              <w:tab w:val="clear" w:pos="7892"/>
              <w:tab w:val="right" w:pos="9026" w:leader="dot"/>
            </w:tabs>
            <w:rPr/>
          </w:pPr>
          <w:hyperlink w:anchor="__RefHeading___Toc1092023_774463916">
            <w:r>
              <w:rPr>
                <w:webHidden/>
                <w:rStyle w:val="IndexLink"/>
                <w:rtl w:val="true"/>
              </w:rPr>
              <w:t>اسامی بخش‌هایی از قرآن</w:t>
            </w:r>
            <w:r>
              <w:rPr>
                <w:rStyle w:val="IndexLink"/>
                <w:rtl w:val="true"/>
              </w:rPr>
              <w:tab/>
            </w:r>
            <w:r>
              <w:rPr>
                <w:rStyle w:val="IndexLink"/>
              </w:rPr>
              <w:t>18</w:t>
            </w:r>
          </w:hyperlink>
        </w:p>
        <w:p>
          <w:pPr>
            <w:pStyle w:val="Contents4"/>
            <w:tabs>
              <w:tab w:val="clear" w:pos="8176"/>
              <w:tab w:val="right" w:pos="9026" w:leader="dot"/>
            </w:tabs>
            <w:rPr/>
          </w:pPr>
          <w:hyperlink w:anchor="__RefHeading___Toc1092025_774463916">
            <w:r>
              <w:rPr>
                <w:webHidden/>
                <w:rStyle w:val="IndexLink"/>
              </w:rPr>
              <w:t>4</w:t>
            </w:r>
            <w:r>
              <w:rPr>
                <w:rStyle w:val="IndexLink"/>
                <w:rtl w:val="true"/>
              </w:rPr>
              <w:t xml:space="preserve">. </w:t>
            </w:r>
            <w:r>
              <w:rPr>
                <w:rStyle w:val="IndexLink"/>
                <w:rtl w:val="true"/>
              </w:rPr>
              <w:t>اطلاعات قرآنی</w:t>
            </w:r>
            <w:r>
              <w:rPr>
                <w:rStyle w:val="IndexLink"/>
                <w:rtl w:val="true"/>
              </w:rPr>
              <w:tab/>
            </w:r>
            <w:r>
              <w:rPr>
                <w:rStyle w:val="IndexLink"/>
              </w:rPr>
              <w:t>20</w:t>
            </w:r>
          </w:hyperlink>
        </w:p>
        <w:p>
          <w:pPr>
            <w:pStyle w:val="Contents3"/>
            <w:tabs>
              <w:tab w:val="clear" w:pos="8459"/>
              <w:tab w:val="right" w:pos="9026" w:leader="dot"/>
            </w:tabs>
            <w:rPr/>
          </w:pPr>
          <w:hyperlink w:anchor="__RefHeading___Toc1092027_774463916">
            <w:r>
              <w:rPr>
                <w:webHidden/>
                <w:rStyle w:val="IndexLink"/>
                <w:rtl w:val="true"/>
              </w:rPr>
              <w:t>دو</w:t>
            </w:r>
            <w:r>
              <w:rPr>
                <w:rStyle w:val="IndexLink"/>
                <w:rtl w:val="true"/>
              </w:rPr>
              <w:t xml:space="preserve">: </w:t>
            </w:r>
            <w:r>
              <w:rPr>
                <w:rStyle w:val="IndexLink"/>
                <w:rtl w:val="true"/>
              </w:rPr>
              <w:t>مراحل انس با قرآن</w:t>
            </w:r>
            <w:r>
              <w:rPr>
                <w:rStyle w:val="IndexLink"/>
                <w:rtl w:val="true"/>
              </w:rPr>
              <w:tab/>
            </w:r>
            <w:r>
              <w:rPr>
                <w:rStyle w:val="IndexLink"/>
              </w:rPr>
              <w:t>22</w:t>
            </w:r>
          </w:hyperlink>
        </w:p>
        <w:p>
          <w:pPr>
            <w:pStyle w:val="Contents4"/>
            <w:tabs>
              <w:tab w:val="clear" w:pos="8176"/>
              <w:tab w:val="right" w:pos="9026" w:leader="dot"/>
            </w:tabs>
            <w:rPr/>
          </w:pPr>
          <w:hyperlink w:anchor="__RefHeading___Toc1092029_774463916">
            <w:r>
              <w:rPr>
                <w:webHidden/>
                <w:rStyle w:val="IndexLink"/>
                <w:rtl w:val="true"/>
              </w:rPr>
              <w:t>درآمد</w:t>
            </w:r>
            <w:r>
              <w:rPr>
                <w:rStyle w:val="IndexLink"/>
                <w:rtl w:val="true"/>
              </w:rPr>
              <w:t>:</w:t>
              <w:tab/>
            </w:r>
            <w:r>
              <w:rPr>
                <w:rStyle w:val="IndexLink"/>
              </w:rPr>
              <w:t>22</w:t>
            </w:r>
          </w:hyperlink>
        </w:p>
        <w:p>
          <w:pPr>
            <w:pStyle w:val="Contents4"/>
            <w:tabs>
              <w:tab w:val="clear" w:pos="8176"/>
              <w:tab w:val="right" w:pos="9026" w:leader="dot"/>
            </w:tabs>
            <w:rPr/>
          </w:pPr>
          <w:hyperlink w:anchor="__RefHeading___Toc1092031_774463916">
            <w:r>
              <w:rPr>
                <w:webHidden/>
                <w:rStyle w:val="IndexLink"/>
              </w:rPr>
              <w:t>1</w:t>
            </w:r>
            <w:r>
              <w:rPr>
                <w:rStyle w:val="IndexLink"/>
                <w:rtl w:val="true"/>
              </w:rPr>
              <w:t xml:space="preserve"> - </w:t>
            </w:r>
            <w:r>
              <w:rPr>
                <w:rStyle w:val="IndexLink"/>
                <w:rtl w:val="true"/>
              </w:rPr>
              <w:t>نگاه به قرآن کریم</w:t>
            </w:r>
            <w:r>
              <w:rPr>
                <w:rStyle w:val="IndexLink"/>
                <w:rtl w:val="true"/>
              </w:rPr>
              <w:t>:</w:t>
              <w:tab/>
            </w:r>
            <w:r>
              <w:rPr>
                <w:rStyle w:val="IndexLink"/>
              </w:rPr>
              <w:t>23</w:t>
            </w:r>
          </w:hyperlink>
        </w:p>
        <w:p>
          <w:pPr>
            <w:pStyle w:val="Contents4"/>
            <w:tabs>
              <w:tab w:val="clear" w:pos="8176"/>
              <w:tab w:val="right" w:pos="9026" w:leader="dot"/>
            </w:tabs>
            <w:rPr/>
          </w:pPr>
          <w:hyperlink w:anchor="__RefHeading___Toc1092033_774463916">
            <w:r>
              <w:rPr>
                <w:webHidden/>
                <w:rStyle w:val="IndexLink"/>
              </w:rPr>
              <w:t>2</w:t>
            </w:r>
            <w:r>
              <w:rPr>
                <w:rStyle w:val="IndexLink"/>
                <w:rtl w:val="true"/>
              </w:rPr>
              <w:t xml:space="preserve"> - </w:t>
            </w:r>
            <w:r>
              <w:rPr>
                <w:rStyle w:val="IndexLink"/>
                <w:rtl w:val="true"/>
              </w:rPr>
              <w:t>شنیدن قرآن مجید</w:t>
            </w:r>
            <w:r>
              <w:rPr>
                <w:rStyle w:val="IndexLink"/>
                <w:rtl w:val="true"/>
              </w:rPr>
              <w:tab/>
            </w:r>
            <w:r>
              <w:rPr>
                <w:rStyle w:val="IndexLink"/>
              </w:rPr>
              <w:t>23</w:t>
            </w:r>
          </w:hyperlink>
        </w:p>
        <w:p>
          <w:pPr>
            <w:pStyle w:val="Contents4"/>
            <w:tabs>
              <w:tab w:val="clear" w:pos="8176"/>
              <w:tab w:val="right" w:pos="9026" w:leader="dot"/>
            </w:tabs>
            <w:rPr/>
          </w:pPr>
          <w:hyperlink w:anchor="__RefHeading___Toc1092035_774463916">
            <w:r>
              <w:rPr>
                <w:webHidden/>
                <w:rStyle w:val="IndexLink"/>
              </w:rPr>
              <w:t>3</w:t>
            </w:r>
            <w:r>
              <w:rPr>
                <w:rStyle w:val="IndexLink"/>
                <w:rtl w:val="true"/>
              </w:rPr>
              <w:t xml:space="preserve"> - </w:t>
            </w:r>
            <w:r>
              <w:rPr>
                <w:rStyle w:val="IndexLink"/>
                <w:rtl w:val="true"/>
              </w:rPr>
              <w:t>رو خوانی قرآن</w:t>
            </w:r>
            <w:r>
              <w:rPr>
                <w:rStyle w:val="IndexLink"/>
                <w:rtl w:val="true"/>
              </w:rPr>
              <w:t>:</w:t>
              <w:tab/>
            </w:r>
            <w:r>
              <w:rPr>
                <w:rStyle w:val="IndexLink"/>
              </w:rPr>
              <w:t>25</w:t>
            </w:r>
          </w:hyperlink>
        </w:p>
        <w:p>
          <w:pPr>
            <w:pStyle w:val="Contents4"/>
            <w:tabs>
              <w:tab w:val="clear" w:pos="8176"/>
              <w:tab w:val="right" w:pos="9026" w:leader="dot"/>
            </w:tabs>
            <w:rPr/>
          </w:pPr>
          <w:hyperlink w:anchor="__RefHeading___Toc1092037_774463916">
            <w:r>
              <w:rPr>
                <w:webHidden/>
                <w:rStyle w:val="IndexLink"/>
              </w:rPr>
              <w:t>4</w:t>
            </w:r>
            <w:r>
              <w:rPr>
                <w:rStyle w:val="IndexLink"/>
                <w:rtl w:val="true"/>
              </w:rPr>
              <w:t xml:space="preserve"> - </w:t>
            </w:r>
            <w:r>
              <w:rPr>
                <w:rStyle w:val="IndexLink"/>
                <w:rtl w:val="true"/>
              </w:rPr>
              <w:t>قرائت قرآن</w:t>
            </w:r>
            <w:r>
              <w:rPr>
                <w:rStyle w:val="IndexLink"/>
                <w:rtl w:val="true"/>
              </w:rPr>
              <w:t>: (</w:t>
            </w:r>
            <w:r>
              <w:rPr>
                <w:rStyle w:val="IndexLink"/>
                <w:rtl w:val="true"/>
              </w:rPr>
              <w:t>مطالعه همراه روخواندن</w:t>
            </w:r>
            <w:r>
              <w:rPr>
                <w:rStyle w:val="IndexLink"/>
                <w:rtl w:val="true"/>
              </w:rPr>
              <w:t>)</w:t>
              <w:tab/>
            </w:r>
            <w:r>
              <w:rPr>
                <w:rStyle w:val="IndexLink"/>
              </w:rPr>
              <w:t>25</w:t>
            </w:r>
          </w:hyperlink>
        </w:p>
        <w:p>
          <w:pPr>
            <w:pStyle w:val="Contents4"/>
            <w:tabs>
              <w:tab w:val="clear" w:pos="8176"/>
              <w:tab w:val="right" w:pos="9026" w:leader="dot"/>
            </w:tabs>
            <w:rPr/>
          </w:pPr>
          <w:hyperlink w:anchor="__RefHeading___Toc1092039_774463916">
            <w:r>
              <w:rPr>
                <w:webHidden/>
                <w:rStyle w:val="IndexLink"/>
              </w:rPr>
              <w:t>5</w:t>
            </w:r>
            <w:r>
              <w:rPr>
                <w:rStyle w:val="IndexLink"/>
                <w:rtl w:val="true"/>
              </w:rPr>
              <w:t xml:space="preserve"> - </w:t>
            </w:r>
            <w:r>
              <w:rPr>
                <w:rStyle w:val="IndexLink"/>
                <w:rtl w:val="true"/>
              </w:rPr>
              <w:t>ترتیل قرآن</w:t>
            </w:r>
            <w:r>
              <w:rPr>
                <w:rStyle w:val="IndexLink"/>
                <w:rtl w:val="true"/>
              </w:rPr>
              <w:tab/>
            </w:r>
            <w:r>
              <w:rPr>
                <w:rStyle w:val="IndexLink"/>
              </w:rPr>
              <w:t>27</w:t>
            </w:r>
          </w:hyperlink>
        </w:p>
        <w:p>
          <w:pPr>
            <w:pStyle w:val="Contents4"/>
            <w:tabs>
              <w:tab w:val="clear" w:pos="8176"/>
              <w:tab w:val="right" w:pos="9026" w:leader="dot"/>
            </w:tabs>
            <w:rPr/>
          </w:pPr>
          <w:hyperlink w:anchor="__RefHeading___Toc1092041_774463916">
            <w:r>
              <w:rPr>
                <w:webHidden/>
                <w:rStyle w:val="IndexLink"/>
              </w:rPr>
              <w:t>6</w:t>
            </w:r>
            <w:r>
              <w:rPr>
                <w:rStyle w:val="IndexLink"/>
                <w:rtl w:val="true"/>
              </w:rPr>
              <w:t xml:space="preserve"> - </w:t>
            </w:r>
            <w:r>
              <w:rPr>
                <w:rStyle w:val="IndexLink"/>
                <w:rtl w:val="true"/>
              </w:rPr>
              <w:t>تلاوت قرآن</w:t>
            </w:r>
            <w:r>
              <w:rPr>
                <w:rStyle w:val="IndexLink"/>
                <w:rtl w:val="true"/>
              </w:rPr>
              <w:t>:</w:t>
              <w:tab/>
            </w:r>
            <w:r>
              <w:rPr>
                <w:rStyle w:val="IndexLink"/>
              </w:rPr>
              <w:t>29</w:t>
            </w:r>
          </w:hyperlink>
        </w:p>
        <w:p>
          <w:pPr>
            <w:pStyle w:val="Contents4"/>
            <w:tabs>
              <w:tab w:val="clear" w:pos="8176"/>
              <w:tab w:val="right" w:pos="9026" w:leader="dot"/>
            </w:tabs>
            <w:rPr/>
          </w:pPr>
          <w:hyperlink w:anchor="__RefHeading___Toc1092043_774463916">
            <w:r>
              <w:rPr>
                <w:webHidden/>
                <w:rStyle w:val="IndexLink"/>
              </w:rPr>
              <w:t>7</w:t>
            </w:r>
            <w:r>
              <w:rPr>
                <w:rStyle w:val="IndexLink"/>
                <w:rtl w:val="true"/>
              </w:rPr>
              <w:t xml:space="preserve"> - </w:t>
            </w:r>
            <w:r>
              <w:rPr>
                <w:rStyle w:val="IndexLink"/>
                <w:rtl w:val="true"/>
              </w:rPr>
              <w:t xml:space="preserve">درس قرآن </w:t>
            </w:r>
            <w:r>
              <w:rPr>
                <w:rStyle w:val="IndexLink"/>
                <w:rtl w:val="true"/>
              </w:rPr>
              <w:t>(</w:t>
            </w:r>
            <w:r>
              <w:rPr>
                <w:rStyle w:val="IndexLink"/>
                <w:rtl w:val="true"/>
              </w:rPr>
              <w:t>مراجعه مکرر به قرآن</w:t>
            </w:r>
            <w:r>
              <w:rPr>
                <w:rStyle w:val="IndexLink"/>
                <w:rtl w:val="true"/>
              </w:rPr>
              <w:t>)</w:t>
              <w:tab/>
            </w:r>
            <w:r>
              <w:rPr>
                <w:rStyle w:val="IndexLink"/>
              </w:rPr>
              <w:t>30</w:t>
            </w:r>
          </w:hyperlink>
        </w:p>
        <w:p>
          <w:pPr>
            <w:pStyle w:val="Contents4"/>
            <w:tabs>
              <w:tab w:val="clear" w:pos="8176"/>
              <w:tab w:val="right" w:pos="9026" w:leader="dot"/>
            </w:tabs>
            <w:rPr/>
          </w:pPr>
          <w:hyperlink w:anchor="__RefHeading___Toc1092045_774463916">
            <w:r>
              <w:rPr>
                <w:webHidden/>
                <w:rStyle w:val="IndexLink"/>
              </w:rPr>
              <w:t>8</w:t>
            </w:r>
            <w:r>
              <w:rPr>
                <w:rStyle w:val="IndexLink"/>
                <w:rtl w:val="true"/>
              </w:rPr>
              <w:t xml:space="preserve"> - </w:t>
            </w:r>
            <w:r>
              <w:rPr>
                <w:rStyle w:val="IndexLink"/>
                <w:rtl w:val="true"/>
              </w:rPr>
              <w:t xml:space="preserve">حفظ قرآن </w:t>
            </w:r>
            <w:r>
              <w:rPr>
                <w:rStyle w:val="IndexLink"/>
                <w:rtl w:val="true"/>
              </w:rPr>
              <w:t>(</w:t>
            </w:r>
            <w:r>
              <w:rPr>
                <w:rStyle w:val="IndexLink"/>
                <w:rtl w:val="true"/>
              </w:rPr>
              <w:t>یاد سپاری قرآن</w:t>
            </w:r>
            <w:r>
              <w:rPr>
                <w:rStyle w:val="IndexLink"/>
                <w:rtl w:val="true"/>
              </w:rPr>
              <w:t>)</w:t>
              <w:tab/>
            </w:r>
            <w:r>
              <w:rPr>
                <w:rStyle w:val="IndexLink"/>
              </w:rPr>
              <w:t>33</w:t>
            </w:r>
          </w:hyperlink>
        </w:p>
        <w:p>
          <w:pPr>
            <w:pStyle w:val="Contents4"/>
            <w:tabs>
              <w:tab w:val="clear" w:pos="8176"/>
              <w:tab w:val="right" w:pos="9026" w:leader="dot"/>
            </w:tabs>
            <w:rPr/>
          </w:pPr>
          <w:hyperlink w:anchor="__RefHeading___Toc1092047_774463916">
            <w:r>
              <w:rPr>
                <w:webHidden/>
                <w:rStyle w:val="IndexLink"/>
              </w:rPr>
              <w:t>9</w:t>
            </w:r>
            <w:r>
              <w:rPr>
                <w:rStyle w:val="IndexLink"/>
                <w:rtl w:val="true"/>
              </w:rPr>
              <w:t xml:space="preserve"> - </w:t>
            </w:r>
            <w:r>
              <w:rPr>
                <w:rStyle w:val="IndexLink"/>
                <w:rtl w:val="true"/>
              </w:rPr>
              <w:t>تدبّر در قرآن</w:t>
            </w:r>
            <w:r>
              <w:rPr>
                <w:rStyle w:val="IndexLink"/>
                <w:rtl w:val="true"/>
              </w:rPr>
              <w:tab/>
            </w:r>
            <w:r>
              <w:rPr>
                <w:rStyle w:val="IndexLink"/>
              </w:rPr>
              <w:t>34</w:t>
            </w:r>
          </w:hyperlink>
        </w:p>
        <w:p>
          <w:pPr>
            <w:pStyle w:val="Contents4"/>
            <w:tabs>
              <w:tab w:val="clear" w:pos="8176"/>
              <w:tab w:val="right" w:pos="9026" w:leader="dot"/>
            </w:tabs>
            <w:rPr/>
          </w:pPr>
          <w:hyperlink w:anchor="__RefHeading___Toc1092049_774463916">
            <w:r>
              <w:rPr>
                <w:webHidden/>
                <w:rStyle w:val="IndexLink"/>
              </w:rPr>
              <w:t>10</w:t>
            </w:r>
            <w:r>
              <w:rPr>
                <w:rStyle w:val="IndexLink"/>
                <w:rtl w:val="true"/>
              </w:rPr>
              <w:t xml:space="preserve"> - </w:t>
            </w:r>
            <w:r>
              <w:rPr>
                <w:rStyle w:val="IndexLink"/>
                <w:rtl w:val="true"/>
              </w:rPr>
              <w:t>تفکر در قرآن</w:t>
            </w:r>
            <w:r>
              <w:rPr>
                <w:rStyle w:val="IndexLink"/>
                <w:rtl w:val="true"/>
              </w:rPr>
              <w:tab/>
            </w:r>
            <w:r>
              <w:rPr>
                <w:rStyle w:val="IndexLink"/>
              </w:rPr>
              <w:t>36</w:t>
            </w:r>
          </w:hyperlink>
        </w:p>
        <w:p>
          <w:pPr>
            <w:pStyle w:val="Contents4"/>
            <w:tabs>
              <w:tab w:val="clear" w:pos="8176"/>
              <w:tab w:val="right" w:pos="9026" w:leader="dot"/>
            </w:tabs>
            <w:rPr/>
          </w:pPr>
          <w:hyperlink w:anchor="__RefHeading___Toc1092051_774463916">
            <w:r>
              <w:rPr>
                <w:webHidden/>
                <w:rStyle w:val="IndexLink"/>
              </w:rPr>
              <w:t>11</w:t>
            </w:r>
            <w:r>
              <w:rPr>
                <w:rStyle w:val="IndexLink"/>
                <w:rtl w:val="true"/>
              </w:rPr>
              <w:t xml:space="preserve"> - </w:t>
            </w:r>
            <w:r>
              <w:rPr>
                <w:rStyle w:val="IndexLink"/>
                <w:rtl w:val="true"/>
              </w:rPr>
              <w:t>تمسّک به قرآن کریم</w:t>
            </w:r>
            <w:r>
              <w:rPr>
                <w:rStyle w:val="IndexLink"/>
                <w:rtl w:val="true"/>
              </w:rPr>
              <w:tab/>
            </w:r>
            <w:r>
              <w:rPr>
                <w:rStyle w:val="IndexLink"/>
              </w:rPr>
              <w:t>38</w:t>
            </w:r>
          </w:hyperlink>
        </w:p>
        <w:p>
          <w:pPr>
            <w:pStyle w:val="Contents4"/>
            <w:tabs>
              <w:tab w:val="clear" w:pos="8176"/>
              <w:tab w:val="right" w:pos="9026" w:leader="dot"/>
            </w:tabs>
            <w:rPr/>
          </w:pPr>
          <w:hyperlink w:anchor="__RefHeading___Toc1092053_774463916">
            <w:r>
              <w:rPr>
                <w:webHidden/>
                <w:rStyle w:val="IndexLink"/>
              </w:rPr>
              <w:t>12</w:t>
            </w:r>
            <w:r>
              <w:rPr>
                <w:rStyle w:val="IndexLink"/>
                <w:rtl w:val="true"/>
              </w:rPr>
              <w:t xml:space="preserve"> - </w:t>
            </w:r>
            <w:r>
              <w:rPr>
                <w:rStyle w:val="IndexLink"/>
                <w:rtl w:val="true"/>
              </w:rPr>
              <w:t>ترجمه قرآن</w:t>
            </w:r>
            <w:r>
              <w:rPr>
                <w:rStyle w:val="IndexLink"/>
                <w:rtl w:val="true"/>
              </w:rPr>
              <w:tab/>
            </w:r>
            <w:r>
              <w:rPr>
                <w:rStyle w:val="IndexLink"/>
              </w:rPr>
              <w:t>39</w:t>
            </w:r>
          </w:hyperlink>
        </w:p>
        <w:p>
          <w:pPr>
            <w:pStyle w:val="Contents4"/>
            <w:tabs>
              <w:tab w:val="clear" w:pos="8176"/>
              <w:tab w:val="right" w:pos="9026" w:leader="dot"/>
            </w:tabs>
            <w:rPr/>
          </w:pPr>
          <w:hyperlink w:anchor="__RefHeading___Toc1092055_774463916">
            <w:r>
              <w:rPr>
                <w:webHidden/>
                <w:rStyle w:val="IndexLink"/>
              </w:rPr>
              <w:t>13</w:t>
            </w:r>
            <w:r>
              <w:rPr>
                <w:rStyle w:val="IndexLink"/>
                <w:rtl w:val="true"/>
              </w:rPr>
              <w:t xml:space="preserve"> - </w:t>
            </w:r>
            <w:r>
              <w:rPr>
                <w:rStyle w:val="IndexLink"/>
                <w:rtl w:val="true"/>
              </w:rPr>
              <w:t>تفسیر قرآن</w:t>
            </w:r>
            <w:r>
              <w:rPr>
                <w:rStyle w:val="IndexLink"/>
                <w:rtl w:val="true"/>
              </w:rPr>
              <w:tab/>
            </w:r>
            <w:r>
              <w:rPr>
                <w:rStyle w:val="IndexLink"/>
              </w:rPr>
              <w:t>41</w:t>
            </w:r>
          </w:hyperlink>
        </w:p>
        <w:p>
          <w:pPr>
            <w:pStyle w:val="Contents4"/>
            <w:tabs>
              <w:tab w:val="clear" w:pos="8176"/>
              <w:tab w:val="right" w:pos="9026" w:leader="dot"/>
            </w:tabs>
            <w:rPr/>
          </w:pPr>
          <w:hyperlink w:anchor="__RefHeading___Toc1092057_774463916">
            <w:r>
              <w:rPr>
                <w:webHidden/>
                <w:rStyle w:val="IndexLink"/>
              </w:rPr>
              <w:t>14</w:t>
            </w:r>
            <w:r>
              <w:rPr>
                <w:rStyle w:val="IndexLink"/>
                <w:rtl w:val="true"/>
              </w:rPr>
              <w:t xml:space="preserve"> - </w:t>
            </w:r>
            <w:r>
              <w:rPr>
                <w:rStyle w:val="IndexLink"/>
                <w:rtl w:val="true"/>
              </w:rPr>
              <w:t>تأویل قرآن</w:t>
            </w:r>
            <w:r>
              <w:rPr>
                <w:rStyle w:val="IndexLink"/>
                <w:rtl w:val="true"/>
              </w:rPr>
              <w:tab/>
            </w:r>
            <w:r>
              <w:rPr>
                <w:rStyle w:val="IndexLink"/>
              </w:rPr>
              <w:t>45</w:t>
            </w:r>
          </w:hyperlink>
        </w:p>
        <w:p>
          <w:pPr>
            <w:pStyle w:val="Contents4"/>
            <w:tabs>
              <w:tab w:val="clear" w:pos="8176"/>
              <w:tab w:val="right" w:pos="9026" w:leader="dot"/>
            </w:tabs>
            <w:rPr/>
          </w:pPr>
          <w:hyperlink w:anchor="__RefHeading___Toc1092059_774463916">
            <w:r>
              <w:rPr>
                <w:webHidden/>
                <w:rStyle w:val="IndexLink"/>
              </w:rPr>
              <w:t>15</w:t>
            </w:r>
            <w:r>
              <w:rPr>
                <w:rStyle w:val="IndexLink"/>
                <w:rtl w:val="true"/>
              </w:rPr>
              <w:t xml:space="preserve"> - </w:t>
            </w:r>
            <w:r>
              <w:rPr>
                <w:rStyle w:val="IndexLink"/>
                <w:rtl w:val="true"/>
              </w:rPr>
              <w:t>دریافت باطن قرآن</w:t>
            </w:r>
            <w:r>
              <w:rPr>
                <w:rStyle w:val="IndexLink"/>
                <w:rtl w:val="true"/>
              </w:rPr>
              <w:tab/>
            </w:r>
            <w:r>
              <w:rPr>
                <w:rStyle w:val="IndexLink"/>
              </w:rPr>
              <w:t>46</w:t>
            </w:r>
          </w:hyperlink>
        </w:p>
        <w:p>
          <w:pPr>
            <w:pStyle w:val="Contents4"/>
            <w:tabs>
              <w:tab w:val="clear" w:pos="8176"/>
              <w:tab w:val="right" w:pos="9026" w:leader="dot"/>
            </w:tabs>
            <w:rPr/>
          </w:pPr>
          <w:hyperlink w:anchor="__RefHeading___Toc1092061_774463916">
            <w:r>
              <w:rPr>
                <w:webHidden/>
                <w:rStyle w:val="IndexLink"/>
              </w:rPr>
              <w:t>16</w:t>
            </w:r>
            <w:r>
              <w:rPr>
                <w:rStyle w:val="IndexLink"/>
                <w:rtl w:val="true"/>
              </w:rPr>
              <w:t xml:space="preserve">. </w:t>
            </w:r>
            <w:r>
              <w:rPr>
                <w:rStyle w:val="IndexLink"/>
                <w:rtl w:val="true"/>
              </w:rPr>
              <w:t>عمل به قرآن و برپاداشتن عدل</w:t>
            </w:r>
            <w:r>
              <w:rPr>
                <w:rStyle w:val="IndexLink"/>
                <w:rtl w:val="true"/>
              </w:rPr>
              <w:tab/>
            </w:r>
            <w:r>
              <w:rPr>
                <w:rStyle w:val="IndexLink"/>
              </w:rPr>
              <w:t>48</w:t>
            </w:r>
          </w:hyperlink>
        </w:p>
        <w:p>
          <w:pPr>
            <w:pStyle w:val="Contents2"/>
            <w:tabs>
              <w:tab w:val="clear" w:pos="8743"/>
              <w:tab w:val="right" w:pos="9026" w:leader="dot"/>
            </w:tabs>
            <w:rPr/>
          </w:pPr>
          <w:hyperlink w:anchor="__RefHeading___Toc1092063_774463916">
            <w:r>
              <w:rPr>
                <w:webHidden/>
                <w:rStyle w:val="IndexLink"/>
                <w:rtl w:val="true"/>
              </w:rPr>
              <w:t>فصل دوم</w:t>
            </w:r>
            <w:r>
              <w:rPr>
                <w:rStyle w:val="IndexLink"/>
                <w:rtl w:val="true"/>
              </w:rPr>
              <w:t xml:space="preserve">: </w:t>
            </w:r>
            <w:r>
              <w:rPr>
                <w:rStyle w:val="IndexLink"/>
                <w:rtl w:val="true"/>
              </w:rPr>
              <w:t>سیر مطالعات عمومی</w:t>
            </w:r>
            <w:r>
              <w:rPr>
                <w:rStyle w:val="IndexLink"/>
                <w:rtl w:val="true"/>
              </w:rPr>
              <w:tab/>
            </w:r>
            <w:r>
              <w:rPr>
                <w:rStyle w:val="IndexLink"/>
              </w:rPr>
              <w:t>50</w:t>
            </w:r>
          </w:hyperlink>
        </w:p>
        <w:p>
          <w:pPr>
            <w:pStyle w:val="Contents3"/>
            <w:tabs>
              <w:tab w:val="clear" w:pos="8459"/>
              <w:tab w:val="right" w:pos="9026" w:leader="dot"/>
            </w:tabs>
            <w:rPr/>
          </w:pPr>
          <w:hyperlink w:anchor="__RefHeading___Toc1092065_774463916">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092067_774463916">
            <w:r>
              <w:rPr>
                <w:webHidden/>
                <w:rStyle w:val="IndexLink"/>
                <w:rtl w:val="true"/>
              </w:rPr>
              <w:t>مقدمه</w:t>
            </w:r>
            <w:r>
              <w:rPr>
                <w:rStyle w:val="IndexLink"/>
                <w:rtl w:val="true"/>
              </w:rPr>
              <w:tab/>
            </w:r>
            <w:r>
              <w:rPr>
                <w:rStyle w:val="IndexLink"/>
              </w:rPr>
              <w:t>51</w:t>
            </w:r>
          </w:hyperlink>
        </w:p>
        <w:p>
          <w:pPr>
            <w:pStyle w:val="Contents3"/>
            <w:tabs>
              <w:tab w:val="clear" w:pos="8459"/>
              <w:tab w:val="right" w:pos="9026" w:leader="dot"/>
            </w:tabs>
            <w:rPr/>
          </w:pPr>
          <w:hyperlink w:anchor="__RefHeading___Toc1092069_774463916">
            <w:r>
              <w:rPr>
                <w:webHidden/>
                <w:rStyle w:val="IndexLink"/>
                <w:rtl w:val="true"/>
              </w:rPr>
              <w:t>یک</w:t>
            </w:r>
            <w:r>
              <w:rPr>
                <w:rStyle w:val="IndexLink"/>
                <w:rtl w:val="true"/>
              </w:rPr>
              <w:t xml:space="preserve">: </w:t>
            </w:r>
            <w:r>
              <w:rPr>
                <w:rStyle w:val="IndexLink"/>
                <w:rtl w:val="true"/>
              </w:rPr>
              <w:t>علوم قرآن</w:t>
            </w:r>
            <w:r>
              <w:rPr>
                <w:rStyle w:val="IndexLink"/>
                <w:rtl w:val="true"/>
              </w:rPr>
              <w:tab/>
            </w:r>
            <w:r>
              <w:rPr>
                <w:rStyle w:val="IndexLink"/>
              </w:rPr>
              <w:t>51</w:t>
            </w:r>
          </w:hyperlink>
        </w:p>
        <w:p>
          <w:pPr>
            <w:pStyle w:val="Contents3"/>
            <w:tabs>
              <w:tab w:val="clear" w:pos="8459"/>
              <w:tab w:val="right" w:pos="9026" w:leader="dot"/>
            </w:tabs>
            <w:rPr/>
          </w:pPr>
          <w:hyperlink w:anchor="__RefHeading___Toc1092071_774463916">
            <w:r>
              <w:rPr>
                <w:webHidden/>
                <w:rStyle w:val="IndexLink"/>
                <w:rtl w:val="true"/>
              </w:rPr>
              <w:t>دو</w:t>
            </w:r>
            <w:r>
              <w:rPr>
                <w:rStyle w:val="IndexLink"/>
                <w:rtl w:val="true"/>
              </w:rPr>
              <w:t xml:space="preserve">: </w:t>
            </w:r>
            <w:r>
              <w:rPr>
                <w:rStyle w:val="IndexLink"/>
                <w:rtl w:val="true"/>
              </w:rPr>
              <w:t>ترجمه قرآن</w:t>
            </w:r>
            <w:r>
              <w:rPr>
                <w:rStyle w:val="IndexLink"/>
                <w:rtl w:val="true"/>
              </w:rPr>
              <w:tab/>
            </w:r>
            <w:r>
              <w:rPr>
                <w:rStyle w:val="IndexLink"/>
              </w:rPr>
              <w:t>52</w:t>
            </w:r>
          </w:hyperlink>
        </w:p>
        <w:p>
          <w:pPr>
            <w:pStyle w:val="Contents3"/>
            <w:tabs>
              <w:tab w:val="clear" w:pos="8459"/>
              <w:tab w:val="right" w:pos="9026" w:leader="dot"/>
            </w:tabs>
            <w:rPr/>
          </w:pPr>
          <w:hyperlink w:anchor="__RefHeading___Toc1092073_774463916">
            <w:r>
              <w:rPr>
                <w:webHidden/>
                <w:rStyle w:val="IndexLink"/>
                <w:rtl w:val="true"/>
              </w:rPr>
              <w:t>سه</w:t>
            </w:r>
            <w:r>
              <w:rPr>
                <w:rStyle w:val="IndexLink"/>
                <w:rtl w:val="true"/>
              </w:rPr>
              <w:t xml:space="preserve">: </w:t>
            </w:r>
            <w:r>
              <w:rPr>
                <w:rStyle w:val="IndexLink"/>
                <w:rtl w:val="true"/>
              </w:rPr>
              <w:t>روش شناسی</w:t>
            </w:r>
            <w:r>
              <w:rPr>
                <w:rStyle w:val="IndexLink"/>
                <w:rtl w:val="true"/>
              </w:rPr>
              <w:tab/>
            </w:r>
            <w:r>
              <w:rPr>
                <w:rStyle w:val="IndexLink"/>
              </w:rPr>
              <w:t>52</w:t>
            </w:r>
          </w:hyperlink>
        </w:p>
        <w:p>
          <w:pPr>
            <w:pStyle w:val="Contents3"/>
            <w:tabs>
              <w:tab w:val="clear" w:pos="8459"/>
              <w:tab w:val="right" w:pos="9026" w:leader="dot"/>
            </w:tabs>
            <w:rPr/>
          </w:pPr>
          <w:hyperlink w:anchor="__RefHeading___Toc1092075_774463916">
            <w:r>
              <w:rPr>
                <w:webHidden/>
                <w:rStyle w:val="IndexLink"/>
                <w:rtl w:val="true"/>
              </w:rPr>
              <w:t>چهار</w:t>
            </w:r>
            <w:r>
              <w:rPr>
                <w:rStyle w:val="IndexLink"/>
                <w:rtl w:val="true"/>
              </w:rPr>
              <w:t xml:space="preserve">: </w:t>
            </w:r>
            <w:r>
              <w:rPr>
                <w:rStyle w:val="IndexLink"/>
                <w:rtl w:val="true"/>
              </w:rPr>
              <w:t>تفسیر</w:t>
            </w:r>
            <w:r>
              <w:rPr>
                <w:rStyle w:val="IndexLink"/>
                <w:rtl w:val="true"/>
              </w:rPr>
              <w:tab/>
            </w:r>
            <w:r>
              <w:rPr>
                <w:rStyle w:val="IndexLink"/>
              </w:rPr>
              <w:t>53</w:t>
            </w:r>
          </w:hyperlink>
        </w:p>
        <w:p>
          <w:pPr>
            <w:pStyle w:val="Contents3"/>
            <w:tabs>
              <w:tab w:val="clear" w:pos="8459"/>
              <w:tab w:val="right" w:pos="9026" w:leader="dot"/>
            </w:tabs>
            <w:rPr/>
          </w:pPr>
          <w:hyperlink w:anchor="__RefHeading___Toc1092077_774463916">
            <w:r>
              <w:rPr>
                <w:webHidden/>
                <w:rStyle w:val="IndexLink"/>
                <w:rtl w:val="true"/>
              </w:rPr>
              <w:t>پنج</w:t>
            </w:r>
            <w:r>
              <w:rPr>
                <w:rStyle w:val="IndexLink"/>
                <w:rtl w:val="true"/>
              </w:rPr>
              <w:t xml:space="preserve">: </w:t>
            </w:r>
            <w:r>
              <w:rPr>
                <w:rStyle w:val="IndexLink"/>
                <w:rtl w:val="true"/>
              </w:rPr>
              <w:t xml:space="preserve">معارف قرآن </w:t>
            </w:r>
            <w:r>
              <w:rPr>
                <w:rStyle w:val="IndexLink"/>
                <w:rtl w:val="true"/>
              </w:rPr>
              <w:t>(</w:t>
            </w:r>
            <w:r>
              <w:rPr>
                <w:rStyle w:val="IndexLink"/>
                <w:rtl w:val="true"/>
              </w:rPr>
              <w:t>مباحث محتوایی قرآن</w:t>
            </w:r>
            <w:r>
              <w:rPr>
                <w:rStyle w:val="IndexLink"/>
                <w:rtl w:val="true"/>
              </w:rPr>
              <w:t>):</w:t>
              <w:tab/>
            </w:r>
            <w:r>
              <w:rPr>
                <w:rStyle w:val="IndexLink"/>
              </w:rPr>
              <w:t>53</w:t>
            </w:r>
          </w:hyperlink>
        </w:p>
        <w:p>
          <w:pPr>
            <w:pStyle w:val="Contents2"/>
            <w:tabs>
              <w:tab w:val="clear" w:pos="8743"/>
              <w:tab w:val="right" w:pos="9026" w:leader="dot"/>
            </w:tabs>
            <w:rPr/>
          </w:pPr>
          <w:hyperlink w:anchor="__RefHeading___Toc1092079_774463916">
            <w:r>
              <w:rPr>
                <w:webHidden/>
                <w:rStyle w:val="IndexLink"/>
                <w:rtl w:val="true"/>
              </w:rPr>
              <w:t>فصل سوم</w:t>
            </w:r>
            <w:r>
              <w:rPr>
                <w:rStyle w:val="IndexLink"/>
                <w:rtl w:val="true"/>
              </w:rPr>
              <w:t xml:space="preserve">: </w:t>
            </w:r>
            <w:r>
              <w:rPr>
                <w:rStyle w:val="IndexLink"/>
                <w:rtl w:val="true"/>
              </w:rPr>
              <w:t>مطالعات نیمه تخصصی</w:t>
            </w:r>
            <w:r>
              <w:rPr>
                <w:rStyle w:val="IndexLink"/>
                <w:rtl w:val="true"/>
              </w:rPr>
              <w:tab/>
            </w:r>
            <w:r>
              <w:rPr>
                <w:rStyle w:val="IndexLink"/>
              </w:rPr>
              <w:t>56</w:t>
            </w:r>
          </w:hyperlink>
        </w:p>
        <w:p>
          <w:pPr>
            <w:pStyle w:val="Contents3"/>
            <w:tabs>
              <w:tab w:val="clear" w:pos="8459"/>
              <w:tab w:val="right" w:pos="9026" w:leader="dot"/>
            </w:tabs>
            <w:rPr/>
          </w:pPr>
          <w:hyperlink w:anchor="__RefHeading___Toc1092081_77446391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092083_774463916">
            <w:r>
              <w:rPr>
                <w:webHidden/>
                <w:rStyle w:val="IndexLink"/>
                <w:rtl w:val="true"/>
              </w:rPr>
              <w:t>مقدمه</w:t>
            </w:r>
            <w:r>
              <w:rPr>
                <w:rStyle w:val="IndexLink"/>
                <w:rtl w:val="true"/>
              </w:rPr>
              <w:tab/>
            </w:r>
            <w:r>
              <w:rPr>
                <w:rStyle w:val="IndexLink"/>
              </w:rPr>
              <w:t>57</w:t>
            </w:r>
          </w:hyperlink>
        </w:p>
        <w:p>
          <w:pPr>
            <w:pStyle w:val="Contents3"/>
            <w:tabs>
              <w:tab w:val="clear" w:pos="8459"/>
              <w:tab w:val="right" w:pos="9026" w:leader="dot"/>
            </w:tabs>
            <w:rPr/>
          </w:pPr>
          <w:hyperlink w:anchor="__RefHeading___Toc1092085_774463916">
            <w:r>
              <w:rPr>
                <w:webHidden/>
                <w:rStyle w:val="IndexLink"/>
                <w:rtl w:val="true"/>
              </w:rPr>
              <w:t>یک</w:t>
            </w:r>
            <w:r>
              <w:rPr>
                <w:rStyle w:val="IndexLink"/>
                <w:rtl w:val="true"/>
              </w:rPr>
              <w:t xml:space="preserve">: </w:t>
            </w:r>
            <w:r>
              <w:rPr>
                <w:rStyle w:val="IndexLink"/>
                <w:rtl w:val="true"/>
              </w:rPr>
              <w:t>علوم قرآن</w:t>
            </w:r>
            <w:r>
              <w:rPr>
                <w:rStyle w:val="IndexLink"/>
                <w:rtl w:val="true"/>
              </w:rPr>
              <w:tab/>
            </w:r>
            <w:r>
              <w:rPr>
                <w:rStyle w:val="IndexLink"/>
              </w:rPr>
              <w:t>57</w:t>
            </w:r>
          </w:hyperlink>
        </w:p>
        <w:p>
          <w:pPr>
            <w:pStyle w:val="Contents3"/>
            <w:tabs>
              <w:tab w:val="clear" w:pos="8459"/>
              <w:tab w:val="right" w:pos="9026" w:leader="dot"/>
            </w:tabs>
            <w:rPr/>
          </w:pPr>
          <w:hyperlink w:anchor="__RefHeading___Toc1092087_774463916">
            <w:r>
              <w:rPr>
                <w:webHidden/>
                <w:rStyle w:val="IndexLink"/>
                <w:rtl w:val="true"/>
              </w:rPr>
              <w:t>دو</w:t>
            </w:r>
            <w:r>
              <w:rPr>
                <w:rStyle w:val="IndexLink"/>
                <w:rtl w:val="true"/>
              </w:rPr>
              <w:t xml:space="preserve">: </w:t>
            </w:r>
            <w:r>
              <w:rPr>
                <w:rStyle w:val="IndexLink"/>
                <w:rtl w:val="true"/>
              </w:rPr>
              <w:t>روش شناسی</w:t>
            </w:r>
            <w:r>
              <w:rPr>
                <w:rStyle w:val="IndexLink"/>
                <w:rtl w:val="true"/>
              </w:rPr>
              <w:tab/>
            </w:r>
            <w:r>
              <w:rPr>
                <w:rStyle w:val="IndexLink"/>
              </w:rPr>
              <w:t>58</w:t>
            </w:r>
          </w:hyperlink>
        </w:p>
        <w:p>
          <w:pPr>
            <w:pStyle w:val="Contents3"/>
            <w:tabs>
              <w:tab w:val="clear" w:pos="8459"/>
              <w:tab w:val="right" w:pos="9026" w:leader="dot"/>
            </w:tabs>
            <w:rPr/>
          </w:pPr>
          <w:hyperlink w:anchor="__RefHeading___Toc1092089_774463916">
            <w:r>
              <w:rPr>
                <w:webHidden/>
                <w:rStyle w:val="IndexLink"/>
                <w:rtl w:val="true"/>
              </w:rPr>
              <w:t>سه</w:t>
            </w:r>
            <w:r>
              <w:rPr>
                <w:rStyle w:val="IndexLink"/>
                <w:rtl w:val="true"/>
              </w:rPr>
              <w:t xml:space="preserve">: </w:t>
            </w:r>
            <w:r>
              <w:rPr>
                <w:rStyle w:val="IndexLink"/>
                <w:rtl w:val="true"/>
              </w:rPr>
              <w:t>تفسیر ترتیبی</w:t>
            </w:r>
            <w:r>
              <w:rPr>
                <w:rStyle w:val="IndexLink"/>
                <w:rtl w:val="true"/>
              </w:rPr>
              <w:tab/>
            </w:r>
            <w:r>
              <w:rPr>
                <w:rStyle w:val="IndexLink"/>
              </w:rPr>
              <w:t>58</w:t>
            </w:r>
          </w:hyperlink>
        </w:p>
        <w:p>
          <w:pPr>
            <w:pStyle w:val="Contents3"/>
            <w:tabs>
              <w:tab w:val="clear" w:pos="8459"/>
              <w:tab w:val="right" w:pos="9026" w:leader="dot"/>
            </w:tabs>
            <w:rPr/>
          </w:pPr>
          <w:hyperlink w:anchor="__RefHeading___Toc1092091_774463916">
            <w:r>
              <w:rPr>
                <w:webHidden/>
                <w:rStyle w:val="IndexLink"/>
                <w:rtl w:val="true"/>
              </w:rPr>
              <w:t>چهار</w:t>
            </w:r>
            <w:r>
              <w:rPr>
                <w:rStyle w:val="IndexLink"/>
                <w:rtl w:val="true"/>
              </w:rPr>
              <w:t xml:space="preserve">: </w:t>
            </w:r>
            <w:r>
              <w:rPr>
                <w:rStyle w:val="IndexLink"/>
                <w:rtl w:val="true"/>
              </w:rPr>
              <w:t>تفسیر موضوعی</w:t>
            </w:r>
            <w:r>
              <w:rPr>
                <w:rStyle w:val="IndexLink"/>
                <w:rtl w:val="true"/>
              </w:rPr>
              <w:tab/>
            </w:r>
            <w:r>
              <w:rPr>
                <w:rStyle w:val="IndexLink"/>
              </w:rPr>
              <w:t>59</w:t>
            </w:r>
          </w:hyperlink>
        </w:p>
        <w:p>
          <w:pPr>
            <w:pStyle w:val="Contents3"/>
            <w:tabs>
              <w:tab w:val="clear" w:pos="8459"/>
              <w:tab w:val="right" w:pos="9026" w:leader="dot"/>
            </w:tabs>
            <w:rPr/>
          </w:pPr>
          <w:hyperlink w:anchor="__RefHeading___Toc1092093_774463916">
            <w:r>
              <w:rPr>
                <w:webHidden/>
                <w:rStyle w:val="IndexLink"/>
                <w:rtl w:val="true"/>
              </w:rPr>
              <w:t>پنج</w:t>
            </w:r>
            <w:r>
              <w:rPr>
                <w:rStyle w:val="IndexLink"/>
                <w:rtl w:val="true"/>
              </w:rPr>
              <w:t xml:space="preserve">: </w:t>
            </w:r>
            <w:r>
              <w:rPr>
                <w:rStyle w:val="IndexLink"/>
                <w:rtl w:val="true"/>
              </w:rPr>
              <w:t>معارف قرآن</w:t>
            </w:r>
            <w:r>
              <w:rPr>
                <w:rStyle w:val="IndexLink"/>
                <w:rtl w:val="true"/>
              </w:rPr>
              <w:tab/>
            </w:r>
            <w:r>
              <w:rPr>
                <w:rStyle w:val="IndexLink"/>
              </w:rPr>
              <w:t>59</w:t>
            </w:r>
          </w:hyperlink>
        </w:p>
        <w:p>
          <w:pPr>
            <w:pStyle w:val="Contents2"/>
            <w:tabs>
              <w:tab w:val="clear" w:pos="8743"/>
              <w:tab w:val="right" w:pos="9026" w:leader="dot"/>
            </w:tabs>
            <w:rPr/>
          </w:pPr>
          <w:hyperlink w:anchor="__RefHeading___Toc1092095_774463916">
            <w:r>
              <w:rPr>
                <w:webHidden/>
                <w:rStyle w:val="IndexLink"/>
                <w:rtl w:val="true"/>
              </w:rPr>
              <w:t>فصل چهارم</w:t>
            </w:r>
            <w:r>
              <w:rPr>
                <w:rStyle w:val="IndexLink"/>
                <w:rtl w:val="true"/>
              </w:rPr>
              <w:t xml:space="preserve">: </w:t>
            </w:r>
            <w:r>
              <w:rPr>
                <w:rStyle w:val="IndexLink"/>
                <w:rtl w:val="true"/>
              </w:rPr>
              <w:t>مطالعات تخصصی</w:t>
            </w:r>
            <w:r>
              <w:rPr>
                <w:rStyle w:val="IndexLink"/>
                <w:rtl w:val="true"/>
              </w:rPr>
              <w:tab/>
            </w:r>
            <w:r>
              <w:rPr>
                <w:rStyle w:val="IndexLink"/>
              </w:rPr>
              <w:t>60</w:t>
            </w:r>
          </w:hyperlink>
        </w:p>
        <w:p>
          <w:pPr>
            <w:pStyle w:val="Contents3"/>
            <w:tabs>
              <w:tab w:val="clear" w:pos="8459"/>
              <w:tab w:val="right" w:pos="9026" w:leader="dot"/>
            </w:tabs>
            <w:rPr/>
          </w:pPr>
          <w:hyperlink w:anchor="__RefHeading___Toc1092097_774463916">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092099_774463916">
            <w:r>
              <w:rPr>
                <w:webHidden/>
                <w:rStyle w:val="IndexLink"/>
                <w:rtl w:val="true"/>
              </w:rPr>
              <w:t>مقدمه</w:t>
            </w:r>
            <w:r>
              <w:rPr>
                <w:rStyle w:val="IndexLink"/>
                <w:rtl w:val="true"/>
              </w:rPr>
              <w:tab/>
            </w:r>
            <w:r>
              <w:rPr>
                <w:rStyle w:val="IndexLink"/>
              </w:rPr>
              <w:t>61</w:t>
            </w:r>
          </w:hyperlink>
        </w:p>
        <w:p>
          <w:pPr>
            <w:pStyle w:val="Contents3"/>
            <w:tabs>
              <w:tab w:val="clear" w:pos="8459"/>
              <w:tab w:val="right" w:pos="9026" w:leader="dot"/>
            </w:tabs>
            <w:rPr/>
          </w:pPr>
          <w:hyperlink w:anchor="__RefHeading___Toc1092101_774463916">
            <w:r>
              <w:rPr>
                <w:webHidden/>
                <w:rStyle w:val="IndexLink"/>
                <w:rtl w:val="true"/>
              </w:rPr>
              <w:t>یک</w:t>
            </w:r>
            <w:r>
              <w:rPr>
                <w:rStyle w:val="IndexLink"/>
                <w:rtl w:val="true"/>
              </w:rPr>
              <w:t xml:space="preserve">: </w:t>
            </w:r>
            <w:r>
              <w:rPr>
                <w:rStyle w:val="IndexLink"/>
                <w:rtl w:val="true"/>
              </w:rPr>
              <w:t>علوم قرآن سنتی</w:t>
            </w:r>
            <w:r>
              <w:rPr>
                <w:rStyle w:val="IndexLink"/>
                <w:rtl w:val="true"/>
              </w:rPr>
              <w:tab/>
            </w:r>
            <w:r>
              <w:rPr>
                <w:rStyle w:val="IndexLink"/>
              </w:rPr>
              <w:t>61</w:t>
            </w:r>
          </w:hyperlink>
        </w:p>
        <w:p>
          <w:pPr>
            <w:pStyle w:val="Contents3"/>
            <w:tabs>
              <w:tab w:val="clear" w:pos="8459"/>
              <w:tab w:val="right" w:pos="9026" w:leader="dot"/>
            </w:tabs>
            <w:rPr/>
          </w:pPr>
          <w:hyperlink w:anchor="__RefHeading___Toc1092103_774463916">
            <w:r>
              <w:rPr>
                <w:webHidden/>
                <w:rStyle w:val="IndexLink"/>
                <w:rtl w:val="true"/>
              </w:rPr>
              <w:t>دو</w:t>
            </w:r>
            <w:r>
              <w:rPr>
                <w:rStyle w:val="IndexLink"/>
                <w:rtl w:val="true"/>
              </w:rPr>
              <w:t xml:space="preserve">: </w:t>
            </w:r>
            <w:r>
              <w:rPr>
                <w:rStyle w:val="IndexLink"/>
                <w:rtl w:val="true"/>
              </w:rPr>
              <w:t>علوم قرآن جدید</w:t>
            </w:r>
            <w:r>
              <w:rPr>
                <w:rStyle w:val="IndexLink"/>
                <w:rtl w:val="true"/>
              </w:rPr>
              <w:tab/>
            </w:r>
            <w:r>
              <w:rPr>
                <w:rStyle w:val="IndexLink"/>
              </w:rPr>
              <w:t>61</w:t>
            </w:r>
          </w:hyperlink>
        </w:p>
        <w:p>
          <w:pPr>
            <w:pStyle w:val="Contents3"/>
            <w:tabs>
              <w:tab w:val="clear" w:pos="8459"/>
              <w:tab w:val="right" w:pos="9026" w:leader="dot"/>
            </w:tabs>
            <w:rPr/>
          </w:pPr>
          <w:hyperlink w:anchor="__RefHeading___Toc1092105_774463916">
            <w:r>
              <w:rPr>
                <w:webHidden/>
                <w:rStyle w:val="IndexLink"/>
                <w:rtl w:val="true"/>
              </w:rPr>
              <w:t>سه</w:t>
            </w:r>
            <w:r>
              <w:rPr>
                <w:rStyle w:val="IndexLink"/>
                <w:rtl w:val="true"/>
              </w:rPr>
              <w:t xml:space="preserve">: </w:t>
            </w:r>
            <w:r>
              <w:rPr>
                <w:rStyle w:val="IndexLink"/>
                <w:rtl w:val="true"/>
              </w:rPr>
              <w:t>روش شناسی</w:t>
            </w:r>
            <w:r>
              <w:rPr>
                <w:rStyle w:val="IndexLink"/>
                <w:rtl w:val="true"/>
              </w:rPr>
              <w:tab/>
            </w:r>
            <w:r>
              <w:rPr>
                <w:rStyle w:val="IndexLink"/>
              </w:rPr>
              <w:t>62</w:t>
            </w:r>
          </w:hyperlink>
        </w:p>
        <w:p>
          <w:pPr>
            <w:pStyle w:val="Contents3"/>
            <w:tabs>
              <w:tab w:val="clear" w:pos="8459"/>
              <w:tab w:val="right" w:pos="9026" w:leader="dot"/>
            </w:tabs>
            <w:rPr/>
          </w:pPr>
          <w:hyperlink w:anchor="__RefHeading___Toc1092107_774463916">
            <w:r>
              <w:rPr>
                <w:webHidden/>
                <w:rStyle w:val="IndexLink"/>
                <w:rtl w:val="true"/>
              </w:rPr>
              <w:t>چهار</w:t>
            </w:r>
            <w:r>
              <w:rPr>
                <w:rStyle w:val="IndexLink"/>
                <w:rtl w:val="true"/>
              </w:rPr>
              <w:t xml:space="preserve">: </w:t>
            </w:r>
            <w:r>
              <w:rPr>
                <w:rStyle w:val="IndexLink"/>
                <w:rtl w:val="true"/>
              </w:rPr>
              <w:t>تفسیر ترتیبی</w:t>
            </w:r>
            <w:r>
              <w:rPr>
                <w:rStyle w:val="IndexLink"/>
                <w:rtl w:val="true"/>
              </w:rPr>
              <w:tab/>
            </w:r>
            <w:r>
              <w:rPr>
                <w:rStyle w:val="IndexLink"/>
              </w:rPr>
              <w:t>62</w:t>
            </w:r>
          </w:hyperlink>
        </w:p>
        <w:p>
          <w:pPr>
            <w:pStyle w:val="Contents3"/>
            <w:tabs>
              <w:tab w:val="clear" w:pos="8459"/>
              <w:tab w:val="right" w:pos="9026" w:leader="dot"/>
            </w:tabs>
            <w:rPr/>
          </w:pPr>
          <w:hyperlink w:anchor="__RefHeading___Toc1092109_774463916">
            <w:r>
              <w:rPr>
                <w:webHidden/>
                <w:rStyle w:val="IndexLink"/>
                <w:rtl w:val="true"/>
              </w:rPr>
              <w:t>پنج</w:t>
            </w:r>
            <w:r>
              <w:rPr>
                <w:rStyle w:val="IndexLink"/>
                <w:rtl w:val="true"/>
              </w:rPr>
              <w:t xml:space="preserve">: </w:t>
            </w:r>
            <w:r>
              <w:rPr>
                <w:rStyle w:val="IndexLink"/>
                <w:rtl w:val="true"/>
              </w:rPr>
              <w:t>تفسیر موضوعی</w:t>
            </w:r>
            <w:r>
              <w:rPr>
                <w:rStyle w:val="IndexLink"/>
                <w:rtl w:val="true"/>
              </w:rPr>
              <w:tab/>
            </w:r>
            <w:r>
              <w:rPr>
                <w:rStyle w:val="IndexLink"/>
              </w:rPr>
              <w:t>63</w:t>
            </w:r>
          </w:hyperlink>
        </w:p>
        <w:p>
          <w:pPr>
            <w:pStyle w:val="Contents3"/>
            <w:tabs>
              <w:tab w:val="clear" w:pos="8459"/>
              <w:tab w:val="right" w:pos="9026" w:leader="dot"/>
            </w:tabs>
            <w:rPr/>
          </w:pPr>
          <w:hyperlink w:anchor="__RefHeading___Toc1092111_774463916">
            <w:r>
              <w:rPr>
                <w:webHidden/>
                <w:rStyle w:val="IndexLink"/>
                <w:rtl w:val="true"/>
              </w:rPr>
              <w:t>ششم</w:t>
            </w:r>
            <w:r>
              <w:rPr>
                <w:rStyle w:val="IndexLink"/>
                <w:rtl w:val="true"/>
              </w:rPr>
              <w:t xml:space="preserve">: </w:t>
            </w:r>
            <w:r>
              <w:rPr>
                <w:rStyle w:val="IndexLink"/>
                <w:rtl w:val="true"/>
              </w:rPr>
              <w:t>معارف قرآن</w:t>
            </w:r>
            <w:r>
              <w:rPr>
                <w:rStyle w:val="IndexLink"/>
                <w:rtl w:val="true"/>
              </w:rPr>
              <w:tab/>
            </w:r>
            <w:r>
              <w:rPr>
                <w:rStyle w:val="IndexLink"/>
              </w:rPr>
              <w:t>63</w:t>
            </w:r>
          </w:hyperlink>
        </w:p>
        <w:p>
          <w:pPr>
            <w:pStyle w:val="Contents2"/>
            <w:tabs>
              <w:tab w:val="clear" w:pos="8743"/>
              <w:tab w:val="right" w:pos="9026" w:leader="dot"/>
            </w:tabs>
            <w:rPr/>
          </w:pPr>
          <w:hyperlink w:anchor="__RefHeading___Toc1092113_774463916">
            <w:r>
              <w:rPr>
                <w:webHidden/>
                <w:rStyle w:val="IndexLink"/>
                <w:rtl w:val="true"/>
              </w:rPr>
              <w:t>فصل پنجم</w:t>
            </w:r>
            <w:r>
              <w:rPr>
                <w:rStyle w:val="IndexLink"/>
                <w:rtl w:val="true"/>
              </w:rPr>
              <w:t xml:space="preserve">: </w:t>
            </w:r>
            <w:r>
              <w:rPr>
                <w:rStyle w:val="IndexLink"/>
                <w:rtl w:val="true"/>
              </w:rPr>
              <w:t>شیوه های اجرایی</w:t>
            </w:r>
            <w:r>
              <w:rPr>
                <w:rStyle w:val="IndexLink"/>
                <w:rtl w:val="true"/>
              </w:rPr>
              <w:tab/>
            </w:r>
            <w:r>
              <w:rPr>
                <w:rStyle w:val="IndexLink"/>
              </w:rPr>
              <w:t>64</w:t>
            </w:r>
          </w:hyperlink>
        </w:p>
        <w:p>
          <w:pPr>
            <w:pStyle w:val="Contents3"/>
            <w:tabs>
              <w:tab w:val="clear" w:pos="8459"/>
              <w:tab w:val="right" w:pos="9026" w:leader="dot"/>
            </w:tabs>
            <w:rPr/>
          </w:pPr>
          <w:hyperlink w:anchor="__RefHeading___Toc1092115_774463916">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092117_774463916">
            <w:r>
              <w:rPr>
                <w:webHidden/>
                <w:rStyle w:val="IndexLink"/>
                <w:rtl w:val="true"/>
              </w:rPr>
              <w:t>مقدمه</w:t>
            </w:r>
            <w:r>
              <w:rPr>
                <w:rStyle w:val="IndexLink"/>
                <w:rtl w:val="true"/>
              </w:rPr>
              <w:tab/>
            </w:r>
            <w:r>
              <w:rPr>
                <w:rStyle w:val="IndexLink"/>
              </w:rPr>
              <w:t>65</w:t>
            </w:r>
          </w:hyperlink>
        </w:p>
        <w:p>
          <w:pPr>
            <w:pStyle w:val="Contents3"/>
            <w:tabs>
              <w:tab w:val="clear" w:pos="8459"/>
              <w:tab w:val="right" w:pos="9026" w:leader="dot"/>
            </w:tabs>
            <w:rPr/>
          </w:pPr>
          <w:hyperlink w:anchor="__RefHeading___Toc1092119_774463916">
            <w:r>
              <w:rPr>
                <w:webHidden/>
                <w:rStyle w:val="IndexLink"/>
                <w:rtl w:val="true"/>
              </w:rPr>
              <w:t>الف</w:t>
            </w:r>
            <w:r>
              <w:rPr>
                <w:rStyle w:val="IndexLink"/>
                <w:rtl w:val="true"/>
              </w:rPr>
              <w:t xml:space="preserve">: </w:t>
            </w:r>
            <w:r>
              <w:rPr>
                <w:rStyle w:val="IndexLink"/>
                <w:rtl w:val="true"/>
              </w:rPr>
              <w:t>شیوه فردی</w:t>
            </w:r>
            <w:r>
              <w:rPr>
                <w:rStyle w:val="IndexLink"/>
                <w:rtl w:val="true"/>
              </w:rPr>
              <w:tab/>
            </w:r>
            <w:r>
              <w:rPr>
                <w:rStyle w:val="IndexLink"/>
              </w:rPr>
              <w:t>65</w:t>
            </w:r>
          </w:hyperlink>
        </w:p>
        <w:p>
          <w:pPr>
            <w:pStyle w:val="Contents3"/>
            <w:tabs>
              <w:tab w:val="clear" w:pos="8459"/>
              <w:tab w:val="right" w:pos="9026" w:leader="dot"/>
            </w:tabs>
            <w:rPr/>
          </w:pPr>
          <w:hyperlink w:anchor="__RefHeading___Toc1092121_774463916">
            <w:r>
              <w:rPr>
                <w:webHidden/>
                <w:rStyle w:val="IndexLink"/>
                <w:rtl w:val="true"/>
              </w:rPr>
              <w:t>ب</w:t>
            </w:r>
            <w:r>
              <w:rPr>
                <w:rStyle w:val="IndexLink"/>
                <w:rtl w:val="true"/>
              </w:rPr>
              <w:t xml:space="preserve">: </w:t>
            </w:r>
            <w:r>
              <w:rPr>
                <w:rStyle w:val="IndexLink"/>
                <w:rtl w:val="true"/>
              </w:rPr>
              <w:t xml:space="preserve">شیوه جمعی </w:t>
            </w:r>
            <w:r>
              <w:rPr>
                <w:rStyle w:val="IndexLink"/>
                <w:rtl w:val="true"/>
              </w:rPr>
              <w:t>(</w:t>
            </w:r>
            <w:r>
              <w:rPr>
                <w:rStyle w:val="IndexLink"/>
                <w:rtl w:val="true"/>
              </w:rPr>
              <w:t>حلقه های مطالعاتی</w:t>
            </w:r>
            <w:r>
              <w:rPr>
                <w:rStyle w:val="IndexLink"/>
                <w:rtl w:val="true"/>
              </w:rPr>
              <w:t>):</w:t>
              <w:tab/>
            </w:r>
            <w:r>
              <w:rPr>
                <w:rStyle w:val="IndexLink"/>
              </w:rPr>
              <w:t>66</w:t>
            </w:r>
          </w:hyperlink>
        </w:p>
        <w:p>
          <w:pPr>
            <w:pStyle w:val="Contents3"/>
            <w:tabs>
              <w:tab w:val="clear" w:pos="8459"/>
              <w:tab w:val="right" w:pos="9026" w:leader="dot"/>
            </w:tabs>
            <w:rPr/>
          </w:pPr>
          <w:hyperlink w:anchor="__RefHeading___Toc1092123_774463916">
            <w:r>
              <w:rPr>
                <w:webHidden/>
                <w:rStyle w:val="IndexLink"/>
                <w:rtl w:val="true"/>
              </w:rPr>
              <w:t>ج</w:t>
            </w:r>
            <w:r>
              <w:rPr>
                <w:rStyle w:val="IndexLink"/>
                <w:rtl w:val="true"/>
              </w:rPr>
              <w:t xml:space="preserve">: </w:t>
            </w:r>
            <w:r>
              <w:rPr>
                <w:rStyle w:val="IndexLink"/>
                <w:rtl w:val="true"/>
              </w:rPr>
              <w:t>شرکت در رشته های تخصصی</w:t>
            </w:r>
            <w:r>
              <w:rPr>
                <w:rStyle w:val="IndexLink"/>
                <w:rtl w:val="true"/>
              </w:rPr>
              <w:tab/>
            </w:r>
            <w:r>
              <w:rPr>
                <w:rStyle w:val="IndexLink"/>
              </w:rPr>
              <w:t>67</w:t>
            </w:r>
          </w:hyperlink>
        </w:p>
        <w:p>
          <w:pPr>
            <w:pStyle w:val="Contents2"/>
            <w:tabs>
              <w:tab w:val="clear" w:pos="8743"/>
              <w:tab w:val="right" w:pos="9026" w:leader="dot"/>
            </w:tabs>
            <w:rPr/>
          </w:pPr>
          <w:hyperlink w:anchor="__RefHeading___Toc1092125_774463916">
            <w:r>
              <w:rPr>
                <w:webHidden/>
                <w:rStyle w:val="IndexLink"/>
                <w:rtl w:val="true"/>
              </w:rPr>
              <w:t>منابع</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74_50236"/>
      <w:bookmarkStart w:id="1" w:name="pg5074_50236"/>
      <w:bookmarkEnd w:id="1"/>
    </w:p>
    <w:p>
      <w:pPr>
        <w:pStyle w:val="Heading2"/>
        <w:numPr>
          <w:ilvl w:val="1"/>
          <w:numId w:val="1"/>
        </w:numPr>
        <w:rPr/>
      </w:pPr>
      <w:bookmarkStart w:id="2" w:name="pg5074_50236"/>
      <w:bookmarkStart w:id="3" w:name="__RefHeading___Toc109198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با قرآن و سیر مطالعاتی در دانش‌های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محمدعلی رضایی‌اصفهانی؛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پژوهش‌های قرآنی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پژوهش‌های قرآنی المهدی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۲۵۲۹۱۰۲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1991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قرآن و سیر مطالعاتی در دانش‌های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نگارش محمدعلی رضایی‌اصفهانی؛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پژوهش‌های قرآنی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پژوهش‌های قرآنی المهدی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2529102</w:t>
      </w:r>
      <w:bookmarkStart w:id="7" w:name="pg5074_50240"/>
    </w:p>
    <w:p>
      <w:pPr>
        <w:pStyle w:val="Heading2"/>
        <w:numPr>
          <w:ilvl w:val="1"/>
          <w:numId w:val="1"/>
        </w:numPr>
        <w:rPr/>
      </w:pPr>
      <w:bookmarkStart w:id="8" w:name="__RefHeading___Toc1091993_774463916"/>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به محضر مقدس پیامبر اعظم صلی الله علیه و آله و سلم و اهل‌بیت معصومش علیهم السلام که آموزگاران حقیقی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دوستان اداره کل قرآن و حدیث معاونت تهذیب و تربیت حوزه علمیه قم و از همکاران مؤسسه پژوهش‌های قرآنی المهدی که یاور ما در این جلد بودند تشکر می‌کنیم</w:t>
      </w:r>
      <w:r>
        <w:rPr>
          <w:rFonts w:eastAsia="IRNazanin" w:cs="IRNazanin"/>
          <w:color w:val="111111"/>
          <w:sz w:val="28"/>
          <w:szCs w:val="28"/>
          <w:rtl w:val="true"/>
          <w:lang w:bidi="fa-IR"/>
        </w:rPr>
        <w:t>.</w:t>
      </w:r>
      <w:bookmarkStart w:id="10" w:name="pg5074_50242"/>
    </w:p>
    <w:p>
      <w:pPr>
        <w:pStyle w:val="Heading2"/>
        <w:numPr>
          <w:ilvl w:val="1"/>
          <w:numId w:val="1"/>
        </w:numPr>
        <w:rPr/>
      </w:pPr>
      <w:bookmarkStart w:id="11" w:name="__RefHeading___Toc1091995_774463916"/>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یادآوری‌ها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آگاهی‌ها پیرامون قرآن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معنای اصطلاحی سوره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ترتیب سوره‌ها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نامگذاری سوره‌ها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اسامی بخش‌هایی از قرآن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قرآنی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شنیدن قرآن مجید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خوانی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همراه روخواندن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ترتیل قرآن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مکرر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سپاری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تدبّر در قرآن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 در قرآن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تمسّک به قرآن کریم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41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قرآن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دریافت باطن قرآن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قرآن و برپاداشتن عدل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مطالعات عمومی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محتوایی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نیمه تخصصی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ترتیبی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تخصصی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سنتی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جدید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ترتیبی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اجرایی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فردی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حلقه‌های مطالعاتی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رشته‌های تخصصی </w:t>
      </w:r>
      <w:r>
        <w:rPr>
          <w:rFonts w:eastAsia="IRNazanin" w:cs="IRNazanin"/>
          <w:color w:val="111111"/>
          <w:sz w:val="28"/>
          <w:szCs w:val="28"/>
          <w:lang w:bidi="fa-IR"/>
        </w:rPr>
        <w:t>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77</w:t>
      </w:r>
      <w:bookmarkStart w:id="13" w:name="pg5074_50244"/>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این قرآن،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پایدارتر است، راه‌نمایی می‌کند</w:t>
      </w:r>
      <w:r>
        <w:rPr>
          <w:rFonts w:eastAsia="IRNazanin" w:cs="IRNazanin"/>
          <w:color w:val="111111"/>
          <w:sz w:val="28"/>
          <w:szCs w:val="28"/>
          <w:rtl w:val="true"/>
          <w:lang w:bidi="fa-IR"/>
        </w:rPr>
        <w:t>»</w:t>
      </w:r>
    </w:p>
    <w:p>
      <w:pPr>
        <w:pStyle w:val="Heading2"/>
        <w:numPr>
          <w:ilvl w:val="1"/>
          <w:numId w:val="1"/>
        </w:numPr>
        <w:rPr/>
      </w:pPr>
      <w:bookmarkStart w:id="14" w:name="__RefHeading___Toc1091997_774463916"/>
      <w:bookmarkStart w:id="15" w:name="_Toc5"/>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قرآن نوری است</w:t>
      </w:r>
      <w:r>
        <w:rPr>
          <w:rStyle w:val="FootnoteAnchor"/>
          <w:rtl w:val="true"/>
        </w:rPr>
        <w:footnoteReference w:id="2"/>
      </w:r>
      <w:r>
        <w:rPr>
          <w:rFonts w:ascii="IRNazanin" w:hAnsi="IRNazanin" w:eastAsia="IRNazanin"/>
          <w:color w:val="111111"/>
          <w:sz w:val="28"/>
          <w:sz w:val="28"/>
          <w:szCs w:val="28"/>
          <w:rtl w:val="true"/>
          <w:lang w:bidi="fa-IR"/>
        </w:rPr>
        <w:t>که دل‌ها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سفره‌ای است</w:t>
      </w:r>
      <w:r>
        <w:rPr>
          <w:rStyle w:val="FootnoteAnchor"/>
          <w:rtl w:val="true"/>
        </w:rPr>
        <w:footnoteReference w:id="3"/>
      </w:r>
      <w:r>
        <w:rPr>
          <w:rFonts w:ascii="IRNazanin" w:hAnsi="IRNazanin" w:eastAsia="IRNazanin"/>
          <w:color w:val="111111"/>
          <w:sz w:val="28"/>
          <w:sz w:val="28"/>
          <w:szCs w:val="28"/>
          <w:rtl w:val="true"/>
          <w:lang w:bidi="fa-IR"/>
        </w:rPr>
        <w:t>که تا ابدیت برای بشریت‌گسترده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بصیرت بخش و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استفاده بهتر از این قرآن نیازمند آماده‌سازی مقدمات و پیمودن مسیری است، که در طی مراحلی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آشنایی با مراحل انس با قرآن و سیر مطالعاتی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تلاش می‌شود که این مراحل انس و این سیر مطالعاتی برای مخاطبان مختلف بیان شود</w:t>
      </w:r>
      <w:r>
        <w:rPr>
          <w:rFonts w:eastAsia="IRNazanin" w:cs="IRNazanin"/>
          <w:color w:val="111111"/>
          <w:sz w:val="28"/>
          <w:szCs w:val="28"/>
          <w:rtl w:val="true"/>
          <w:lang w:bidi="fa-IR"/>
        </w:rPr>
        <w:t>.</w:t>
      </w:r>
    </w:p>
    <w:p>
      <w:pPr>
        <w:pStyle w:val="Heading2"/>
        <w:numPr>
          <w:ilvl w:val="1"/>
          <w:numId w:val="1"/>
        </w:numPr>
        <w:rPr/>
      </w:pPr>
      <w:bookmarkStart w:id="16" w:name="__RefHeading___Toc1091999_774463916"/>
      <w:bookmarkStart w:id="17" w:name="_Toc6"/>
      <w:bookmarkEnd w:id="16"/>
      <w:r>
        <w:rPr>
          <w:rtl w:val="true"/>
        </w:rPr>
        <w:t>یادآوری ها</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بلکه منظور پژوهش در مورد قرآن است که از مراحل سطحی شروع و تا مراحل ژرف تحقیق ادامه می‌یابد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نوشتار تلاش شده که دانش‌های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ترتیبی و موضوعی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دسته‌بندی شود تا دست‌یابی به موارد مورد نیاز آسان‌تر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مرحله منابع متعددی معرفی شده است که به ترتیب اهمیت است و در مواردی نیز منابع اصلی معرفی گردیده و نیز تلاش شده تا منابع عربی در کنار منابع فارسی یادآوری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منابع و ترتیب آن‌ها به معنای ارزش‌گذاری در مورد منابع و نویسندگان نیست بلکه این انتخاب به لحاظ و مصلحت مخاطبان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مخاطبان و خوانندگان محترم انتظار می‌رود با پیشنهادات و انتقادات سازندۀ خود ما را یاری فرمایند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ascii="IRNazanin" w:hAnsi="IRNazanin" w:eastAsia="IRNazanin"/>
          <w:color w:val="111111"/>
          <w:sz w:val="28"/>
          <w:sz w:val="28"/>
          <w:szCs w:val="28"/>
          <w:rtl w:val="true"/>
          <w:lang w:bidi="fa-IR"/>
        </w:rPr>
        <w:t>محمد علی رضایی اصفهانی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8" w:name="pg5074_50247"/>
    </w:p>
    <w:p>
      <w:pPr>
        <w:pStyle w:val="Heading2"/>
        <w:numPr>
          <w:ilvl w:val="1"/>
          <w:numId w:val="1"/>
        </w:numPr>
        <w:rPr/>
      </w:pPr>
      <w:bookmarkStart w:id="19" w:name="__RefHeading___Toc1092001_774463916"/>
      <w:bookmarkStart w:id="20" w:name="_Toc7"/>
      <w:bookmarkEnd w:id="18"/>
      <w:bookmarkEnd w:id="19"/>
      <w:r>
        <w:rPr>
          <w:rtl w:val="true"/>
        </w:rPr>
        <w:t>فصل اول</w:t>
      </w:r>
      <w:r>
        <w:rPr>
          <w:rtl w:val="true"/>
        </w:rPr>
        <w:t xml:space="preserve">: </w:t>
      </w:r>
      <w:r>
        <w:rPr>
          <w:rtl w:val="true"/>
        </w:rPr>
        <w:t>کلیات</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092003_774463916"/>
      <w:bookmarkStart w:id="22" w:name="_Toc8"/>
      <w:bookmarkEnd w:id="21"/>
      <w:r>
        <w:rPr>
          <w:rtl w:val="true"/>
        </w:rPr>
        <w:t>اشاره</w:t>
      </w:r>
      <w:bookmarkStart w:id="23" w:name="pg5074_50248"/>
      <w:bookmarkEnd w:id="22"/>
    </w:p>
    <w:p>
      <w:pPr>
        <w:pStyle w:val="Heading3"/>
        <w:numPr>
          <w:ilvl w:val="2"/>
          <w:numId w:val="1"/>
        </w:numPr>
        <w:rPr/>
      </w:pPr>
      <w:bookmarkStart w:id="24" w:name="__RefHeading___Toc1092005_774463916"/>
      <w:bookmarkStart w:id="25" w:name="_Toc9"/>
      <w:bookmarkEnd w:id="23"/>
      <w:bookmarkEnd w:id="24"/>
      <w:r>
        <w:rPr>
          <w:rtl w:val="true"/>
        </w:rPr>
        <w:t>یک</w:t>
      </w:r>
      <w:r>
        <w:rPr>
          <w:rtl w:val="true"/>
        </w:rPr>
        <w:t xml:space="preserve">: </w:t>
      </w:r>
      <w:r>
        <w:rPr>
          <w:rtl w:val="true"/>
        </w:rPr>
        <w:t>آگاهی ها پیرامون قرآن</w:t>
      </w:r>
      <w:bookmarkEnd w:id="25"/>
    </w:p>
    <w:p>
      <w:pPr>
        <w:pStyle w:val="Heading4"/>
        <w:numPr>
          <w:ilvl w:val="3"/>
          <w:numId w:val="1"/>
        </w:numPr>
        <w:rPr/>
      </w:pPr>
      <w:bookmarkStart w:id="26" w:name="__RefHeading___Toc1092007_774463916"/>
      <w:bookmarkStart w:id="27" w:name="_Toc10"/>
      <w:bookmarkEnd w:id="26"/>
      <w:r>
        <w:rPr>
          <w:rtl w:val="true"/>
        </w:rPr>
        <w:t>درآمد</w:t>
      </w:r>
      <w:bookmarkEnd w:id="27"/>
    </w:p>
    <w:p>
      <w:pPr>
        <w:pStyle w:val="BookText"/>
        <w:rPr/>
      </w:pPr>
      <w:r>
        <w:rPr>
          <w:rFonts w:ascii="IRNazanin" w:hAnsi="IRNazanin" w:eastAsia="IRNazanin"/>
          <w:color w:val="111111"/>
          <w:sz w:val="28"/>
          <w:sz w:val="28"/>
          <w:szCs w:val="28"/>
          <w:rtl w:val="true"/>
          <w:lang w:bidi="fa-IR"/>
        </w:rPr>
        <w:t>در این بخش ما برخی واژه‌های کلیدی فرهنگ قرآن و اطلاعاتی خاص از قرآن کریم و تاریخ آن را به صورت مختصر در اختیار خوانندگان محترم می‌گذاریم</w:t>
      </w:r>
      <w:r>
        <w:rPr>
          <w:rFonts w:eastAsia="IRNazanin" w:cs="IRNazanin"/>
          <w:color w:val="111111"/>
          <w:sz w:val="28"/>
          <w:szCs w:val="28"/>
          <w:rtl w:val="true"/>
          <w:lang w:bidi="fa-IR"/>
        </w:rPr>
        <w:t>:</w:t>
      </w:r>
    </w:p>
    <w:p>
      <w:pPr>
        <w:pStyle w:val="Heading4"/>
        <w:numPr>
          <w:ilvl w:val="3"/>
          <w:numId w:val="1"/>
        </w:numPr>
        <w:rPr/>
      </w:pPr>
      <w:bookmarkStart w:id="28" w:name="__RefHeading___Toc1092009_774463916"/>
      <w:bookmarkStart w:id="29" w:name="_Toc11"/>
      <w:bookmarkEnd w:id="28"/>
      <w:r>
        <w:rPr/>
        <w:t>1</w:t>
      </w:r>
      <w:r>
        <w:rPr>
          <w:rtl w:val="true"/>
        </w:rPr>
        <w:t xml:space="preserve">. </w:t>
      </w:r>
      <w:r>
        <w:rPr>
          <w:rtl w:val="true"/>
        </w:rPr>
        <w:t xml:space="preserve">واژه </w:t>
      </w:r>
      <w:r>
        <w:rPr>
          <w:rtl w:val="true"/>
        </w:rPr>
        <w:t>«</w:t>
      </w:r>
      <w:r>
        <w:rPr>
          <w:rtl w:val="true"/>
        </w:rPr>
        <w:t>قرآن</w:t>
      </w:r>
      <w:r>
        <w:rPr>
          <w:rtl w:val="true"/>
        </w:rPr>
        <w:t>»</w:t>
      </w:r>
      <w:bookmarkEnd w:id="29"/>
    </w:p>
    <w:p>
      <w:pPr>
        <w:pStyle w:val="BookText"/>
        <w:rPr/>
      </w:pPr>
      <w:r>
        <w:rPr>
          <w:rFonts w:ascii="IRNazanin" w:hAnsi="IRNazanin" w:eastAsia="IRNazanin"/>
          <w:color w:val="111111"/>
          <w:sz w:val="28"/>
          <w:sz w:val="28"/>
          <w:szCs w:val="28"/>
          <w:rtl w:val="true"/>
          <w:lang w:bidi="fa-IR"/>
        </w:rPr>
        <w:t xml:space="preserve">این نام را خداوند در خود قرآن آورده است و این کتاب آسمانی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 ارجمندی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نحل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قرآن را می‌خوانی،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واژه قرآن چند دیدگاه در بین قرآن پژوهان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هیچ کلمه‌ای مشتق نشده و ابتداءً برای کلام الهی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و گردآوری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گردآوری شده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قرائت و خواندن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کتاب قرائت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0" w:name="pg5074_50249"/>
    </w:p>
    <w:p>
      <w:pPr>
        <w:pStyle w:val="BookText"/>
        <w:rPr/>
      </w:pPr>
      <w:bookmarkEnd w:id="3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ضمیمه کردن و پیوستن است و چون حروف و آیات و سوره‌های قرآن به همدیگر مقرون هستند آن را قرآن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جمع قرینه است و چون آیات قرآن قرینه و مؤید یکدیگرند آن را قرآن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کریم نام‌ها و صفات دیگری هم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و</w:t>
      </w:r>
      <w:r>
        <w:rPr>
          <w:rFonts w:eastAsia="IRNazanin" w:cs="IRNazanin"/>
          <w:color w:val="111111"/>
          <w:sz w:val="28"/>
          <w:szCs w:val="28"/>
          <w:rtl w:val="true"/>
          <w:lang w:bidi="fa-IR"/>
        </w:rPr>
        <w:t>...</w:t>
      </w:r>
    </w:p>
    <w:p>
      <w:pPr>
        <w:pStyle w:val="Heading4"/>
        <w:numPr>
          <w:ilvl w:val="3"/>
          <w:numId w:val="1"/>
        </w:numPr>
        <w:rPr/>
      </w:pPr>
      <w:bookmarkStart w:id="31" w:name="__RefHeading___Toc1092011_774463916"/>
      <w:bookmarkStart w:id="32" w:name="_Toc12"/>
      <w:bookmarkEnd w:id="31"/>
      <w:r>
        <w:rPr/>
        <w:t>2</w:t>
      </w:r>
      <w:r>
        <w:rPr>
          <w:rtl w:val="true"/>
        </w:rPr>
        <w:t xml:space="preserve">. </w:t>
      </w:r>
      <w:r>
        <w:rPr>
          <w:rtl w:val="true"/>
        </w:rPr>
        <w:t>آیه</w:t>
      </w:r>
      <w:bookmarkEnd w:id="32"/>
    </w:p>
    <w:p>
      <w:pPr>
        <w:pStyle w:val="BookText"/>
        <w:rPr/>
      </w:pPr>
      <w:r>
        <w:rPr>
          <w:rFonts w:ascii="IRNazanin" w:hAnsi="IRNazanin" w:eastAsia="IRNazanin"/>
          <w:color w:val="111111"/>
          <w:sz w:val="28"/>
          <w:sz w:val="28"/>
          <w:szCs w:val="28"/>
          <w:rtl w:val="true"/>
          <w:lang w:bidi="fa-IR"/>
        </w:rPr>
        <w:t>واژه آیه در لغت به چند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عجیب و شگفت‌آور و آیات قرآن به تناسب هر کدام از معانی لغوی آیه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قرآن نشانه صدق‌آورنده و عجز مخالفان و حاکی از جدایی از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از جماعتی از حروف و کلمات یا جملات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ممکن است از نظر لفظ یا محتوا، اعجاز قرآن رانشان دهد و این عجیب و شگفت آور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از نظر اصطلاحی عبارت است از بخشی از حروف یا کلمات یا جمله‌هایی که از طریق نقل و روایت، حدود آنها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آیات قرآن توقیفی است یعنی حدود و مرز آیات از طریق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33" w:name="pg5074_50250"/>
    </w:p>
    <w:p>
      <w:pPr>
        <w:pStyle w:val="BookText"/>
        <w:rPr/>
      </w:pPr>
      <w:bookmarkEnd w:id="33"/>
      <w:r>
        <w:rPr>
          <w:rFonts w:ascii="IRNazanin" w:hAnsi="IRNazanin" w:eastAsia="IRNazanin"/>
          <w:color w:val="111111"/>
          <w:sz w:val="28"/>
          <w:sz w:val="28"/>
          <w:szCs w:val="28"/>
          <w:rtl w:val="true"/>
          <w:lang w:bidi="fa-IR"/>
        </w:rPr>
        <w:t>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در هنگام تلاوت در رأس برخی کلمات توقف می‌کرد تا مردم را از حد و مرز آیات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طبق شماره‌گذاری فعلی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سوره‌ها غیر از حمد را آیه مستقل حساب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ترتیب آیه‌های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اشاره جبرییل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علوم قرآن می‌نویسند که هر وقت وحی نازل می‌شد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وحی را احضار می‌فرمود و به وی می‌گفت این آیه یا آیات را در فلان محل از فلان سوره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سوره‌ها به غیر از سوره برائت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34" w:name="__RefHeading___Toc1092013_774463916"/>
      <w:bookmarkStart w:id="35" w:name="_Toc13"/>
      <w:bookmarkEnd w:id="34"/>
      <w:r>
        <w:rPr/>
        <w:t>3</w:t>
      </w:r>
      <w:r>
        <w:rPr>
          <w:rtl w:val="true"/>
        </w:rPr>
        <w:t xml:space="preserve">. </w:t>
      </w:r>
      <w:r>
        <w:rPr>
          <w:rtl w:val="true"/>
        </w:rPr>
        <w:t>سوره</w:t>
      </w:r>
      <w:bookmarkEnd w:id="35"/>
    </w:p>
    <w:p>
      <w:pPr>
        <w:pStyle w:val="Heading5"/>
        <w:numPr>
          <w:ilvl w:val="4"/>
          <w:numId w:val="1"/>
        </w:numPr>
        <w:rPr/>
      </w:pPr>
      <w:bookmarkStart w:id="36" w:name="__RefHeading___Toc1092015_774463916"/>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سوره از نظر لغوی به چند معنا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نیم خورده و باقی مانده آشامیدنی در ظرف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قرآن چون قسمتی از قرآن است آن را سوره نامند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حصار و دیوار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قرآن را از آن جهت سوره نامند که مثل حصار پیرامون آیاتی را محصور کرده است</w:t>
      </w:r>
      <w:r>
        <w:rPr>
          <w:rFonts w:eastAsia="IRNazanin" w:cs="IRNazanin"/>
          <w:color w:val="111111"/>
          <w:sz w:val="28"/>
          <w:szCs w:val="28"/>
          <w:rtl w:val="true"/>
          <w:lang w:bidi="fa-IR"/>
        </w:rPr>
        <w:t>.</w:t>
      </w:r>
      <w:bookmarkStart w:id="38" w:name="pg5074_50251"/>
    </w:p>
    <w:p>
      <w:pPr>
        <w:pStyle w:val="BookText"/>
        <w:rPr/>
      </w:pPr>
      <w:bookmarkEnd w:id="3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عربی شده دستواره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سوره قرآن را سوره نامند چون مثل دستواره آیات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به معنای مقام و منزلت رفیع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کلام الهی دارای منزلت رفیعی است آن را سوره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تصاعد و ترکیب است و چون سوره‌های قرآن بر روی هم قرارگرفته است از این‌رو آن‌ها را سوره می‌نامند</w:t>
      </w:r>
      <w:r>
        <w:rPr>
          <w:rFonts w:eastAsia="IRNazanin" w:cs="IRNazanin"/>
          <w:color w:val="111111"/>
          <w:sz w:val="28"/>
          <w:szCs w:val="28"/>
          <w:rtl w:val="true"/>
          <w:lang w:bidi="fa-IR"/>
        </w:rPr>
        <w:t>.</w:t>
      </w:r>
    </w:p>
    <w:p>
      <w:pPr>
        <w:pStyle w:val="Heading5"/>
        <w:numPr>
          <w:ilvl w:val="4"/>
          <w:numId w:val="1"/>
        </w:numPr>
        <w:rPr/>
      </w:pPr>
      <w:bookmarkStart w:id="39" w:name="__RefHeading___Toc1092017_774463916"/>
      <w:bookmarkStart w:id="40" w:name="_Toc15"/>
      <w:bookmarkEnd w:id="39"/>
      <w:r>
        <w:rPr>
          <w:rtl w:val="true"/>
        </w:rPr>
        <w:t>معنای اصطلاحی سوره</w:t>
      </w:r>
      <w:bookmarkEnd w:id="40"/>
    </w:p>
    <w:p>
      <w:pPr>
        <w:pStyle w:val="BookText"/>
        <w:rPr/>
      </w:pPr>
      <w:r>
        <w:rPr>
          <w:rFonts w:ascii="IRNazanin" w:hAnsi="IRNazanin" w:eastAsia="IRNazanin"/>
          <w:color w:val="111111"/>
          <w:sz w:val="28"/>
          <w:sz w:val="28"/>
          <w:szCs w:val="28"/>
          <w:rtl w:val="true"/>
          <w:lang w:bidi="fa-IR"/>
        </w:rPr>
        <w:t>اما از نظر اصطلاحی سوره بخشی از آیات قرآن است که دارای آغاز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بخشی از آیات که بین دو بسم اللّه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که کوچکترین آن سوره کوثر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بزرگ‌ترین آن سوره بقره با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5"/>
        <w:numPr>
          <w:ilvl w:val="4"/>
          <w:numId w:val="1"/>
        </w:numPr>
        <w:rPr/>
      </w:pPr>
      <w:bookmarkStart w:id="41" w:name="__RefHeading___Toc1092019_774463916"/>
      <w:bookmarkStart w:id="42" w:name="_Toc16"/>
      <w:bookmarkEnd w:id="41"/>
      <w:r>
        <w:rPr>
          <w:rtl w:val="true"/>
        </w:rPr>
        <w:t>ترتیب سوره‌ها</w:t>
      </w:r>
      <w:bookmarkEnd w:id="42"/>
    </w:p>
    <w:p>
      <w:pPr>
        <w:pStyle w:val="BookText"/>
        <w:rPr/>
      </w:pPr>
      <w:r>
        <w:rPr>
          <w:rFonts w:ascii="IRNazanin" w:hAnsi="IRNazanin" w:eastAsia="IRNazanin"/>
          <w:color w:val="111111"/>
          <w:sz w:val="28"/>
          <w:sz w:val="28"/>
          <w:szCs w:val="28"/>
          <w:rtl w:val="true"/>
          <w:lang w:bidi="fa-IR"/>
        </w:rPr>
        <w:t xml:space="preserve">ترتیب سوره‌های قرآن که هم اکنون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به طور قطع مخالف ترتیب نزول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ترتیب سوره‌های قرآن توقیفی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وحی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مورد سه دیدگاه بین دانشمندان اسلامی وجود دارد</w:t>
      </w:r>
      <w:r>
        <w:rPr>
          <w:rFonts w:eastAsia="IRNazanin" w:cs="IRNazanin"/>
          <w:color w:val="111111"/>
          <w:sz w:val="28"/>
          <w:szCs w:val="28"/>
          <w:rtl w:val="true"/>
          <w:lang w:bidi="fa-IR"/>
        </w:rPr>
        <w:t>.</w:t>
      </w:r>
      <w:bookmarkStart w:id="43" w:name="pg5074_50252"/>
    </w:p>
    <w:p>
      <w:pPr>
        <w:pStyle w:val="BookText"/>
        <w:rPr/>
      </w:pPr>
      <w:bookmarkEnd w:id="43"/>
      <w:r>
        <w:rPr>
          <w:rFonts w:ascii="IRNazanin" w:hAnsi="IRNazanin" w:eastAsia="IRNazanin"/>
          <w:color w:val="111111"/>
          <w:sz w:val="28"/>
          <w:sz w:val="28"/>
          <w:szCs w:val="28"/>
          <w:rtl w:val="true"/>
          <w:lang w:bidi="fa-IR"/>
        </w:rPr>
        <w:t xml:space="preserve">گروه اول ترتیب سوره‌های قرآن را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توقیفی می‌دانند و در این مورد به روایتی استدلال می‌کنند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آیات رامشخص می‌کرد و اینکه قرآن در زمان آن حضرت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کسانی هستند که اکثریت دانشمندان علوم قرآنی را تشکیل می‌دهند و بر آنند که ترتیب موجود سوره‌های قرآنی اجتهادی بوده و بعد از فوت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صحابه آن حضرت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سومی هم معتقدند که ترتیب اکثر سوره‌های قرآن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توقیفی بوده ولی ترتیب برخی از آنها به عهده مسلمانان بعد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w:t>
      </w:r>
    </w:p>
    <w:p>
      <w:pPr>
        <w:pStyle w:val="Heading5"/>
        <w:numPr>
          <w:ilvl w:val="4"/>
          <w:numId w:val="1"/>
        </w:numPr>
        <w:rPr/>
      </w:pPr>
      <w:bookmarkStart w:id="44" w:name="__RefHeading___Toc1092021_774463916"/>
      <w:bookmarkStart w:id="45" w:name="_Toc17"/>
      <w:bookmarkEnd w:id="44"/>
      <w:r>
        <w:rPr>
          <w:rtl w:val="true"/>
        </w:rPr>
        <w:t>نامگذاری سوره‌ها</w:t>
      </w:r>
      <w:bookmarkEnd w:id="45"/>
    </w:p>
    <w:p>
      <w:pPr>
        <w:pStyle w:val="BookText"/>
        <w:rPr/>
      </w:pPr>
      <w:r>
        <w:rPr>
          <w:rFonts w:ascii="IRNazanin" w:hAnsi="IRNazanin" w:eastAsia="IRNazanin"/>
          <w:color w:val="111111"/>
          <w:sz w:val="28"/>
          <w:sz w:val="28"/>
          <w:szCs w:val="28"/>
          <w:rtl w:val="true"/>
          <w:lang w:bidi="fa-IR"/>
        </w:rPr>
        <w:t xml:space="preserve">برخی از سوره‌های قرآن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نام‌هایی داشته است مثل سوره حمد که طبق برخی روایات به نام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برخی قرآن‌پژوهان بر آنند که این‌گونه نام‌ها از طریق وحی مشخص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از سوره‌ها و مجموعه آیات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ویژگی‌ها و یا اینکه مشتمل بر موضوعات خاصی بودند به نام هایی مشهور شدند که این‌گونه نام‌ها توقیفی نیست و از طریق وحی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واضح می‌توان گفت که نام سوره‌های قرآن عمدتاً به مناسبت</w:t>
      </w:r>
      <w:bookmarkStart w:id="46" w:name="pg5074_50253"/>
    </w:p>
    <w:p>
      <w:pPr>
        <w:pStyle w:val="BookText"/>
        <w:rPr/>
      </w:pPr>
      <w:bookmarkEnd w:id="46"/>
      <w:r>
        <w:rPr>
          <w:rFonts w:ascii="IRNazanin" w:hAnsi="IRNazanin" w:eastAsia="IRNazanin"/>
          <w:color w:val="111111"/>
          <w:sz w:val="28"/>
          <w:sz w:val="28"/>
          <w:szCs w:val="28"/>
          <w:rtl w:val="true"/>
          <w:lang w:bidi="fa-IR"/>
        </w:rPr>
        <w:t>ویژگی هر سوره یا موضوع مهمی که در آن طرح شده است نامگذاری شده است و دلیلی بر ممنوعیت نام‌های جدید برای سوره‌های قرآن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مناسبت اینکه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بنی‌اسراییل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بیان می‌شود نام آن را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سوره دارای نام‌های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فسطاط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حمد به مناسبت اینکه در ابتدای قرآن واقع شده به نام فاتحة الکتاب ابتدای کتاب نامیده شده امام نام‌های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نساء را از آن جهت نساء نامیدند که احکام مربوط به زنان در آن به صورت مفصل بیان شده است</w:t>
      </w:r>
      <w:r>
        <w:rPr>
          <w:rFonts w:eastAsia="IRNazanin" w:cs="IRNazanin"/>
          <w:color w:val="111111"/>
          <w:sz w:val="28"/>
          <w:szCs w:val="28"/>
          <w:rtl w:val="true"/>
          <w:lang w:bidi="fa-IR"/>
        </w:rPr>
        <w:t>.</w:t>
      </w:r>
    </w:p>
    <w:p>
      <w:pPr>
        <w:pStyle w:val="Heading5"/>
        <w:numPr>
          <w:ilvl w:val="4"/>
          <w:numId w:val="1"/>
        </w:numPr>
        <w:rPr/>
      </w:pPr>
      <w:bookmarkStart w:id="47" w:name="__RefHeading___Toc1092023_774463916"/>
      <w:bookmarkStart w:id="48" w:name="_Toc18"/>
      <w:bookmarkEnd w:id="47"/>
      <w:r>
        <w:rPr>
          <w:rtl w:val="true"/>
        </w:rPr>
        <w:t>اسامی بخش‌هایی از قرآن</w:t>
      </w:r>
      <w:bookmarkEnd w:id="48"/>
    </w:p>
    <w:p>
      <w:pPr>
        <w:pStyle w:val="BookText"/>
        <w:rPr/>
      </w:pPr>
      <w:r>
        <w:rPr>
          <w:rFonts w:ascii="IRNazanin" w:hAnsi="IRNazanin" w:eastAsia="IRNazanin"/>
          <w:color w:val="111111"/>
          <w:sz w:val="28"/>
          <w:sz w:val="28"/>
          <w:szCs w:val="28"/>
          <w:rtl w:val="true"/>
          <w:lang w:bidi="fa-IR"/>
        </w:rPr>
        <w:t xml:space="preserve">طبق برخی روایات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چهار بخش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سوره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 نساء، مائده، انعام، اعراف و انفال همراه با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هایی که حدود صد آیه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اسراییل، کهف، مریم، طه، انبیا، حج و مؤمنون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سوره‌هایی که پس از مئین قرار دارد و از صد آیه کمتر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معنای این واژه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سوره‌هایی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اضافه سوره‌های کوچک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معنای این واژه‌ها اختلافاتی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تقسیم قرآن به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قرآن پژوهان بر آنند که در تقسیم قرآن به سوره‌ها فواید زیر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اعجاز قرآن یک سوره است مثلاً سوره کوثر و بقره هر دو معجزه‌اند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به خاطر سپاری قرآن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آن به کودکان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قرآن همان نقش فصول و ابواب کتاب‌ها را دارد یعنی نقش تنظیم قرآن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سوره‌ها خواننده قرآن کمتر احساس خستگی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مورد نام‌های سوره‌های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نام سوره‌های قرآن این عناصر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نام‌هایی از طبیعت مثل 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نام‌هایی از زمان‌ها مثل اللیل،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والعصر، الجمعه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نام‌هایی از حیوانات مثل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انسان‌ها و پیامبران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bookmarkStart w:id="49" w:name="pg5074_50255"/>
    </w:p>
    <w:p>
      <w:pPr>
        <w:pStyle w:val="BookText"/>
        <w:rPr/>
      </w:pPr>
      <w:bookmarkEnd w:id="49"/>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نام‌هایی از قیامت مثل القارعه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دخان، حاقه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سرزمین‌ها مثل الروم،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اسما و صفات خداست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نور، رحمن، ملک</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و صفات 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و فروع 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اخلاقی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شوری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نام سوره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 ق و</w:t>
      </w:r>
      <w:r>
        <w:rPr>
          <w:rFonts w:eastAsia="IRNazanin" w:cs="IRNazanin"/>
          <w:color w:val="111111"/>
          <w:sz w:val="28"/>
          <w:szCs w:val="28"/>
          <w:rtl w:val="true"/>
          <w:lang w:bidi="fa-IR"/>
        </w:rPr>
        <w:t>...</w:t>
      </w:r>
    </w:p>
    <w:p>
      <w:pPr>
        <w:pStyle w:val="Heading4"/>
        <w:numPr>
          <w:ilvl w:val="3"/>
          <w:numId w:val="1"/>
        </w:numPr>
        <w:rPr/>
      </w:pPr>
      <w:bookmarkStart w:id="50" w:name="__RefHeading___Toc1092025_774463916"/>
      <w:bookmarkStart w:id="51" w:name="_Toc19"/>
      <w:bookmarkEnd w:id="50"/>
      <w:r>
        <w:rPr/>
        <w:t>4</w:t>
      </w:r>
      <w:r>
        <w:rPr>
          <w:rtl w:val="true"/>
        </w:rPr>
        <w:t xml:space="preserve">. </w:t>
      </w:r>
      <w:r>
        <w:rPr>
          <w:rtl w:val="true"/>
        </w:rPr>
        <w:t>اطلاعات قرآنی</w:t>
      </w:r>
      <w:bookmarkEnd w:id="51"/>
    </w:p>
    <w:p>
      <w:pPr>
        <w:pStyle w:val="BookText"/>
        <w:rPr/>
      </w:pPr>
      <w:r>
        <w:rPr>
          <w:rFonts w:ascii="IRNazanin" w:hAnsi="IRNazanin" w:eastAsia="IRNazanin"/>
          <w:color w:val="111111"/>
          <w:sz w:val="28"/>
          <w:sz w:val="28"/>
          <w:szCs w:val="28"/>
          <w:rtl w:val="true"/>
          <w:lang w:bidi="fa-IR"/>
        </w:rPr>
        <w:t xml:space="preserve">اولین آیاتی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پنج آیه اول سوره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آیه‌ای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تُرْجَعُونَ فِیهِ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را در سوره بقره قرار دهند و چند روز بعد از آن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سوره‌ای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سوره کامل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آغاز نزول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که احتمالاً همان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مفسران دو نزول دفعی و تدریجی برای قرآن کریم ذکر کرده‌اند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حروف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321250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کلمات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آیات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سوره‌های قرآن کریم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حزب‌های قرآن کریم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یک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جزءهای قرآن کریم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 نیمه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کهف،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 افزارهایی که قرآن با آن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شانه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کاغذ یا درخت یا گیاه یا پوست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 و پارچه و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مطالعه بیشتر در این زمینه می‌توانید از منابع زیر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تاریخ قرآن کریم، سید محمد باقر حجتی، دفتر 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استاد محمد 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که در حال ترجمه است و برخی جلدهای آن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علوم قرآن، ابوالفضل میر محمدی زرندی، به زبان عربی که توسط نویسنده 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آیة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که ترجمه نیز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علوم‌القرآن، سید محمد باقر حکیم، به زبان عربی</w:t>
      </w:r>
      <w:r>
        <w:rPr>
          <w:rFonts w:eastAsia="IRNazanin" w:cs="IRNazanin"/>
          <w:color w:val="111111"/>
          <w:sz w:val="28"/>
          <w:szCs w:val="28"/>
          <w:rtl w:val="true"/>
          <w:lang w:bidi="fa-IR"/>
        </w:rPr>
        <w:t>.</w:t>
      </w:r>
      <w:bookmarkStart w:id="52" w:name="pg5074_50257"/>
    </w:p>
    <w:p>
      <w:pPr>
        <w:pStyle w:val="Heading3"/>
        <w:numPr>
          <w:ilvl w:val="2"/>
          <w:numId w:val="1"/>
        </w:numPr>
        <w:rPr/>
      </w:pPr>
      <w:bookmarkStart w:id="53" w:name="__RefHeading___Toc1092027_774463916"/>
      <w:bookmarkStart w:id="54" w:name="_Toc20"/>
      <w:bookmarkEnd w:id="52"/>
      <w:bookmarkEnd w:id="53"/>
      <w:r>
        <w:rPr>
          <w:rtl w:val="true"/>
        </w:rPr>
        <w:t>دو</w:t>
      </w:r>
      <w:r>
        <w:rPr>
          <w:rtl w:val="true"/>
        </w:rPr>
        <w:t xml:space="preserve">: </w:t>
      </w:r>
      <w:r>
        <w:rPr>
          <w:rtl w:val="true"/>
        </w:rPr>
        <w:t>مراحل انس با قرآن</w:t>
      </w:r>
      <w:bookmarkEnd w:id="54"/>
    </w:p>
    <w:p>
      <w:pPr>
        <w:pStyle w:val="Heading4"/>
        <w:numPr>
          <w:ilvl w:val="3"/>
          <w:numId w:val="1"/>
        </w:numPr>
        <w:rPr/>
      </w:pPr>
      <w:bookmarkStart w:id="55" w:name="__RefHeading___Toc1092029_774463916"/>
      <w:bookmarkStart w:id="56" w:name="_Toc21"/>
      <w:bookmarkEnd w:id="55"/>
      <w:r>
        <w:rPr>
          <w:rtl w:val="true"/>
        </w:rPr>
        <w:t>درآمد</w:t>
      </w:r>
      <w:r>
        <w:rPr>
          <w:rtl w:val="true"/>
        </w:rPr>
        <w:t>:</w:t>
      </w:r>
      <w:bookmarkEnd w:id="56"/>
    </w:p>
    <w:p>
      <w:pPr>
        <w:pStyle w:val="BookText"/>
        <w:rPr/>
      </w:pPr>
      <w:r>
        <w:rPr>
          <w:rFonts w:ascii="IRNazanin" w:hAnsi="IRNazanin" w:eastAsia="IRNazanin"/>
          <w:color w:val="111111"/>
          <w:sz w:val="28"/>
          <w:sz w:val="28"/>
          <w:szCs w:val="28"/>
          <w:rtl w:val="true"/>
          <w:lang w:bidi="fa-IR"/>
        </w:rPr>
        <w:t>قرآن کریم سفره الهی است، که همگان به ضیافت آن دعوت شده‌اند اما هر کس به اندازه تلاش و توانایی خودش از آن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قرآن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مراتب آن برای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مراتب آن برای افرادی که شرایطی را در خود بوجود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هدایت همه مردم نازل شده است تا همه را در چتر هدایت خود جای دهد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گفته می‌شود هدایت قرآن مخصوص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دریافت مراتب بالاتر هدایت از قرآن برای افراد با تقوا</w:t>
      </w:r>
      <w:r>
        <w:rPr>
          <w:rStyle w:val="FootnoteAnchor"/>
          <w:rtl w:val="true"/>
        </w:rPr>
        <w:footnoteReference w:id="5"/>
      </w:r>
      <w:r>
        <w:rPr>
          <w:rFonts w:ascii="IRNazanin" w:hAnsi="IRNazanin" w:eastAsia="IRNazanin"/>
          <w:color w:val="111111"/>
          <w:sz w:val="28"/>
          <w:sz w:val="28"/>
          <w:szCs w:val="28"/>
          <w:rtl w:val="true"/>
          <w:lang w:bidi="fa-IR"/>
        </w:rPr>
        <w:t>و محسن</w:t>
      </w:r>
      <w:r>
        <w:rPr>
          <w:rStyle w:val="FootnoteAnchor"/>
          <w:rtl w:val="true"/>
        </w:rPr>
        <w:footnoteReference w:id="6"/>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افراد از معانی ظاهری الفاظ یا حتی نگاه به قرآن استفاده می‌کنند و گاهی در آن تدبّر کرده به عمق تفسیر آن می‌رسند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بر آنیم تا مراحل آشنایی و بهره‌جویی از قرآن را به صورت مختصر بیان کنیم، تا بتوانیم از مراتب عالی هدایت قرآنی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راهگشای اهل قرآن شود</w:t>
      </w:r>
      <w:r>
        <w:rPr>
          <w:rFonts w:eastAsia="IRNazanin" w:cs="IRNazanin"/>
          <w:color w:val="111111"/>
          <w:sz w:val="28"/>
          <w:szCs w:val="28"/>
          <w:rtl w:val="true"/>
          <w:lang w:bidi="fa-IR"/>
        </w:rPr>
        <w:t>.</w:t>
      </w:r>
      <w:bookmarkStart w:id="57" w:name="pg5074_50258"/>
    </w:p>
    <w:p>
      <w:pPr>
        <w:pStyle w:val="Heading4"/>
        <w:numPr>
          <w:ilvl w:val="3"/>
          <w:numId w:val="1"/>
        </w:numPr>
        <w:rPr/>
      </w:pPr>
      <w:bookmarkStart w:id="58" w:name="__RefHeading___Toc1092031_774463916"/>
      <w:bookmarkStart w:id="59" w:name="_Toc22"/>
      <w:bookmarkEnd w:id="57"/>
      <w:bookmarkEnd w:id="58"/>
      <w:r>
        <w:rPr/>
        <w:t>1</w:t>
      </w:r>
      <w:r>
        <w:rPr>
          <w:rtl w:val="true"/>
        </w:rPr>
        <w:t xml:space="preserve"> - </w:t>
      </w:r>
      <w:r>
        <w:rPr>
          <w:rtl w:val="true"/>
        </w:rPr>
        <w:t>نگاه به قرآن کریم</w:t>
      </w:r>
      <w:r>
        <w:rPr>
          <w:rtl w:val="true"/>
        </w:rPr>
        <w:t>:</w:t>
      </w:r>
      <w:bookmarkEnd w:id="59"/>
    </w:p>
    <w:p>
      <w:pPr>
        <w:pStyle w:val="BookText"/>
        <w:rPr/>
      </w:pPr>
      <w:r>
        <w:rPr>
          <w:rFonts w:ascii="IRNazanin" w:hAnsi="IRNazanin" w:eastAsia="IRNazanin"/>
          <w:color w:val="111111"/>
          <w:sz w:val="28"/>
          <w:sz w:val="28"/>
          <w:szCs w:val="28"/>
          <w:rtl w:val="true"/>
          <w:lang w:bidi="fa-IR"/>
        </w:rPr>
        <w:t>این اولین مرتبه آشنایی با کتاب خداست و نازل‌ترین مرتبه استفاده از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w:t>
      </w:r>
      <w:r>
        <w:rPr>
          <w:rStyle w:val="FootnoteAnchor"/>
          <w:rtl w:val="true"/>
        </w:rPr>
        <w:footnoteReference w:id="7"/>
      </w:r>
      <w:r>
        <w:rPr>
          <w:rFonts w:ascii="IRNazanin" w:hAnsi="IRNazanin" w:eastAsia="IRNazanin"/>
          <w:color w:val="111111"/>
          <w:sz w:val="28"/>
          <w:sz w:val="28"/>
          <w:szCs w:val="28"/>
          <w:rtl w:val="true"/>
          <w:lang w:bidi="fa-IR"/>
        </w:rPr>
        <w:t>و نگاه به آن عبادت است</w:t>
      </w:r>
      <w:r>
        <w:rPr>
          <w:rStyle w:val="FootnoteAnchor"/>
          <w:rtl w:val="true"/>
        </w:rPr>
        <w:footnoteReference w:id="8"/>
      </w:r>
      <w:r>
        <w:rPr>
          <w:rFonts w:ascii="IRNazanin" w:hAnsi="IRNazanin" w:eastAsia="IRNazanin"/>
          <w:color w:val="111111"/>
          <w:sz w:val="28"/>
          <w:sz w:val="28"/>
          <w:szCs w:val="28"/>
          <w:rtl w:val="true"/>
          <w:lang w:bidi="fa-IR"/>
        </w:rPr>
        <w:t>و حتی در مورد افرادی که قرآن را از حفظ دارند سفارش شده که آن را با نگاه به مصحف بخوانند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مرتبه از بهره‌جویی از قرآن شامل افراد با سواد و بی سواد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است برای افرادی که هنوز نمی‌توانند قرآن را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عضو بدن انسان بهره‌ای و سهمی از قرآن کریم دارد و سهم چشم و بهره آن همین نگاه به آیات الهی است</w:t>
      </w:r>
      <w:r>
        <w:rPr>
          <w:rFonts w:eastAsia="IRNazanin" w:cs="IRNazanin"/>
          <w:color w:val="111111"/>
          <w:sz w:val="28"/>
          <w:szCs w:val="28"/>
          <w:rtl w:val="true"/>
          <w:lang w:bidi="fa-IR"/>
        </w:rPr>
        <w:t>.</w:t>
      </w:r>
    </w:p>
    <w:p>
      <w:pPr>
        <w:pStyle w:val="Heading4"/>
        <w:numPr>
          <w:ilvl w:val="3"/>
          <w:numId w:val="1"/>
        </w:numPr>
        <w:rPr/>
      </w:pPr>
      <w:bookmarkStart w:id="60" w:name="__RefHeading___Toc1092033_774463916"/>
      <w:bookmarkStart w:id="61" w:name="_Toc23"/>
      <w:bookmarkEnd w:id="60"/>
      <w:r>
        <w:rPr/>
        <w:t>2</w:t>
      </w:r>
      <w:r>
        <w:rPr>
          <w:rtl w:val="true"/>
        </w:rPr>
        <w:t xml:space="preserve"> - </w:t>
      </w:r>
      <w:r>
        <w:rPr>
          <w:rtl w:val="true"/>
        </w:rPr>
        <w:t>شنیدن قرآن مجید</w:t>
      </w:r>
      <w:bookmarkEnd w:id="61"/>
    </w:p>
    <w:p>
      <w:pPr>
        <w:pStyle w:val="BookText"/>
        <w:rPr/>
      </w:pPr>
      <w:r>
        <w:rPr>
          <w:rFonts w:ascii="IRNazanin" w:hAnsi="IRNazanin" w:eastAsia="IRNazanin"/>
          <w:color w:val="111111"/>
          <w:sz w:val="28"/>
          <w:sz w:val="28"/>
          <w:szCs w:val="28"/>
          <w:rtl w:val="true"/>
          <w:lang w:bidi="fa-IR"/>
        </w:rPr>
        <w:t>دومین مرتبه استفاده از کلام الهی این است که در هنگام تلاوت، گوش جان بدان بسپاریم و با دقت تمام بشنویم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قرآن خوانده می‌شود، پس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دهید و ساکت باشید؛ باشد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شوید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سکوت توأم با گوش فرا دادن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برای شنیدن قرآن در همه موارد و همه جا مطلوب است و استماع قرآن مستحب است</w:t>
      </w:r>
      <w:r>
        <w:rPr>
          <w:rStyle w:val="FootnoteAnchor"/>
          <w:rtl w:val="true"/>
        </w:rPr>
        <w:footnoteReference w:id="12"/>
      </w:r>
      <w:r>
        <w:rPr>
          <w:rFonts w:ascii="IRNazanin" w:hAnsi="IRNazanin" w:eastAsia="IRNazanin"/>
          <w:color w:val="111111"/>
          <w:sz w:val="28"/>
          <w:sz w:val="28"/>
          <w:szCs w:val="28"/>
          <w:rtl w:val="true"/>
          <w:lang w:bidi="fa-IR"/>
        </w:rPr>
        <w:t>و در نماز جماعت هنگام شنیدن قرائت امام جماعت برای مأموم واجب است</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استماع به معنای شنیدن با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شنیدن یا به گوش خوردن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دو وظیفه برای ما مشخص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هنگام تلاوت آیات خدا که مقدمه استماع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با میل و دقت یعنی به معنا و مفهوم کلام توجه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حرفی از کتاب خدا را بشنود بدون اینکه خود قرائت کند، خداوند برایش حسنه‌ای می‌نویسد و یکی از گناهان او را محو می‌کند و مقام او را یک درجه بالا می‌برد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بهره برداری قرآن نیز شامل همه افراد اجتماع می‌شود و حتی کسانی که قادر به خواندن قرآن نیستند می‌توانند با شنیدن آیات حق دل را صفا دهند</w:t>
      </w:r>
      <w:r>
        <w:rPr>
          <w:rFonts w:eastAsia="IRNazanin" w:cs="IRNazanin"/>
          <w:color w:val="111111"/>
          <w:sz w:val="28"/>
          <w:szCs w:val="28"/>
          <w:rtl w:val="true"/>
          <w:lang w:bidi="fa-IR"/>
        </w:rPr>
        <w:t>.</w:t>
      </w:r>
      <w:bookmarkStart w:id="62" w:name="pg5074_50260"/>
    </w:p>
    <w:p>
      <w:pPr>
        <w:pStyle w:val="Heading4"/>
        <w:numPr>
          <w:ilvl w:val="3"/>
          <w:numId w:val="1"/>
        </w:numPr>
        <w:rPr/>
      </w:pPr>
      <w:bookmarkStart w:id="63" w:name="__RefHeading___Toc1092035_774463916"/>
      <w:bookmarkStart w:id="64" w:name="_Toc24"/>
      <w:bookmarkEnd w:id="62"/>
      <w:bookmarkEnd w:id="63"/>
      <w:r>
        <w:rPr/>
        <w:t>3</w:t>
      </w:r>
      <w:r>
        <w:rPr>
          <w:rtl w:val="true"/>
        </w:rPr>
        <w:t xml:space="preserve"> - </w:t>
      </w:r>
      <w:r>
        <w:rPr>
          <w:rtl w:val="true"/>
        </w:rPr>
        <w:t>رو خوانی قرآن</w:t>
      </w:r>
      <w:r>
        <w:rPr>
          <w:rtl w:val="true"/>
        </w:rPr>
        <w:t>:</w:t>
      </w:r>
      <w:bookmarkEnd w:id="64"/>
    </w:p>
    <w:p>
      <w:pPr>
        <w:pStyle w:val="BookText"/>
        <w:rPr/>
      </w:pPr>
      <w:r>
        <w:rPr>
          <w:rFonts w:ascii="IRNazanin" w:hAnsi="IRNazanin" w:eastAsia="IRNazanin"/>
          <w:color w:val="111111"/>
          <w:sz w:val="28"/>
          <w:sz w:val="28"/>
          <w:szCs w:val="28"/>
          <w:rtl w:val="true"/>
          <w:lang w:bidi="fa-IR"/>
        </w:rPr>
        <w:t>مرتبه سوم استفاده از قرآن آن است که انسان از روی مصحف بخواند یعنی حروف و کلمات قرآن را تلفظ کند، بدون آنکه معانی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روخوانی قرآن می‌تواند همراه با مراتب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نگاه به مصحف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بهره‌جوئی از قرآن طیف وسیعی از مردم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که معانی زبان عرب را متوجه می‌شوند و آنان که متوجه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روخوانی قرآن اولین مرحله تعلیم و تعلّم قرآن است که در روایات متعدّدی سفارش شده که مسلمانان بدان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مؤمن سزاوار است که قبل از مردن قرآن را فرا گیرد یا در حال فرا گرفتن آن 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قرآن را فرا گیرد و به دیگران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مرتبه است که توجه خواننده قرآن به زیبا خوانی، تجوید، ادای صحیح حروف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می‌شود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مرتبه از آشنایی با قرآن مفید است و مقدمه انس با قرآن است اما نباید به آن اکتفا کرد بلکه این مرتبه پله‌ای برای عبور به مراتب عالی‌تر محسوب می‌شود</w:t>
      </w:r>
      <w:r>
        <w:rPr>
          <w:rFonts w:eastAsia="IRNazanin" w:cs="IRNazanin"/>
          <w:color w:val="111111"/>
          <w:sz w:val="28"/>
          <w:szCs w:val="28"/>
          <w:rtl w:val="true"/>
          <w:lang w:bidi="fa-IR"/>
        </w:rPr>
        <w:t>.</w:t>
      </w:r>
    </w:p>
    <w:p>
      <w:pPr>
        <w:pStyle w:val="Heading4"/>
        <w:numPr>
          <w:ilvl w:val="3"/>
          <w:numId w:val="1"/>
        </w:numPr>
        <w:rPr/>
      </w:pPr>
      <w:bookmarkStart w:id="65" w:name="__RefHeading___Toc1092037_774463916"/>
      <w:bookmarkStart w:id="66" w:name="_Toc25"/>
      <w:bookmarkEnd w:id="65"/>
      <w:r>
        <w:rPr/>
        <w:t>4</w:t>
      </w:r>
      <w:r>
        <w:rPr>
          <w:rtl w:val="true"/>
        </w:rPr>
        <w:t xml:space="preserve"> - </w:t>
      </w:r>
      <w:r>
        <w:rPr>
          <w:rtl w:val="true"/>
        </w:rPr>
        <w:t>قرائت قرآن</w:t>
      </w:r>
      <w:r>
        <w:rPr>
          <w:rtl w:val="true"/>
        </w:rPr>
        <w:t>: (</w:t>
      </w:r>
      <w:r>
        <w:rPr>
          <w:rtl w:val="true"/>
        </w:rPr>
        <w:t>مطالعه همراه روخواندن</w:t>
      </w:r>
      <w:r>
        <w:rPr>
          <w:rtl w:val="true"/>
        </w:rPr>
        <w:t>)</w:t>
      </w:r>
      <w:bookmarkEnd w:id="6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قرآن مرحله‌ای از مراحل آشنایی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سخن از قرائت قرآن گفته شده است برای مثال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از قرآن بخوانید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مرتبه‌ای از روخوانی است و این مطلب از استعمال عرفی کلمه و معنای لغوی قرائت و روایات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عرب هنگامی که کسی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را قرائت کردم روخوانی همراه با فهم معانی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مفردات راغب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ضمیمه کردن حروف و کلمات به همدیگر در راستای ترتیل است و به هر جمع کردن قرائت نمی‌گویند</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عنصر ترتیل در قرائت نقش دارد که بعدا خواهیم گفت که در ترتیل عنصر فهم و تأثر قلبی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هنگامی که سخن از قرائت به میان می‌آید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هنگامی قرائت قرآن می‌کنی که شما را نهی کند و اگر شما را نهی نکند قرائت نکرده‌ای</w:t>
      </w:r>
      <w:r>
        <w:rPr>
          <w:rFonts w:eastAsia="IRNazanin" w:cs="IRNazanin"/>
          <w:color w:val="111111"/>
          <w:sz w:val="28"/>
          <w:szCs w:val="28"/>
          <w:rtl w:val="true"/>
          <w:lang w:bidi="fa-IR"/>
        </w:rPr>
        <w:t>.»</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قرائتی حقیقتاً قرائت است که در دل اثر کند و اعمال انسان را تغییر دهد و مانع انجام گناهان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وقتی ممکن است که رو خوانی قرآن همراه با فهم</w:t>
      </w:r>
      <w:bookmarkStart w:id="67" w:name="pg5074_50262"/>
    </w:p>
    <w:p>
      <w:pPr>
        <w:pStyle w:val="BookText"/>
        <w:rPr/>
      </w:pPr>
      <w:bookmarkEnd w:id="67"/>
      <w:r>
        <w:rPr>
          <w:rFonts w:ascii="Amiri" w:hAnsi="Amiri" w:eastAsia="Amiri" w:cs="Amiri"/>
          <w:color w:val="111111"/>
          <w:sz w:val="28"/>
          <w:sz w:val="28"/>
          <w:szCs w:val="28"/>
          <w:rtl w:val="true"/>
          <w:lang w:bidi="ar-SA"/>
        </w:rPr>
        <w:t xml:space="preserve">مطالب آن باشد و در ذیل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مقدار قرائتی که با خشوع قلب و صفای باطن برای شما ممکن است بخوانید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به عنوان قرائت قرآن در جلسات رواج دارد که به عنوان روشی در خواندن قرآن محسوب می‌شود، یک اصطلاح در روش‌های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بالا روشن شد که این اصطلاح غیر از معنای لغوی و قرآنی قرائت است</w:t>
      </w:r>
      <w:r>
        <w:rPr>
          <w:rFonts w:eastAsia="IRNazanin" w:cs="IRNazanin"/>
          <w:color w:val="111111"/>
          <w:sz w:val="28"/>
          <w:szCs w:val="28"/>
          <w:rtl w:val="true"/>
          <w:lang w:bidi="fa-IR"/>
        </w:rPr>
        <w:t>.</w:t>
      </w:r>
    </w:p>
    <w:p>
      <w:pPr>
        <w:pStyle w:val="Heading4"/>
        <w:numPr>
          <w:ilvl w:val="3"/>
          <w:numId w:val="1"/>
        </w:numPr>
        <w:rPr/>
      </w:pPr>
      <w:bookmarkStart w:id="68" w:name="__RefHeading___Toc1092039_774463916"/>
      <w:bookmarkStart w:id="69" w:name="_Toc26"/>
      <w:bookmarkEnd w:id="68"/>
      <w:r>
        <w:rPr/>
        <w:t>5</w:t>
      </w:r>
      <w:r>
        <w:rPr>
          <w:rtl w:val="true"/>
        </w:rPr>
        <w:t xml:space="preserve"> - </w:t>
      </w:r>
      <w:r>
        <w:rPr>
          <w:rtl w:val="true"/>
        </w:rPr>
        <w:t>ترتیل قرآن</w:t>
      </w:r>
      <w:bookmarkEnd w:id="69"/>
    </w:p>
    <w:p>
      <w:pPr>
        <w:pStyle w:val="BookText"/>
        <w:rPr/>
      </w:pPr>
      <w:r>
        <w:rPr>
          <w:rFonts w:ascii="IRNazanin" w:hAnsi="IRNazanin" w:eastAsia="IRNazanin"/>
          <w:color w:val="111111"/>
          <w:sz w:val="28"/>
          <w:sz w:val="28"/>
          <w:szCs w:val="28"/>
          <w:rtl w:val="true"/>
          <w:lang w:bidi="fa-IR"/>
        </w:rPr>
        <w:t xml:space="preserve">در قرآن کریم به صورت مکرر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مرحله دیگری از مراحل آشنایی و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کاملاً مرتب و آرام بخوان</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معنای هماهنگی و نظام یافتن چیزی بر طریق مستقیم است و خروج کلمه از دهان به راحتی و به‌طور صحیح را نیز ترتیل گویند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اینجا به معنی</w:t>
      </w:r>
    </w:p>
    <w:p>
      <w:pPr>
        <w:pStyle w:val="BookText"/>
        <w:rPr/>
      </w:pPr>
      <w:r>
        <w:rPr>
          <w:rFonts w:ascii="IRNazanin" w:hAnsi="IRNazanin" w:eastAsia="IRNazanin"/>
          <w:color w:val="111111"/>
          <w:sz w:val="28"/>
          <w:sz w:val="28"/>
          <w:szCs w:val="28"/>
          <w:rtl w:val="true"/>
          <w:lang w:bidi="fa-IR"/>
        </w:rPr>
        <w:t>خواندن آیات قرآن با تأنی و نظم لازم و ادای صحیح حروف و تبیین کلمات و دقت و تأمل در مفاهیم آیات و اندیشه در نتایج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کنار آیه‌ای می‌گذری که در آن نامی از بهشت است توقف کن و از خدا بهشت را بطلب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وخود را برای آن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آیه‌ای می‌گذری که در آن نام دوزخ است از آن به خدا پناه ببر و خویشتن را از آن دور دار</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ترتیل دو عنصر نهفته است و یا در آن دو مرتبه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لفظی که همان اداء حروف و حفظ وقوف و پرهیز از شتاب در قرائت و پیوستگی در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معنوی که همان تفکر و تأنّی در آیات و خود را مخاطب آیه دانستن است یعنی بشارت آن را متوجه خود بدانیم و داروی دردهای خویش را در آیات قرآن بیابیم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به این مطالب اشاره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امروزه در جلسات قرآن به عنوان ترتیل مطرح می‌شود که روشی در خواندن قرآن است یک اصطلاح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مباحث بالا روشن شد که معنای لغوی و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اصطلاح مرسوم فعلی است</w:t>
      </w:r>
      <w:r>
        <w:rPr>
          <w:rFonts w:eastAsia="IRNazanin" w:cs="IRNazanin"/>
          <w:color w:val="111111"/>
          <w:sz w:val="28"/>
          <w:szCs w:val="28"/>
          <w:rtl w:val="true"/>
          <w:lang w:bidi="fa-IR"/>
        </w:rPr>
        <w:t>.</w:t>
      </w:r>
      <w:bookmarkStart w:id="70" w:name="pg5074_50264"/>
    </w:p>
    <w:p>
      <w:pPr>
        <w:pStyle w:val="BookText"/>
        <w:rPr/>
      </w:pPr>
      <w:bookmarkEnd w:id="70"/>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ترتیل با قرائت آن است که در قرائت تأکید بر خواندن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با فهم معانی و تأثیر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ترتیل تأکید بر تأنّی و آرامش و توقف‌ها در خواندن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با تفکر و تأثر قلبی و دلی است</w:t>
      </w:r>
      <w:r>
        <w:rPr>
          <w:rFonts w:eastAsia="IRNazanin" w:cs="IRNazanin"/>
          <w:color w:val="111111"/>
          <w:sz w:val="28"/>
          <w:szCs w:val="28"/>
          <w:rtl w:val="true"/>
          <w:lang w:bidi="fa-IR"/>
        </w:rPr>
        <w:t>).</w:t>
      </w:r>
    </w:p>
    <w:p>
      <w:pPr>
        <w:pStyle w:val="Heading4"/>
        <w:numPr>
          <w:ilvl w:val="3"/>
          <w:numId w:val="1"/>
        </w:numPr>
        <w:rPr/>
      </w:pPr>
      <w:bookmarkStart w:id="71" w:name="__RefHeading___Toc1092041_774463916"/>
      <w:bookmarkStart w:id="72" w:name="_Toc27"/>
      <w:bookmarkEnd w:id="71"/>
      <w:r>
        <w:rPr/>
        <w:t>6</w:t>
      </w:r>
      <w:r>
        <w:rPr>
          <w:rtl w:val="true"/>
        </w:rPr>
        <w:t xml:space="preserve"> - </w:t>
      </w:r>
      <w:r>
        <w:rPr>
          <w:rtl w:val="true"/>
        </w:rPr>
        <w:t>تلاوت قرآن</w:t>
      </w:r>
      <w:r>
        <w:rPr>
          <w:rtl w:val="true"/>
        </w:rPr>
        <w:t>:</w:t>
      </w:r>
      <w:bookmarkEnd w:id="72"/>
    </w:p>
    <w:p>
      <w:pPr>
        <w:pStyle w:val="BookText"/>
        <w:rPr/>
      </w:pPr>
      <w:r>
        <w:rPr>
          <w:rFonts w:ascii="IRNazanin" w:hAnsi="IRNazanin" w:eastAsia="IRNazanin"/>
          <w:color w:val="111111"/>
          <w:sz w:val="28"/>
          <w:sz w:val="28"/>
          <w:szCs w:val="28"/>
          <w:rtl w:val="true"/>
          <w:lang w:bidi="fa-IR"/>
        </w:rPr>
        <w:t>تلاوت مرحله دیگری از مراحل آشنایی و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جای قرآن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چنان که شایسته‌ی آن است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ایشان‌اند که بدان ایمان می‌آورند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و در جای دیگر وظیفه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آیات حق می‌داند</w:t>
      </w:r>
      <w:r>
        <w:rPr>
          <w:rStyle w:val="FootnoteAnchor"/>
          <w:rtl w:val="true"/>
        </w:rPr>
        <w:footnoteReference w:id="29"/>
      </w:r>
      <w:r>
        <w:rPr>
          <w:rFonts w:ascii="IRNazanin" w:hAnsi="IRNazanin" w:eastAsia="IRNazanin"/>
          <w:color w:val="111111"/>
          <w:sz w:val="28"/>
          <w:sz w:val="28"/>
          <w:szCs w:val="28"/>
          <w:rtl w:val="true"/>
          <w:lang w:bidi="fa-IR"/>
        </w:rPr>
        <w:t>و در روایات متعددی نیز سفارش شده که قرآن را تلاوت کنند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تبعیت و متابعت است یعنی از پی در آمدن که گاهی جسم چیزی در پی چیزی در می‌آید و گاهی اقتداء به چیزی و عمل بر طبق آن مراد است و تلاوت کتاب الهی به معنی قرائت و عمل به امر و نهی آن است پس تلاوت اخص از قرائت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73" w:name="pg5074_50265"/>
    </w:p>
    <w:p>
      <w:pPr>
        <w:pStyle w:val="BookText"/>
        <w:rPr/>
      </w:pPr>
      <w:bookmarkEnd w:id="73"/>
      <w:r>
        <w:rPr>
          <w:rFonts w:ascii="IRNazanin" w:hAnsi="IRNazanin" w:eastAsia="IRNazanin"/>
          <w:color w:val="111111"/>
          <w:sz w:val="28"/>
          <w:sz w:val="28"/>
          <w:szCs w:val="28"/>
          <w:rtl w:val="true"/>
          <w:lang w:bidi="fa-IR"/>
        </w:rPr>
        <w:t>برخی از مفسران در توضیح حق تلاوت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پر معنا خط روشنی برای ما در برابر قرآن مجید و کتاب آسمانی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در برابر این آیات الهی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فقط ادای الفاظ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الفاظ فراتر می‌روند و در معانی دقت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قرآن را به عنوان یک کتاب عمل و یک برنامه کامل زندگی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خواندن الفاظ و درک مفاهیم را مقدمه‌ای برای عمل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حق تلاوت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آیه‌ای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تبعیت می‌کنند آن را حق تبعیت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092043_774463916"/>
      <w:bookmarkStart w:id="75" w:name="_Toc28"/>
      <w:bookmarkEnd w:id="74"/>
      <w:r>
        <w:rPr/>
        <w:t>7</w:t>
      </w:r>
      <w:r>
        <w:rPr>
          <w:rtl w:val="true"/>
        </w:rPr>
        <w:t xml:space="preserve"> - </w:t>
      </w:r>
      <w:r>
        <w:rPr>
          <w:rtl w:val="true"/>
        </w:rPr>
        <w:t xml:space="preserve">درس قرآن </w:t>
      </w:r>
      <w:r>
        <w:rPr>
          <w:rtl w:val="true"/>
        </w:rPr>
        <w:t>(</w:t>
      </w:r>
      <w:r>
        <w:rPr>
          <w:rtl w:val="true"/>
        </w:rPr>
        <w:t>مراجعه مکرر به قرآن</w:t>
      </w:r>
      <w:r>
        <w:rPr>
          <w:rtl w:val="true"/>
        </w:rPr>
        <w:t>)</w:t>
      </w:r>
      <w:bookmarkEnd w:id="75"/>
    </w:p>
    <w:p>
      <w:pPr>
        <w:pStyle w:val="BookText"/>
        <w:rPr/>
      </w:pPr>
      <w:r>
        <w:rPr>
          <w:rFonts w:ascii="IRNazanin" w:hAnsi="IRNazanin" w:eastAsia="IRNazanin"/>
          <w:color w:val="111111"/>
          <w:sz w:val="28"/>
          <w:sz w:val="28"/>
          <w:szCs w:val="28"/>
          <w:rtl w:val="true"/>
          <w:lang w:bidi="fa-IR"/>
        </w:rPr>
        <w:t xml:space="preserve">یکی از مراحل استفاده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مطلب در موارد متعددی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اهل کتاب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آنان پیمان محکم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نشده، که نسبت به خدا جز به حق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درس گرفته‌اند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دَرَسُوا ما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لغوی چند عنصر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مفهوم آن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خواندن چیزی یعنی استمرار تلاوت، پس یک بار خواندن درس نیست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شدن اثر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چیزی درس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به هنگام مطالعه و فرا گرفتن چیزی از استاد و معلّم مطالب تکرار می‌گردد به آن درس گفته شده است و اگر می‌بینیم کهنگی و فرسودگی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اندراس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آن است که باد و باران و حوادث دیگر پی در پی بر بناهای کهنه اثر گذاشته و آنها را فرسوده ساخته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اثر چیزی درس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هنگامی که اصل خانه‌ای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اثرات آن باقی می‌ماند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اثر علم به وسیله حفظ آن باقی می‌ماند آن را درس علم و درس کتاب گویند و از آنجا که بقای اثر علم و کتاب به وسیله مداومت است هر گونه استمراری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سخنان مفسران و لغویین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مداومت و تکرار مطالب کتاب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هیچ بشری سزاوار نیست که خدا به او کتاب و حکم و پیامبری دهد؛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 بندگان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پیامبر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باشید، به سبب آن‌که همواره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می‌آموختید و از آن رو که پیوسته درس می‌خواندید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به کسی گفته می‌شود که پیوند و ارتباط او با پروردگار محکم باشد، چون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کسی گفته می‌شود که به تدبیر و اصلاح و تربیت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انبیاء تنها پرورش افراد نیست بلکه تربیت معلمان و مربیان و رهبران است و این افراد کسانی هستند که دو مرحله را گذرانده‌اند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کتاب دیده‌اند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تعلیم و تدریس در این است که تعلیم معنای وسیع و گسترده‌ای دارد و هر گونه یاد دادن از طریق گفتار و کردار نسبت به افراد با سواد و بی سواد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تدریس به تعلیماتی گفته می‌شود که از روی کتاب و دفتری باشد پس نسبت به تعلیم اخص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76" w:name="pg5074_50268"/>
    </w:p>
    <w:p>
      <w:pPr>
        <w:pStyle w:val="BookText"/>
        <w:rPr/>
      </w:pPr>
      <w:bookmarkEnd w:id="76"/>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به وسیله تکرار تلاوت و درس آن در مرحله‌ای بالاتر از قرآن بهره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 آوری است که قرآن کریم بر خلاف بقیه کتاب‌ها همیشه تازه و شیرین است و با مراجعه مکرّر ملال آور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است که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چه قرآن بیشتر نشر می‌شود و درس داده می‌شود شیرین‌تر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خداوند تبارک و تعالی قرآن را برای زمان خاص و مردم معینی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 قیامت در هر زمان جدید و نزد هر قومی شیرین و تازه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092045_774463916"/>
      <w:bookmarkStart w:id="78" w:name="_Toc29"/>
      <w:bookmarkEnd w:id="77"/>
      <w:r>
        <w:rPr/>
        <w:t>8</w:t>
      </w:r>
      <w:r>
        <w:rPr>
          <w:rtl w:val="true"/>
        </w:rPr>
        <w:t xml:space="preserve"> - </w:t>
      </w:r>
      <w:r>
        <w:rPr>
          <w:rtl w:val="true"/>
        </w:rPr>
        <w:t xml:space="preserve">حفظ قرآن </w:t>
      </w:r>
      <w:r>
        <w:rPr>
          <w:rtl w:val="true"/>
        </w:rPr>
        <w:t>(</w:t>
      </w:r>
      <w:r>
        <w:rPr>
          <w:rtl w:val="true"/>
        </w:rPr>
        <w:t>یاد سپاری قرآن</w:t>
      </w:r>
      <w:r>
        <w:rPr>
          <w:rtl w:val="true"/>
        </w:rPr>
        <w:t>)</w:t>
      </w:r>
      <w:bookmarkEnd w:id="78"/>
    </w:p>
    <w:p>
      <w:pPr>
        <w:pStyle w:val="BookText"/>
        <w:rPr/>
      </w:pPr>
      <w:r>
        <w:rPr>
          <w:rFonts w:ascii="IRNazanin" w:hAnsi="IRNazanin" w:eastAsia="IRNazanin"/>
          <w:color w:val="111111"/>
          <w:sz w:val="28"/>
          <w:sz w:val="28"/>
          <w:szCs w:val="28"/>
          <w:rtl w:val="true"/>
          <w:lang w:bidi="fa-IR"/>
        </w:rPr>
        <w:t>یکی از مراحل استفاده و بهره‌برداری از قرآن، حفظ و به خاطر سپاری آیات این کتاب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قلبی را که قرآن را در خود جای داده عذاب نمی‌کند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قلب انسان جایگاه کلام الهی باشد و انسان حرمت کلام الهی را نگه دارد خداوند نیز حرمت کلام خود</w:t>
      </w:r>
      <w:bookmarkStart w:id="79" w:name="pg5074_50269"/>
    </w:p>
    <w:p>
      <w:pPr>
        <w:pStyle w:val="BookText"/>
        <w:rPr/>
      </w:pPr>
      <w:bookmarkEnd w:id="79"/>
      <w:r>
        <w:rPr>
          <w:rFonts w:ascii="IRNazanin" w:hAnsi="IRNazanin" w:eastAsia="IRNazanin"/>
          <w:color w:val="111111"/>
          <w:sz w:val="28"/>
          <w:sz w:val="28"/>
          <w:szCs w:val="28"/>
          <w:rtl w:val="true"/>
          <w:lang w:bidi="fa-IR"/>
        </w:rPr>
        <w:t xml:space="preserve">را نگه می‌دارد و آن قلب را که دفتر آیات الهی است به آتش نمی‌سوزاند و در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حفظ قرآن بپردازد و آن را با مشقّت و حافظه ضعیف حفظ کند، برای او دو پاداش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پس چه نیکوست که ما از این مرحله استفاده از قرآن محروم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فواید زیادی برای انسان دارد از جمله حامل قرآن شدن، قوی شدن حافظه و انس با قرآن و ثواب‌های بسیار که در روایات ذکر شده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به او گفته می‌شود که بخوان و بالا برو و هر آیه‌ای که می‌خواند درجه‌ای در بهشت بالا می‌رود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092047_774463916"/>
      <w:bookmarkStart w:id="81" w:name="_Toc30"/>
      <w:bookmarkEnd w:id="80"/>
      <w:r>
        <w:rPr/>
        <w:t>9</w:t>
      </w:r>
      <w:r>
        <w:rPr>
          <w:rtl w:val="true"/>
        </w:rPr>
        <w:t xml:space="preserve"> - </w:t>
      </w:r>
      <w:r>
        <w:rPr>
          <w:rtl w:val="true"/>
        </w:rPr>
        <w:t>تدبّر در قرآن</w:t>
      </w:r>
      <w:bookmarkEnd w:id="81"/>
    </w:p>
    <w:p>
      <w:pPr>
        <w:pStyle w:val="BookText"/>
        <w:rPr/>
      </w:pPr>
      <w:r>
        <w:rPr>
          <w:rFonts w:ascii="IRNazanin" w:hAnsi="IRNazanin" w:eastAsia="IRNazanin"/>
          <w:color w:val="111111"/>
          <w:sz w:val="28"/>
          <w:sz w:val="28"/>
          <w:szCs w:val="28"/>
          <w:rtl w:val="true"/>
          <w:lang w:bidi="fa-IR"/>
        </w:rPr>
        <w:t xml:space="preserve">یکی از مراحل آشنایی و 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متعددی به آن اشاره شده است و انسان‌ها را دعوت به تدبّر در قرآن می‌کند و تدبّر را از اهداف نزول قرآن بر می‌شمارد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خجسته است که آن را به سوی تو فرو فرستادیم تا در آیات آن تدبّرکنند و تا خردمندان</w:t>
      </w:r>
    </w:p>
    <w:p>
      <w:pPr>
        <w:pStyle w:val="BookText"/>
        <w:rPr/>
      </w:pPr>
      <w:r>
        <w:rPr>
          <w:rFonts w:ascii="Amiri" w:hAnsi="Amiri" w:eastAsia="Amiri" w:cs="Amiri"/>
          <w:color w:val="111111"/>
          <w:sz w:val="28"/>
          <w:sz w:val="28"/>
          <w:szCs w:val="28"/>
          <w:rtl w:val="true"/>
          <w:lang w:bidi="ar-SA"/>
        </w:rPr>
        <w:t>متذکّر شوند</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صاحب تفسیر نمونه در توضیح آیه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سوره ص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نزول این کتاب بزرگ این نبوده که تنها به تلاوت و لقلقه زبان قناعت کنند بلکه هدف این کتاب بزرگ این بوده که آیاتش سرچشمه فکر و اندیشه و مایه بیداری وجدان‌ها گردد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برخی آیات افرادی را که تدبّر در آیات قرآن نمی‌کنند سرزنش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آیا در قرآن تدبّر نمی‌کنند، یا بردل‌های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نهاده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در روایات اسلامی نیز اهمیت زیادی به تدبّر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قرائتی که در آن تدبّر نباشد خیری در آن نیست</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چیز است و تدبّر عبارت است از تفکّر در ورای امور</w:t>
      </w:r>
      <w:r>
        <w:rPr>
          <w:rStyle w:val="FootnoteAnchor"/>
          <w:rtl w:val="true"/>
        </w:rPr>
        <w:footnoteReference w:id="49"/>
      </w:r>
      <w:r>
        <w:rPr>
          <w:rFonts w:ascii="IRNazanin" w:hAnsi="IRNazanin" w:eastAsia="IRNazanin"/>
          <w:color w:val="111111"/>
          <w:sz w:val="28"/>
          <w:sz w:val="28"/>
          <w:szCs w:val="28"/>
          <w:rtl w:val="true"/>
          <w:lang w:bidi="fa-IR"/>
        </w:rPr>
        <w:t>یعنی عاقبت امور و پیامدها را دیدن و در آن اندیشه کردن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بررسی نتایج و عواقب چیزی است به عکس تفکّر</w:t>
      </w:r>
      <w:bookmarkStart w:id="82" w:name="pg5074_50271"/>
    </w:p>
    <w:p>
      <w:pPr>
        <w:pStyle w:val="BookText"/>
        <w:rPr/>
      </w:pPr>
      <w:bookmarkEnd w:id="82"/>
      <w:r>
        <w:rPr>
          <w:rFonts w:ascii="IRNazanin" w:hAnsi="IRNazanin" w:eastAsia="IRNazanin"/>
          <w:color w:val="111111"/>
          <w:sz w:val="28"/>
          <w:sz w:val="28"/>
          <w:szCs w:val="28"/>
          <w:rtl w:val="true"/>
          <w:lang w:bidi="fa-IR"/>
        </w:rPr>
        <w:t>که بیشتر به بررسی علل و اسباب چیزی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بردن هر دو تعبیر در قرآن پر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سوره محمد،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کردن یا قفیل به معنی اشیاء خشک است و از آنجا که وقتی در را ببندند و بر آن قفل زنند هر کس بیاید از آنجا باز می‌گردد و همانند موجود خشک و صلب چیزی در آن نفوذ نمی‌کند از این جهت به این ابزار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قرآن نیاز به یک نوع خود 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بر دل‌ها قفل باشد، قفل‌هایی از هوی و هوس، کبر و غرور، لجاجت و تعصب، اجازه ورود نور حق به آن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به همین امر اشاره شده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همان فهم باطن و تأویل و مقاصد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ورای الفاظ ظاهری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داستان‌های پیامبران در قرآن ظاهری دارد و مقاصدی که همان بیان سنت‌های الهی و عبرت‌آموزی است که مهم درک پیام‌های عام این داستان‌هاست</w:t>
      </w:r>
      <w:r>
        <w:rPr>
          <w:rFonts w:eastAsia="IRNazanin" w:cs="IRNazanin"/>
          <w:color w:val="111111"/>
          <w:sz w:val="28"/>
          <w:szCs w:val="28"/>
          <w:rtl w:val="true"/>
          <w:lang w:bidi="fa-IR"/>
        </w:rPr>
        <w:t>.</w:t>
      </w:r>
    </w:p>
    <w:p>
      <w:pPr>
        <w:pStyle w:val="Heading4"/>
        <w:numPr>
          <w:ilvl w:val="3"/>
          <w:numId w:val="1"/>
        </w:numPr>
        <w:rPr/>
      </w:pPr>
      <w:bookmarkStart w:id="83" w:name="__RefHeading___Toc1092049_774463916"/>
      <w:bookmarkStart w:id="84" w:name="_Toc31"/>
      <w:bookmarkEnd w:id="83"/>
      <w:r>
        <w:rPr/>
        <w:t>10</w:t>
      </w:r>
      <w:r>
        <w:rPr>
          <w:rtl w:val="true"/>
        </w:rPr>
        <w:t xml:space="preserve"> - </w:t>
      </w:r>
      <w:r>
        <w:rPr>
          <w:rtl w:val="true"/>
        </w:rPr>
        <w:t>تفکر در قرآن</w:t>
      </w:r>
      <w:bookmarkEnd w:id="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مراحل آشنایی و انس با قرآن تفکر در آیات قرآن است که در آیات متعددی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ما آن را در حالی که خواندنیِ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فرو فرستادیم، تا شاید شما</w:t>
      </w:r>
    </w:p>
    <w:p>
      <w:pPr>
        <w:pStyle w:val="BookText"/>
        <w:rPr/>
      </w:pPr>
      <w:r>
        <w:rPr>
          <w:rFonts w:ascii="IRNazanin" w:hAnsi="IRNazanin" w:eastAsia="IRNazanin"/>
          <w:color w:val="111111"/>
          <w:sz w:val="28"/>
          <w:sz w:val="28"/>
          <w:szCs w:val="28"/>
          <w:rtl w:val="true"/>
          <w:lang w:bidi="fa-IR"/>
        </w:rPr>
        <w:t>خردورزی کنید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در جای دیگر یکی از اهداف نزول قرآن را تفکر انسان‌ها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نوشته‌های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فرو فرستادیم، تا آنچه را به سوی مردم فرود آمده، برای آنان روشن کنی؛ و تا شاید آنان تفکّر کنند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روایات اسلامی نیز ما را به تفقّه و نظر در آیات قرآن دعوت کرده‌اند</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معاصر تفکر را مربوط به بررسی علل و اسباب چیزها می‌دانند و تدبّر را مربوط به بررسی نتایج و عواقب آنها می‌دانند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 لمّی و انّی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لمّی آن است که از علت به معلول برسیم و برهان انّی آن است که از معلول به علت پی ببریم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گفت که تدبّر اشاره به برهان انّی دارد و تفکر اشاره به برهان لمّی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همان فهم ظاهر عبارات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فهم داستان‌های پیامبران در قرآن</w:t>
      </w:r>
      <w:r>
        <w:rPr>
          <w:rFonts w:eastAsia="IRNazanin" w:cs="IRNazanin"/>
          <w:color w:val="111111"/>
          <w:sz w:val="28"/>
          <w:szCs w:val="28"/>
          <w:rtl w:val="true"/>
          <w:lang w:bidi="fa-IR"/>
        </w:rPr>
        <w:t>.</w:t>
      </w:r>
      <w:bookmarkStart w:id="85" w:name="pg5074_50273"/>
    </w:p>
    <w:p>
      <w:pPr>
        <w:pStyle w:val="Heading4"/>
        <w:numPr>
          <w:ilvl w:val="3"/>
          <w:numId w:val="1"/>
        </w:numPr>
        <w:rPr/>
      </w:pPr>
      <w:bookmarkStart w:id="86" w:name="__RefHeading___Toc1092051_774463916"/>
      <w:bookmarkStart w:id="87" w:name="_Toc32"/>
      <w:bookmarkEnd w:id="85"/>
      <w:bookmarkEnd w:id="86"/>
      <w:r>
        <w:rPr/>
        <w:t>11</w:t>
      </w:r>
      <w:r>
        <w:rPr>
          <w:rtl w:val="true"/>
        </w:rPr>
        <w:t xml:space="preserve"> - </w:t>
      </w:r>
      <w:r>
        <w:rPr>
          <w:rtl w:val="true"/>
        </w:rPr>
        <w:t>تمسّک به قرآن کریم</w:t>
      </w:r>
      <w:bookmarkEnd w:id="87"/>
    </w:p>
    <w:p>
      <w:pPr>
        <w:pStyle w:val="BookText"/>
        <w:rPr/>
      </w:pPr>
      <w:r>
        <w:rPr>
          <w:rFonts w:ascii="IRNazanin" w:hAnsi="IRNazanin" w:eastAsia="IRNazanin"/>
          <w:color w:val="111111"/>
          <w:sz w:val="28"/>
          <w:sz w:val="28"/>
          <w:szCs w:val="28"/>
          <w:rtl w:val="true"/>
          <w:lang w:bidi="fa-IR"/>
        </w:rPr>
        <w:t>تمسّک به قرآن مرحله دیگری از بهره بردن از این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 قرآن این مطلب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زخرف خداوند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آنچه به سوی تو وحی شده است تمسّک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راهی راست هستی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در 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می‌جویند و نماز به پا داشته‌اند، به راستی که ما پاداش اصلاح‌گران را تباه نخواهیم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اینکه منظور از کتاب در این آیه تورات است یا قرآن مجید، مفسران دو گونه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معنای گرفتن و چسبیدن به چیزی برای حفظ و نگهداری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می‌تواند به دو صورت حسّی و معنوی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حسّی آن است که انسان صفحات قرآن را محکم در دست گیرد و در حفظ و حراست جلد و کاغذ آن بکوشد و این کار اگر چه کار مطلوب و خوبی است اما مقصود از آیه این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معنوی و واقعی آن است که انسان با کمال جدیت پایبند به عقیده و برنامه‌ای باشد و در حفظ و</w:t>
      </w:r>
      <w:bookmarkStart w:id="88" w:name="pg5074_50274"/>
    </w:p>
    <w:p>
      <w:pPr>
        <w:pStyle w:val="BookText"/>
        <w:rPr/>
      </w:pPr>
      <w:bookmarkEnd w:id="88"/>
      <w:r>
        <w:rPr>
          <w:rFonts w:ascii="IRNazanin" w:hAnsi="IRNazanin" w:eastAsia="IRNazanin"/>
          <w:color w:val="111111"/>
          <w:sz w:val="28"/>
          <w:sz w:val="28"/>
          <w:szCs w:val="28"/>
          <w:rtl w:val="true"/>
          <w:lang w:bidi="fa-IR"/>
        </w:rPr>
        <w:t>حراست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ندهد که کمترین مخالفتی با آن از هیچ طرف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تحقق مفاهیم آن از جان و دل بکوشد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ما نسبت به قرآن کریم، تمسک به این کتاب الهی است که البته در اینجا تمسک معنوی و حقیقی مراد است</w:t>
      </w:r>
      <w:r>
        <w:rPr>
          <w:rFonts w:eastAsia="IRNazanin" w:cs="IRNazanin"/>
          <w:color w:val="111111"/>
          <w:sz w:val="28"/>
          <w:szCs w:val="28"/>
          <w:rtl w:val="true"/>
          <w:lang w:bidi="fa-IR"/>
        </w:rPr>
        <w:t>.</w:t>
      </w:r>
    </w:p>
    <w:p>
      <w:pPr>
        <w:pStyle w:val="Heading4"/>
        <w:numPr>
          <w:ilvl w:val="3"/>
          <w:numId w:val="1"/>
        </w:numPr>
        <w:rPr/>
      </w:pPr>
      <w:bookmarkStart w:id="89" w:name="__RefHeading___Toc1092053_774463916"/>
      <w:bookmarkStart w:id="90" w:name="_Toc33"/>
      <w:bookmarkEnd w:id="89"/>
      <w:r>
        <w:rPr/>
        <w:t>12</w:t>
      </w:r>
      <w:r>
        <w:rPr>
          <w:rtl w:val="true"/>
        </w:rPr>
        <w:t xml:space="preserve"> - </w:t>
      </w:r>
      <w:r>
        <w:rPr>
          <w:rtl w:val="true"/>
        </w:rPr>
        <w:t>ترجمه قرآن</w:t>
      </w:r>
      <w:bookmarkEnd w:id="90"/>
    </w:p>
    <w:p>
      <w:pPr>
        <w:pStyle w:val="BookText"/>
        <w:rPr/>
      </w:pPr>
      <w:r>
        <w:rPr>
          <w:rFonts w:ascii="IRNazanin" w:hAnsi="IRNazanin" w:eastAsia="IRNazanin"/>
          <w:color w:val="111111"/>
          <w:sz w:val="28"/>
          <w:sz w:val="28"/>
          <w:szCs w:val="28"/>
          <w:rtl w:val="true"/>
          <w:lang w:bidi="fa-IR"/>
        </w:rPr>
        <w:t>یکی از مراحل استفاده از قرآن، ترجمه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ترجمه کردن قرآن برای کسانی که شرایط لازم را دارند و یا استفاده از ترجمه دیگران برای کسانی که آشنایی با زبان عربی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کلمات و آیات از شخصی که شرایط و علوم لازم یک مفسّر را ندارد و بدون در نظر گرفتن قرینه‌های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عقلی جایز نیست چرا که منتهی به تفسیر به رأی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ترجمه قرآن باید خلاصه تفسیری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یک مفسر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قرآن در یک تقسیم بندی کلی به سه گروه تقسیم می‌شوند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کلمه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ترجمه هر کلمه قرآن را به زبان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فارسی،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می‌کنند و از توضیحات اضافی و اصلاح جمله بندی ترجمه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ترجمه‌ها برای آشنایی اولیه با لغات قرآن و تسلط بر زبان عرب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آقای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ترجمه‌ها مفهوم کلی آیه با توجه به تفسیر آن به زبان دوم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همراه با اضافات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ترجمه‌ها مترجم خود را آزاد می‌داند که هر گونه آیه را فهمیده است به زبان دوّم بیان کند اینگونه ترجمه‌ها برای آشنایی با مفاهیم و تفسیر اجمالی آیات مفید است، مثل ترجمه قرآن آقای الهی قمشه‌ای و فیض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هسته به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ترجمه‌ها مفهوم هر جمله قرآن به یک جمله از زبان دوّم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 ادبی زبان دوم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ترجمه اضافات تفسیری زیادی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ترجمه‌ها از اتقان و استحکام و صحت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ترجمه قرآن آیة اللّه مکارم شیرازی و ترجمه گروهی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علی رضایی اصفهانی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استاد فولادوند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اساس ذوق و هدفی که از ترجمه قرآن دارد می‌تواند یکی از اقسام ترجمه را انتخاب کند و بدان انس گیرد</w:t>
      </w:r>
      <w:r>
        <w:rPr>
          <w:rFonts w:eastAsia="IRNazanin" w:cs="IRNazanin"/>
          <w:color w:val="111111"/>
          <w:sz w:val="28"/>
          <w:szCs w:val="28"/>
          <w:rtl w:val="true"/>
          <w:lang w:bidi="fa-IR"/>
        </w:rPr>
        <w:t>.</w:t>
      </w:r>
      <w:bookmarkStart w:id="91" w:name="pg5074_50276"/>
    </w:p>
    <w:p>
      <w:pPr>
        <w:pStyle w:val="BookText"/>
        <w:rPr/>
      </w:pPr>
      <w:bookmarkEnd w:id="91"/>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ترجمه کامل قرآن به زبان دوم به عقیده برخی ممکن نیست و اگر تحقق یابد قرآنی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اشکالات ترجمه‌های موجود دلیل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نباید در عین حالی که از ترجمه‌ها استفاده می‌کنیم خود را از الفاظ قرآن و ثواب قرائت آن و تفکر در آن محروم کنیم</w:t>
      </w:r>
      <w:r>
        <w:rPr>
          <w:rFonts w:eastAsia="IRNazanin" w:cs="IRNazanin"/>
          <w:color w:val="111111"/>
          <w:sz w:val="28"/>
          <w:szCs w:val="28"/>
          <w:rtl w:val="true"/>
          <w:lang w:bidi="fa-IR"/>
        </w:rPr>
        <w:t>.</w:t>
      </w:r>
    </w:p>
    <w:p>
      <w:pPr>
        <w:pStyle w:val="Heading4"/>
        <w:numPr>
          <w:ilvl w:val="3"/>
          <w:numId w:val="1"/>
        </w:numPr>
        <w:rPr/>
      </w:pPr>
      <w:bookmarkStart w:id="92" w:name="__RefHeading___Toc1092055_774463916"/>
      <w:bookmarkStart w:id="93" w:name="_Toc34"/>
      <w:bookmarkEnd w:id="92"/>
      <w:r>
        <w:rPr/>
        <w:t>13</w:t>
      </w:r>
      <w:r>
        <w:rPr>
          <w:rtl w:val="true"/>
        </w:rPr>
        <w:t xml:space="preserve"> - </w:t>
      </w:r>
      <w:r>
        <w:rPr>
          <w:rtl w:val="true"/>
        </w:rPr>
        <w:t>تفسیر قرآن</w:t>
      </w:r>
      <w:bookmarkEnd w:id="93"/>
    </w:p>
    <w:p>
      <w:pPr>
        <w:pStyle w:val="BookText"/>
        <w:rPr/>
      </w:pPr>
      <w:r>
        <w:rPr>
          <w:rFonts w:ascii="IRNazanin" w:hAnsi="IRNazanin" w:eastAsia="IRNazanin"/>
          <w:color w:val="111111"/>
          <w:sz w:val="28"/>
          <w:sz w:val="28"/>
          <w:szCs w:val="28"/>
          <w:rtl w:val="true"/>
          <w:lang w:bidi="fa-IR"/>
        </w:rPr>
        <w:t>تفسیر یکی از مراحل آشنایی عمیق یعنی فهم قرآن کریم است که در اینجا به صورت مختصر به برخی ابعاد این بحث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لغت به معنای آشکار کردن معنای معقول یک کلام است یعنی تفسیر همان شکافتن و پرده برداری نقاب از چهره الفاظ است</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اصطلاحی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آیه‌ای از قرآن و پرده برداری از اهداف و مدلول آیه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و کتاب مبین است و نقابی ندارد که بر داریم پس در حقیقت این ما هستیم که نقاب از چهره جان بر می‌داریم تا مفاهیم قرآن را در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حد اقل سه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کسی که تمام شرایط یک مفسر را دارد و می‌تواند با رعایت قواعد و معیارها تفسیر معتبر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اگر فهم صحیح عقاید و جلوگیری از انحرافات و استخراج احکام الهی متوقف بر تفسیر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برای کسی که شرایط مفسر را ندارد و یا قواعد تفسیر را رعایت نمی‌کند و تفسیر به رأی نماید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چیست؟ اگر تفسیر قرآن توسط فردی که شرایط لازم را ندارد و یا رعایت قرینه‌های عقلی و نقلی را در تفسیر آیه نمی‌کند انجام گیرد این تفسیر غیر معتبر است و تفسیر به رأی خوانده می‌شود و در روایات وعده آتش برای این افراد داده شده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بالا روشن می‌شود که این مراحل جزو تفسیر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الفاظ و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ترجمه لغت به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تدبّر و تفکّر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اظهار آنها به عنوان تفسیر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تفسیر، تفسیر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بین آیاتی که دستور به تدبّر و تفکّر در قرآن می‌دهد با حرام بودن تفسیر به رأی نیست، یعنی</w:t>
      </w:r>
    </w:p>
    <w:p>
      <w:pPr>
        <w:pStyle w:val="BookText"/>
        <w:rPr/>
      </w:pPr>
      <w:r>
        <w:rPr>
          <w:rFonts w:ascii="IRNazanin" w:hAnsi="IRNazanin" w:eastAsia="IRNazanin"/>
          <w:color w:val="111111"/>
          <w:sz w:val="28"/>
          <w:sz w:val="28"/>
          <w:szCs w:val="28"/>
          <w:rtl w:val="true"/>
          <w:lang w:bidi="fa-IR"/>
        </w:rPr>
        <w:t>تدبّر و تفکّر در آیات برای خود شخص لازم و مفید است اما اگر بخواهد برای دیگران بیان کند یا باید از کانال‌های معیارها و قواعد تفسیری گذشته باشد تا معتبر باشد و یا بدون آنها بیان شود که تفسیر به رأی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تفسیر قرآن کدام است؟</w:t>
      </w:r>
    </w:p>
    <w:p>
      <w:pPr>
        <w:pStyle w:val="BookText"/>
        <w:rPr/>
      </w:pPr>
      <w:r>
        <w:rPr>
          <w:rFonts w:ascii="IRNazanin" w:hAnsi="IRNazanin" w:eastAsia="IRNazanin"/>
          <w:color w:val="111111"/>
          <w:sz w:val="28"/>
          <w:sz w:val="28"/>
          <w:szCs w:val="28"/>
          <w:rtl w:val="true"/>
          <w:lang w:bidi="fa-IR"/>
        </w:rPr>
        <w:t>تفسیر قرآن در یک تقسیم ابتدایی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بحث از تمام آیات مربوط به یک موضوع مثل نبوت در یک جا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ترتیبی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تفسیر آیات قرآن از اول تا آخر هر سوره به ترتیب شماره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تقسیم دیگر هر کدام از دو بخش بالا به هفت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علوم‌تجربی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به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رمزی و اسطوره‌ای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اجتهادی یاکامل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یک مفسر چیست؟</w:t>
      </w:r>
    </w:p>
    <w:p>
      <w:pPr>
        <w:pStyle w:val="BookText"/>
        <w:rPr/>
      </w:pPr>
      <w:r>
        <w:rPr>
          <w:rFonts w:ascii="IRNazanin" w:hAnsi="IRNazanin" w:eastAsia="IRNazanin"/>
          <w:color w:val="111111"/>
          <w:sz w:val="28"/>
          <w:sz w:val="28"/>
          <w:szCs w:val="28"/>
          <w:rtl w:val="true"/>
          <w:lang w:bidi="fa-IR"/>
        </w:rPr>
        <w:t xml:space="preserve">کسی که دارای این شرایط باشد می‌تواند تفسیر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ضوابط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از شأن نزول آیات قرآن کریم؛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 از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و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فقه؛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اصول فقه؛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از احادیث و مراجعه به آن‌ها؛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قرائت‌های مختلف قرآن؛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از بینش‌های فلسفی، علمی، اجتماعی و اخلاقی؛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پیشداوری و تطبیق؛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تفسیر و اقوال مفسران و عدم تقلید از آن‌ها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مهم شیعه کدام است؟ در اینجا به چند مورد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قرآن و منشور جاوید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مجمع‌البیان بیشتر به مطالب ادبی، قرائات و شأن نزول آیات و اقوال مفسرین مهم از صحابه و تابعین پرداخته است و تفسیر نورالثقلین بیشتر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تفسیر آیات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المیزان از روش تفسیر قرآن به قرآن استفاده کرده و بیشتر تفسیر عقلی آیات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نمونه بیشتر به بعد اجتماعی آیات قرآن پرداخته است و نکات و اسرار علمی آیات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حدود ده جلد آن منتشر شده و تفسیر موضوعی قرآن است که صاحبان تفسیر نمونه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 که حدود ده جلد آن</w:t>
      </w:r>
      <w:bookmarkStart w:id="94" w:name="pg5074_50280"/>
    </w:p>
    <w:p>
      <w:pPr>
        <w:pStyle w:val="BookText"/>
        <w:rPr/>
      </w:pPr>
      <w:bookmarkEnd w:id="94"/>
      <w:r>
        <w:rPr>
          <w:rFonts w:ascii="IRNazanin" w:hAnsi="IRNazanin" w:eastAsia="IRNazanin"/>
          <w:color w:val="111111"/>
          <w:sz w:val="28"/>
          <w:sz w:val="28"/>
          <w:szCs w:val="28"/>
          <w:rtl w:val="true"/>
          <w:lang w:bidi="fa-IR"/>
        </w:rPr>
        <w:t>منتشر شده اولین تفسیر موضوعی است که آیة اللّه سبحانی به رشته تحریر در آورده است</w:t>
      </w:r>
      <w:r>
        <w:rPr>
          <w:rFonts w:eastAsia="IRNazanin" w:cs="IRNazanin"/>
          <w:color w:val="111111"/>
          <w:sz w:val="28"/>
          <w:szCs w:val="28"/>
          <w:rtl w:val="true"/>
          <w:lang w:bidi="fa-IR"/>
        </w:rPr>
        <w:t>.</w:t>
      </w:r>
    </w:p>
    <w:p>
      <w:pPr>
        <w:pStyle w:val="Heading4"/>
        <w:numPr>
          <w:ilvl w:val="3"/>
          <w:numId w:val="1"/>
        </w:numPr>
        <w:rPr/>
      </w:pPr>
      <w:bookmarkStart w:id="95" w:name="__RefHeading___Toc1092057_774463916"/>
      <w:bookmarkStart w:id="96" w:name="_Toc35"/>
      <w:bookmarkEnd w:id="95"/>
      <w:r>
        <w:rPr/>
        <w:t>14</w:t>
      </w:r>
      <w:r>
        <w:rPr>
          <w:rtl w:val="true"/>
        </w:rPr>
        <w:t xml:space="preserve"> - </w:t>
      </w:r>
      <w:r>
        <w:rPr>
          <w:rtl w:val="true"/>
        </w:rPr>
        <w:t>تأویل قرآن</w:t>
      </w:r>
      <w:bookmarkEnd w:id="96"/>
    </w:p>
    <w:p>
      <w:pPr>
        <w:pStyle w:val="BookText"/>
        <w:rPr/>
      </w:pPr>
      <w:r>
        <w:rPr>
          <w:rFonts w:ascii="IRNazanin" w:hAnsi="IRNazanin" w:eastAsia="IRNazanin"/>
          <w:color w:val="111111"/>
          <w:sz w:val="28"/>
          <w:sz w:val="28"/>
          <w:szCs w:val="28"/>
          <w:rtl w:val="true"/>
          <w:lang w:bidi="fa-IR"/>
        </w:rPr>
        <w:t>فهم تأویل قرآن یکی از مراحل عمیق فهم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 به سوی اصل و اساس یا برگردان چیزی به سوی هدف و مقصود خویش است</w:t>
      </w:r>
      <w:r>
        <w:rPr>
          <w:rStyle w:val="FootnoteAnchor"/>
          <w:rtl w:val="true"/>
        </w:rPr>
        <w:footnoteReference w:id="66"/>
      </w:r>
      <w:r>
        <w:rPr>
          <w:rFonts w:ascii="IRNazanin" w:hAnsi="IRNazanin" w:eastAsia="IRNazanin"/>
          <w:color w:val="111111"/>
          <w:sz w:val="28"/>
          <w:sz w:val="28"/>
          <w:szCs w:val="28"/>
          <w:rtl w:val="true"/>
          <w:lang w:bidi="fa-IR"/>
        </w:rPr>
        <w:t xml:space="preserve">و از نظر اصطلاحی مفسرین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متفاوتی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را همان عین واقعی می‌داند که مستند بیانات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حکیم است که غیر از افراد پاک آن را لمس نمی‌کنند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تأویل را به معنای همان تفسیر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تأویل را به معنای مخالف ظاهر لفظ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تأویل را به معنای توجیه آیات متشابه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تأویل را به معنای ثانوی آیات قرآن که همان بطن است دانسته‌اند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واژه تأویل در قرآن کریم در هفت سوره و مجموعاً هفده بار به کار رفته است که در معانی متعددی استعمال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تفسیر 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خدا و استواران در دانش نمی‌دانند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97" w:name="pg5074_50281"/>
    </w:p>
    <w:p>
      <w:pPr>
        <w:pStyle w:val="BookText"/>
        <w:rPr/>
      </w:pPr>
      <w:bookmarkEnd w:id="9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عاقبت و بازگشتگاه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چیزی با هم‌دیگر کشمکش کردید، پس آن را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بازپسین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وقوع چیزی که از آن خبر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مصالح و انگیزه‌ها یعنی علل غایی و اسرار کارهای مرموز و فلسفه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نتوانستی بر آن شکیبایی کنی</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در تفسیر نمونه و المیزان مراجعه کنید</w:t>
      </w:r>
      <w:r>
        <w:rPr>
          <w:rFonts w:eastAsia="IRNazanin" w:cs="IRNazanin"/>
          <w:color w:val="111111"/>
          <w:sz w:val="28"/>
          <w:szCs w:val="28"/>
          <w:rtl w:val="true"/>
          <w:lang w:bidi="fa-IR"/>
        </w:rPr>
        <w:t>.</w:t>
      </w:r>
    </w:p>
    <w:p>
      <w:pPr>
        <w:pStyle w:val="Heading4"/>
        <w:numPr>
          <w:ilvl w:val="3"/>
          <w:numId w:val="1"/>
        </w:numPr>
        <w:rPr/>
      </w:pPr>
      <w:bookmarkStart w:id="98" w:name="__RefHeading___Toc1092059_774463916"/>
      <w:bookmarkStart w:id="99" w:name="_Toc36"/>
      <w:bookmarkEnd w:id="98"/>
      <w:r>
        <w:rPr/>
        <w:t>15</w:t>
      </w:r>
      <w:r>
        <w:rPr>
          <w:rtl w:val="true"/>
        </w:rPr>
        <w:t xml:space="preserve"> - </w:t>
      </w:r>
      <w:r>
        <w:rPr>
          <w:rtl w:val="true"/>
        </w:rPr>
        <w:t>دریافت باطن قرآن</w:t>
      </w:r>
      <w:bookmarkEnd w:id="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بطن و بطون قرآن یکی از مراحل مشکل و عمیق فهم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خلاف ظاهر می‌آید یعنی به داخل چیزی، آن جایی که ظاهر نیست و</w:t>
      </w:r>
    </w:p>
    <w:p>
      <w:pPr>
        <w:pStyle w:val="BookText"/>
        <w:rPr/>
      </w:pPr>
      <w:r>
        <w:rPr>
          <w:rFonts w:ascii="IRNazanin" w:hAnsi="IRNazanin" w:eastAsia="IRNazanin"/>
          <w:color w:val="111111"/>
          <w:sz w:val="28"/>
          <w:sz w:val="28"/>
          <w:szCs w:val="28"/>
          <w:rtl w:val="true"/>
          <w:lang w:bidi="fa-IR"/>
        </w:rPr>
        <w:t>حس آن را درک نمی‌کند، بطن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چیزهای مشکل نیز بطن گویند</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قرآن‌کریم در مورد صفات خدا</w:t>
      </w:r>
      <w:r>
        <w:rPr>
          <w:rStyle w:val="FootnoteAnchor"/>
          <w:rtl w:val="true"/>
        </w:rPr>
        <w:footnoteReference w:id="74"/>
      </w:r>
      <w:r>
        <w:rPr>
          <w:rFonts w:ascii="IRNazanin" w:hAnsi="IRNazanin" w:eastAsia="IRNazanin"/>
          <w:color w:val="111111"/>
          <w:sz w:val="28"/>
          <w:sz w:val="28"/>
          <w:szCs w:val="28"/>
          <w:rtl w:val="true"/>
          <w:lang w:bidi="fa-IR"/>
        </w:rPr>
        <w:t>و نعمت‌های باطنی است</w:t>
      </w:r>
      <w:r>
        <w:rPr>
          <w:rStyle w:val="FootnoteAnchor"/>
          <w:rtl w:val="true"/>
        </w:rPr>
        <w:footnoteReference w:id="75"/>
      </w:r>
      <w:r>
        <w:rPr>
          <w:rFonts w:ascii="IRNazanin" w:hAnsi="IRNazanin" w:eastAsia="IRNazanin"/>
          <w:color w:val="111111"/>
          <w:sz w:val="28"/>
          <w:sz w:val="28"/>
          <w:szCs w:val="28"/>
          <w:rtl w:val="true"/>
          <w:lang w:bidi="fa-IR"/>
        </w:rPr>
        <w:t>و در موارد دیگر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قرآن باطنی هست و برای باطن آن نیز باطنی است</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زیبا و باطن آن ژرف است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بطن قرآن سخن بسیار گفته شده اما یکی از بهترین تفسیرها برای این کلام آن است که بطن هر آیه آن معنای عامی است که با دقت در آیه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روایات تفسیری که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 قرآن نقل شده است بیان باطن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سوره ملک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نظر شما،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پس چه کسی آب روانی برای شما می‌آورد؟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آیه سخن از آب آشامیدنی است اما در روایاتی وارد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علم</w:t>
      </w:r>
      <w:bookmarkStart w:id="100" w:name="pg5074_50283"/>
    </w:p>
    <w:p>
      <w:pPr>
        <w:pStyle w:val="BookText"/>
        <w:rPr/>
      </w:pPr>
      <w:bookmarkEnd w:id="100"/>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فهمیده‌اند؟</w:t>
      </w:r>
    </w:p>
    <w:p>
      <w:pPr>
        <w:pStyle w:val="BookText"/>
        <w:rPr/>
      </w:pPr>
      <w:r>
        <w:rPr>
          <w:rFonts w:ascii="IRNazanin" w:hAnsi="IRNazanin" w:eastAsia="IRNazanin"/>
          <w:color w:val="111111"/>
          <w:sz w:val="28"/>
          <w:sz w:val="28"/>
          <w:szCs w:val="28"/>
          <w:rtl w:val="true"/>
          <w:lang w:bidi="fa-IR"/>
        </w:rPr>
        <w:t>آب مایه حیات است امام و علم هم مایه حیات معنوی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می‌توان از آیه فوق به یک مطلب کلی منتقل شد و سپس امام را به عنوان مصداق کامل آن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اعم از حقیقی و کنایی است یعنی هر چیزی که مایه حیات است مثل امام و علم او که مایه حیات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استنباط از قرآن به دست آوردن بطن آن است که در بسیاری از روایات تفسیری پیموده شده است</w:t>
      </w:r>
      <w:r>
        <w:rPr>
          <w:rFonts w:eastAsia="IRNazanin" w:cs="IRNazanin"/>
          <w:color w:val="111111"/>
          <w:sz w:val="28"/>
          <w:szCs w:val="28"/>
          <w:rtl w:val="true"/>
          <w:lang w:bidi="fa-IR"/>
        </w:rPr>
        <w:t>.</w:t>
      </w:r>
    </w:p>
    <w:p>
      <w:pPr>
        <w:pStyle w:val="Heading4"/>
        <w:numPr>
          <w:ilvl w:val="3"/>
          <w:numId w:val="1"/>
        </w:numPr>
        <w:rPr/>
      </w:pPr>
      <w:bookmarkStart w:id="101" w:name="__RefHeading___Toc1092061_774463916"/>
      <w:bookmarkStart w:id="102" w:name="_Toc37"/>
      <w:bookmarkEnd w:id="101"/>
      <w:r>
        <w:rPr/>
        <w:t>16</w:t>
      </w:r>
      <w:r>
        <w:rPr>
          <w:rtl w:val="true"/>
        </w:rPr>
        <w:t xml:space="preserve">. </w:t>
      </w:r>
      <w:r>
        <w:rPr>
          <w:rtl w:val="true"/>
        </w:rPr>
        <w:t>عمل به قرآن و برپاداشتن عدل</w:t>
      </w:r>
      <w:bookmarkEnd w:id="102"/>
    </w:p>
    <w:p>
      <w:pPr>
        <w:pStyle w:val="BookText"/>
        <w:rPr/>
      </w:pPr>
      <w:r>
        <w:rPr>
          <w:rFonts w:ascii="IRNazanin" w:hAnsi="IRNazanin" w:eastAsia="IRNazanin"/>
          <w:color w:val="111111"/>
          <w:sz w:val="28"/>
          <w:sz w:val="28"/>
          <w:szCs w:val="28"/>
          <w:rtl w:val="true"/>
          <w:lang w:bidi="fa-IR"/>
        </w:rPr>
        <w:t>آخرین مرحله استفاده از قرآن و کتاب‌های آسمانی، برپا داشتن آنها یعنی عمل به دستورات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برکات آسمان و زمین را بر انسان می‌گشاید و جامعه انسانی را به سعادت رهنمون می‌شود و سربلند و پیشرفته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در مورد کتاب‌های آسمانی و آیات الهی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تورات و انجیل و آنچه را که از جانب پروردگارشان بر آنان فرود آمده، به پا می‌داشتند، حتماً 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زمینی،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در سوره حدید هدف فرستادن پیامبران و نزول کتاب را بر پا داشتن قسط و عدل در جامعه بشری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فرستادگانمان را با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 را فرو فرستادیم تا مردم به دادگری برخیزند</w:t>
      </w:r>
      <w:r>
        <w:rPr>
          <w:rFonts w:eastAsia="IRNazanin" w:cs="IRNazanin"/>
          <w:color w:val="111111"/>
          <w:sz w:val="28"/>
          <w:szCs w:val="28"/>
          <w:rtl w:val="true"/>
          <w:lang w:bidi="fa-IR"/>
        </w:rPr>
        <w:t>».</w:t>
      </w:r>
      <w:r>
        <w:rPr>
          <w:rStyle w:val="FootnoteAnchor"/>
          <w:rtl w:val="true"/>
        </w:rPr>
        <w:footnoteReference w:id="81"/>
      </w:r>
      <w:bookmarkStart w:id="103" w:name="pg5074_50287"/>
    </w:p>
    <w:p>
      <w:pPr>
        <w:pStyle w:val="Heading2"/>
        <w:numPr>
          <w:ilvl w:val="1"/>
          <w:numId w:val="1"/>
        </w:numPr>
        <w:rPr/>
      </w:pPr>
      <w:bookmarkStart w:id="104" w:name="__RefHeading___Toc1092063_774463916"/>
      <w:bookmarkStart w:id="105" w:name="_Toc38"/>
      <w:bookmarkEnd w:id="103"/>
      <w:bookmarkEnd w:id="104"/>
      <w:r>
        <w:rPr>
          <w:rtl w:val="true"/>
        </w:rPr>
        <w:t>فصل دوم</w:t>
      </w:r>
      <w:r>
        <w:rPr>
          <w:rtl w:val="true"/>
        </w:rPr>
        <w:t xml:space="preserve">: </w:t>
      </w:r>
      <w:r>
        <w:rPr>
          <w:rtl w:val="true"/>
        </w:rPr>
        <w:t>سیر مطالعات عمومی</w:t>
      </w:r>
      <w:bookmarkEnd w:id="10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1092065_774463916"/>
      <w:bookmarkStart w:id="107" w:name="_Toc39"/>
      <w:bookmarkEnd w:id="106"/>
      <w:r>
        <w:rPr>
          <w:rtl w:val="true"/>
        </w:rPr>
        <w:t>اشاره</w:t>
      </w:r>
      <w:bookmarkStart w:id="108" w:name="pg5074_50288"/>
      <w:bookmarkEnd w:id="107"/>
    </w:p>
    <w:p>
      <w:pPr>
        <w:pStyle w:val="Heading3"/>
        <w:numPr>
          <w:ilvl w:val="2"/>
          <w:numId w:val="1"/>
        </w:numPr>
        <w:rPr/>
      </w:pPr>
      <w:bookmarkStart w:id="109" w:name="__RefHeading___Toc1092067_774463916"/>
      <w:bookmarkStart w:id="110" w:name="_Toc40"/>
      <w:bookmarkEnd w:id="108"/>
      <w:bookmarkEnd w:id="109"/>
      <w:r>
        <w:rPr>
          <w:rtl w:val="true"/>
        </w:rPr>
        <w:t>مقدمه</w:t>
      </w:r>
      <w:bookmarkEnd w:id="110"/>
    </w:p>
    <w:p>
      <w:pPr>
        <w:pStyle w:val="BookText"/>
        <w:rPr/>
      </w:pPr>
      <w:r>
        <w:rPr>
          <w:rFonts w:ascii="IRNazanin" w:hAnsi="IRNazanin" w:eastAsia="IRNazanin"/>
          <w:color w:val="111111"/>
          <w:sz w:val="28"/>
          <w:sz w:val="28"/>
          <w:szCs w:val="28"/>
          <w:rtl w:val="true"/>
          <w:lang w:bidi="fa-IR"/>
        </w:rPr>
        <w:t>در این فصل منابعی در علوم قرآن و تفسیر معرفی می‌شود که برای عموم مردم مفید است یعنی نیازمند پیش نیازهای زیادی نیست به عبارت دیگر دانش‌آموزان دبیرستانی و دانشجویان و طلاب سطح یک می تواند از این منابع استفاده کنند و با مطالعه و پژوهش‌های سبک با علوم و معارف قرآن آشناتر شوند</w:t>
      </w:r>
      <w:r>
        <w:rPr>
          <w:rFonts w:eastAsia="IRNazanin" w:cs="IRNazanin"/>
          <w:color w:val="111111"/>
          <w:sz w:val="28"/>
          <w:szCs w:val="28"/>
          <w:rtl w:val="true"/>
          <w:lang w:bidi="fa-IR"/>
        </w:rPr>
        <w:t>.</w:t>
      </w:r>
    </w:p>
    <w:p>
      <w:pPr>
        <w:pStyle w:val="Heading3"/>
        <w:numPr>
          <w:ilvl w:val="2"/>
          <w:numId w:val="1"/>
        </w:numPr>
        <w:rPr/>
      </w:pPr>
      <w:bookmarkStart w:id="111" w:name="__RefHeading___Toc1092069_774463916"/>
      <w:bookmarkStart w:id="112" w:name="_Toc41"/>
      <w:bookmarkEnd w:id="111"/>
      <w:r>
        <w:rPr>
          <w:rtl w:val="true"/>
        </w:rPr>
        <w:t>یک</w:t>
      </w:r>
      <w:r>
        <w:rPr>
          <w:rtl w:val="true"/>
        </w:rPr>
        <w:t xml:space="preserve">: </w:t>
      </w:r>
      <w:r>
        <w:rPr>
          <w:rtl w:val="true"/>
        </w:rPr>
        <w:t>علوم قرآن</w:t>
      </w:r>
      <w:bookmarkEnd w:id="112"/>
    </w:p>
    <w:p>
      <w:pPr>
        <w:pStyle w:val="BookText"/>
        <w:rPr/>
      </w:pPr>
      <w:r>
        <w:rPr>
          <w:rFonts w:ascii="IRNazanin" w:hAnsi="IRNazanin" w:eastAsia="IRNazanin"/>
          <w:color w:val="111111"/>
          <w:sz w:val="28"/>
          <w:sz w:val="28"/>
          <w:szCs w:val="28"/>
          <w:rtl w:val="true"/>
          <w:lang w:bidi="fa-IR"/>
        </w:rPr>
        <w:t xml:space="preserve">علوم قرآن به دانش‌هایی گفته می‌شود که پیرامون قرآن است یعنی غالباً وارد مباحث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در معنای گسترده آن شامل مباحثی مثل تاریخ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 جمع‌آوری، رسم الخط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قرآن و مباحثی همچون محکم و متشابه، ناسخ و منسوخ، و قرائات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مطالعه کتاب‌های زیر برای سطح عمومی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علوم قرآن، آیت الله محمد 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تمهید،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قرآن، محمد حسین محمدی،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 قرآن، دکتر سید رضا مؤدب، انتشارات المصطفی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سوره‌های قرآن، دکتر محمد علی رضایی اصفهانی، انتشارات پژوهش‌های تفسیر و علوم قرآن</w:t>
      </w:r>
      <w:r>
        <w:rPr>
          <w:rFonts w:eastAsia="IRNazanin" w:cs="IRNazanin"/>
          <w:color w:val="111111"/>
          <w:sz w:val="28"/>
          <w:szCs w:val="28"/>
          <w:rtl w:val="true"/>
          <w:lang w:bidi="fa-IR"/>
        </w:rPr>
        <w:t>.</w:t>
      </w:r>
      <w:bookmarkStart w:id="113" w:name="pg5074_50289"/>
    </w:p>
    <w:p>
      <w:pPr>
        <w:pStyle w:val="Heading3"/>
        <w:numPr>
          <w:ilvl w:val="2"/>
          <w:numId w:val="1"/>
        </w:numPr>
        <w:rPr/>
      </w:pPr>
      <w:bookmarkStart w:id="114" w:name="__RefHeading___Toc1092071_774463916"/>
      <w:bookmarkStart w:id="115" w:name="_Toc42"/>
      <w:bookmarkEnd w:id="113"/>
      <w:bookmarkEnd w:id="114"/>
      <w:r>
        <w:rPr>
          <w:rtl w:val="true"/>
        </w:rPr>
        <w:t>دو</w:t>
      </w:r>
      <w:r>
        <w:rPr>
          <w:rtl w:val="true"/>
        </w:rPr>
        <w:t xml:space="preserve">: </w:t>
      </w:r>
      <w:r>
        <w:rPr>
          <w:rtl w:val="true"/>
        </w:rPr>
        <w:t>ترجمه قرآن</w:t>
      </w:r>
      <w:bookmarkEnd w:id="115"/>
    </w:p>
    <w:p>
      <w:pPr>
        <w:pStyle w:val="BookText"/>
        <w:rPr/>
      </w:pPr>
      <w:r>
        <w:rPr>
          <w:rFonts w:ascii="IRNazanin" w:hAnsi="IRNazanin" w:eastAsia="IRNazanin"/>
          <w:color w:val="111111"/>
          <w:sz w:val="28"/>
          <w:sz w:val="28"/>
          <w:szCs w:val="28"/>
          <w:rtl w:val="true"/>
          <w:lang w:bidi="fa-IR"/>
        </w:rPr>
        <w:t>برای آشنایی با قرآن لازم است نخست با ترجمه قرآن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ترجمه قرآن به سبک‌ها و روش‌های مختلف ارائه می‌شود که در هر زمینه ترجمه مناسب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سه مورد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کلمه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آموزش لغات قرآن مناسب است مثل ترجمه معزّی و ترجمه آموزشی محمد 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انتقال پیام مناسب است مثل ترجمه آیت الله مکارم شیرازی و ترجمه گروهی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رضایی اصفهانی و همکاران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آشنایی اجمالی با تفسیر قرآن مناسب است؛ مثل ترجمه فیض الاسلام و نیز قرآن حکیم آیت الله مکارم شیرازی و 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رضایی اصفهانی و همکاران</w:t>
      </w:r>
      <w:r>
        <w:rPr>
          <w:rFonts w:eastAsia="IRNazanin" w:cs="IRNazanin"/>
          <w:color w:val="111111"/>
          <w:sz w:val="28"/>
          <w:szCs w:val="28"/>
          <w:rtl w:val="true"/>
          <w:lang w:bidi="fa-IR"/>
        </w:rPr>
        <w:t>.</w:t>
      </w:r>
    </w:p>
    <w:p>
      <w:pPr>
        <w:pStyle w:val="Heading3"/>
        <w:numPr>
          <w:ilvl w:val="2"/>
          <w:numId w:val="1"/>
        </w:numPr>
        <w:rPr/>
      </w:pPr>
      <w:bookmarkStart w:id="116" w:name="__RefHeading___Toc1092073_774463916"/>
      <w:bookmarkStart w:id="117" w:name="_Toc43"/>
      <w:bookmarkEnd w:id="116"/>
      <w:r>
        <w:rPr>
          <w:rtl w:val="true"/>
        </w:rPr>
        <w:t>سه</w:t>
      </w:r>
      <w:r>
        <w:rPr>
          <w:rtl w:val="true"/>
        </w:rPr>
        <w:t xml:space="preserve">: </w:t>
      </w:r>
      <w:r>
        <w:rPr>
          <w:rtl w:val="true"/>
        </w:rPr>
        <w:t>روش شناسی</w:t>
      </w:r>
      <w:bookmarkEnd w:id="117"/>
    </w:p>
    <w:p>
      <w:pPr>
        <w:pStyle w:val="BookText"/>
        <w:rPr/>
      </w:pPr>
      <w:r>
        <w:rPr>
          <w:rFonts w:ascii="IRNazanin" w:hAnsi="IRNazanin" w:eastAsia="IRNazanin"/>
          <w:color w:val="111111"/>
          <w:sz w:val="28"/>
          <w:sz w:val="28"/>
          <w:szCs w:val="28"/>
          <w:rtl w:val="true"/>
          <w:lang w:bidi="fa-IR"/>
        </w:rPr>
        <w:t xml:space="preserve">برای فهم و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مبانی، قواعد و روش فهم هستیم تا برداشت از آیات داشته باشیم در این مورد استفاده از کتاب‌های زیر مفید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مبانی و قواعد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علی رضایی اصفهانی، انتشارات المصطفی</w:t>
      </w:r>
      <w:r>
        <w:rPr>
          <w:rFonts w:eastAsia="IRNazanin" w:cs="IRNazanin"/>
          <w:color w:val="111111"/>
          <w:sz w:val="28"/>
          <w:szCs w:val="28"/>
          <w:rtl w:val="true"/>
          <w:lang w:bidi="fa-IR"/>
        </w:rPr>
        <w:t>.</w:t>
      </w:r>
      <w:bookmarkStart w:id="118" w:name="pg5074_50290"/>
    </w:p>
    <w:p>
      <w:pPr>
        <w:pStyle w:val="BookText"/>
        <w:rPr/>
      </w:pPr>
      <w:bookmarkEnd w:id="11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روش‌های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علی رضایی اصفهانی،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روش‌های تفسیر قرآن، دکتر سید رضا مؤدب، انتشارات دانشگاه قم</w:t>
      </w:r>
      <w:r>
        <w:rPr>
          <w:rFonts w:eastAsia="IRNazanin" w:cs="IRNazanin"/>
          <w:color w:val="111111"/>
          <w:sz w:val="28"/>
          <w:szCs w:val="28"/>
          <w:rtl w:val="true"/>
          <w:lang w:bidi="fa-IR"/>
        </w:rPr>
        <w:t>.</w:t>
      </w:r>
    </w:p>
    <w:p>
      <w:pPr>
        <w:pStyle w:val="Heading3"/>
        <w:numPr>
          <w:ilvl w:val="2"/>
          <w:numId w:val="1"/>
        </w:numPr>
        <w:rPr/>
      </w:pPr>
      <w:bookmarkStart w:id="119" w:name="__RefHeading___Toc1092075_774463916"/>
      <w:bookmarkStart w:id="120" w:name="_Toc44"/>
      <w:bookmarkEnd w:id="119"/>
      <w:r>
        <w:rPr>
          <w:rtl w:val="true"/>
        </w:rPr>
        <w:t>چهار</w:t>
      </w:r>
      <w:r>
        <w:rPr>
          <w:rtl w:val="true"/>
        </w:rPr>
        <w:t xml:space="preserve">: </w:t>
      </w:r>
      <w:r>
        <w:rPr>
          <w:rtl w:val="true"/>
        </w:rPr>
        <w:t>تفسیر</w:t>
      </w:r>
      <w:bookmarkEnd w:id="120"/>
    </w:p>
    <w:p>
      <w:pPr>
        <w:pStyle w:val="BookText"/>
        <w:rPr/>
      </w:pPr>
      <w:r>
        <w:rPr>
          <w:rFonts w:ascii="IRNazanin" w:hAnsi="IRNazanin" w:eastAsia="IRNazanin"/>
          <w:color w:val="111111"/>
          <w:sz w:val="28"/>
          <w:sz w:val="28"/>
          <w:szCs w:val="28"/>
          <w:rtl w:val="true"/>
          <w:lang w:bidi="fa-IR"/>
        </w:rPr>
        <w:t>تفسیر قرآن به معنای فهم معانی و مقاصد قرآن به صورت روشمند با استفاده از منابع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سطح عمومی می‌توان از منابع زیر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علی رضایی اصفهانی، انتشارات پژوهش‌های تفسیر و علوم قرآن و نیز انتشارات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توصیه می‌شود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شود که بخشی از تفسیر قرآن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سوره‌های حمد، حجرات، قدر، کوثر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صورت کتاب درسی تهیه و توسط انتشارات المصطفی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حجت الاسلام والمسلمین محسن قرائتی، انتشارات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مبین، محمد جواد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معین محمد جواد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Heading3"/>
        <w:numPr>
          <w:ilvl w:val="2"/>
          <w:numId w:val="1"/>
        </w:numPr>
        <w:rPr/>
      </w:pPr>
      <w:bookmarkStart w:id="121" w:name="__RefHeading___Toc1092077_774463916"/>
      <w:bookmarkStart w:id="122" w:name="_Toc45"/>
      <w:bookmarkEnd w:id="121"/>
      <w:r>
        <w:rPr>
          <w:rtl w:val="true"/>
        </w:rPr>
        <w:t>پنج</w:t>
      </w:r>
      <w:r>
        <w:rPr>
          <w:rtl w:val="true"/>
        </w:rPr>
        <w:t xml:space="preserve">: </w:t>
      </w:r>
      <w:r>
        <w:rPr>
          <w:rtl w:val="true"/>
        </w:rPr>
        <w:t xml:space="preserve">معارف قرآن </w:t>
      </w:r>
      <w:r>
        <w:rPr>
          <w:rtl w:val="true"/>
        </w:rPr>
        <w:t>(</w:t>
      </w:r>
      <w:r>
        <w:rPr>
          <w:rtl w:val="true"/>
        </w:rPr>
        <w:t>مباحث محتوایی قرآن</w:t>
      </w:r>
      <w:r>
        <w:rPr>
          <w:rtl w:val="true"/>
        </w:rPr>
        <w:t>):</w:t>
      </w:r>
      <w:bookmarkEnd w:id="12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مطالب محتوایی قرآن است که در قالب تفسیر مصطلح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کتاب‌های پرسش و پاسخ‌های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مناسب جهت آشنایی با مباحث محتوایی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کتاب‌ها و موارد زیر مفید است؛ که در مرکز تحقیقات قرآن کریم المهدی جمعی از پژوهشگران قرآنی زیر نظر دکتر محمد علی رضایی اصفهانی آماده کرده‌اند و موضوعات متنوعی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ترنم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قرآن و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قرآن و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دختر و پسر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دختر و پسر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مهدوی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مهدوی در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بهداشت روان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ریاضیات و کیهان‌شناسی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 طبیعی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 انسانی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اعتقادی و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احکام،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چالش‌های قرآن، علم و 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کیهان‌شناسی، پزشکی</w:t>
      </w:r>
      <w:r>
        <w:rPr>
          <w:rFonts w:eastAsia="IRNazanin" w:cs="IRNazanin"/>
          <w:color w:val="111111"/>
          <w:sz w:val="28"/>
          <w:szCs w:val="28"/>
          <w:rtl w:val="true"/>
          <w:lang w:bidi="fa-IR"/>
        </w:rPr>
        <w:t>)</w:t>
      </w:r>
      <w:bookmarkStart w:id="123" w:name="pg5074_50294"/>
    </w:p>
    <w:p>
      <w:pPr>
        <w:pStyle w:val="Heading2"/>
        <w:numPr>
          <w:ilvl w:val="1"/>
          <w:numId w:val="1"/>
        </w:numPr>
        <w:rPr/>
      </w:pPr>
      <w:bookmarkStart w:id="124" w:name="__RefHeading___Toc1092079_774463916"/>
      <w:bookmarkStart w:id="125" w:name="_Toc46"/>
      <w:bookmarkEnd w:id="123"/>
      <w:bookmarkEnd w:id="124"/>
      <w:r>
        <w:rPr>
          <w:rtl w:val="true"/>
        </w:rPr>
        <w:t>فصل سوم</w:t>
      </w:r>
      <w:r>
        <w:rPr>
          <w:rtl w:val="true"/>
        </w:rPr>
        <w:t xml:space="preserve">: </w:t>
      </w:r>
      <w:r>
        <w:rPr>
          <w:rtl w:val="true"/>
        </w:rPr>
        <w:t>مطالعات نیمه تخصصی</w:t>
      </w:r>
      <w:bookmarkEnd w:id="1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1092081_774463916"/>
      <w:bookmarkStart w:id="127" w:name="_Toc47"/>
      <w:bookmarkEnd w:id="126"/>
      <w:r>
        <w:rPr>
          <w:rtl w:val="true"/>
        </w:rPr>
        <w:t>اشاره</w:t>
      </w:r>
      <w:bookmarkStart w:id="128" w:name="pg5074_50296"/>
      <w:bookmarkEnd w:id="127"/>
    </w:p>
    <w:p>
      <w:pPr>
        <w:pStyle w:val="Heading3"/>
        <w:numPr>
          <w:ilvl w:val="2"/>
          <w:numId w:val="1"/>
        </w:numPr>
        <w:rPr/>
      </w:pPr>
      <w:bookmarkStart w:id="129" w:name="__RefHeading___Toc1092083_774463916"/>
      <w:bookmarkStart w:id="130" w:name="_Toc48"/>
      <w:bookmarkEnd w:id="128"/>
      <w:bookmarkEnd w:id="129"/>
      <w:r>
        <w:rPr>
          <w:rtl w:val="true"/>
        </w:rPr>
        <w:t>مقدمه</w:t>
      </w:r>
      <w:bookmarkEnd w:id="130"/>
    </w:p>
    <w:p>
      <w:pPr>
        <w:pStyle w:val="BookText"/>
        <w:rPr/>
      </w:pPr>
      <w:r>
        <w:rPr>
          <w:rFonts w:ascii="IRNazanin" w:hAnsi="IRNazanin" w:eastAsia="IRNazanin"/>
          <w:color w:val="111111"/>
          <w:sz w:val="28"/>
          <w:sz w:val="28"/>
          <w:szCs w:val="28"/>
          <w:rtl w:val="true"/>
          <w:lang w:bidi="fa-IR"/>
        </w:rPr>
        <w:t>پژوهش‌های نیمه‌تخصصی در دانش‌های قرآنی برای دانش‌پژوهان جامعه مناسب است یعنی دانشجویان و طلابی که مقدمات لازم را در مورد فهم و تفسیر قرآن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ادبیات عرب آشنایی کافی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طلاب سطح سه و دانشجویان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افراد مطالعه منابع زیر مناسب است</w:t>
      </w:r>
      <w:r>
        <w:rPr>
          <w:rFonts w:eastAsia="IRNazanin" w:cs="IRNazanin"/>
          <w:color w:val="111111"/>
          <w:sz w:val="28"/>
          <w:szCs w:val="28"/>
          <w:rtl w:val="true"/>
          <w:lang w:bidi="fa-IR"/>
        </w:rPr>
        <w:t>.</w:t>
      </w:r>
    </w:p>
    <w:p>
      <w:pPr>
        <w:pStyle w:val="Heading3"/>
        <w:numPr>
          <w:ilvl w:val="2"/>
          <w:numId w:val="1"/>
        </w:numPr>
        <w:rPr/>
      </w:pPr>
      <w:bookmarkStart w:id="131" w:name="__RefHeading___Toc1092085_774463916"/>
      <w:bookmarkStart w:id="132" w:name="_Toc49"/>
      <w:bookmarkEnd w:id="131"/>
      <w:r>
        <w:rPr>
          <w:rtl w:val="true"/>
        </w:rPr>
        <w:t>یک</w:t>
      </w:r>
      <w:r>
        <w:rPr>
          <w:rtl w:val="true"/>
        </w:rPr>
        <w:t xml:space="preserve">: </w:t>
      </w:r>
      <w:r>
        <w:rPr>
          <w:rtl w:val="true"/>
        </w:rPr>
        <w:t>علوم قرآن</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قرآنی، آیت الله محمد 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ویرایش توسط انتشارات سمت و انتشارات مؤسسه فرهنگی تمهید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تفسیر و مفسران، حسین علوی‌مهر،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درسنامه علوم قرآن، جوان آراسته، انتشارات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قرآن، آیت الله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پژوهشی در تاریخ قرآن، دکتر سید محمد باقر حجتی، نشر فرهنگ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و انواع قرائات، محمد رضا شهیدی،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اعجازها و شگفتی‌های علمی قرآن، دکتر محمد علی رضایی اصفهانی، انتشارات پژوهش‌های تفسیر و علوم قرآن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درسنامه استشراق، دکتر محمد حسن زمانی، انتشارات المصطفی</w:t>
      </w:r>
      <w:r>
        <w:rPr>
          <w:rFonts w:eastAsia="IRNazanin" w:cs="IRNazanin"/>
          <w:color w:val="111111"/>
          <w:sz w:val="28"/>
          <w:szCs w:val="28"/>
          <w:rtl w:val="true"/>
          <w:lang w:bidi="fa-IR"/>
        </w:rPr>
        <w:t>.</w:t>
      </w:r>
      <w:bookmarkStart w:id="133" w:name="pg5074_50297"/>
    </w:p>
    <w:p>
      <w:pPr>
        <w:pStyle w:val="BookText"/>
        <w:rPr/>
      </w:pPr>
      <w:bookmarkEnd w:id="133"/>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التمهید، آیت الله محمد 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کتاب‌های فوق از زاویه خاص به مباحث علوم قرآن پرداخته‌اند ولی مطالعه ردیف اول و دوم و پنجم و ششم و هشتم در این مرحله کافی است</w:t>
      </w:r>
      <w:r>
        <w:rPr>
          <w:rFonts w:eastAsia="IRNazanin" w:cs="IRNazanin"/>
          <w:color w:val="111111"/>
          <w:sz w:val="28"/>
          <w:szCs w:val="28"/>
          <w:rtl w:val="true"/>
          <w:lang w:bidi="fa-IR"/>
        </w:rPr>
        <w:t>.</w:t>
      </w:r>
    </w:p>
    <w:p>
      <w:pPr>
        <w:pStyle w:val="Heading3"/>
        <w:numPr>
          <w:ilvl w:val="2"/>
          <w:numId w:val="1"/>
        </w:numPr>
        <w:rPr/>
      </w:pPr>
      <w:bookmarkStart w:id="134" w:name="__RefHeading___Toc1092087_774463916"/>
      <w:bookmarkStart w:id="135" w:name="_Toc50"/>
      <w:bookmarkEnd w:id="134"/>
      <w:r>
        <w:rPr>
          <w:rtl w:val="true"/>
        </w:rPr>
        <w:t>دو</w:t>
      </w:r>
      <w:r>
        <w:rPr>
          <w:rtl w:val="true"/>
        </w:rPr>
        <w:t xml:space="preserve">: </w:t>
      </w:r>
      <w:r>
        <w:rPr>
          <w:rtl w:val="true"/>
        </w:rPr>
        <w:t>روش شناسی</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و قواعد تفسیر، دکتر محمد علی رضایی اصفهانی،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 و گرایش‌های تفسیر قرآن، دکتر محمد علی رضایی اصفهانی،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 و گرایش‌های تفسیر، حسین علوی‌مهر،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و روش‌های تفسیر قرآن، عباسعلی عمید زنجانی، انتشارات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روش‌شناسی تفسیر قرآن، رجبی، بابائی و دیگران،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ازکتاب‌های فوق به برخی ابعاد موضوع مبانی، قواعد و روش‌های تفسیری پرداخته‌اند</w:t>
      </w:r>
      <w:r>
        <w:rPr>
          <w:rFonts w:eastAsia="IRNazanin" w:cs="IRNazanin"/>
          <w:color w:val="111111"/>
          <w:sz w:val="28"/>
          <w:szCs w:val="28"/>
          <w:rtl w:val="true"/>
          <w:lang w:bidi="fa-IR"/>
        </w:rPr>
        <w:t>.</w:t>
      </w:r>
    </w:p>
    <w:p>
      <w:pPr>
        <w:pStyle w:val="Heading3"/>
        <w:numPr>
          <w:ilvl w:val="2"/>
          <w:numId w:val="1"/>
        </w:numPr>
        <w:rPr/>
      </w:pPr>
      <w:bookmarkStart w:id="136" w:name="__RefHeading___Toc1092089_774463916"/>
      <w:bookmarkStart w:id="137" w:name="_Toc51"/>
      <w:bookmarkEnd w:id="136"/>
      <w:r>
        <w:rPr>
          <w:rtl w:val="true"/>
        </w:rPr>
        <w:t>سه</w:t>
      </w:r>
      <w:r>
        <w:rPr>
          <w:rtl w:val="true"/>
        </w:rPr>
        <w:t xml:space="preserve">: </w:t>
      </w:r>
      <w:r>
        <w:rPr>
          <w:rtl w:val="true"/>
        </w:rPr>
        <w:t>تفسیر ترتیبی</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 آیت الله مکارم شیرازی، انتشارات دارالکتاب الاسلامیه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الامثل، آیت الله مکارم شیرازی، مطبعة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bookmarkStart w:id="138" w:name="pg5074_50298"/>
    </w:p>
    <w:p>
      <w:pPr>
        <w:pStyle w:val="BookText"/>
        <w:rPr/>
      </w:pPr>
      <w:bookmarkEnd w:id="13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الکاشف، محمد جواد مغنیه، دار الکتب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من وحی القرآن، علامه فضل الله، دار الملاک للطباعة و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یک یا دو مورد از تفسیر فوق در این مرحله کافی است</w:t>
      </w:r>
      <w:r>
        <w:rPr>
          <w:rFonts w:eastAsia="IRNazanin" w:cs="IRNazanin"/>
          <w:color w:val="111111"/>
          <w:sz w:val="28"/>
          <w:szCs w:val="28"/>
          <w:rtl w:val="true"/>
          <w:lang w:bidi="fa-IR"/>
        </w:rPr>
        <w:t>.</w:t>
      </w:r>
    </w:p>
    <w:p>
      <w:pPr>
        <w:pStyle w:val="Heading3"/>
        <w:numPr>
          <w:ilvl w:val="2"/>
          <w:numId w:val="1"/>
        </w:numPr>
        <w:rPr/>
      </w:pPr>
      <w:bookmarkStart w:id="139" w:name="__RefHeading___Toc1092091_774463916"/>
      <w:bookmarkStart w:id="140" w:name="_Toc52"/>
      <w:bookmarkEnd w:id="139"/>
      <w:r>
        <w:rPr>
          <w:rtl w:val="true"/>
        </w:rPr>
        <w:t>چهار</w:t>
      </w:r>
      <w:r>
        <w:rPr>
          <w:rtl w:val="true"/>
        </w:rPr>
        <w:t xml:space="preserve">: </w:t>
      </w:r>
      <w:r>
        <w:rPr>
          <w:rtl w:val="true"/>
        </w:rPr>
        <w:t>تفسیر موضوعی</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کیهان‌شناسی، دکتر عیسی مسترحمی، انتشارات پژوهش‌های تفسیر و علوم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شگفتی‌های پزشکی در قرآن، حسن رضا رضایی، انتشارات پژوهش‌های تفسیر و علوم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 قرآن، آیت الله مکارم شیرازی، مدرسه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هنر، دکتر علی نصیری، انتشارات پژوهش‌های تفسیر و علوم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بهداشت روان، دکتر احمد صادقیان، انتشارات پژوهش‌های تفسیر و علوم قرآن</w:t>
      </w:r>
      <w:r>
        <w:rPr>
          <w:rFonts w:eastAsia="IRNazanin" w:cs="IRNazanin"/>
          <w:color w:val="111111"/>
          <w:sz w:val="28"/>
          <w:szCs w:val="28"/>
          <w:rtl w:val="true"/>
          <w:lang w:bidi="fa-IR"/>
        </w:rPr>
        <w:t>.</w:t>
      </w:r>
    </w:p>
    <w:p>
      <w:pPr>
        <w:pStyle w:val="Heading3"/>
        <w:numPr>
          <w:ilvl w:val="2"/>
          <w:numId w:val="1"/>
        </w:numPr>
        <w:rPr/>
      </w:pPr>
      <w:bookmarkStart w:id="141" w:name="__RefHeading___Toc1092093_774463916"/>
      <w:bookmarkStart w:id="142" w:name="_Toc53"/>
      <w:bookmarkEnd w:id="141"/>
      <w:r>
        <w:rPr>
          <w:rtl w:val="true"/>
        </w:rPr>
        <w:t>پنج</w:t>
      </w:r>
      <w:r>
        <w:rPr>
          <w:rtl w:val="true"/>
        </w:rPr>
        <w:t xml:space="preserve">: </w:t>
      </w:r>
      <w:r>
        <w:rPr>
          <w:rtl w:val="true"/>
        </w:rPr>
        <w:t>معارف قرآن</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 انتشارات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فقه‌پژوهی قرآن، محمد فاکر میبدی، انتشارات پژوهشگاه فرهنگ و اندیشه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قرآن، صالح قنادی، انتشارات سازمان مدارس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قرآن، سید محمد باقر حکیم، انتشارات المصطفی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bookmarkStart w:id="143" w:name="pg5074_50300"/>
    </w:p>
    <w:p>
      <w:pPr>
        <w:pStyle w:val="Heading2"/>
        <w:numPr>
          <w:ilvl w:val="1"/>
          <w:numId w:val="1"/>
        </w:numPr>
        <w:rPr/>
      </w:pPr>
      <w:bookmarkStart w:id="144" w:name="__RefHeading___Toc1092095_774463916"/>
      <w:bookmarkStart w:id="145" w:name="_Toc54"/>
      <w:bookmarkEnd w:id="143"/>
      <w:bookmarkEnd w:id="144"/>
      <w:r>
        <w:rPr>
          <w:rtl w:val="true"/>
        </w:rPr>
        <w:t>فصل چهارم</w:t>
      </w:r>
      <w:r>
        <w:rPr>
          <w:rtl w:val="true"/>
        </w:rPr>
        <w:t xml:space="preserve">: </w:t>
      </w:r>
      <w:r>
        <w:rPr>
          <w:rtl w:val="true"/>
        </w:rPr>
        <w:t>مطالعات تخصصی</w:t>
      </w:r>
      <w:bookmarkEnd w:id="14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1092097_774463916"/>
      <w:bookmarkStart w:id="147" w:name="_Toc55"/>
      <w:bookmarkEnd w:id="146"/>
      <w:r>
        <w:rPr>
          <w:rtl w:val="true"/>
        </w:rPr>
        <w:t>اشاره</w:t>
      </w:r>
      <w:bookmarkStart w:id="148" w:name="pg5074_50302"/>
      <w:bookmarkEnd w:id="147"/>
    </w:p>
    <w:p>
      <w:pPr>
        <w:pStyle w:val="Heading3"/>
        <w:numPr>
          <w:ilvl w:val="2"/>
          <w:numId w:val="1"/>
        </w:numPr>
        <w:rPr/>
      </w:pPr>
      <w:bookmarkStart w:id="149" w:name="__RefHeading___Toc1092099_774463916"/>
      <w:bookmarkStart w:id="150" w:name="_Toc56"/>
      <w:bookmarkEnd w:id="148"/>
      <w:bookmarkEnd w:id="149"/>
      <w:r>
        <w:rPr>
          <w:rtl w:val="true"/>
        </w:rPr>
        <w:t>مقدمه</w:t>
      </w:r>
      <w:bookmarkEnd w:id="150"/>
    </w:p>
    <w:p>
      <w:pPr>
        <w:pStyle w:val="BookText"/>
        <w:rPr/>
      </w:pPr>
      <w:r>
        <w:rPr>
          <w:rFonts w:ascii="IRNazanin" w:hAnsi="IRNazanin" w:eastAsia="IRNazanin"/>
          <w:color w:val="111111"/>
          <w:sz w:val="28"/>
          <w:sz w:val="28"/>
          <w:szCs w:val="28"/>
          <w:rtl w:val="true"/>
          <w:lang w:bidi="fa-IR"/>
        </w:rPr>
        <w:t xml:space="preserve">پژوهش‌های تخصصی قرآنی برای فرهیختگان این رشته مناسب است یعنی دانشجویان ارشد به بالا و طلاب درس خارج که مقدمات لازم را در زمینه تفسیر و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مطالعات نیمه تخصصی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گونه افراد مطالعه منابع زیر مناسب است</w:t>
      </w:r>
      <w:r>
        <w:rPr>
          <w:rFonts w:eastAsia="IRNazanin" w:cs="IRNazanin"/>
          <w:color w:val="111111"/>
          <w:sz w:val="28"/>
          <w:szCs w:val="28"/>
          <w:rtl w:val="true"/>
          <w:lang w:bidi="fa-IR"/>
        </w:rPr>
        <w:t>:</w:t>
      </w:r>
    </w:p>
    <w:p>
      <w:pPr>
        <w:pStyle w:val="Heading3"/>
        <w:numPr>
          <w:ilvl w:val="2"/>
          <w:numId w:val="1"/>
        </w:numPr>
        <w:rPr/>
      </w:pPr>
      <w:bookmarkStart w:id="151" w:name="__RefHeading___Toc1092101_774463916"/>
      <w:bookmarkStart w:id="152" w:name="_Toc57"/>
      <w:bookmarkEnd w:id="151"/>
      <w:r>
        <w:rPr>
          <w:rtl w:val="true"/>
        </w:rPr>
        <w:t>یک</w:t>
      </w:r>
      <w:r>
        <w:rPr>
          <w:rtl w:val="true"/>
        </w:rPr>
        <w:t xml:space="preserve">: </w:t>
      </w:r>
      <w:r>
        <w:rPr>
          <w:rtl w:val="true"/>
        </w:rPr>
        <w:t>علوم قرآن سنتی</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التمهید فی علوم القرآن، آیت الله معرفت،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الاتقان فی علوم القرآن، جلال الدین سیوطی،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والمفسرون فی ثوبه القشیب، آیت الله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الجامعة الرضویه العلوم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بطن‌پژوهی قرآن، سید حیدر طباطبایی، انتشارات پژوهش‌های تفسیر و علوم قرآن</w:t>
      </w:r>
    </w:p>
    <w:p>
      <w:pPr>
        <w:pStyle w:val="Heading3"/>
        <w:numPr>
          <w:ilvl w:val="2"/>
          <w:numId w:val="1"/>
        </w:numPr>
        <w:rPr/>
      </w:pPr>
      <w:bookmarkStart w:id="153" w:name="__RefHeading___Toc1092103_774463916"/>
      <w:bookmarkStart w:id="154" w:name="_Toc58"/>
      <w:bookmarkEnd w:id="153"/>
      <w:r>
        <w:rPr>
          <w:rtl w:val="true"/>
        </w:rPr>
        <w:t>دو</w:t>
      </w:r>
      <w:r>
        <w:rPr>
          <w:rtl w:val="true"/>
        </w:rPr>
        <w:t xml:space="preserve">: </w:t>
      </w:r>
      <w:r>
        <w:rPr>
          <w:rtl w:val="true"/>
        </w:rPr>
        <w:t>علوم قرآن جدید</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زبان قرآن و هرمنوتیک، دکتر محمد علی رضایی اصفهانی،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قرآن و متدلوژی فهم آن، محمد باقر سعیدی روشن، انتشارات پژوهشگاه حوزه و دانشگاه فرهنگ و اندیشه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دین و قرآن، دکتر ابوالفضل ساجدی، انتشارات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مستشرقان، دکتر محمد حسن زمانی، انتشارات بوستان کتاب</w:t>
      </w:r>
      <w:r>
        <w:rPr>
          <w:rFonts w:eastAsia="IRNazanin" w:cs="IRNazanin"/>
          <w:color w:val="111111"/>
          <w:sz w:val="28"/>
          <w:szCs w:val="28"/>
          <w:rtl w:val="true"/>
          <w:lang w:bidi="fa-IR"/>
        </w:rPr>
        <w:t>.</w:t>
      </w:r>
      <w:bookmarkStart w:id="155" w:name="pg5074_50303"/>
    </w:p>
    <w:p>
      <w:pPr>
        <w:pStyle w:val="BookText"/>
        <w:rPr/>
      </w:pPr>
      <w:bookmarkEnd w:id="15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تاریخ‌گذاری قرآن، دکتر محمد جواد اسکندرلو، انتشارات پژوهش‌های تفسیر و علوم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ادیان زنده جهان، حسین توفیقی، انتشارات 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3"/>
        <w:numPr>
          <w:ilvl w:val="2"/>
          <w:numId w:val="1"/>
        </w:numPr>
        <w:rPr/>
      </w:pPr>
      <w:bookmarkStart w:id="156" w:name="__RefHeading___Toc1092105_774463916"/>
      <w:bookmarkStart w:id="157" w:name="_Toc59"/>
      <w:bookmarkEnd w:id="156"/>
      <w:r>
        <w:rPr>
          <w:rtl w:val="true"/>
        </w:rPr>
        <w:t>سه</w:t>
      </w:r>
      <w:r>
        <w:rPr>
          <w:rtl w:val="true"/>
        </w:rPr>
        <w:t xml:space="preserve">: </w:t>
      </w:r>
      <w:r>
        <w:rPr>
          <w:rtl w:val="true"/>
        </w:rPr>
        <w:t>روش شناسی</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تفسیر فریقین، دکتر فتح الله نجارزادگان، انتشارات 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التفسیر لدی الفریقین، محمد فاکر میبدی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تحقیق در تفسیر و علوم قرآن، دکتر محمد علی رضایی اصفهانی،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درآمدی بر تفسیر علمی قرآن، دکتر محمد علی رضایی اصفهانی،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مکاتب تفسیری، علی اکبر بابایی، انتشارات پژوهشگاه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3"/>
        <w:numPr>
          <w:ilvl w:val="2"/>
          <w:numId w:val="1"/>
        </w:numPr>
        <w:rPr/>
      </w:pPr>
      <w:bookmarkStart w:id="158" w:name="__RefHeading___Toc1092107_774463916"/>
      <w:bookmarkStart w:id="159" w:name="_Toc60"/>
      <w:bookmarkEnd w:id="158"/>
      <w:r>
        <w:rPr>
          <w:rtl w:val="true"/>
        </w:rPr>
        <w:t>چهار</w:t>
      </w:r>
      <w:r>
        <w:rPr>
          <w:rtl w:val="true"/>
        </w:rPr>
        <w:t xml:space="preserve">: </w:t>
      </w:r>
      <w:r>
        <w:rPr>
          <w:rtl w:val="true"/>
        </w:rPr>
        <w:t>تفسیر ترتیبی</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علامه طباطبایی، مؤسسه مطبوعاتی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مجمع البیان، مرحوم طبرسی، المکتبة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نورالثقلین، عروسی حویزی، انتشارات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کشاف، زمخشری، دار الکتب عربی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فی ظلال القرآن، سید قطب، دار احیاء التراث العربی</w:t>
      </w:r>
      <w:r>
        <w:rPr>
          <w:rFonts w:eastAsia="IRNazanin" w:cs="IRNazanin"/>
          <w:color w:val="111111"/>
          <w:sz w:val="28"/>
          <w:szCs w:val="28"/>
          <w:rtl w:val="true"/>
          <w:lang w:bidi="fa-IR"/>
        </w:rPr>
        <w:t>.</w:t>
      </w:r>
      <w:bookmarkStart w:id="160" w:name="pg5074_50304"/>
    </w:p>
    <w:p>
      <w:pPr>
        <w:pStyle w:val="BookText"/>
        <w:rPr/>
      </w:pPr>
      <w:bookmarkEnd w:id="16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التربوی للقرآن، انور الباز، دار النشر للجامعات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مطالعات تفسیری به صورت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کتب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Heading3"/>
        <w:numPr>
          <w:ilvl w:val="2"/>
          <w:numId w:val="1"/>
        </w:numPr>
        <w:rPr/>
      </w:pPr>
      <w:bookmarkStart w:id="161" w:name="__RefHeading___Toc1092109_774463916"/>
      <w:bookmarkStart w:id="162" w:name="_Toc61"/>
      <w:bookmarkEnd w:id="161"/>
      <w:r>
        <w:rPr>
          <w:rtl w:val="true"/>
        </w:rPr>
        <w:t>پنج</w:t>
      </w:r>
      <w:r>
        <w:rPr>
          <w:rtl w:val="true"/>
        </w:rPr>
        <w:t xml:space="preserve">: </w:t>
      </w:r>
      <w:r>
        <w:rPr>
          <w:rtl w:val="true"/>
        </w:rPr>
        <w:t>تفسیر موضوعی</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قرآن، آیت الله مکارم شیرازی، انتشارات مدرسة الامام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جاوید، آیت الله سبحانی،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قرآن مجید، آیت الله جوادی آملی، مرکز نشر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فتح الله نجارزادگان، انتشارات المصطفی</w:t>
      </w:r>
      <w:r>
        <w:rPr>
          <w:rFonts w:eastAsia="IRNazanin" w:cs="IRNazanin"/>
          <w:color w:val="111111"/>
          <w:sz w:val="28"/>
          <w:szCs w:val="28"/>
          <w:rtl w:val="true"/>
          <w:lang w:bidi="fa-IR"/>
        </w:rPr>
        <w:t>.</w:t>
      </w:r>
    </w:p>
    <w:p>
      <w:pPr>
        <w:pStyle w:val="Heading3"/>
        <w:numPr>
          <w:ilvl w:val="2"/>
          <w:numId w:val="1"/>
        </w:numPr>
        <w:rPr/>
      </w:pPr>
      <w:bookmarkStart w:id="163" w:name="__RefHeading___Toc1092111_774463916"/>
      <w:bookmarkStart w:id="164" w:name="_Toc62"/>
      <w:bookmarkEnd w:id="163"/>
      <w:r>
        <w:rPr>
          <w:rtl w:val="true"/>
        </w:rPr>
        <w:t>ششم</w:t>
      </w:r>
      <w:r>
        <w:rPr>
          <w:rtl w:val="true"/>
        </w:rPr>
        <w:t xml:space="preserve">: </w:t>
      </w:r>
      <w:r>
        <w:rPr>
          <w:rtl w:val="true"/>
        </w:rPr>
        <w:t>معارف قرآن</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الاحکام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فاکر میبدی،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 سیاست در قرآن، دکتر حاج صادقی، انتشارات زمزم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هنر، دکتر علی‌نصیری، انتشارات پژوهش‌های تفسیر و علوم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بهداشت روان، دکتر احمد صادقیان، انتشارات پژوهش‌های تفسیر و علوم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از منظر قرآن و سنت، قوامی، دبیرخانه مجلس خبرگان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پژوهشی در اعجاز علمی قرآن، دکتر محمد علی رضایی اصفهانی، انتشارات پژوهش‌های تفسیر و علوم قرآن</w:t>
      </w:r>
      <w:r>
        <w:rPr>
          <w:rFonts w:eastAsia="IRNazanin" w:cs="IRNazanin"/>
          <w:color w:val="111111"/>
          <w:sz w:val="28"/>
          <w:szCs w:val="28"/>
          <w:rtl w:val="true"/>
          <w:lang w:bidi="fa-IR"/>
        </w:rPr>
        <w:t>.</w:t>
      </w:r>
      <w:bookmarkStart w:id="165" w:name="pg5074_50306"/>
    </w:p>
    <w:p>
      <w:pPr>
        <w:pStyle w:val="Heading2"/>
        <w:numPr>
          <w:ilvl w:val="1"/>
          <w:numId w:val="1"/>
        </w:numPr>
        <w:rPr/>
      </w:pPr>
      <w:bookmarkStart w:id="166" w:name="__RefHeading___Toc1092113_774463916"/>
      <w:bookmarkStart w:id="167" w:name="_Toc63"/>
      <w:bookmarkEnd w:id="165"/>
      <w:bookmarkEnd w:id="166"/>
      <w:r>
        <w:rPr>
          <w:rtl w:val="true"/>
        </w:rPr>
        <w:t>فصل پنجم</w:t>
      </w:r>
      <w:r>
        <w:rPr>
          <w:rtl w:val="true"/>
        </w:rPr>
        <w:t xml:space="preserve">: </w:t>
      </w:r>
      <w:r>
        <w:rPr>
          <w:rtl w:val="true"/>
        </w:rPr>
        <w:t>شیوه های اجرایی</w:t>
      </w:r>
      <w:bookmarkEnd w:id="1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1092115_774463916"/>
      <w:bookmarkStart w:id="169" w:name="_Toc64"/>
      <w:bookmarkEnd w:id="168"/>
      <w:r>
        <w:rPr>
          <w:rtl w:val="true"/>
        </w:rPr>
        <w:t>اشاره</w:t>
      </w:r>
      <w:bookmarkStart w:id="170" w:name="pg5074_50308"/>
      <w:bookmarkEnd w:id="169"/>
    </w:p>
    <w:p>
      <w:pPr>
        <w:pStyle w:val="Heading3"/>
        <w:numPr>
          <w:ilvl w:val="2"/>
          <w:numId w:val="1"/>
        </w:numPr>
        <w:rPr/>
      </w:pPr>
      <w:bookmarkStart w:id="171" w:name="__RefHeading___Toc1092117_774463916"/>
      <w:bookmarkStart w:id="172" w:name="_Toc65"/>
      <w:bookmarkEnd w:id="170"/>
      <w:bookmarkEnd w:id="171"/>
      <w:r>
        <w:rPr>
          <w:rtl w:val="true"/>
        </w:rPr>
        <w:t>مقدمه</w:t>
      </w:r>
      <w:bookmarkEnd w:id="172"/>
    </w:p>
    <w:p>
      <w:pPr>
        <w:pStyle w:val="BookText"/>
        <w:rPr/>
      </w:pPr>
      <w:r>
        <w:rPr>
          <w:rFonts w:ascii="IRNazanin" w:hAnsi="IRNazanin" w:eastAsia="IRNazanin"/>
          <w:color w:val="111111"/>
          <w:sz w:val="28"/>
          <w:sz w:val="28"/>
          <w:szCs w:val="28"/>
          <w:rtl w:val="true"/>
          <w:lang w:bidi="fa-IR"/>
        </w:rPr>
        <w:t>بعد از آگاهی از مراحل پژوهش در دانش‌های قرآنی، ضروری است که با شیوه‌های اجرایی آن نیز آشنا شویم و یک شیوه متناسب با شرایط خویش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شیوه‌های تحقیق در تفسیر و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سطح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 است که بیان همه آن‌ها از حوصله این نوشتار خارج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از این‌رو در این‌جا به صورت مختصر به چند شیوه اشاره می‌کنیم</w:t>
      </w:r>
      <w:r>
        <w:rPr>
          <w:rFonts w:eastAsia="IRNazanin" w:cs="IRNazanin"/>
          <w:color w:val="111111"/>
          <w:sz w:val="28"/>
          <w:szCs w:val="28"/>
          <w:rtl w:val="true"/>
          <w:lang w:bidi="fa-IR"/>
        </w:rPr>
        <w:t>.</w:t>
      </w:r>
    </w:p>
    <w:p>
      <w:pPr>
        <w:pStyle w:val="Heading3"/>
        <w:numPr>
          <w:ilvl w:val="2"/>
          <w:numId w:val="1"/>
        </w:numPr>
        <w:rPr/>
      </w:pPr>
      <w:bookmarkStart w:id="173" w:name="__RefHeading___Toc1092119_774463916"/>
      <w:bookmarkStart w:id="174" w:name="_Toc66"/>
      <w:bookmarkEnd w:id="173"/>
      <w:r>
        <w:rPr>
          <w:rtl w:val="true"/>
        </w:rPr>
        <w:t>الف</w:t>
      </w:r>
      <w:r>
        <w:rPr>
          <w:rtl w:val="true"/>
        </w:rPr>
        <w:t xml:space="preserve">: </w:t>
      </w:r>
      <w:r>
        <w:rPr>
          <w:rtl w:val="true"/>
        </w:rPr>
        <w:t>شیوه فردی</w:t>
      </w:r>
      <w:bookmarkEnd w:id="174"/>
    </w:p>
    <w:p>
      <w:pPr>
        <w:pStyle w:val="BookText"/>
        <w:rPr/>
      </w:pPr>
      <w:r>
        <w:rPr>
          <w:rFonts w:ascii="IRNazanin" w:hAnsi="IRNazanin" w:eastAsia="IRNazanin"/>
          <w:color w:val="111111"/>
          <w:sz w:val="28"/>
          <w:sz w:val="28"/>
          <w:szCs w:val="28"/>
          <w:rtl w:val="true"/>
          <w:lang w:bidi="fa-IR"/>
        </w:rPr>
        <w:t>اگر شخصی نتواند پژوهش‌های قرآنی جمعی انجام دهد یا در محیطی قرار داشته باشد که شرایط آماده نباشد، یاروحیه کار جمعی نداشته باشد می‌تواند از شیوه فردی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در هر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زیر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آماده‌سازی منابع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برنامه روزانه یا هفتگی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هماهنگ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کتاب‌های علوم قرآن و تفسیر کنار هم مطالعه شود نه اینکه اول کتاب تفسیر بخواند سپس علوم قرآن شروع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خطکشی زیر مطالب مهم و خلاصه برداری از متون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شیوه‌های شنیداری و دیداری در کنار خواندن منابع</w:t>
      </w:r>
      <w:r>
        <w:rPr>
          <w:rFonts w:eastAsia="IRNazanin" w:cs="IRNazanin"/>
          <w:color w:val="111111"/>
          <w:sz w:val="28"/>
          <w:szCs w:val="28"/>
          <w:rtl w:val="true"/>
          <w:lang w:bidi="fa-IR"/>
        </w:rPr>
        <w:t>.</w:t>
      </w:r>
      <w:bookmarkStart w:id="175" w:name="pg5074_50309"/>
    </w:p>
    <w:p>
      <w:pPr>
        <w:pStyle w:val="BookText"/>
        <w:rPr/>
      </w:pPr>
      <w:bookmarkEnd w:id="175"/>
      <w:r>
        <w:rPr>
          <w:rFonts w:ascii="IRNazanin" w:hAnsi="IRNazanin" w:eastAsia="IRNazanin"/>
          <w:color w:val="111111"/>
          <w:sz w:val="28"/>
          <w:sz w:val="28"/>
          <w:szCs w:val="28"/>
          <w:rtl w:val="true"/>
          <w:lang w:bidi="fa-IR"/>
        </w:rPr>
        <w:t>برای مثال برخی ترجمه‌های قرآن و نیز تفسیر قرآن مهر و پرسش و پاسخ‌های قرآنی به صورت نرم‌افزار صوتی آماده شده و در بازار موجود است</w:t>
      </w:r>
      <w:r>
        <w:rPr>
          <w:rStyle w:val="FootnoteAnchor"/>
          <w:rtl w:val="true"/>
        </w:rPr>
        <w:footnoteReference w:id="83"/>
      </w:r>
      <w:r>
        <w:rPr>
          <w:rFonts w:ascii="IRNazanin" w:hAnsi="IRNazanin" w:eastAsia="IRNazanin"/>
          <w:color w:val="111111"/>
          <w:sz w:val="28"/>
          <w:sz w:val="28"/>
          <w:szCs w:val="28"/>
          <w:rtl w:val="true"/>
          <w:lang w:bidi="fa-IR"/>
        </w:rPr>
        <w:t>که می‌توان در فرصت‌های مناسب از آن‌ها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مناسب است قرآن‌پژوه تلاش کند که از محضر استادان خصوصی یا عمومی بهره‌گیرد و برخی از دروس به ویژه علوم قرآن و روش‌شناسی را در کلاس درس بیاموزد</w:t>
      </w:r>
      <w:r>
        <w:rPr>
          <w:rFonts w:eastAsia="IRNazanin" w:cs="IRNazanin"/>
          <w:color w:val="111111"/>
          <w:sz w:val="28"/>
          <w:szCs w:val="28"/>
          <w:rtl w:val="true"/>
          <w:lang w:bidi="fa-IR"/>
        </w:rPr>
        <w:t>.</w:t>
      </w:r>
    </w:p>
    <w:p>
      <w:pPr>
        <w:pStyle w:val="Heading3"/>
        <w:numPr>
          <w:ilvl w:val="2"/>
          <w:numId w:val="1"/>
        </w:numPr>
        <w:rPr/>
      </w:pPr>
      <w:bookmarkStart w:id="176" w:name="__RefHeading___Toc1092121_774463916"/>
      <w:bookmarkStart w:id="177" w:name="_Toc67"/>
      <w:bookmarkEnd w:id="176"/>
      <w:r>
        <w:rPr>
          <w:rtl w:val="true"/>
        </w:rPr>
        <w:t>ب</w:t>
      </w:r>
      <w:r>
        <w:rPr>
          <w:rtl w:val="true"/>
        </w:rPr>
        <w:t xml:space="preserve">: </w:t>
      </w:r>
      <w:r>
        <w:rPr>
          <w:rtl w:val="true"/>
        </w:rPr>
        <w:t xml:space="preserve">شیوه جمعی </w:t>
      </w:r>
      <w:r>
        <w:rPr>
          <w:rtl w:val="true"/>
        </w:rPr>
        <w:t>(</w:t>
      </w:r>
      <w:r>
        <w:rPr>
          <w:rtl w:val="true"/>
        </w:rPr>
        <w:t>حلقه های مطالعاتی</w:t>
      </w:r>
      <w:r>
        <w:rPr>
          <w:rtl w:val="true"/>
        </w:rPr>
        <w:t>):</w:t>
      </w:r>
      <w:bookmarkEnd w:id="177"/>
    </w:p>
    <w:p>
      <w:pPr>
        <w:pStyle w:val="BookText"/>
        <w:rPr/>
      </w:pPr>
      <w:r>
        <w:rPr>
          <w:rFonts w:ascii="IRNazanin" w:hAnsi="IRNazanin" w:eastAsia="IRNazanin"/>
          <w:color w:val="111111"/>
          <w:sz w:val="28"/>
          <w:sz w:val="28"/>
          <w:szCs w:val="28"/>
          <w:rtl w:val="true"/>
          <w:lang w:bidi="fa-IR"/>
        </w:rPr>
        <w:t>این شیوه مناسب‌ترین راه برای کسانی است که می‌توانند به صورت گروهی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مراحل زیر طی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 گروه قرآنی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افراد علاقمندی که حاضرند یک برنامه منظم قرآن‌پژوهی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هم‌سطح بودن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کار بین اعضاء، برای مثال در مورد تفسیر تخصصی هر کدام از اعضا یک تفسیر را انتخاب و مطالعه و خلاصه‌برداری کرده و در جلسه به دیگران عرضه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 جلسات منظم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یا هفتگی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پیش‌مطالعه هر کدام از اعضای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کشیدن زیر مطالب مهم و خلاصه‌برداری از متون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مطالب آماده شده هر یک از اعضا در جلسه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مکتوب و شفاهی</w:t>
      </w:r>
      <w:r>
        <w:rPr>
          <w:rFonts w:eastAsia="IRNazanin" w:cs="IRNazanin"/>
          <w:color w:val="111111"/>
          <w:sz w:val="28"/>
          <w:szCs w:val="28"/>
          <w:rtl w:val="true"/>
          <w:lang w:bidi="fa-IR"/>
        </w:rPr>
        <w:t>)</w:t>
      </w:r>
      <w:bookmarkStart w:id="178" w:name="pg5074_50310"/>
    </w:p>
    <w:p>
      <w:pPr>
        <w:pStyle w:val="BookText"/>
        <w:rPr/>
      </w:pPr>
      <w:bookmarkEnd w:id="17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بررسی مطالب ارائه شده در جلسات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استاد راهنما 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نگارش نتایج جلسه توسط هر یک از اعضا و تدوین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همچون شیوه فردی لازم است به هماهنگی در مطالعه منابع و استفاده از شیوه‌های شنیداری و دیداری و بهره‌برداری از درس اساتید خصوصی و عمومی توجه شود</w:t>
      </w:r>
      <w:r>
        <w:rPr>
          <w:rFonts w:eastAsia="IRNazanin" w:cs="IRNazanin"/>
          <w:color w:val="111111"/>
          <w:sz w:val="28"/>
          <w:szCs w:val="28"/>
          <w:rtl w:val="true"/>
          <w:lang w:bidi="fa-IR"/>
        </w:rPr>
        <w:t>.</w:t>
      </w:r>
    </w:p>
    <w:p>
      <w:pPr>
        <w:pStyle w:val="Heading3"/>
        <w:numPr>
          <w:ilvl w:val="2"/>
          <w:numId w:val="1"/>
        </w:numPr>
        <w:rPr/>
      </w:pPr>
      <w:bookmarkStart w:id="179" w:name="__RefHeading___Toc1092123_774463916"/>
      <w:bookmarkStart w:id="180" w:name="_Toc68"/>
      <w:bookmarkEnd w:id="179"/>
      <w:r>
        <w:rPr>
          <w:rtl w:val="true"/>
        </w:rPr>
        <w:t>ج</w:t>
      </w:r>
      <w:r>
        <w:rPr>
          <w:rtl w:val="true"/>
        </w:rPr>
        <w:t xml:space="preserve">: </w:t>
      </w:r>
      <w:r>
        <w:rPr>
          <w:rtl w:val="true"/>
        </w:rPr>
        <w:t>شرکت در رشته های تخصصی</w:t>
      </w:r>
      <w:bookmarkEnd w:id="180"/>
    </w:p>
    <w:p>
      <w:pPr>
        <w:pStyle w:val="BookText"/>
        <w:rPr/>
      </w:pPr>
      <w:r>
        <w:rPr>
          <w:rFonts w:ascii="IRNazanin" w:hAnsi="IRNazanin" w:eastAsia="IRNazanin"/>
          <w:color w:val="111111"/>
          <w:sz w:val="28"/>
          <w:sz w:val="28"/>
          <w:szCs w:val="28"/>
          <w:rtl w:val="true"/>
          <w:lang w:bidi="fa-IR"/>
        </w:rPr>
        <w:t>این شیوه مطلوب‌ترین راه برای مطالعه نظام‌مند هر رشته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مراکز علمی معتبر تفسیر و علوم قرآن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تخصصی تفسیر و علوم قرآن حوزه قم، زیر نظر حضرت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محمد فاکر میبدی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صفائیه، کوچه آمار، مدرسه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7740802</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عالی قرآن و حدیث، وابسته به جامعة المصطفی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والسملمین دکتر محمد علی رضایی اصفهانی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فلکه جهاد، مجتمع آموزش عالی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7110251</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موسسه آموزشی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رشته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2113658</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پژوهشگاه حوزه و دانشگاه، رشته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21111</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اصول دین </w:t>
      </w:r>
      <w:r>
        <w:rPr>
          <w:rFonts w:eastAsia="IRNazanin" w:cs="IRNazanin"/>
          <w:color w:val="111111"/>
          <w:sz w:val="28"/>
          <w:szCs w:val="28"/>
          <w:lang w:bidi="fa-IR"/>
        </w:rPr>
        <w:t>7773525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 تفسیر و معارف قرآن کریم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7771882</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مدرس</w:t>
      </w:r>
      <w:r>
        <w:rPr>
          <w:rFonts w:eastAsia="IRNazanin" w:cs="IRNazanin"/>
          <w:color w:val="111111"/>
          <w:sz w:val="28"/>
          <w:szCs w:val="28"/>
          <w:rtl w:val="true"/>
          <w:lang w:bidi="fa-IR"/>
        </w:rPr>
        <w:t xml:space="preserve">) </w:t>
      </w:r>
      <w:r>
        <w:rPr>
          <w:rFonts w:eastAsia="IRNazanin" w:cs="IRNazanin"/>
          <w:color w:val="111111"/>
          <w:sz w:val="28"/>
          <w:szCs w:val="28"/>
          <w:lang w:bidi="fa-IR"/>
        </w:rPr>
        <w:t>2853311</w:t>
      </w:r>
      <w:r>
        <w:rPr>
          <w:rFonts w:eastAsia="IRNazanin" w:cs="IRNazanin"/>
          <w:color w:val="111111"/>
          <w:sz w:val="28"/>
          <w:szCs w:val="28"/>
          <w:rtl w:val="true"/>
          <w:lang w:bidi="fa-IR"/>
        </w:rPr>
        <w:t>-</w:t>
      </w:r>
      <w:r>
        <w:rPr>
          <w:rFonts w:eastAsia="IRNazanin" w:cs="IRNazanin"/>
          <w:color w:val="111111"/>
          <w:sz w:val="28"/>
          <w:szCs w:val="28"/>
          <w:lang w:bidi="fa-IR"/>
        </w:rPr>
        <w:t>0251</w:t>
      </w:r>
      <w:bookmarkStart w:id="181" w:name="pg5074_50312"/>
    </w:p>
    <w:p>
      <w:pPr>
        <w:pStyle w:val="Heading2"/>
        <w:numPr>
          <w:ilvl w:val="1"/>
          <w:numId w:val="1"/>
        </w:numPr>
        <w:rPr/>
      </w:pPr>
      <w:bookmarkStart w:id="182" w:name="__RefHeading___Toc1092125_774463916"/>
      <w:bookmarkStart w:id="183" w:name="_Toc69"/>
      <w:bookmarkEnd w:id="181"/>
      <w:bookmarkEnd w:id="182"/>
      <w:r>
        <w:rPr>
          <w:rtl w:val="true"/>
        </w:rPr>
        <w:t>منابع</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الاسلامیة،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حافظ ابی عیسی محمد بن عیسی سوره، سنن ترمذی، تحقیق، عبدالوهاب عبداللطیف، بیروت، دار الفکر للطباعه و النشر،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استاد مکارم شیرازی، مطبوعاتی هدف، چاپ سی‌ام،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محمدحسن، وسائل‌الشیعه، مؤسسه آل‌البیت،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آمدی بر تفسیر علمی قرآن، محمد علی رضایی اصفهانی انتشارات اسوه،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محمد حسین، التفسیر والمفسرون،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الحدیثة، بی جا، الطبعة الحدیثة،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تحقیق در تفسیر و علوم قرآن، نشر 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تفسیر صحیح آیات مشکله قرآن، تنظیم سید هادی خسرو شاهی، قم، مؤسسه‌ی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محمد حسین، تفسیر المیزان فی تفسیر القرآن، قم، مؤسسه مطبوعاتی 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الفضل بن الحسن، مجمع البیان فی تفسیر القرآن، تهران، المکتبة الاسلامیه، چاپ پنجم،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محمد تقی، بحار الانوار، المکتبة الاسلامیه،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دار الکتب الإسلامیة،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ابوالحسن علی ابن ابراهیم، تفسیر قمی، نشر دارالکتاب للطباعة والنشر،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محمد محسن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صافی، بیروت، مؤسسة الاعلمی للمطبوعات،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الراغب الاصفهانی، تهران، المکتبة المرتضویه،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محمد رضا، المظفر، انتشارات معارف،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محمد محمدی ری شهری، قم، مکتب الاعلام الاسلامی، الطبعة الثالثة،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تهیة کتاب‌های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کتابفروشی مجتمع آموزش عالی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جهاد، کتابفروشی مجتمع آموزش عالی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میدان بیمارستان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آذربایجان 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شهرستان 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 شرقی، کتاب‌فروشی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کتابفروشی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نجف‌آباد،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 رضا، خیابان شهید بهشتی، مجتمع علی‌ابن 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یزد، کتاب‌فروشی نیکوروش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09183410903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مازندران، محصولات فرهنگی حاج بصیر، شهرستان بابل، جنب مسجد جامع، سازمان تبلیغات 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خیابان زند، جنب هلال احمر، ساختمان مرکزی علوم پزشکی شیراز،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خیابان شهدا، کوچه آخوند، کتابفروشی منتظران نور،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آذربایجان غربی، مؤسسه آموزش پژوهشی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آذربایجان غربی، ارومیه، جاده سلماس، پشت ماکارونی چی چست، کوچه نانوایی، منزل نوساز،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09143887669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اردبیل، نمایشگاه دائمی کتاب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مابین عالی‌قاپو و باغیشه، روبروی دبیرستان بهار،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مرکزی کتابفروشی سادات، استان مرکز، شهرستان اراک، خیابان پاسداران، بعد از چهارسو، روبه‌روی کامپیوتر مرکزی، کتابفروشی سادات،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قزوین،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 رضوی، انتشارات دیانت، خراسان رضوی، مشهد، چهار راه شهداء، کوچه آیت اللّه 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 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کاشان، میدان امام 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کتابسرای حکمت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 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09132702988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خوزستان، مؤسسه قرآنی بصیرت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09167671475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کابل، پل‌سرخ، قلعه‌وزیر، مدرسه رسالت، حاج شیخ‌جواد صالحی،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0093799556557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0093777556557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09125578580</w:t>
      </w:r>
    </w:p>
    <w:p>
      <w:pPr>
        <w:pStyle w:val="BookText"/>
        <w:rPr/>
      </w:pPr>
      <w:r>
        <w:rPr>
          <w:rFonts w:ascii="IRNazanin" w:hAnsi="IRNazanin" w:eastAsia="IRNazanin"/>
          <w:color w:val="111111"/>
          <w:sz w:val="28"/>
          <w:sz w:val="28"/>
          <w:szCs w:val="28"/>
          <w:rtl w:val="true"/>
          <w:lang w:bidi="fa-IR"/>
        </w:rPr>
        <w:t>انتشارات تفسیر و علوم قرآن تقدیم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قرآن‌مهر،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روایات تفسیری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وهابیت،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إِلَیْکُمْ نُوراً مُبِیناً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بَصائِرُ لِلنّاسِ وَ هُدیً وَ رَحْمَةٌ لِقَوْمٍ یُوقِنُونَ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 وَ رَحْمَةً لِلْمُحْسِنِینَ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إِلَیْکُمْ نُوراً 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فی المصحف یعنی صحیفة القرآن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علامه مجلسی، المکتبة الاسلامیة،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کلینی رحمه الله، مکتبة الاسلامیة، تهران،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قُرِئَ الْقُرْآنُ فَاسْتَمِعُوا لَهُ وَ أَنْصِتُوا لَعَلَّکُمْ تُرْحَمُونَ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استاد مکارم شیرازی، مطبوعاتی هدف، چاپ سی‌ام،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قرآنی،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از باب افتعال است و نوعی زحمت را می‌رساند یعنی شنیدن با زحمت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تفاوت کسب و اکتساب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انصات در آیه بعد از استماع آمده است؟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در عربی ترتیب را نمی‌رساند و شاید در اینجا می‌خواسته بگوید استماع و انصات همراه هم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در واقع سکوت مقدمه فهم و شنیدن قرآن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استمع حرفاً من کتاب اللّه عزّ وجلّ من غیر قرائته کتب اللّه له حسنة ومحا عنه سیّئة ورفع له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للمؤمن ان لا یموت حتّی یتعلّم القرآن او یکون فی 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خیارکم خیرکم من تعلّم القرآن وعلّمه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فَاقْرَؤُا ما تَیَسَّرَ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القرائة ضم الحروف و الکلمات بعضها الی بعض فی الترتیل و لیس یقال ذلک لکل 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 اصفهانی، ماده قرأ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تقرأ القرآن ما نهاک فاذا لم ینهک فلست تقرؤه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محمد محمدی ری شهری، قم، مکتب الاعلام الاسلامی، الطبعة الثالثة،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روایت بدین مضمون می‌آورد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تیسّر منه لکم فیه من خشوع القلب و صفاء السّر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و نیز تفسیر صافی، فیض کاشانی، موسسة الاعلمی للمطبوعات، بیروت، بی تا،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ذیل آیه فوق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رَتِّلِ الْقُرْآنَ تَرْتِیلاً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الرتل انسیاق الشئی وانتظامه علی 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والترتیل ارسال الکلمة من الفم بسهولة واستقامة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مزمل با تلخیص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رَتِّلِ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تبیاناً ولا تنثره نثر الرمل ولا تهذّه هذّ الشعر قِفوا عند عجائبه وحرّکوا القلوب ولا یکون همّ أحدکم آخر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آتَیْناهُمُ الْکِتابَ یَتْلُونَهُ حَقَّ تِلاوَتِهِ أُولئِکَ یُؤْمِنُونَ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مِنْهُمْ یَتْلُوا عَلَیْهِمْ 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بقره، آیات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یتّبعون حقّ اتباعه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یُؤْخَذْ عَلَیْهِمْ مِیثاقُ الْکِتابِ أَنْ لا یَقُولُوا عَلَی اللّهِ إِلاَّ الْحَقَّ وَ دَرَسُوا ما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مجمع‌البیان، طبرسی، 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ایشان سپس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دَرَسُوا 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همین معنای اخیر یعنی مداومت و استمرار حمل می‌کنند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لِبَشَرٍ أَنْ یُؤْتِیَهُ اللّهُ الْکِتابَ وَ الْحُکْمَ وَ النُّبُوَّةَ ثُمَّ یَقُولَ لِلنّاسِ کُونُوا عِباداً لِی مِنْ دُونِ اللّهِ وَ لکِنْ کُونُوا رَبّانِیِّینَ بِما کُنْتُمْ تُعَلِّمُونَ الْکِتابَ وَ بِما کُنْتُمْ تَدْرُسُونَ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رجلا سأل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القرآن لایزداد علی النشر والدرس الا غضاضة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تبارک وتعالی لم یجعله لزمان دون زمان ولالناس دون ناس فهو فی کل زمان جدید وعند کل قوم غضّ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لایعذّب اللّه قلبا وعی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یعالج القرآن و یحفظه بشقّة و قلّة حفظ له اجران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درج الجنة عدد آی القرآن فاذا دخل صاحب القرآن الجنة قال له ارق اقرأ لکل آیة درجة فلا تکون فوق حافظ القرآن درجة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أَنْزَلْناهُ إِلَیْکَ مُبارَکٌ لِیَدَّبَّرُوا آیاتِهِ وَ لِیَتَذَکَّرَ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یَتَدَبَّرُونَ الْقُرْآنَ أَمْ عَلی قُلُوبٍ أَقْفالُها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لا خیر فی قرائة لیس فیها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أَنْزَلْناهُ قُرْآناً عَرَبِیًّا لَعَلَّکُمْ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همین معنا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 وَ لَعَلَّهُمْ یَتَفَکَّرُونَ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محمد رضا، المظفر،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انتشارات معارف، چاپ سوم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نجف اشرف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فَاسْتَمْسِکْ بِالَّذِی أُوحِیَ إِلَیْکَ إِنَّکَ عَلی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یُمَسِّکُونَ بِالْکِتابِ وَ أَقامُوا الصَّلاةَ إِنّا لا نُضِیعُ أَجْرَ الْمُصْلِحِینَ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بندی‌های دیگری نیز در ترجمه وجود دارد که ما برای رعایت اختصار به آنها نمی‌پردازیم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تاج العروس و قاموس قرآن سید علی اکبر قرشی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تفسیر علمی قرآن، انتشارات اسوه، 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از نگارنده،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تفسیر علمی قرآن، از نگارنده،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الْقُرْآنِ بِرَأیِه فَلْیَتَبَوَّأْ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تفسیر علمی قرآن، از نگارنده،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منابع متعددی استفاده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تفسیر علمی قرآن،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منابع متعدد ذکر شده و بررسی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تَنازَعْتُمْ فِی شَیْءٍ فَرُدُّوهُ إِلَی اللّهِ وَ الرَّسُولِ إِنْ کُنْتُمْ تُؤْمِنُونَ بِاللّهِ وَ الْیَوْمِ الْآخِرِ ذلِکَ خَیْرٌ وَ أَحْسَنُ تَأْوِیلاً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یَنْظُرُونَ إِلاّ تَأْوِیلَهُ یَوْمَ یَأْتِی تَأْوِیلُهُ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تَأْوِیلُ ما لَمْ تَسْطِعْ عَلَیْهِ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دکتر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نیز تفسیر صحیح آیات مشکله قرآن، استاد جعفر سبحانی،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الْأَوَّلُ وَ الْآخِرُ وَ الظّاهِرُ وَ الْباطِنُ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نخستین و بازپسین و آشکار و پنهان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للقرآن بطناً وللبطن 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ظاهره انیق و باطنه عمیق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 رَأَیْتُمْ إِنْ أَصْبَحَ ماؤُکُمْ غَوْراً فَمَنْ یَأْتِیکُمْ بِماءٍ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عن هذه 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ماؤکم ابوابکم ای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والائمه ابواب اللّه بینه و بین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یأتیکم بماء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بعلم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أَنَّهُمْ أَقامُوا التَّوْراةَ وَ الْإِنْجِیلَ وَ ما أُنْزِلَ إِلَیْهِمْ مِنْ رَبِّهِمْ لَأَکَلُوا مِنْ فَوْقِهِمْ وَ مِنْ تَحْتِ أَرْجُلِهِمْ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روش‌های تحقیق در تفسیر و علوم قرآن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کامپیوتری علوم اسلامی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12741</Words>
  <Characters>51567</Characters>
  <CharactersWithSpaces>63549</CharactersWithSpaces>
  <Paragraphs>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2026-08-18T23:00:34Z</dcterms:created>
  <dc:creator>ghaemiyeh.com</dc:creator>
  <dc:description/>
  <dc:language>en-US</dc:language>
  <cp:lastModifiedBy/>
  <dcterms:modified xsi:type="dcterms:W3CDTF">2026-08-19T02:30:36Z</dcterms:modified>
  <cp:revision>1</cp:revision>
  <dc:subject/>
  <dc:title>انس با قرآن و سیر مطالعاتی در دانش های قرآنی عمومی - نیمه تخصصی - تخصصی</dc:title>
</cp:coreProperties>
</file>

<file path=docProps/custom.xml><?xml version="1.0" encoding="utf-8"?>
<Properties xmlns="http://schemas.openxmlformats.org/officeDocument/2006/custom-properties" xmlns:vt="http://schemas.openxmlformats.org/officeDocument/2006/docPropsVTypes"/>
</file>