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رهنما </w:t>
      </w:r>
      <w:r>
        <w:rPr/>
        <w:t>58</w:t>
      </w:r>
      <w:r>
        <w:rPr>
          <w:rtl w:val="true"/>
        </w:rPr>
        <w:t xml:space="preserve"> </w:t>
      </w:r>
      <w:r>
        <w:rPr>
          <w:rtl w:val="true"/>
        </w:rPr>
        <w:t>مسافر و احکام او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6276_20351853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146278_20351853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146280_2035185390">
            <w:r>
              <w:rPr>
                <w:webHidden/>
                <w:rStyle w:val="IndexLink"/>
                <w:rtl w:val="true"/>
              </w:rPr>
              <w:t>پیش از سفر</w:t>
            </w:r>
            <w:r>
              <w:rPr>
                <w:rStyle w:val="IndexLink"/>
                <w:rtl w:val="true"/>
              </w:rPr>
              <w:tab/>
            </w:r>
            <w:r>
              <w:rPr>
                <w:rStyle w:val="IndexLink"/>
              </w:rPr>
              <w:t>8</w:t>
            </w:r>
          </w:hyperlink>
        </w:p>
        <w:p>
          <w:pPr>
            <w:pStyle w:val="Contents2"/>
            <w:tabs>
              <w:tab w:val="clear" w:pos="8743"/>
              <w:tab w:val="right" w:pos="9026" w:leader="dot"/>
            </w:tabs>
            <w:rPr/>
          </w:pPr>
          <w:hyperlink w:anchor="__RefHeading___Toc3146282_2035185390">
            <w:r>
              <w:rPr>
                <w:webHidden/>
                <w:rStyle w:val="IndexLink"/>
                <w:rtl w:val="true"/>
              </w:rPr>
              <w:t>در سفر</w:t>
            </w:r>
            <w:r>
              <w:rPr>
                <w:rStyle w:val="IndexLink"/>
                <w:rtl w:val="true"/>
              </w:rPr>
              <w:tab/>
            </w:r>
            <w:r>
              <w:rPr>
                <w:rStyle w:val="IndexLink"/>
              </w:rPr>
              <w:t>9</w:t>
            </w:r>
          </w:hyperlink>
        </w:p>
        <w:p>
          <w:pPr>
            <w:pStyle w:val="Contents2"/>
            <w:tabs>
              <w:tab w:val="clear" w:pos="8743"/>
              <w:tab w:val="right" w:pos="9026" w:leader="dot"/>
            </w:tabs>
            <w:rPr/>
          </w:pPr>
          <w:hyperlink w:anchor="__RefHeading___Toc3146284_2035185390">
            <w:r>
              <w:rPr>
                <w:webHidden/>
                <w:rStyle w:val="IndexLink"/>
                <w:rtl w:val="true"/>
              </w:rPr>
              <w:t>نماز مسافر</w:t>
            </w:r>
            <w:r>
              <w:rPr>
                <w:rStyle w:val="IndexLink"/>
                <w:rtl w:val="true"/>
              </w:rPr>
              <w:tab/>
            </w:r>
            <w:r>
              <w:rPr>
                <w:rStyle w:val="IndexLink"/>
              </w:rPr>
              <w:t>10</w:t>
            </w:r>
          </w:hyperlink>
        </w:p>
        <w:p>
          <w:pPr>
            <w:pStyle w:val="Contents2"/>
            <w:tabs>
              <w:tab w:val="clear" w:pos="8743"/>
              <w:tab w:val="right" w:pos="9026" w:leader="dot"/>
            </w:tabs>
            <w:rPr/>
          </w:pPr>
          <w:hyperlink w:anchor="__RefHeading___Toc3146286_2035185390">
            <w:r>
              <w:rPr>
                <w:webHidden/>
                <w:rStyle w:val="IndexLink"/>
                <w:rtl w:val="true"/>
              </w:rPr>
              <w:t>قصد ده روز</w:t>
            </w:r>
            <w:r>
              <w:rPr>
                <w:rStyle w:val="IndexLink"/>
                <w:rtl w:val="true"/>
              </w:rPr>
              <w:tab/>
            </w:r>
            <w:r>
              <w:rPr>
                <w:rStyle w:val="IndexLink"/>
              </w:rPr>
              <w:t>11</w:t>
            </w:r>
          </w:hyperlink>
        </w:p>
        <w:p>
          <w:pPr>
            <w:pStyle w:val="Contents2"/>
            <w:tabs>
              <w:tab w:val="clear" w:pos="8743"/>
              <w:tab w:val="right" w:pos="9026" w:leader="dot"/>
            </w:tabs>
            <w:rPr/>
          </w:pPr>
          <w:hyperlink w:anchor="__RefHeading___Toc3146288_2035185390">
            <w:r>
              <w:rPr>
                <w:webHidden/>
                <w:rStyle w:val="IndexLink"/>
                <w:rtl w:val="true"/>
              </w:rPr>
              <w:t>نیّت نماز مسافر</w:t>
            </w:r>
            <w:r>
              <w:rPr>
                <w:rStyle w:val="IndexLink"/>
                <w:rtl w:val="true"/>
              </w:rPr>
              <w:tab/>
            </w:r>
            <w:r>
              <w:rPr>
                <w:rStyle w:val="IndexLink"/>
              </w:rPr>
              <w:t>16</w:t>
            </w:r>
          </w:hyperlink>
        </w:p>
        <w:p>
          <w:pPr>
            <w:pStyle w:val="Contents2"/>
            <w:tabs>
              <w:tab w:val="clear" w:pos="8743"/>
              <w:tab w:val="right" w:pos="9026" w:leader="dot"/>
            </w:tabs>
            <w:rPr/>
          </w:pPr>
          <w:hyperlink w:anchor="__RefHeading___Toc3146290_2035185390">
            <w:r>
              <w:rPr>
                <w:webHidden/>
                <w:rStyle w:val="IndexLink"/>
                <w:rtl w:val="true"/>
              </w:rPr>
              <w:t>بیرون‌رفتن از محلّ قصد اقامه</w:t>
            </w:r>
            <w:r>
              <w:rPr>
                <w:rStyle w:val="IndexLink"/>
                <w:rtl w:val="true"/>
              </w:rPr>
              <w:tab/>
            </w:r>
            <w:r>
              <w:rPr>
                <w:rStyle w:val="IndexLink"/>
              </w:rPr>
              <w:t>17</w:t>
            </w:r>
          </w:hyperlink>
        </w:p>
        <w:p>
          <w:pPr>
            <w:pStyle w:val="Contents2"/>
            <w:tabs>
              <w:tab w:val="clear" w:pos="8743"/>
              <w:tab w:val="right" w:pos="9026" w:leader="dot"/>
            </w:tabs>
            <w:rPr/>
          </w:pPr>
          <w:hyperlink w:anchor="__RefHeading___Toc3146292_2035185390">
            <w:r>
              <w:rPr>
                <w:webHidden/>
                <w:rStyle w:val="IndexLink"/>
                <w:rtl w:val="true"/>
              </w:rPr>
              <w:t>مسافرت زن بدون‌اجازۀ شوهر</w:t>
            </w:r>
            <w:r>
              <w:rPr>
                <w:rStyle w:val="IndexLink"/>
                <w:rtl w:val="true"/>
              </w:rPr>
              <w:tab/>
            </w:r>
            <w:r>
              <w:rPr>
                <w:rStyle w:val="IndexLink"/>
              </w:rPr>
              <w:t>19</w:t>
            </w:r>
          </w:hyperlink>
        </w:p>
        <w:p>
          <w:pPr>
            <w:pStyle w:val="Contents2"/>
            <w:tabs>
              <w:tab w:val="clear" w:pos="8743"/>
              <w:tab w:val="right" w:pos="9026" w:leader="dot"/>
            </w:tabs>
            <w:rPr/>
          </w:pPr>
          <w:hyperlink w:anchor="__RefHeading___Toc3146294_2035185390">
            <w:r>
              <w:rPr>
                <w:webHidden/>
                <w:rStyle w:val="IndexLink"/>
                <w:rtl w:val="true"/>
              </w:rPr>
              <w:t>مسافرت فرزند بدون‌اجازۀ والدین</w:t>
            </w:r>
            <w:r>
              <w:rPr>
                <w:rStyle w:val="IndexLink"/>
                <w:rtl w:val="true"/>
              </w:rPr>
              <w:tab/>
            </w:r>
            <w:r>
              <w:rPr>
                <w:rStyle w:val="IndexLink"/>
              </w:rPr>
              <w:t>19</w:t>
            </w:r>
          </w:hyperlink>
        </w:p>
        <w:p>
          <w:pPr>
            <w:pStyle w:val="Contents2"/>
            <w:tabs>
              <w:tab w:val="clear" w:pos="8743"/>
              <w:tab w:val="right" w:pos="9026" w:leader="dot"/>
            </w:tabs>
            <w:rPr/>
          </w:pPr>
          <w:hyperlink w:anchor="__RefHeading___Toc3146296_2035185390">
            <w:r>
              <w:rPr>
                <w:webHidden/>
                <w:rStyle w:val="IndexLink"/>
                <w:rtl w:val="true"/>
              </w:rPr>
              <w:t>نماز قضا در سفر</w:t>
            </w:r>
            <w:r>
              <w:rPr>
                <w:rStyle w:val="IndexLink"/>
                <w:rtl w:val="true"/>
              </w:rPr>
              <w:tab/>
            </w:r>
            <w:r>
              <w:rPr>
                <w:rStyle w:val="IndexLink"/>
              </w:rPr>
              <w:t>20</w:t>
            </w:r>
          </w:hyperlink>
        </w:p>
        <w:p>
          <w:pPr>
            <w:pStyle w:val="Contents2"/>
            <w:tabs>
              <w:tab w:val="clear" w:pos="8743"/>
              <w:tab w:val="right" w:pos="9026" w:leader="dot"/>
            </w:tabs>
            <w:rPr/>
          </w:pPr>
          <w:hyperlink w:anchor="__RefHeading___Toc3146298_2035185390">
            <w:r>
              <w:rPr>
                <w:webHidden/>
                <w:rStyle w:val="IndexLink"/>
                <w:rtl w:val="true"/>
              </w:rPr>
              <w:t>پیش از ظهر، به‌سفررفتن</w:t>
            </w:r>
            <w:r>
              <w:rPr>
                <w:rStyle w:val="IndexLink"/>
                <w:rtl w:val="true"/>
              </w:rPr>
              <w:tab/>
            </w:r>
            <w:r>
              <w:rPr>
                <w:rStyle w:val="IndexLink"/>
              </w:rPr>
              <w:t>22</w:t>
            </w:r>
          </w:hyperlink>
        </w:p>
        <w:p>
          <w:pPr>
            <w:pStyle w:val="Contents2"/>
            <w:tabs>
              <w:tab w:val="clear" w:pos="8743"/>
              <w:tab w:val="right" w:pos="9026" w:leader="dot"/>
            </w:tabs>
            <w:rPr/>
          </w:pPr>
          <w:hyperlink w:anchor="__RefHeading___Toc3146300_2035185390">
            <w:r>
              <w:rPr>
                <w:webHidden/>
                <w:rStyle w:val="IndexLink"/>
                <w:rtl w:val="true"/>
              </w:rPr>
              <w:t>نذر روزه در سفر</w:t>
            </w:r>
            <w:r>
              <w:rPr>
                <w:rStyle w:val="IndexLink"/>
                <w:rtl w:val="true"/>
              </w:rPr>
              <w:tab/>
            </w:r>
            <w:r>
              <w:rPr>
                <w:rStyle w:val="IndexLink"/>
              </w:rPr>
              <w:t>23</w:t>
            </w:r>
          </w:hyperlink>
        </w:p>
        <w:p>
          <w:pPr>
            <w:pStyle w:val="Contents2"/>
            <w:tabs>
              <w:tab w:val="clear" w:pos="8743"/>
              <w:tab w:val="right" w:pos="9026" w:leader="dot"/>
            </w:tabs>
            <w:rPr/>
          </w:pPr>
          <w:hyperlink w:anchor="__RefHeading___Toc3146302_2035185390">
            <w:r>
              <w:rPr>
                <w:webHidden/>
                <w:rStyle w:val="IndexLink"/>
                <w:rtl w:val="true"/>
              </w:rPr>
              <w:t>سفر برای فرار از روزه</w:t>
            </w:r>
            <w:r>
              <w:rPr>
                <w:rStyle w:val="IndexLink"/>
                <w:rtl w:val="true"/>
              </w:rPr>
              <w:tab/>
            </w:r>
            <w:r>
              <w:rPr>
                <w:rStyle w:val="IndexLink"/>
              </w:rPr>
              <w:t>24</w:t>
            </w:r>
          </w:hyperlink>
        </w:p>
        <w:p>
          <w:pPr>
            <w:pStyle w:val="Contents2"/>
            <w:tabs>
              <w:tab w:val="clear" w:pos="8743"/>
              <w:tab w:val="right" w:pos="9026" w:leader="dot"/>
            </w:tabs>
            <w:rPr/>
          </w:pPr>
          <w:hyperlink w:anchor="__RefHeading___Toc3146304_2035185390">
            <w:r>
              <w:rPr>
                <w:webHidden/>
                <w:rStyle w:val="IndexLink"/>
                <w:rtl w:val="true"/>
              </w:rPr>
              <w:t>روزۀ قضا در سفر</w:t>
            </w:r>
            <w:r>
              <w:rPr>
                <w:rStyle w:val="IndexLink"/>
                <w:rtl w:val="true"/>
              </w:rPr>
              <w:tab/>
            </w:r>
            <w:r>
              <w:rPr>
                <w:rStyle w:val="IndexLink"/>
              </w:rPr>
              <w:t>24</w:t>
            </w:r>
          </w:hyperlink>
        </w:p>
        <w:p>
          <w:pPr>
            <w:pStyle w:val="Contents2"/>
            <w:tabs>
              <w:tab w:val="clear" w:pos="8743"/>
              <w:tab w:val="right" w:pos="9026" w:leader="dot"/>
            </w:tabs>
            <w:rPr/>
          </w:pPr>
          <w:hyperlink w:anchor="__RefHeading___Toc3146306_2035185390">
            <w:r>
              <w:rPr>
                <w:webHidden/>
                <w:rStyle w:val="IndexLink"/>
                <w:rtl w:val="true"/>
              </w:rPr>
              <w:t>نماز جماعت</w:t>
            </w:r>
            <w:r>
              <w:rPr>
                <w:rStyle w:val="IndexLink"/>
                <w:rtl w:val="true"/>
              </w:rPr>
              <w:tab/>
            </w:r>
            <w:r>
              <w:rPr>
                <w:rStyle w:val="IndexLink"/>
              </w:rPr>
              <w:t>26</w:t>
            </w:r>
          </w:hyperlink>
        </w:p>
        <w:p>
          <w:pPr>
            <w:pStyle w:val="Contents2"/>
            <w:tabs>
              <w:tab w:val="clear" w:pos="8743"/>
              <w:tab w:val="right" w:pos="9026" w:leader="dot"/>
            </w:tabs>
            <w:rPr/>
          </w:pPr>
          <w:hyperlink w:anchor="__RefHeading___Toc3146308_2035185390">
            <w:r>
              <w:rPr>
                <w:webHidden/>
                <w:rStyle w:val="IndexLink"/>
                <w:rtl w:val="true"/>
              </w:rPr>
              <w:t>ایستادن مسافر در صف اول جماعت</w:t>
            </w:r>
            <w:r>
              <w:rPr>
                <w:rStyle w:val="IndexLink"/>
                <w:rtl w:val="true"/>
              </w:rPr>
              <w:tab/>
            </w:r>
            <w:r>
              <w:rPr>
                <w:rStyle w:val="IndexLink"/>
              </w:rPr>
              <w:t>28</w:t>
            </w:r>
          </w:hyperlink>
        </w:p>
        <w:p>
          <w:pPr>
            <w:pStyle w:val="Contents2"/>
            <w:tabs>
              <w:tab w:val="clear" w:pos="8743"/>
              <w:tab w:val="right" w:pos="9026" w:leader="dot"/>
            </w:tabs>
            <w:rPr/>
          </w:pPr>
          <w:hyperlink w:anchor="__RefHeading___Toc3146310_2035185390">
            <w:r>
              <w:rPr>
                <w:webHidden/>
                <w:rStyle w:val="IndexLink"/>
                <w:rtl w:val="true"/>
              </w:rPr>
              <w:t>قطع اتصال صفوف جماعت</w:t>
            </w:r>
            <w:r>
              <w:rPr>
                <w:rStyle w:val="IndexLink"/>
                <w:rtl w:val="true"/>
              </w:rPr>
              <w:tab/>
            </w:r>
            <w:r>
              <w:rPr>
                <w:rStyle w:val="IndexLink"/>
              </w:rPr>
              <w:t>28</w:t>
            </w:r>
          </w:hyperlink>
        </w:p>
        <w:p>
          <w:pPr>
            <w:pStyle w:val="Contents2"/>
            <w:tabs>
              <w:tab w:val="clear" w:pos="8743"/>
              <w:tab w:val="right" w:pos="9026" w:leader="dot"/>
            </w:tabs>
            <w:rPr/>
          </w:pPr>
          <w:hyperlink w:anchor="__RefHeading___Toc3146312_2035185390">
            <w:r>
              <w:rPr>
                <w:webHidden/>
                <w:rStyle w:val="IndexLink"/>
                <w:rtl w:val="true"/>
              </w:rPr>
              <w:t>اقتدای مسافر به حاضر</w:t>
            </w:r>
            <w:r>
              <w:rPr>
                <w:rStyle w:val="IndexLink"/>
                <w:rtl w:val="true"/>
              </w:rPr>
              <w:tab/>
            </w:r>
            <w:r>
              <w:rPr>
                <w:rStyle w:val="IndexLink"/>
              </w:rPr>
              <w:t>29</w:t>
            </w:r>
          </w:hyperlink>
        </w:p>
        <w:p>
          <w:pPr>
            <w:pStyle w:val="Contents2"/>
            <w:tabs>
              <w:tab w:val="clear" w:pos="8743"/>
              <w:tab w:val="right" w:pos="9026" w:leader="dot"/>
            </w:tabs>
            <w:rPr/>
          </w:pPr>
          <w:hyperlink w:anchor="__RefHeading___Toc3146314_2035185390">
            <w:r>
              <w:rPr>
                <w:webHidden/>
                <w:rStyle w:val="IndexLink"/>
                <w:rtl w:val="true"/>
              </w:rPr>
              <w:t>اقتدای نماز قضا به اَدا</w:t>
            </w:r>
            <w:r>
              <w:rPr>
                <w:rStyle w:val="IndexLink"/>
                <w:rtl w:val="true"/>
              </w:rPr>
              <w:tab/>
            </w:r>
            <w:r>
              <w:rPr>
                <w:rStyle w:val="IndexLink"/>
              </w:rPr>
              <w:t>30</w:t>
            </w:r>
          </w:hyperlink>
        </w:p>
        <w:p>
          <w:pPr>
            <w:pStyle w:val="Contents2"/>
            <w:tabs>
              <w:tab w:val="clear" w:pos="8743"/>
              <w:tab w:val="right" w:pos="9026" w:leader="dot"/>
            </w:tabs>
            <w:rPr/>
          </w:pPr>
          <w:hyperlink w:anchor="__RefHeading___Toc3146316_2035185390">
            <w:r>
              <w:rPr>
                <w:webHidden/>
                <w:rStyle w:val="IndexLink"/>
                <w:rtl w:val="true"/>
              </w:rPr>
              <w:t>زیارت</w:t>
            </w:r>
            <w:r>
              <w:rPr>
                <w:rStyle w:val="IndexLink"/>
                <w:rtl w:val="true"/>
              </w:rPr>
              <w:tab/>
            </w:r>
            <w:r>
              <w:rPr>
                <w:rStyle w:val="IndexLink"/>
              </w:rPr>
              <w:t>32</w:t>
            </w:r>
          </w:hyperlink>
        </w:p>
        <w:p>
          <w:pPr>
            <w:pStyle w:val="Contents2"/>
            <w:tabs>
              <w:tab w:val="clear" w:pos="8743"/>
              <w:tab w:val="right" w:pos="9026" w:leader="dot"/>
            </w:tabs>
            <w:rPr/>
          </w:pPr>
          <w:hyperlink w:anchor="__RefHeading___Toc3146318_2035185390">
            <w:r>
              <w:rPr>
                <w:webHidden/>
                <w:rStyle w:val="IndexLink"/>
                <w:rtl w:val="true"/>
              </w:rPr>
              <w:t>نمازخواندن با غسل زیارت</w:t>
            </w:r>
            <w:r>
              <w:rPr>
                <w:rStyle w:val="IndexLink"/>
                <w:rtl w:val="true"/>
              </w:rPr>
              <w:tab/>
            </w:r>
            <w:r>
              <w:rPr>
                <w:rStyle w:val="IndexLink"/>
              </w:rPr>
              <w:t>33</w:t>
            </w:r>
          </w:hyperlink>
        </w:p>
        <w:p>
          <w:pPr>
            <w:pStyle w:val="Contents2"/>
            <w:tabs>
              <w:tab w:val="clear" w:pos="8743"/>
              <w:tab w:val="right" w:pos="9026" w:leader="dot"/>
            </w:tabs>
            <w:rPr/>
          </w:pPr>
          <w:hyperlink w:anchor="__RefHeading___Toc3146320_2035185390">
            <w:r>
              <w:rPr>
                <w:webHidden/>
                <w:rStyle w:val="IndexLink"/>
                <w:rtl w:val="true"/>
              </w:rPr>
              <w:t>وضوگرفتن با آب‌های مخصوص نوشیدن</w:t>
            </w:r>
            <w:r>
              <w:rPr>
                <w:rStyle w:val="IndexLink"/>
                <w:rtl w:val="true"/>
              </w:rPr>
              <w:tab/>
            </w:r>
            <w:r>
              <w:rPr>
                <w:rStyle w:val="IndexLink"/>
              </w:rPr>
              <w:t>33</w:t>
            </w:r>
          </w:hyperlink>
        </w:p>
        <w:p>
          <w:pPr>
            <w:pStyle w:val="Contents2"/>
            <w:tabs>
              <w:tab w:val="clear" w:pos="8743"/>
              <w:tab w:val="right" w:pos="9026" w:leader="dot"/>
            </w:tabs>
            <w:rPr/>
          </w:pPr>
          <w:hyperlink w:anchor="__RefHeading___Toc3146322_2035185390">
            <w:r>
              <w:rPr>
                <w:webHidden/>
                <w:rStyle w:val="IndexLink"/>
                <w:rtl w:val="true"/>
              </w:rPr>
              <w:t>وضوگرفتن از آب مسجد و نمازخواندن در جای دیگر</w:t>
            </w:r>
            <w:r>
              <w:rPr>
                <w:rStyle w:val="IndexLink"/>
                <w:rtl w:val="true"/>
              </w:rPr>
              <w:tab/>
            </w:r>
            <w:r>
              <w:rPr>
                <w:rStyle w:val="IndexLink"/>
              </w:rPr>
              <w:t>34</w:t>
            </w:r>
          </w:hyperlink>
        </w:p>
        <w:p>
          <w:pPr>
            <w:pStyle w:val="Contents2"/>
            <w:tabs>
              <w:tab w:val="clear" w:pos="8743"/>
              <w:tab w:val="right" w:pos="9026" w:leader="dot"/>
            </w:tabs>
            <w:rPr/>
          </w:pPr>
          <w:hyperlink w:anchor="__RefHeading___Toc3146324_2035185390">
            <w:r>
              <w:rPr>
                <w:webHidden/>
                <w:rStyle w:val="IndexLink"/>
                <w:rtl w:val="true"/>
              </w:rPr>
              <w:t>ورود جُنُب و حائض به حرم</w:t>
            </w:r>
            <w:r>
              <w:rPr>
                <w:rStyle w:val="IndexLink"/>
                <w:rtl w:val="true"/>
              </w:rPr>
              <w:tab/>
            </w:r>
            <w:r>
              <w:rPr>
                <w:rStyle w:val="IndexLink"/>
              </w:rPr>
              <w:t>35</w:t>
            </w:r>
          </w:hyperlink>
        </w:p>
        <w:p>
          <w:pPr>
            <w:pStyle w:val="Contents2"/>
            <w:tabs>
              <w:tab w:val="clear" w:pos="8743"/>
              <w:tab w:val="right" w:pos="9026" w:leader="dot"/>
            </w:tabs>
            <w:rPr/>
          </w:pPr>
          <w:hyperlink w:anchor="__RefHeading___Toc3146326_2035185390">
            <w:r>
              <w:rPr>
                <w:webHidden/>
                <w:rStyle w:val="IndexLink"/>
                <w:rtl w:val="true"/>
              </w:rPr>
              <w:t>مَسّ اسمای مقدس</w:t>
            </w:r>
            <w:r>
              <w:rPr>
                <w:rStyle w:val="IndexLink"/>
                <w:rtl w:val="true"/>
              </w:rPr>
              <w:tab/>
            </w:r>
            <w:r>
              <w:rPr>
                <w:rStyle w:val="IndexLink"/>
              </w:rPr>
              <w:t>38</w:t>
            </w:r>
          </w:hyperlink>
        </w:p>
        <w:p>
          <w:pPr>
            <w:pStyle w:val="Contents2"/>
            <w:tabs>
              <w:tab w:val="clear" w:pos="8743"/>
              <w:tab w:val="right" w:pos="9026" w:leader="dot"/>
            </w:tabs>
            <w:rPr/>
          </w:pPr>
          <w:hyperlink w:anchor="__RefHeading___Toc3146328_2035185390">
            <w:r>
              <w:rPr>
                <w:webHidden/>
                <w:rStyle w:val="IndexLink"/>
                <w:rtl w:val="true"/>
              </w:rPr>
              <w:t>بُردن مهر و قرآن حرم</w:t>
            </w:r>
            <w:r>
              <w:rPr>
                <w:rStyle w:val="IndexLink"/>
                <w:rtl w:val="true"/>
              </w:rPr>
              <w:tab/>
            </w:r>
            <w:r>
              <w:rPr>
                <w:rStyle w:val="IndexLink"/>
              </w:rPr>
              <w:t>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84_29122"/>
      <w:bookmarkStart w:id="1" w:name="pg4884_29122"/>
      <w:bookmarkEnd w:id="1"/>
    </w:p>
    <w:p>
      <w:pPr>
        <w:pStyle w:val="Heading2"/>
        <w:numPr>
          <w:ilvl w:val="1"/>
          <w:numId w:val="1"/>
        </w:numPr>
        <w:rPr/>
      </w:pPr>
      <w:bookmarkStart w:id="2" w:name="pg4884_29122"/>
      <w:bookmarkStart w:id="3" w:name="__RefHeading___Toc3146276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احکام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معاونت تبلیغات و ارتباطات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قدس رضوی،</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رهنما؛</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6543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تبلیغات و ارتباطات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انتشاراتی قدس رضوی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۲۸۲۸۹۶۶</w:t>
      </w:r>
    </w:p>
    <w:p>
      <w:pPr>
        <w:pStyle w:val="BookText"/>
        <w:rPr/>
      </w:pPr>
      <w:r>
        <w:rPr>
          <w:rFonts w:ascii="IRNazanin" w:hAnsi="IRNazanin" w:eastAsia="IRNazanin"/>
          <w:color w:val="111111"/>
          <w:sz w:val="28"/>
          <w:sz w:val="28"/>
          <w:szCs w:val="28"/>
          <w:rtl w:val="true"/>
          <w:lang w:bidi="fa-IR"/>
        </w:rPr>
        <w:t>مسافر و احکام او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6278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14" o:detectmouseclick="t"/>
                <v:stroke color="#3465a4" joinstyle="round" endcap="flat"/>
                <w10:wrap type="none"/>
              </v:shape>
            </w:pict>
          </mc:Fallback>
        </mc:AlternateContent>
      </w:r>
      <w:bookmarkStart w:id="7" w:name="pg4884_29130"/>
    </w:p>
    <w:p>
      <w:pPr>
        <w:pStyle w:val="BookText"/>
        <w:rPr/>
      </w:pPr>
      <w:bookmarkEnd w:id="7"/>
      <w:r>
        <w:rPr>
          <w:rFonts w:ascii="IRNazanin" w:hAnsi="IRNazanin" w:eastAsia="IRNazanin"/>
          <w:color w:val="111111"/>
          <w:sz w:val="28"/>
          <w:sz w:val="28"/>
          <w:szCs w:val="28"/>
          <w:rtl w:val="true"/>
          <w:lang w:bidi="fa-IR"/>
        </w:rPr>
        <w:t>مسافر و احکام او</w:t>
      </w:r>
    </w:p>
    <w:p>
      <w:pPr>
        <w:pStyle w:val="Heading2"/>
        <w:numPr>
          <w:ilvl w:val="1"/>
          <w:numId w:val="1"/>
        </w:numPr>
        <w:rPr/>
      </w:pPr>
      <w:bookmarkStart w:id="8" w:name="__RefHeading___Toc3146280_2035185390"/>
      <w:bookmarkStart w:id="9" w:name="_Toc3"/>
      <w:bookmarkEnd w:id="8"/>
      <w:r>
        <w:rPr>
          <w:rtl w:val="true"/>
        </w:rPr>
        <w:t>پیش از سفر</w:t>
      </w:r>
      <w:bookmarkEnd w:id="9"/>
    </w:p>
    <w:p>
      <w:pPr>
        <w:pStyle w:val="BookText"/>
        <w:rPr/>
      </w:pPr>
      <w:r>
        <w:rPr>
          <w:rFonts w:ascii="IRNazanin" w:hAnsi="IRNazanin" w:eastAsia="IRNazanin"/>
          <w:color w:val="111111"/>
          <w:sz w:val="28"/>
          <w:sz w:val="28"/>
          <w:szCs w:val="28"/>
          <w:rtl w:val="true"/>
          <w:lang w:bidi="fa-IR"/>
        </w:rPr>
        <w:t>پیش از سفر و در آغاز آن، این کارها را مستحب است به‌امید ثواب انجام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خیر و خوبی از خداوند در این سفر؛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اطلاع‌دادن به دوستان و بستگان و حلالیت‌طلبیدن از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وصیت‌کردن، به‌خصوص درباب امور واجب؛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هم‌سفران مناسب و هم‌شأن، از نظر اخلاقی و اقتصادی؛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زمان مناسب برای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هفته، شنبه و پس از آن، سه‌شنبه و</w:t>
      </w:r>
      <w:bookmarkStart w:id="10" w:name="pg4884_29132"/>
    </w:p>
    <w:p>
      <w:pPr>
        <w:pStyle w:val="BookText"/>
        <w:rPr/>
      </w:pPr>
      <w:bookmarkEnd w:id="10"/>
      <w:r>
        <w:rPr>
          <w:rFonts w:ascii="IRNazanin" w:hAnsi="IRNazanin" w:eastAsia="IRNazanin"/>
          <w:color w:val="111111"/>
          <w:sz w:val="28"/>
          <w:sz w:val="28"/>
          <w:szCs w:val="28"/>
          <w:rtl w:val="true"/>
          <w:lang w:bidi="fa-IR"/>
        </w:rPr>
        <w:t>پنج‌شنبه سفر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قبل از نمازجمعه، به‌سفررفتن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سایر روزهای هفته لازم شد به سفر برود، صدقه بدهد و برود؛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دعای سفر و آیات و سوره‌های قرآنی و دعاهای دیگری که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قدر، حمد، ناس، فلق و نیز آیت‌الکرسی؛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صدقه‌دادن در آغاز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هنگام سوارشدن به وسیلۀ نقلیه صدقه بدهد؛</w:t>
      </w:r>
    </w:p>
    <w:p>
      <w:pPr>
        <w:pStyle w:val="BookText"/>
        <w:rPr/>
      </w:pPr>
      <w:r>
        <w:rPr>
          <w:rFonts w:ascii="IRNazanin" w:hAnsi="IRNazanin" w:eastAsia="IRNazanin"/>
          <w:color w:val="111111"/>
          <w:sz w:val="28"/>
          <w:sz w:val="28"/>
          <w:szCs w:val="28"/>
          <w:rtl w:val="true"/>
          <w:lang w:bidi="fa-IR"/>
        </w:rPr>
        <w:t>غسل‌کردن پیش از بیرون‌رفتن از خانه به‌قصد سفر</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1" w:name="__RefHeading___Toc3146282_2035185390"/>
      <w:bookmarkStart w:id="12" w:name="_Toc4"/>
      <w:bookmarkEnd w:id="11"/>
      <w:r>
        <w:rPr>
          <w:rtl w:val="true"/>
        </w:rPr>
        <w:t>در سفر</w:t>
      </w:r>
      <w:bookmarkEnd w:id="1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آداب سفر بسیار است و به‌تناسب افراد و مکان‌ها نیز احکام و آداب ویژه‌ای دارد</w:t>
      </w:r>
      <w:r>
        <w:rPr>
          <w:rFonts w:eastAsia="IRNazanin" w:cs="IRNazanin"/>
          <w:color w:val="111111"/>
          <w:sz w:val="28"/>
          <w:szCs w:val="28"/>
          <w:rtl w:val="true"/>
          <w:lang w:bidi="fa-IR"/>
        </w:rPr>
        <w:t>.</w:t>
      </w:r>
      <w:bookmarkStart w:id="13" w:name="pg4884_29134"/>
    </w:p>
    <w:p>
      <w:pPr>
        <w:pStyle w:val="BookText"/>
        <w:rPr/>
      </w:pPr>
      <w:bookmarkEnd w:id="13"/>
      <w:r>
        <w:rPr>
          <w:rFonts w:ascii="IRNazanin" w:hAnsi="IRNazanin" w:eastAsia="IRNazanin"/>
          <w:color w:val="111111"/>
          <w:sz w:val="28"/>
          <w:sz w:val="28"/>
          <w:szCs w:val="28"/>
          <w:rtl w:val="true"/>
          <w:lang w:bidi="fa-IR"/>
        </w:rPr>
        <w:t>برخی از آن‌ها در بخش آداب زیارت و بخش‌های دیگرِ این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آن‌ها بدین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زادوتوشۀ لازم و کافی به‌همراه داشته باشد؛</w:t>
      </w:r>
    </w:p>
    <w:p>
      <w:pPr>
        <w:pStyle w:val="BookText"/>
        <w:rPr/>
      </w:pPr>
      <w:r>
        <w:rPr>
          <w:rFonts w:ascii="IRNazanin" w:hAnsi="IRNazanin" w:eastAsia="IRNazanin"/>
          <w:color w:val="111111"/>
          <w:sz w:val="28"/>
          <w:sz w:val="28"/>
          <w:szCs w:val="28"/>
          <w:rtl w:val="true"/>
          <w:lang w:bidi="fa-IR"/>
        </w:rPr>
        <w:t>با هم‌سفران خود با اخلاق نیکو رفتار کند؛</w:t>
      </w:r>
    </w:p>
    <w:p>
      <w:pPr>
        <w:pStyle w:val="BookText"/>
        <w:rPr/>
      </w:pPr>
      <w:r>
        <w:rPr>
          <w:rFonts w:ascii="IRNazanin" w:hAnsi="IRNazanin" w:eastAsia="IRNazanin"/>
          <w:color w:val="111111"/>
          <w:sz w:val="28"/>
          <w:sz w:val="28"/>
          <w:szCs w:val="28"/>
          <w:rtl w:val="true"/>
          <w:lang w:bidi="fa-IR"/>
        </w:rPr>
        <w:t>در سفر، به افراد ضعیف و مریض کمک کند؛</w:t>
      </w:r>
    </w:p>
    <w:p>
      <w:pPr>
        <w:pStyle w:val="BookText"/>
        <w:rPr/>
      </w:pPr>
      <w:r>
        <w:rPr>
          <w:rFonts w:ascii="IRNazanin" w:hAnsi="IRNazanin" w:eastAsia="IRNazanin"/>
          <w:color w:val="111111"/>
          <w:sz w:val="28"/>
          <w:sz w:val="28"/>
          <w:szCs w:val="28"/>
          <w:rtl w:val="true"/>
          <w:lang w:bidi="fa-IR"/>
        </w:rPr>
        <w:t>به فقرا و مساکینِ محل، صدقه بدهد</w:t>
      </w:r>
      <w:r>
        <w:rPr>
          <w:rFonts w:eastAsia="IRNazanin" w:cs="IRNazanin"/>
          <w:color w:val="111111"/>
          <w:sz w:val="28"/>
          <w:szCs w:val="28"/>
          <w:rtl w:val="true"/>
          <w:lang w:bidi="fa-IR"/>
        </w:rPr>
        <w:t>.</w:t>
      </w:r>
    </w:p>
    <w:p>
      <w:pPr>
        <w:pStyle w:val="Heading2"/>
        <w:numPr>
          <w:ilvl w:val="1"/>
          <w:numId w:val="1"/>
        </w:numPr>
        <w:rPr/>
      </w:pPr>
      <w:bookmarkStart w:id="14" w:name="__RefHeading___Toc3146284_2035185390"/>
      <w:bookmarkStart w:id="15" w:name="_Toc5"/>
      <w:bookmarkEnd w:id="14"/>
      <w:r>
        <w:rPr>
          <w:rtl w:val="true"/>
        </w:rPr>
        <w:t>نماز مسافر</w:t>
      </w:r>
      <w:bookmarkEnd w:id="1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نماز در مسافرت شکسته 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مسافرت از هشت فرسخ شرعی که حدود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کیلومتر است، کمتر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زائرانی که از فاصلۀ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کیلومتر یا بیشتر به مشهد می‌آیند، چنانچه کمتر از ده روز</w:t>
      </w:r>
      <w:bookmarkStart w:id="16" w:name="pg4884_29136"/>
    </w:p>
    <w:p>
      <w:pPr>
        <w:pStyle w:val="BookText"/>
        <w:rPr/>
      </w:pPr>
      <w:bookmarkEnd w:id="16"/>
      <w:r>
        <w:rPr>
          <w:rFonts w:ascii="IRNazanin" w:hAnsi="IRNazanin" w:eastAsia="IRNazanin"/>
          <w:color w:val="111111"/>
          <w:sz w:val="28"/>
          <w:sz w:val="28"/>
          <w:szCs w:val="28"/>
          <w:rtl w:val="true"/>
          <w:lang w:bidi="fa-IR"/>
        </w:rPr>
        <w:t>در مشهد می‌مانند یا نمی‌دانند چند روز خواهند ماند، نمازشان شکسته است</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17" w:name="__RefHeading___Toc3146286_2035185390"/>
      <w:bookmarkStart w:id="18" w:name="_Toc6"/>
      <w:bookmarkEnd w:id="17"/>
      <w:r>
        <w:rPr>
          <w:rtl w:val="true"/>
        </w:rPr>
        <w:t>قصد ده روز</w:t>
      </w:r>
      <w:bookmarkEnd w:id="1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داشته باشیم ده روز در مشهد بمانیم، اما بیشتر از ده روز ماندیم، ولی قصد نداریم ده روز دیگر هم بمانیم، در آن چند روزِ اضافه، نمازمان تمام است یا شکسته؟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ماندنِ ده روز به‌معنای حداقل ده روز است؛ بنابراین پس از ده روز، تا وقتی که از مشهد نرفته‌اید، باید نماز را تمام بخوانید و لازم نیست پس از آن، دوباره قصد ماندنِ ده روز دیگر داشته باشید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که حداقل ده روز در مشهد می‌ماند، ولی چند روز اول یا آخرِ این ده روز را حائض است و نماز نمی‌خواند، آیا در مدت باقی‌مانده باید نماز را کامل بخواند یا شکسته؟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نماز را کامل بخواند و لازم نیست تمام ده روز را پاک باشد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تصمیم داشتیم بیش از ده روز در آنجا بمانیم؛ لذا نمازمان را کامل خواندیم؛ ولی بعد از گذشت چند روز از اقامتمان، منصرف شدیم و تصمیم گرفتیم پیش از ده روز به وطن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 ما در بقیۀ روزها چیست؟ آیا شکسته بخوانیم یا تمام و آیا نمازهایی که در روزهای گذشته به‌طورکامل خواندیم، صحیح است؟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خوانده‌شده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اول تصمیمِ ماندنِ ده روز را داشته‌اید و با</w:t>
      </w:r>
    </w:p>
    <w:p>
      <w:pPr>
        <w:pStyle w:val="BookText"/>
        <w:rPr/>
      </w:pPr>
      <w:r>
        <w:rPr>
          <w:rFonts w:ascii="IRNazanin" w:hAnsi="IRNazanin" w:eastAsia="IRNazanin"/>
          <w:color w:val="111111"/>
          <w:sz w:val="28"/>
          <w:sz w:val="28"/>
          <w:szCs w:val="28"/>
          <w:rtl w:val="true"/>
          <w:lang w:bidi="fa-IR"/>
        </w:rPr>
        <w:t>همین قصد، نماز چهاررکعتی خوانده‌اید، بعد از آن نیز باید نمازها را کامل بخوانید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اردوی دانشجویی به سفر زیارت حضرت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اختیار و اراده‌ای داشته باشم، می‌دانم بیش از ده روز در اینجا توقف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نمازم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شما در مشهد کامل است؛ چون همین مقدار برای قصد ده روز کافی است</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یا دانشجویی که برای تحصیل یا تدریس از محل سکونت خود به دانشگاه تردّد دارد و طبق فتوای مرجع تقلیدش، نماز را در این سفرها تمام می‌خواند، اگر مسافرتی به غیر</w:t>
      </w:r>
    </w:p>
    <w:p>
      <w:pPr>
        <w:pStyle w:val="BookText"/>
        <w:rPr/>
      </w:pPr>
      <w:r>
        <w:rPr>
          <w:rFonts w:ascii="IRNazanin" w:hAnsi="IRNazanin" w:eastAsia="IRNazanin"/>
          <w:color w:val="111111"/>
          <w:sz w:val="28"/>
          <w:sz w:val="28"/>
          <w:szCs w:val="28"/>
          <w:rtl w:val="true"/>
          <w:lang w:bidi="fa-IR"/>
        </w:rPr>
        <w:t>ِ محلّ درس، مثلاً به زیارت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نمازش تمام است یا شکسته؟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مطابق فتوای مرجع تقلیدش، تنها در سفرهای شغلی باید نماز را تمام بخواند، در این سفر چون سفر شغلی نیست، اگر قصد ماندنِ ده روز در مشهد را نداشته باشد، باید نماز را شکسته بخواند و روزه صحیح نیست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تصویر</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3"/>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24" o:detectmouseclick="t"/>
                <v:stroke color="#3465a4" joinstyle="round" endcap="flat"/>
                <w10:wrap type="none"/>
              </v:shape>
            </w:pict>
          </mc:Fallback>
        </mc:AlternateContent>
      </w:r>
      <w:bookmarkStart w:id="19" w:name="pg4884_29145"/>
    </w:p>
    <w:p>
      <w:pPr>
        <w:pStyle w:val="Heading2"/>
        <w:numPr>
          <w:ilvl w:val="1"/>
          <w:numId w:val="1"/>
        </w:numPr>
        <w:rPr/>
      </w:pPr>
      <w:bookmarkStart w:id="20" w:name="__RefHeading___Toc3146288_2035185390"/>
      <w:bookmarkStart w:id="21" w:name="_Toc7"/>
      <w:bookmarkEnd w:id="19"/>
      <w:bookmarkEnd w:id="20"/>
      <w:r>
        <w:rPr>
          <w:rtl w:val="true"/>
        </w:rPr>
        <w:t>نیّت نماز مسافر</w:t>
      </w:r>
      <w:bookmarkEnd w:id="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 نمازهای شکسته را به چه نیّتی باید بخوانیم؛ مثلاً بگوییم چهار رکعت نمازظهر، یا دو رکعت نمازظهر، یا چهار رکعت نمازظهر شکسته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به‌زبان‌آوردن نیّت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که مسافر برای خواندن نمازظهر یا عصر یا عشا به نماز می‌ایستد و تکبیر می‌گوید و به‌قصد قربت، نماز را دورکعتی می‌خواند، صحیح است؛ ولی اگر بخواهد نیّت را به‌زبان آورد،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نمازظهر به‌جا می‌آورم، قربةالی‌الله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نمازظهر به‌جا می‌آورم، قربةالی‌الله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نمازظهر شکسته به‌جا می‌آورم، قربةالی‌الله</w:t>
      </w:r>
      <w:r>
        <w:rPr>
          <w:rFonts w:eastAsia="IRNazanin" w:cs="IRNazanin"/>
          <w:color w:val="111111"/>
          <w:sz w:val="28"/>
          <w:szCs w:val="28"/>
          <w:rtl w:val="true"/>
          <w:lang w:bidi="fa-IR"/>
        </w:rPr>
        <w:t xml:space="preserve">.» </w:t>
      </w:r>
      <w:r>
        <w:rPr>
          <w:rStyle w:val="FootnoteAnchor"/>
          <w:rtl w:val="true"/>
        </w:rPr>
        <w:footnoteReference w:id="9"/>
      </w:r>
      <w:bookmarkStart w:id="22" w:name="pg4884_29147"/>
    </w:p>
    <w:p>
      <w:pPr>
        <w:pStyle w:val="Heading2"/>
        <w:numPr>
          <w:ilvl w:val="1"/>
          <w:numId w:val="1"/>
        </w:numPr>
        <w:rPr/>
      </w:pPr>
      <w:bookmarkStart w:id="23" w:name="__RefHeading___Toc3146290_2035185390"/>
      <w:bookmarkStart w:id="24" w:name="_Toc8"/>
      <w:bookmarkEnd w:id="22"/>
      <w:bookmarkEnd w:id="23"/>
      <w:r>
        <w:rPr>
          <w:rtl w:val="true"/>
        </w:rPr>
        <w:t>بیرون‌رفتن از محلّ قصد اقامه</w:t>
      </w:r>
      <w:bookmarkEnd w:id="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داریم با اردوی دانشجویی، بیش از ده روز به سفر زیارت حضرت علی‌بن‌موسی‌الرضا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شویم و گاهی، روزها به محل‌های اطرف سفر کنیم که از حدّ ترخص خارج است و فاصلۀ آن‌ها تا اقامتگاه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چهار فرسخ شرعی است؛ مثل طرقبه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نماز در هر دو جا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شما چهار فرض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تصمیم دارید پس از ده روز ماندن در مشهد، به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چهار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برگردید، نمازتان در هر دو جا کامل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دارید در بین ده روز بروید و برگردید، ولی زیاد طول نمی‌کشد، مثلاً</w:t>
      </w:r>
    </w:p>
    <w:p>
      <w:pPr>
        <w:pStyle w:val="BookText"/>
        <w:rPr/>
      </w:pPr>
      <w:r>
        <w:rPr>
          <w:rFonts w:ascii="IRNazanin" w:hAnsi="IRNazanin" w:eastAsia="IRNazanin"/>
          <w:color w:val="111111"/>
          <w:sz w:val="28"/>
          <w:sz w:val="28"/>
          <w:szCs w:val="28"/>
          <w:rtl w:val="true"/>
          <w:lang w:bidi="fa-IR"/>
        </w:rPr>
        <w:t>چندساعتی از یک روز</w:t>
      </w:r>
      <w:r>
        <w:rPr>
          <w:rStyle w:val="FootnoteAnchor"/>
          <w:rtl w:val="true"/>
        </w:rPr>
        <w:footnoteReference w:id="10"/>
      </w:r>
      <w:r>
        <w:rPr>
          <w:rFonts w:ascii="IRNazanin" w:hAnsi="IRNazanin" w:eastAsia="IRNazanin"/>
          <w:color w:val="111111"/>
          <w:sz w:val="28"/>
          <w:sz w:val="28"/>
          <w:szCs w:val="28"/>
          <w:rtl w:val="true"/>
          <w:lang w:bidi="fa-IR"/>
        </w:rPr>
        <w:t>، در این فرض نیز نماز شما در هر دو جا کامل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بین ده روز بروید و برگردید و بیرون‌رفتن شما زیاد طول می‌کشد، در این فرض، قصد شما برای ماندن ده روز در مشهد صحیح نیست و در هر دو جا باید نماز را شکسته بخوانید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اول تصمیم به رفتن به اطراف را نداشتید و پس از خواندن حداقل یک نماز چهار رکعتی تصمیم به رفتن گرفتید، تا کمتر از چهار فرسخ اشکال ندارد، هر چند زیاد طول بکشد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25" w:name="pg4884_29151"/>
    </w:p>
    <w:p>
      <w:pPr>
        <w:pStyle w:val="Heading2"/>
        <w:numPr>
          <w:ilvl w:val="1"/>
          <w:numId w:val="1"/>
        </w:numPr>
        <w:rPr/>
      </w:pPr>
      <w:bookmarkStart w:id="26" w:name="__RefHeading___Toc3146292_2035185390"/>
      <w:bookmarkStart w:id="27" w:name="_Toc9"/>
      <w:bookmarkEnd w:id="25"/>
      <w:bookmarkEnd w:id="26"/>
      <w:r>
        <w:rPr>
          <w:rtl w:val="true"/>
        </w:rPr>
        <w:t>مسافرت زن بدون‌اجازۀ شوهر</w:t>
      </w:r>
      <w:bookmarkEnd w:id="2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بدون اجازۀ شوهرش به مسافرت برود،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واجب نباشد و شوهر اجازه ندهد، سفر او معصیت است و باید نماز را کامل بخواند</w:t>
      </w:r>
      <w:r>
        <w:rPr>
          <w:rFonts w:eastAsia="IRNazanin" w:cs="IRNazanin"/>
          <w:color w:val="111111"/>
          <w:sz w:val="28"/>
          <w:szCs w:val="28"/>
          <w:rtl w:val="true"/>
          <w:lang w:bidi="fa-IR"/>
        </w:rPr>
        <w:t xml:space="preserve">. </w:t>
      </w:r>
      <w:r>
        <w:rPr>
          <w:rStyle w:val="FootnoteAnchor"/>
          <w:rtl w:val="true"/>
        </w:rPr>
        <w:footnoteReference w:id="11"/>
      </w:r>
    </w:p>
    <w:p>
      <w:pPr>
        <w:pStyle w:val="Heading2"/>
        <w:numPr>
          <w:ilvl w:val="1"/>
          <w:numId w:val="1"/>
        </w:numPr>
        <w:rPr/>
      </w:pPr>
      <w:bookmarkStart w:id="28" w:name="__RefHeading___Toc3146294_2035185390"/>
      <w:bookmarkStart w:id="29" w:name="_Toc10"/>
      <w:bookmarkEnd w:id="28"/>
      <w:r>
        <w:rPr>
          <w:rtl w:val="true"/>
        </w:rPr>
        <w:t>مسافرت فرزند بدون‌اجازۀ والدین</w:t>
      </w:r>
      <w:bookmarkEnd w:id="2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بدون‌اجازۀ پدر و مادرش مسافرت کند، تکلیف نمازش چیست؟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فرزند، اجازۀ پدر و مادر شرط نیست و اگر به سفر برود، نمازش شکسته است؛ ولی اگر سفر واجب نباشد و پدر یا مادر، او را از رفتن به این سفر نهی کنند یا سفر او موجب</w:t>
      </w:r>
      <w:bookmarkStart w:id="30" w:name="pg4884_29153"/>
    </w:p>
    <w:p>
      <w:pPr>
        <w:pStyle w:val="BookText"/>
        <w:rPr/>
      </w:pPr>
      <w:bookmarkEnd w:id="30"/>
      <w:r>
        <w:rPr>
          <w:rFonts w:ascii="IRNazanin" w:hAnsi="IRNazanin" w:eastAsia="IRNazanin"/>
          <w:color w:val="111111"/>
          <w:sz w:val="28"/>
          <w:sz w:val="28"/>
          <w:szCs w:val="28"/>
          <w:rtl w:val="true"/>
          <w:lang w:bidi="fa-IR"/>
        </w:rPr>
        <w:t>اذیت‌وآزار والدین</w:t>
      </w:r>
      <w:r>
        <w:rPr>
          <w:rStyle w:val="FootnoteAnchor"/>
          <w:rtl w:val="true"/>
        </w:rPr>
        <w:footnoteReference w:id="12"/>
      </w:r>
      <w:r>
        <w:rPr>
          <w:rFonts w:ascii="IRNazanin" w:hAnsi="IRNazanin" w:eastAsia="IRNazanin"/>
          <w:color w:val="111111"/>
          <w:sz w:val="28"/>
          <w:sz w:val="28"/>
          <w:szCs w:val="28"/>
          <w:rtl w:val="true"/>
          <w:lang w:bidi="fa-IR"/>
        </w:rPr>
        <w:t>باشد، سفر معصیت است و باید نماز را کامل بخواند</w:t>
      </w:r>
      <w:r>
        <w:rPr>
          <w:rFonts w:eastAsia="IRNazanin" w:cs="IRNazanin"/>
          <w:color w:val="111111"/>
          <w:sz w:val="28"/>
          <w:szCs w:val="28"/>
          <w:rtl w:val="true"/>
          <w:lang w:bidi="fa-IR"/>
        </w:rPr>
        <w:t xml:space="preserve">. </w:t>
      </w:r>
      <w:r>
        <w:rPr>
          <w:rStyle w:val="FootnoteAnchor"/>
          <w:rtl w:val="true"/>
        </w:rPr>
        <w:footnoteReference w:id="13"/>
      </w:r>
    </w:p>
    <w:p>
      <w:pPr>
        <w:pStyle w:val="Heading2"/>
        <w:numPr>
          <w:ilvl w:val="1"/>
          <w:numId w:val="1"/>
        </w:numPr>
        <w:rPr/>
      </w:pPr>
      <w:bookmarkStart w:id="31" w:name="__RefHeading___Toc3146296_2035185390"/>
      <w:bookmarkStart w:id="32" w:name="_Toc11"/>
      <w:bookmarkEnd w:id="31"/>
      <w:r>
        <w:rPr>
          <w:rtl w:val="true"/>
        </w:rPr>
        <w:t>نماز قضا در سفر</w:t>
      </w:r>
      <w:bookmarkEnd w:id="3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مسافرت بخواهیم نماز قضا بخوانیم، با اینکه نمازهای چهاررکعتیِ ما شکسته است، باید کامل بخوانیم یا شکسته؟ در کل، آیا می‌توانیم در مسافرت نماز قضا بخوانیم؟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نمازهایی را که در غیر سفر قضا شده است، باید به‌طورکامل خواند و اگر در سفر قضا شده باشد، به‌صورت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هرچند ده روز نمانید، می‌توانید قضای نمازهای چهاررکعتی را به‌جا آورید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1"/>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2" o:detectmouseclick="t"/>
                <v:stroke color="#3465a4" joinstyle="round" endcap="flat"/>
                <w10:wrap type="none"/>
              </v:shape>
            </w:pict>
          </mc:Fallback>
        </mc:AlternateContent>
      </w:r>
      <w:bookmarkStart w:id="33" w:name="pg4884_29157"/>
    </w:p>
    <w:p>
      <w:pPr>
        <w:pStyle w:val="BookText"/>
        <w:rPr/>
      </w:pPr>
      <w:bookmarkEnd w:id="33"/>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مسافرت، نمازهای چهاررکعتی قضا شود و بخواهیم در وطن قضای آن‌را بخوانیم، تکلیف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شکسته بخوانید</w:t>
      </w:r>
      <w:r>
        <w:rPr>
          <w:rFonts w:eastAsia="IRNazanin" w:cs="IRNazanin"/>
          <w:color w:val="111111"/>
          <w:sz w:val="28"/>
          <w:szCs w:val="28"/>
          <w:rtl w:val="true"/>
          <w:lang w:bidi="fa-IR"/>
        </w:rPr>
        <w:t xml:space="preserve">. </w:t>
      </w:r>
      <w:r>
        <w:rPr>
          <w:rStyle w:val="FootnoteAnchor"/>
          <w:rtl w:val="true"/>
        </w:rPr>
        <w:footnoteReference w:id="15"/>
      </w:r>
    </w:p>
    <w:p>
      <w:pPr>
        <w:pStyle w:val="Heading2"/>
        <w:numPr>
          <w:ilvl w:val="1"/>
          <w:numId w:val="1"/>
        </w:numPr>
        <w:rPr/>
      </w:pPr>
      <w:bookmarkStart w:id="34" w:name="__RefHeading___Toc3146298_2035185390"/>
      <w:bookmarkStart w:id="35" w:name="_Toc12"/>
      <w:bookmarkEnd w:id="34"/>
      <w:r>
        <w:rPr>
          <w:rtl w:val="true"/>
        </w:rPr>
        <w:t>پیش از ظهر، به‌سفررفتن</w:t>
      </w:r>
      <w:bookmarkEnd w:id="3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پیش از ظهر به مسافرت برود، روزۀ او چه حکمی دارد؟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او صحیح نیست؛ اما اگر تا اذان ظهر در وطن یا جایی که نمازش تمام است بماند و بعدازظهر حرکت کند، روزۀ آن روز صحیح است</w:t>
      </w:r>
      <w:r>
        <w:rPr>
          <w:rFonts w:eastAsia="IRNazanin" w:cs="IRNazanin"/>
          <w:color w:val="111111"/>
          <w:sz w:val="28"/>
          <w:szCs w:val="28"/>
          <w:rtl w:val="true"/>
          <w:lang w:bidi="fa-IR"/>
        </w:rPr>
        <w:t xml:space="preserve">. </w:t>
      </w:r>
      <w:r>
        <w:rPr>
          <w:rStyle w:val="FootnoteAnchor"/>
          <w:rtl w:val="true"/>
        </w:rPr>
        <w:footnoteReference w:id="16"/>
      </w:r>
      <w:bookmarkStart w:id="36" w:name="pg4884_29159"/>
    </w:p>
    <w:p>
      <w:pPr>
        <w:pStyle w:val="Heading2"/>
        <w:numPr>
          <w:ilvl w:val="1"/>
          <w:numId w:val="1"/>
        </w:numPr>
        <w:rPr/>
      </w:pPr>
      <w:bookmarkStart w:id="37" w:name="__RefHeading___Toc3146300_2035185390"/>
      <w:bookmarkStart w:id="38" w:name="_Toc13"/>
      <w:bookmarkEnd w:id="36"/>
      <w:bookmarkEnd w:id="37"/>
      <w:r>
        <w:rPr>
          <w:rtl w:val="true"/>
        </w:rPr>
        <w:t>نذر روزه در سفر</w:t>
      </w:r>
      <w:bookmarkEnd w:id="3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ماه رمضان در سفر است، آیا می‌تواند نذر کند و روزه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ندارد که نذر کند روزۀ ماه رمضان را بگیرد یا روزۀ دیگری را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نذر کنیم در مسافرت روزه بگیریم؟ آیا حتماً باید پیش از مسافرت نذر کنیم یا در زمانی که در سفر هستیم نیز می‌توانیم نذر کنیم؟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روزۀ ماه رمضان و قضای آن در سفر، صحیح نیست؛ ولی اگر بخواهد روزۀ مستحب را نذر کند که در سفر به‌جا آورد، چنانچه روزۀ واجب برعهده نداشته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کسی‌که روزۀ قضا دارد، اگر نذر کند در سفر روزه بگیرد،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باید پیش از سفر باشد؛ یعنی قبل از رفتن به سفر نذر کند که در این مسافرت روزه می‌گیرم یا نذر کند</w:t>
      </w:r>
      <w:bookmarkStart w:id="39" w:name="pg4884_29161"/>
    </w:p>
    <w:p>
      <w:pPr>
        <w:pStyle w:val="BookText"/>
        <w:rPr/>
      </w:pPr>
      <w:bookmarkEnd w:id="39"/>
      <w:r>
        <w:rPr>
          <w:rFonts w:ascii="IRNazanin" w:hAnsi="IRNazanin" w:eastAsia="IRNazanin"/>
          <w:color w:val="111111"/>
          <w:sz w:val="28"/>
          <w:sz w:val="28"/>
          <w:szCs w:val="28"/>
          <w:rtl w:val="true"/>
          <w:lang w:bidi="fa-IR"/>
        </w:rPr>
        <w:t>فلان روز را روزه می‌گیرم؛ چه مسافر باشم یا نباشم</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40" w:name="__RefHeading___Toc3146302_2035185390"/>
      <w:bookmarkStart w:id="41" w:name="_Toc14"/>
      <w:bookmarkEnd w:id="40"/>
      <w:r>
        <w:rPr>
          <w:rtl w:val="true"/>
        </w:rPr>
        <w:t>سفر برای فرار از روزه</w:t>
      </w:r>
      <w:bookmarkEnd w:id="4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ماه رمضان برای فرار از روزه مسافرت‌رفتن اِشکال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 xml:space="preserve">. </w:t>
      </w:r>
      <w:r>
        <w:rPr>
          <w:rStyle w:val="FootnoteAnchor"/>
          <w:rtl w:val="true"/>
        </w:rPr>
        <w:footnoteReference w:id="19"/>
      </w:r>
    </w:p>
    <w:p>
      <w:pPr>
        <w:pStyle w:val="Heading2"/>
        <w:numPr>
          <w:ilvl w:val="1"/>
          <w:numId w:val="1"/>
        </w:numPr>
        <w:rPr/>
      </w:pPr>
      <w:bookmarkStart w:id="42" w:name="__RefHeading___Toc3146304_2035185390"/>
      <w:bookmarkStart w:id="43" w:name="_Toc15"/>
      <w:bookmarkEnd w:id="42"/>
      <w:r>
        <w:rPr>
          <w:rtl w:val="true"/>
        </w:rPr>
        <w:t>روزۀ قضا در سفر</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مشهد مقدس، تصمیم داریم تعدادی از روزه‌های قضای ماه رمضان را به‌جا</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7"/>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38" o:detectmouseclick="t"/>
                <v:stroke color="#3465a4" joinstyle="round" endcap="flat"/>
                <w10:wrap type="none"/>
              </v:shape>
            </w:pict>
          </mc:Fallback>
        </mc:AlternateContent>
      </w:r>
      <w:bookmarkStart w:id="44" w:name="pg4884_29165"/>
    </w:p>
    <w:p>
      <w:pPr>
        <w:pStyle w:val="BookText"/>
        <w:rPr/>
      </w:pPr>
      <w:bookmarkEnd w:id="44"/>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مسافر می‌تواند روزۀ قضا بگیرد؟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ده روز می‌مانید و نماز را شکسته می‌خوانید، روزۀ قضا هم صحیح نیست</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45" w:name="__RefHeading___Toc3146306_2035185390"/>
      <w:bookmarkStart w:id="46" w:name="_Toc16"/>
      <w:bookmarkEnd w:id="45"/>
      <w:r>
        <w:rPr>
          <w:rtl w:val="true"/>
        </w:rPr>
        <w:t>نماز جماعت</w:t>
      </w:r>
      <w:bookmarkEnd w:id="4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قضا را می‌توانیم به‌جماعت بخوانیم؛ مثلاً در مشهد مسافر هستیم و نمازمان سرِ دو رکعت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بعد، می‌توانیم نماز قضا اقتدا کنیم؟ یا اگر دو نماز را با نماز اول امام جماعت خواندیم، در نماز دوم، می‌توانیم یک نماز قضا اقتدا کنیم؟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در هر دو صورت، می‌توانید نماز قضا اقتدا کنید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قضای ما باید با نماز امام‌جماعت متّحد باشد؟ مثلاً اگر امام‌جماعت نماز عصر را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می‌خواند، فقط نماز قضای عصر را می‌توانیم به او اقتدا کنیم یا نمازهای دیگر هم اِشکال ندارد؟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لزومی ندارد نماز امام و مأموم متّحد باشد و نماز قضای دیگر را نیز می‌توانید اقتدا کنید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نباشیم نمازمان قضا شده است یا نه، آیا می‌توانیم ازباب احتیاط، نماز قضا</w:t>
      </w:r>
    </w:p>
    <w:p>
      <w:pPr>
        <w:pStyle w:val="BookText"/>
        <w:rPr/>
      </w:pPr>
      <w:r>
        <w:rPr>
          <w:rFonts w:ascii="IRNazanin" w:hAnsi="IRNazanin" w:eastAsia="IRNazanin"/>
          <w:color w:val="111111"/>
          <w:sz w:val="28"/>
          <w:sz w:val="28"/>
          <w:szCs w:val="28"/>
          <w:rtl w:val="true"/>
          <w:lang w:bidi="fa-IR"/>
        </w:rPr>
        <w:t>بخوانیم و آیا نماز قضای احتیاطی را هم می‌توانیم به امام‌جماعت اقتدا کنیم؟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به‌جماعت‌خواندنِ آن نیز صحیح است؛ ولی امام‌جماعت باید نمازش ادا یا قضای قطعی باشد، یا اگر احتیاطاً نماز قضا بجا می آ ورد، باید مورد احتیاطش با مأموم یکی باشد، مثلاً شک دارند نماز را در وقت خوانده اند یا نه و احتیاطاً قضای آن را بجا می آورند</w:t>
      </w:r>
      <w:r>
        <w:rPr>
          <w:rFonts w:eastAsia="IRNazanin" w:cs="IRNazanin"/>
          <w:color w:val="111111"/>
          <w:sz w:val="28"/>
          <w:szCs w:val="28"/>
          <w:rtl w:val="true"/>
          <w:lang w:bidi="fa-IR"/>
        </w:rPr>
        <w:t xml:space="preserve">. </w:t>
      </w:r>
      <w:r>
        <w:rPr>
          <w:rStyle w:val="FootnoteAnchor"/>
          <w:rtl w:val="true"/>
        </w:rPr>
        <w:footnoteReference w:id="23"/>
      </w:r>
      <w:bookmarkStart w:id="47" w:name="pg4884_29169"/>
    </w:p>
    <w:p>
      <w:pPr>
        <w:pStyle w:val="Heading2"/>
        <w:numPr>
          <w:ilvl w:val="1"/>
          <w:numId w:val="1"/>
        </w:numPr>
        <w:rPr/>
      </w:pPr>
      <w:bookmarkStart w:id="48" w:name="__RefHeading___Toc3146308_2035185390"/>
      <w:bookmarkStart w:id="49" w:name="_Toc17"/>
      <w:bookmarkEnd w:id="47"/>
      <w:bookmarkEnd w:id="48"/>
      <w:r>
        <w:rPr>
          <w:rtl w:val="true"/>
        </w:rPr>
        <w:t>ایستادن مسافر در صف اول جماعت</w:t>
      </w:r>
      <w:bookmarkEnd w:id="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مشهد مسافر باشیم و قصد ماندنِ ده روز نداشته باشیم و نماز را شکسته می‌خوانیم، آیا می‌توانیم در صف اول جماعت، به نماز بایستیم؟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دو رکعت سلام بدهید و به جهت فُرادا شدن نماز شما، فاصلۀ افراد در صفوف جماعت زیاد بشود، اتصال افرادی که بعد از شما در صف اول ایستاده‌اند، قطع و نمازشان فُرادا می‌شود؛ ازاین‌رو توصیه می‌کنند در صف اول نایستید</w:t>
      </w:r>
      <w:r>
        <w:rPr>
          <w:rFonts w:eastAsia="IRNazanin" w:cs="IRNazanin"/>
          <w:color w:val="111111"/>
          <w:sz w:val="28"/>
          <w:szCs w:val="28"/>
          <w:rtl w:val="true"/>
          <w:lang w:bidi="fa-IR"/>
        </w:rPr>
        <w:t xml:space="preserve">. </w:t>
      </w:r>
      <w:r>
        <w:rPr>
          <w:rStyle w:val="FootnoteAnchor"/>
          <w:rtl w:val="true"/>
        </w:rPr>
        <w:footnoteReference w:id="24"/>
      </w:r>
    </w:p>
    <w:p>
      <w:pPr>
        <w:pStyle w:val="Heading2"/>
        <w:numPr>
          <w:ilvl w:val="1"/>
          <w:numId w:val="1"/>
        </w:numPr>
        <w:rPr/>
      </w:pPr>
      <w:bookmarkStart w:id="50" w:name="__RefHeading___Toc3146310_2035185390"/>
      <w:bookmarkStart w:id="51" w:name="_Toc18"/>
      <w:bookmarkEnd w:id="50"/>
      <w:r>
        <w:rPr>
          <w:rtl w:val="true"/>
        </w:rPr>
        <w:t>قطع اتصال صفوف جماعت</w:t>
      </w:r>
      <w:bookmarkEnd w:id="5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عده‌ای از مسافران که در صف نمازجماعت ایستاده‌اند، سرِ دو رکعت سلام بدهند</w:t>
      </w:r>
      <w:bookmarkStart w:id="52" w:name="pg4884_29170"/>
    </w:p>
    <w:p>
      <w:pPr>
        <w:pStyle w:val="BookText"/>
        <w:rPr/>
      </w:pPr>
      <w:bookmarkEnd w:id="52"/>
      <w:r>
        <w:rPr>
          <w:rFonts w:ascii="IRNazanin" w:hAnsi="IRNazanin" w:eastAsia="IRNazanin"/>
          <w:color w:val="111111"/>
          <w:sz w:val="28"/>
          <w:sz w:val="28"/>
          <w:szCs w:val="28"/>
          <w:rtl w:val="true"/>
          <w:lang w:bidi="fa-IR"/>
        </w:rPr>
        <w:t>و اتصال صفوف جماعت قطع شود، وظیفۀ ما در نمازجماعت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اتصال قطع شود، به این معنی که از هیچ سمت، نه از صف جلو و نه از سمت راست یا چپ، اتصال نداشته باشید، نماز شما فُرادا می‌شود و بعد از آن‌را باید خودتان به‌نیّت فُرادا ادامه دهید</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53" w:name="__RefHeading___Toc3146312_2035185390"/>
      <w:bookmarkStart w:id="54" w:name="_Toc19"/>
      <w:bookmarkEnd w:id="53"/>
      <w:r>
        <w:rPr>
          <w:rtl w:val="true"/>
        </w:rPr>
        <w:t>اقتدای مسافر به حاضر</w:t>
      </w:r>
      <w:bookmarkEnd w:id="5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رساله‌های توضیح‌المسائل آمده است، اقتدای مسافر به حاضر و برعکس،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ما در مشهد مسافر باشیم، بهتر است نماز را فُرادا بخوانیم یا در نمازجماعت شرکت کنیم؟</w:t>
      </w:r>
      <w:bookmarkStart w:id="55" w:name="pg4884_29172"/>
    </w:p>
    <w:p>
      <w:pPr>
        <w:pStyle w:val="BookText"/>
        <w:rPr/>
      </w:pPr>
      <w:bookmarkEnd w:id="5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مسافری که نماز را شکسته می‌خواند، اگر به امام‌جماعتی که نماز را تمام می‌خواند اقتدا کند، ثوابش از نمازجماعتی که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نمازشان تمام یا هر دو شکسته باشد، کمتر است و کراهت در اینجا به‌همین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در این فرض هم ثواب نمازجماعت از نماز فُرادا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در نمازجماعت شرکت کنید</w:t>
      </w:r>
      <w:r>
        <w:rPr>
          <w:rFonts w:eastAsia="IRNazanin" w:cs="IRNazanin"/>
          <w:color w:val="111111"/>
          <w:sz w:val="28"/>
          <w:szCs w:val="28"/>
          <w:rtl w:val="true"/>
          <w:lang w:bidi="fa-IR"/>
        </w:rPr>
        <w:t xml:space="preserve">. </w:t>
      </w:r>
      <w:r>
        <w:rPr>
          <w:rStyle w:val="FootnoteAnchor"/>
          <w:rtl w:val="true"/>
        </w:rPr>
        <w:footnoteReference w:id="26"/>
      </w:r>
    </w:p>
    <w:p>
      <w:pPr>
        <w:pStyle w:val="Heading2"/>
        <w:numPr>
          <w:ilvl w:val="1"/>
          <w:numId w:val="1"/>
        </w:numPr>
        <w:rPr/>
      </w:pPr>
      <w:bookmarkStart w:id="56" w:name="__RefHeading___Toc3146314_2035185390"/>
      <w:bookmarkStart w:id="57" w:name="_Toc20"/>
      <w:bookmarkEnd w:id="56"/>
      <w:r>
        <w:rPr>
          <w:rtl w:val="true"/>
        </w:rPr>
        <w:t>اقتدای نماز قضا به اَدا</w:t>
      </w:r>
      <w:bookmarkEnd w:id="5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باشیم و در نمازجماعت، سرِ دو رکعت سلام بدهیم و نمازمان تمام شود، آیا در دو رکعت بعدی نماز امام‌جماعت، حتماً باید یک نماز دورکعتی اقتدا کنیم؟ یا می‌توانیم</w:t>
      </w:r>
    </w:p>
    <w:p>
      <w:pPr>
        <w:pStyle w:val="BookText"/>
        <w:rPr/>
      </w:pPr>
      <w:r>
        <w:rPr>
          <w:rFonts w:ascii="IRNazanin" w:hAnsi="IRNazanin" w:eastAsia="IRNazanin"/>
          <w:color w:val="111111"/>
          <w:sz w:val="28"/>
          <w:sz w:val="28"/>
          <w:szCs w:val="28"/>
          <w:rtl w:val="true"/>
          <w:lang w:bidi="fa-IR"/>
        </w:rPr>
        <w:t>تصویر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7719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5"/>
                        <a:stretch/>
                      </pic:blipFill>
                      <pic:spPr>
                        <a:xfrm>
                          <a:off x="0" y="0"/>
                          <a:ext cx="5334120" cy="3772080"/>
                        </a:xfrm>
                        <a:prstGeom prst="rect">
                          <a:avLst/>
                        </a:prstGeom>
                        <a:ln w="0">
                          <a:noFill/>
                        </a:ln>
                      </pic:spPr>
                    </pic:pic>
                  </a:graphicData>
                </a:graphic>
              </wp:inline>
            </w:drawing>
          </mc:Choice>
          <mc:Fallback>
            <w:pict>
              <v:shape id="shape_0" stroked="f" o:allowincell="f" style="position:absolute;margin-left:0pt;margin-top:-297.05pt;width:419.95pt;height:296.95pt;mso-wrap-style:none;v-text-anchor:middle;mso-position-horizontal:left;mso-position-vertical:top" type="_x0000_t75">
                <v:imagedata r:id="rId46" o:detectmouseclick="t"/>
                <v:stroke color="#3465a4" joinstyle="round" endcap="flat"/>
                <w10:wrap type="none"/>
              </v:shape>
            </w:pict>
          </mc:Fallback>
        </mc:AlternateContent>
      </w:r>
      <w:bookmarkStart w:id="58" w:name="pg4884_29176"/>
    </w:p>
    <w:p>
      <w:pPr>
        <w:pStyle w:val="BookText"/>
        <w:rPr/>
      </w:pPr>
      <w:bookmarkEnd w:id="58"/>
      <w:r>
        <w:rPr>
          <w:rFonts w:ascii="IRNazanin" w:hAnsi="IRNazanin" w:eastAsia="IRNazanin"/>
          <w:color w:val="111111"/>
          <w:sz w:val="28"/>
          <w:sz w:val="28"/>
          <w:szCs w:val="28"/>
          <w:rtl w:val="true"/>
          <w:lang w:bidi="fa-IR"/>
        </w:rPr>
        <w:t>مثلاً نماز چهاررکعتیِ ادا یا قضا اقتدا کنیم و بقیۀ آن‌را خودمان فُرادا بخوانیم؟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صورت، اِشکال ندارد و لزومی ندارد حتماً نماز دورکعتی اقتدا کنید و وقتی که نمازجماعت تمام شد، باقی‌ماندۀ نماز را فُرادا می‌خوانید و صحیح است</w:t>
      </w:r>
      <w:r>
        <w:rPr>
          <w:rFonts w:eastAsia="IRNazanin" w:cs="IRNazanin"/>
          <w:color w:val="111111"/>
          <w:sz w:val="28"/>
          <w:szCs w:val="28"/>
          <w:rtl w:val="true"/>
          <w:lang w:bidi="fa-IR"/>
        </w:rPr>
        <w:t xml:space="preserve">. </w:t>
      </w:r>
      <w:r>
        <w:rPr>
          <w:rStyle w:val="FootnoteAnchor"/>
          <w:rtl w:val="true"/>
        </w:rPr>
        <w:footnoteReference w:id="27"/>
      </w:r>
    </w:p>
    <w:p>
      <w:pPr>
        <w:pStyle w:val="Heading2"/>
        <w:numPr>
          <w:ilvl w:val="1"/>
          <w:numId w:val="1"/>
        </w:numPr>
        <w:rPr/>
      </w:pPr>
      <w:bookmarkStart w:id="59" w:name="__RefHeading___Toc3146316_2035185390"/>
      <w:bookmarkStart w:id="60" w:name="_Toc21"/>
      <w:bookmarkEnd w:id="59"/>
      <w:r>
        <w:rPr>
          <w:rtl w:val="true"/>
        </w:rPr>
        <w:t>زیارت</w:t>
      </w:r>
      <w:bookmarkEnd w:id="6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درگاه حرم و آستان مقدس و سجده روبه‌روی قبر مطهر، چه حکمی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بوسیدن در و درگاه حرم اِشکال ندارد؛ ولی سجده‌کردن درمقابل ضریح و قبر مطهر، جایز نیست؛ مگر سجدۀ شکر خدا، به‌جهت توفیق این زیارت</w:t>
      </w:r>
      <w:r>
        <w:rPr>
          <w:rFonts w:eastAsia="IRNazanin" w:cs="IRNazanin"/>
          <w:color w:val="111111"/>
          <w:sz w:val="28"/>
          <w:szCs w:val="28"/>
          <w:rtl w:val="true"/>
          <w:lang w:bidi="fa-IR"/>
        </w:rPr>
        <w:t xml:space="preserve">. </w:t>
      </w:r>
      <w:r>
        <w:rPr>
          <w:rStyle w:val="FootnoteAnchor"/>
          <w:rtl w:val="true"/>
        </w:rPr>
        <w:footnoteReference w:id="28"/>
      </w:r>
      <w:bookmarkStart w:id="61" w:name="pg4884_29178"/>
    </w:p>
    <w:p>
      <w:pPr>
        <w:pStyle w:val="Heading2"/>
        <w:numPr>
          <w:ilvl w:val="1"/>
          <w:numId w:val="1"/>
        </w:numPr>
        <w:rPr/>
      </w:pPr>
      <w:bookmarkStart w:id="62" w:name="__RefHeading___Toc3146318_2035185390"/>
      <w:bookmarkStart w:id="63" w:name="_Toc22"/>
      <w:bookmarkEnd w:id="61"/>
      <w:bookmarkEnd w:id="62"/>
      <w:r>
        <w:rPr>
          <w:rtl w:val="true"/>
        </w:rPr>
        <w:t>نمازخواندن با غسل زیارت</w:t>
      </w:r>
      <w:bookmarkEnd w:id="6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غسل زیارت می‌توانیم نماز بخوانیم یا باید وضو هم بگیریم؟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نماز خواند و باید وضو هم گرفت</w:t>
      </w:r>
      <w:r>
        <w:rPr>
          <w:rFonts w:eastAsia="IRNazanin" w:cs="IRNazanin"/>
          <w:color w:val="111111"/>
          <w:sz w:val="28"/>
          <w:szCs w:val="28"/>
          <w:rtl w:val="true"/>
          <w:lang w:bidi="fa-IR"/>
        </w:rPr>
        <w:t xml:space="preserve">. </w:t>
      </w:r>
      <w:r>
        <w:rPr>
          <w:rStyle w:val="FootnoteAnchor"/>
          <w:rtl w:val="true"/>
        </w:rPr>
        <w:footnoteReference w:id="29"/>
      </w:r>
    </w:p>
    <w:p>
      <w:pPr>
        <w:pStyle w:val="Heading2"/>
        <w:numPr>
          <w:ilvl w:val="1"/>
          <w:numId w:val="1"/>
        </w:numPr>
        <w:rPr/>
      </w:pPr>
      <w:bookmarkStart w:id="64" w:name="__RefHeading___Toc3146320_2035185390"/>
      <w:bookmarkStart w:id="65" w:name="_Toc23"/>
      <w:bookmarkEnd w:id="64"/>
      <w:r>
        <w:rPr>
          <w:rtl w:val="true"/>
        </w:rPr>
        <w:t>وضوگرفتن با آب‌های مخصوص نوشیدن</w:t>
      </w:r>
      <w:bookmarkEnd w:id="6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وضوگرفتن از آب‌سردکن‌های داخل صحن‌ها که مخصوص نوشیدن است، برای نماز یا زیارت، چه حکمی دارد؟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وضو باید مباح باشد</w:t>
      </w:r>
      <w:r>
        <w:rPr>
          <w:rStyle w:val="FootnoteAnchor"/>
          <w:rtl w:val="true"/>
        </w:rPr>
        <w:footnoteReference w:id="30"/>
      </w:r>
      <w:r>
        <w:rPr>
          <w:rFonts w:ascii="IRNazanin" w:hAnsi="IRNazanin" w:eastAsia="IRNazanin"/>
          <w:color w:val="111111"/>
          <w:sz w:val="28"/>
          <w:sz w:val="28"/>
          <w:szCs w:val="28"/>
          <w:rtl w:val="true"/>
          <w:lang w:bidi="fa-IR"/>
        </w:rPr>
        <w:t>و این آب‌ها ویژۀ نوشیدن است، نه وضوگرفتن</w:t>
      </w:r>
      <w:r>
        <w:rPr>
          <w:rFonts w:eastAsia="IRNazanin" w:cs="IRNazanin"/>
          <w:color w:val="111111"/>
          <w:sz w:val="28"/>
          <w:szCs w:val="28"/>
          <w:rtl w:val="true"/>
          <w:lang w:bidi="fa-IR"/>
        </w:rPr>
        <w:t>.</w:t>
      </w:r>
      <w:bookmarkStart w:id="66" w:name="pg4884_29180"/>
    </w:p>
    <w:p>
      <w:pPr>
        <w:pStyle w:val="Heading2"/>
        <w:numPr>
          <w:ilvl w:val="1"/>
          <w:numId w:val="1"/>
        </w:numPr>
        <w:rPr/>
      </w:pPr>
      <w:bookmarkStart w:id="67" w:name="__RefHeading___Toc3146322_2035185390"/>
      <w:bookmarkStart w:id="68" w:name="_Toc24"/>
      <w:bookmarkEnd w:id="66"/>
      <w:bookmarkEnd w:id="67"/>
      <w:r>
        <w:rPr>
          <w:rtl w:val="true"/>
        </w:rPr>
        <w:t>وضوگرفتن از آب مسجد و نمازخواندن در جای دیگر</w:t>
      </w:r>
      <w:bookmarkEnd w:id="6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آب حوض مسجد گوهرشاد یا شیرهای آبِ داخل آن وضو بگیریم و به حرم و زیارت و نماز برویم؟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اگر وضوخانه یا حوض مسجدی وقف نمازگزارانِ همان مسجد باشد، نمی‌توان در آنجا وضو گرفت و جای دیگر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رفتن به حرم مطهر و زیارت، وضو گرفته باشیم، آیا می‌توانیم با همان وضو نماز بخوانیم یا مجدداً باید وضو بگیریم؟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وضو باطل نشده است، نمازخواندن و انجام‌دادن سایر کارهایی که نیاز به</w:t>
      </w:r>
      <w:bookmarkStart w:id="69" w:name="pg4884_29182"/>
    </w:p>
    <w:p>
      <w:pPr>
        <w:pStyle w:val="BookText"/>
        <w:rPr/>
      </w:pPr>
      <w:bookmarkEnd w:id="69"/>
      <w:r>
        <w:rPr>
          <w:rFonts w:ascii="IRNazanin" w:hAnsi="IRNazanin" w:eastAsia="IRNazanin"/>
          <w:color w:val="111111"/>
          <w:sz w:val="28"/>
          <w:sz w:val="28"/>
          <w:szCs w:val="28"/>
          <w:rtl w:val="true"/>
          <w:lang w:bidi="fa-IR"/>
        </w:rPr>
        <w:t>طهارت دارد، با همان وضو منعی ندارد</w:t>
      </w:r>
      <w:r>
        <w:rPr>
          <w:rFonts w:eastAsia="IRNazanin" w:cs="IRNazanin"/>
          <w:color w:val="111111"/>
          <w:sz w:val="28"/>
          <w:szCs w:val="28"/>
          <w:rtl w:val="true"/>
          <w:lang w:bidi="fa-IR"/>
        </w:rPr>
        <w:t xml:space="preserve">. </w:t>
      </w:r>
      <w:r>
        <w:rPr>
          <w:rStyle w:val="FootnoteAnchor"/>
          <w:rtl w:val="true"/>
        </w:rPr>
        <w:footnoteReference w:id="31"/>
      </w:r>
    </w:p>
    <w:p>
      <w:pPr>
        <w:pStyle w:val="Heading2"/>
        <w:numPr>
          <w:ilvl w:val="1"/>
          <w:numId w:val="1"/>
        </w:numPr>
        <w:rPr/>
      </w:pPr>
      <w:bookmarkStart w:id="70" w:name="__RefHeading___Toc3146324_2035185390"/>
      <w:bookmarkStart w:id="71" w:name="_Toc25"/>
      <w:bookmarkEnd w:id="70"/>
      <w:r>
        <w:rPr>
          <w:rtl w:val="true"/>
        </w:rPr>
        <w:t>ورود جُنُب و حائض به حرم</w:t>
      </w:r>
      <w:bookmarkEnd w:id="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حائض تا کدام قسمت از صحن‌ها و رواق‌ها و حرم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گوهرشاد می‌توانند وارد شود؟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واردشدن و عبور از مسجد و حرم مطهر به‌طوری‌که از یک در، وارد و از درِ دیگر، بیرون رود، اِشکال ندارد؛ ولی توقف در مسجد و بنابر احتیاط‌واجب در حرم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توقف در صحن‌ها و رواق‌ها اِشکال ندارد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یادآوری می‌کنیم، صحن مسجد گوهرشاد نیز حکم مسجد را دارد و اطراف ضریح مطهر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گنبد و به‌فتوای برخی از فقها، رواق‌های</w:t>
      </w:r>
    </w:p>
    <w:p>
      <w:pPr>
        <w:pStyle w:val="BookText"/>
        <w:rPr/>
      </w:pPr>
      <w:r>
        <w:rPr>
          <w:rFonts w:ascii="IRNazanin" w:hAnsi="IRNazanin" w:eastAsia="IRNazanin"/>
          <w:color w:val="111111"/>
          <w:sz w:val="28"/>
          <w:sz w:val="28"/>
          <w:szCs w:val="28"/>
          <w:rtl w:val="true"/>
          <w:lang w:bidi="fa-IR"/>
        </w:rPr>
        <w:t>متصل به زیرِ گنبد، حکم حرم را دارد و جُنُب و حائض در آن قسمت نباید توقف کند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جُنُب در حسینیه‌ها و حرم امام‌زاده‌ها و اصحاب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خواجه اباصلت،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جُنُب یا حائض از سرِ ناآگاهی یا فراموشی، داخل مسجد یا حرم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آیا گناه کرده است؟ تکلیفش چیست؟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متوجه شد، باید از مسجد یا حرم بیرون برود و اگر به‌سبب فراموشی باشد، گناه نکرده است؛ ولی اگر به‌جهت ندانستن مسئله باشد و در یادگرفتن مسئله کوتاهی کرده باشد، گناهکار است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در مسجد یا حرم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ببرد و در خواب جُنُب شود، تکلیفش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فوراً از مسجد یا حرم بیرون برود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حالت استحاضه، آیا می‌تواند به مسجد یا حرم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توقف او در این مکان‌ها چه حکمی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می‌تواند به مسجد یا حرم برود و در آنجا توقف کند؛ حتی مستحاضۀ متوسطه و کثیره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ولی اگر غسل‌هایی را که برای نماز وارد شده انجام نداده است، احتیاط</w:t>
      </w:r>
    </w:p>
    <w:p>
      <w:pPr>
        <w:pStyle w:val="BookText"/>
        <w:rPr/>
      </w:pPr>
      <w:r>
        <w:rPr>
          <w:rFonts w:ascii="IRNazanin" w:hAnsi="IRNazanin" w:eastAsia="IRNazanin"/>
          <w:color w:val="111111"/>
          <w:sz w:val="28"/>
          <w:sz w:val="28"/>
          <w:szCs w:val="28"/>
          <w:rtl w:val="true"/>
          <w:lang w:bidi="fa-IR"/>
        </w:rPr>
        <w:t>مستحب است در مسجد و حرم توقف نکند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به‌علت بیماری، کنترل ادرار ندارد، آیا می‌تواند با بدن و لباس نجس به اماکن</w:t>
      </w:r>
      <w:bookmarkStart w:id="72" w:name="pg4884_29187"/>
    </w:p>
    <w:p>
      <w:pPr>
        <w:pStyle w:val="BookText"/>
        <w:rPr/>
      </w:pPr>
      <w:bookmarkEnd w:id="72"/>
      <w:r>
        <w:rPr>
          <w:rFonts w:ascii="IRNazanin" w:hAnsi="IRNazanin" w:eastAsia="IRNazanin"/>
          <w:color w:val="111111"/>
          <w:sz w:val="28"/>
          <w:sz w:val="28"/>
          <w:szCs w:val="28"/>
          <w:rtl w:val="true"/>
          <w:lang w:bidi="fa-IR"/>
        </w:rPr>
        <w:t>متبرّک زیارتی و حرم وارد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بی‌احترامی به آن مکان مقدس نباشد و سبب نجس‌شدن مسجد یا حرم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اِشکال ندارد</w:t>
      </w:r>
      <w:r>
        <w:rPr>
          <w:rFonts w:eastAsia="IRNazanin" w:cs="IRNazanin"/>
          <w:color w:val="111111"/>
          <w:sz w:val="28"/>
          <w:szCs w:val="28"/>
          <w:rtl w:val="true"/>
          <w:lang w:bidi="fa-IR"/>
        </w:rPr>
        <w:t>.</w:t>
      </w:r>
      <w:r>
        <w:rPr>
          <w:rStyle w:val="FootnoteAnchor"/>
          <w:rtl w:val="true"/>
        </w:rPr>
        <w:footnoteReference w:id="39"/>
      </w:r>
    </w:p>
    <w:p>
      <w:pPr>
        <w:pStyle w:val="Heading2"/>
        <w:numPr>
          <w:ilvl w:val="1"/>
          <w:numId w:val="1"/>
        </w:numPr>
        <w:rPr/>
      </w:pPr>
      <w:bookmarkStart w:id="73" w:name="__RefHeading___Toc3146326_2035185390"/>
      <w:bookmarkStart w:id="74" w:name="_Toc26"/>
      <w:bookmarkEnd w:id="73"/>
      <w:r>
        <w:rPr>
          <w:rtl w:val="true"/>
        </w:rPr>
        <w:t>مَسّ اسمای مقدس</w:t>
      </w:r>
      <w:bookmarkEnd w:id="7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لقب امام هشتم است، حکم نام آن حضرت را دارد و نباید بدون وضو آن‌را لمس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جایز نیست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که منسوب به امام‌رضا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امام‌علی</w:t>
      </w:r>
      <w:r>
        <w:rPr>
          <w:rFonts w:eastAsia="IRNazanin" w:cs="IRNazanin"/>
          <w:color w:val="111111"/>
          <w:sz w:val="28"/>
          <w:szCs w:val="28"/>
          <w:rtl w:val="true"/>
          <w:lang w:bidi="fa-IR"/>
        </w:rPr>
        <w:t></w:t>
      </w:r>
      <w:bookmarkStart w:id="75" w:name="pg4884_29189"/>
    </w:p>
    <w:p>
      <w:pPr>
        <w:pStyle w:val="BookText"/>
        <w:rPr/>
      </w:pPr>
      <w:bookmarkEnd w:id="75"/>
      <w:r>
        <w:rPr>
          <w:rFonts w:ascii="IRNazanin" w:hAnsi="IRNazanin" w:eastAsia="IRNazanin"/>
          <w:color w:val="111111"/>
          <w:sz w:val="28"/>
          <w:sz w:val="28"/>
          <w:szCs w:val="28"/>
          <w:rtl w:val="true"/>
          <w:lang w:bidi="fa-IR"/>
        </w:rPr>
        <w:t>است و درحال‌حاضر، برخی از مؤسسات یا کالاها به‌همین نام اسم‌گذاری شده است، حکم نام مبارک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احترام آن واجب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نام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ولی بی‌احترامی به آن، اگر به نحوی بی‌احترامی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 جایز نیست</w:t>
      </w:r>
      <w:r>
        <w:rPr>
          <w:rFonts w:eastAsia="IRNazanin" w:cs="IRNazanin"/>
          <w:color w:val="111111"/>
          <w:sz w:val="28"/>
          <w:szCs w:val="28"/>
          <w:rtl w:val="true"/>
          <w:lang w:bidi="fa-IR"/>
        </w:rPr>
        <w:t xml:space="preserve">. </w:t>
      </w:r>
      <w:r>
        <w:rPr>
          <w:rStyle w:val="FootnoteAnchor"/>
          <w:rtl w:val="true"/>
        </w:rPr>
        <w:footnoteReference w:id="41"/>
      </w:r>
    </w:p>
    <w:p>
      <w:pPr>
        <w:pStyle w:val="Heading2"/>
        <w:numPr>
          <w:ilvl w:val="1"/>
          <w:numId w:val="1"/>
        </w:numPr>
        <w:rPr/>
      </w:pPr>
      <w:bookmarkStart w:id="76" w:name="__RefHeading___Toc3146328_2035185390"/>
      <w:bookmarkStart w:id="77" w:name="_Toc27"/>
      <w:bookmarkEnd w:id="76"/>
      <w:r>
        <w:rPr>
          <w:rtl w:val="true"/>
        </w:rPr>
        <w:t>بُردن مهر و قرآن حرم</w:t>
      </w:r>
      <w:bookmarkEnd w:id="77"/>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مُهر یا قرآن یا کتاب دعا از حرم مطهر برای تبرّک یا گرونگه‌داشتن برای برآمدن حاجت، چه حکمی دارد؟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مُهر و قرآن و کتاب‌های دعای حرم و مسجد جایز نیست و چنانچه کسی عمداً یا سهواً برده باشد، باید به‌جای آن برگرداند</w:t>
      </w:r>
      <w:r>
        <w:rPr>
          <w:rFonts w:eastAsia="IRNazanin" w:cs="IRNazanin"/>
          <w:color w:val="111111"/>
          <w:sz w:val="28"/>
          <w:szCs w:val="28"/>
          <w:rtl w:val="true"/>
          <w:lang w:bidi="fa-IR"/>
        </w:rPr>
        <w:t xml:space="preserve">. </w:t>
      </w:r>
      <w:r>
        <w:rPr>
          <w:rStyle w:val="FootnoteAnchor"/>
          <w:rtl w:val="true"/>
        </w:rPr>
        <w:footnoteReference w:id="4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کتاب الحج، فی آداب السفر، ص</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سراج الشیعه فی آداب الشریعه، ص</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ص</w:t>
      </w:r>
      <w:r>
        <w:rPr>
          <w:rFonts w:ascii="IRNazanin" w:hAnsi="IRNazanin" w:eastAsia="IRNazanin"/>
          <w:b w:val="false"/>
          <w:b w:val="false"/>
          <w:bCs w:val="false"/>
          <w:i w:val="false"/>
          <w:i w:val="false"/>
          <w:iCs w:val="false"/>
          <w:color w:val="333333"/>
          <w:sz w:val="20"/>
          <w:sz w:val="20"/>
          <w:szCs w:val="20"/>
        </w:rPr>
        <w:t>۶۸۳</w:t>
      </w:r>
      <w:r>
        <w:rPr>
          <w:rFonts w:ascii="IRNazanin" w:hAnsi="IRNazanin" w:eastAsia="IRNazanin"/>
          <w:b w:val="false"/>
          <w:b w:val="false"/>
          <w:bCs w:val="false"/>
          <w:i w:val="false"/>
          <w:i w:val="false"/>
          <w:iCs w:val="false"/>
          <w:color w:val="333333"/>
          <w:sz w:val="20"/>
          <w:sz w:val="20"/>
          <w:szCs w:val="20"/>
          <w:rtl w:val="true"/>
        </w:rPr>
        <w:t>، نماز 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به‌نظر آیت‌الله سیستانی، هشت فرسخِ شرعی حدود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کیلومتر است و به‌نظر آیت‌الله مکارم، حدود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کیلومتر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۱۳۴۷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فی قواطع السفر، م</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۱۳۴۲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۱۳۳۵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۱۳۰۷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۹۴۳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به‌فتوای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یکی‌دو ساعت، به‌فتوای آیت‌الله خامنه‌ای حدود شش ساعت، به‌فتوای آیت‌الله سیستانی تا نصف روز، به‌فتوای آیت‌الله مکارم اگر به‌اندازه‌ای دور نیست که جزو مسافرت محسوب شود، باید نماز را تمام بخواند؛ ولی اگر طوری است که جزو مسافرت محسوب می‌شود، باید تمام ده روز، نماز را شکسته 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به‌فتوای آیت‌الله بهجت، چنانچه قسمت عمدۀ روز را در محل اقامت باشد، کافی است و عرفاً قصد اقامت ده روز را در آنجا می‌کند و نماز 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به‌فتوای آیت‌الله صافی، اگر از اول قصد بیرون‌رفتن از محل اقامت و توابع آن‌را داشته باشد، باید نماز را شکسته بخواند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نماز مسافر، شرط پنجم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فتوای آیت الله سیستانی اگر آزار و اذیت والدین ناشی از شفقت و مهربانی مادر به فرزندشان 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نماز مسافر، شرط پنجم و م</w:t>
      </w:r>
      <w:r>
        <w:rPr>
          <w:rFonts w:ascii="IRNazanin" w:hAnsi="IRNazanin" w:eastAsia="IRNazanin"/>
          <w:b w:val="false"/>
          <w:b w:val="false"/>
          <w:bCs w:val="false"/>
          <w:i w:val="false"/>
          <w:i w:val="false"/>
          <w:iCs w:val="false"/>
          <w:color w:val="333333"/>
          <w:sz w:val="20"/>
          <w:sz w:val="20"/>
          <w:szCs w:val="20"/>
        </w:rPr>
        <w:t>۱۲۹۵</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۱۳۶۸</w:t>
      </w:r>
      <w:r>
        <w:rPr>
          <w:rFonts w:ascii="IRNazanin" w:hAnsi="IRNazanin" w:eastAsia="IRNazanin"/>
          <w:b w:val="false"/>
          <w:b w:val="false"/>
          <w:bCs w:val="false"/>
          <w:i w:val="false"/>
          <w:i w:val="false"/>
          <w:iCs w:val="false"/>
          <w:color w:val="333333"/>
          <w:sz w:val="20"/>
          <w:sz w:val="20"/>
          <w:szCs w:val="20"/>
          <w:rtl w:val="true"/>
        </w:rPr>
        <w:t xml:space="preserve"> و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توضیح‌المسائل مراجع، م</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۱۷۲۱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۱۷۱۷</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 xml:space="preserve">؛ استفتاعات،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به‌فتوای آیات عظام شبیری زنجانی و بهجت و سیستانی نذر روزه در سفر هم صحیح است و لازم نیست پیش از سفر نذر کند و به فتوای آیات عظام خامنه ای و سیستانی چنانچه روزۀ قضای ماه رمضان بر عهدۀ او باشد، روزۀ مستحب صحیح نیست و چنانچه روزۀ واجب دیگر، مثل روزۀ کفاره و نذری بر عهدۀ او باشد، روزۀ مستحب، صحیح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۱۷۱۵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۱۷۱۴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۷۶۵</w:t>
      </w:r>
      <w:r>
        <w:rPr>
          <w:rFonts w:ascii="IRNazanin" w:hAnsi="IRNazanin" w:eastAsia="IRNazanin"/>
          <w:b w:val="false"/>
          <w:b w:val="false"/>
          <w:bCs w:val="false"/>
          <w:i w:val="false"/>
          <w:i w:val="false"/>
          <w:iCs w:val="false"/>
          <w:color w:val="333333"/>
          <w:sz w:val="20"/>
          <w:sz w:val="20"/>
          <w:szCs w:val="20"/>
          <w:rtl w:val="true"/>
        </w:rPr>
        <w:t>، فصلٌ فی الجماعه، م</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القول فی صلاة القضاء، م</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استفتاء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۱۴۳۵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۱۴۳۶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۱۴۳۸</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۱۴۳۸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به‌فتوای آیات عظام خویی، تبریزی، شبیری زنجانی و اراکی، اگر کسانی‌که نمازشان تمام شده است، فوراً برای نماز دیگری به امام اقتدا کنند، جماعت صفِ بعد صحیح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امام‌خمینی،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العروة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فصل فی الجماعة و مکروهاتها، السادس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۱۴۰۹</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۱۰۹۰</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۳۹۱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به‌فتوای آیت الله مکارم، با همین غسل می‌توان نماز خواند و نیاز به وضو ندارد؛ ولی به فتوای سایر مراجع وضو هم باید بگیرد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و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فی شرایط الوضوء،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امام‌خمینی،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القول فی احکام الجُنُب،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 توضیح‌المسائل مراجع، م</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به‌فتوای آیت‌الله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عبور نیز نکند و همچنین در رواق‌ها به‌فتوای آیات عظام گلپایگانی و صافی، احتیاط‌واجب، نرفتن است؛ گرچه از یک در وارد و از در دیگر خارج شود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استفتائات، امام‌خمینی،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استفتاء</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القول فی احکام الجنب، ص</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به‌فتوای آیات عظام گلپایگانی و اراکی و صافی، برای توقف در مسجد و حرم باید غسل‌های واجب خود را انجام داده باشد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فصل فی الاستحاضه، ص</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۹۰۰</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حج محشی، ص</w:t>
      </w:r>
      <w:r>
        <w:rPr>
          <w:rFonts w:ascii="IRNazanin" w:hAnsi="IRNazanin" w:eastAsia="IRNazanin"/>
          <w:b w:val="false"/>
          <w:b w:val="false"/>
          <w:bCs w:val="false"/>
          <w:i w:val="false"/>
          <w:i w:val="false"/>
          <w:iCs w:val="false"/>
          <w:color w:val="333333"/>
          <w:sz w:val="20"/>
          <w:sz w:val="20"/>
          <w:szCs w:val="20"/>
        </w:rPr>
        <w:t>۵۵۶</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به فتوای آیات عظام سیستانی و نوری همدانی احتیاط مستحب است، بدون وضو لمس نکنند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فی غایات الوضوء،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استفتاء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استفتائات، امام‌خمینی،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image" Target="media/image4.jpeg"/><Relationship Id="rId11" Type="http://schemas.openxmlformats.org/officeDocument/2006/relationships/image" Target="media/image4.jpeg"/><Relationship Id="rId12" Type="http://schemas.openxmlformats.org/officeDocument/2006/relationships/footer" Target="footer3.xml"/><Relationship Id="rId13" Type="http://schemas.openxmlformats.org/officeDocument/2006/relationships/image" Target="media/image5.jpeg"/><Relationship Id="rId14" Type="http://schemas.openxmlformats.org/officeDocument/2006/relationships/image" Target="media/image5.jpeg"/><Relationship Id="rId15" Type="http://schemas.openxmlformats.org/officeDocument/2006/relationships/footer" Target="footer4.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image" Target="media/image6.jpeg"/><Relationship Id="rId24" Type="http://schemas.openxmlformats.org/officeDocument/2006/relationships/image" Target="media/image6.jpeg"/><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image" Target="media/image7.jpeg"/><Relationship Id="rId32" Type="http://schemas.openxmlformats.org/officeDocument/2006/relationships/image" Target="media/image7.jpeg"/><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image" Target="media/image8.jpeg"/><Relationship Id="rId38" Type="http://schemas.openxmlformats.org/officeDocument/2006/relationships/image" Target="media/image8.jpeg"/><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image" Target="media/image9.jpeg"/><Relationship Id="rId46" Type="http://schemas.openxmlformats.org/officeDocument/2006/relationships/image" Target="media/image9.jpeg"/><Relationship Id="rId47" Type="http://schemas.openxmlformats.org/officeDocument/2006/relationships/footer" Target="footer28.xml"/><Relationship Id="rId48" Type="http://schemas.openxmlformats.org/officeDocument/2006/relationships/footer" Target="footer29.xml"/><Relationship Id="rId49" Type="http://schemas.openxmlformats.org/officeDocument/2006/relationships/footer" Target="footer30.xml"/><Relationship Id="rId50" Type="http://schemas.openxmlformats.org/officeDocument/2006/relationships/footer" Target="footer31.xml"/><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footer" Target="footer35.xml"/><Relationship Id="rId55" Type="http://schemas.openxmlformats.org/officeDocument/2006/relationships/footer" Target="footer36.xml"/><Relationship Id="rId56" Type="http://schemas.openxmlformats.org/officeDocument/2006/relationships/image" Target="media/image2.jpeg"/><Relationship Id="rId57" Type="http://schemas.openxmlformats.org/officeDocument/2006/relationships/image" Target="media/image2.jpeg"/><Relationship Id="rId58" Type="http://schemas.openxmlformats.org/officeDocument/2006/relationships/footer" Target="footer37.xml"/><Relationship Id="rId59" Type="http://schemas.openxmlformats.org/officeDocument/2006/relationships/footnotes" Target="footnotes.xml"/><Relationship Id="rId60" Type="http://schemas.openxmlformats.org/officeDocument/2006/relationships/numbering" Target="numbering.xml"/><Relationship Id="rId61" Type="http://schemas.openxmlformats.org/officeDocument/2006/relationships/fontTable" Target="fontTable.xml"/><Relationship Id="rId62" Type="http://schemas.openxmlformats.org/officeDocument/2006/relationships/settings" Target="settings.xml"/><Relationship Id="rId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Pages>
  <Words>3456</Words>
  <Characters>13790</Characters>
  <CharactersWithSpaces>16986</CharactersWithSpaces>
  <Paragraphs>292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2026-08-18T21:38:58Z</dcterms:created>
  <dc:creator>ghaemiyeh.com</dc:creator>
  <dc:description/>
  <dc:language>en-US</dc:language>
  <cp:lastModifiedBy/>
  <dcterms:modified xsi:type="dcterms:W3CDTF">2026-08-19T01:09:00Z</dcterms:modified>
  <cp:revision>1</cp:revision>
  <dc:subject/>
  <dc:title>رهنما 58 مسافر و احکام او</dc:title>
</cp:coreProperties>
</file>

<file path=docProps/custom.xml><?xml version="1.0" encoding="utf-8"?>
<Properties xmlns="http://schemas.openxmlformats.org/officeDocument/2006/custom-properties" xmlns:vt="http://schemas.openxmlformats.org/officeDocument/2006/docPropsVTypes"/>
</file>