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نجاة المؤمنین در اصول دین و اخلاق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38979_203518539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2838981_203518539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2838983_2035185390">
            <w:r>
              <w:rPr>
                <w:webHidden/>
                <w:rStyle w:val="IndexLink"/>
                <w:rtl w:val="true"/>
              </w:rPr>
              <w:t>سخنی با خواننده</w:t>
            </w:r>
            <w:r>
              <w:rPr>
                <w:rStyle w:val="IndexLink"/>
                <w:rtl w:val="true"/>
              </w:rPr>
              <w:tab/>
            </w:r>
            <w:r>
              <w:rPr>
                <w:rStyle w:val="IndexLink"/>
              </w:rPr>
              <w:t>20</w:t>
            </w:r>
          </w:hyperlink>
        </w:p>
        <w:p>
          <w:pPr>
            <w:pStyle w:val="Contents2"/>
            <w:tabs>
              <w:tab w:val="clear" w:pos="8743"/>
              <w:tab w:val="right" w:pos="9026" w:leader="dot"/>
            </w:tabs>
            <w:rPr/>
          </w:pPr>
          <w:hyperlink w:anchor="__RefHeading___Toc2838985_2035185390">
            <w:r>
              <w:rPr>
                <w:webHidden/>
                <w:rStyle w:val="IndexLink"/>
                <w:rtl w:val="true"/>
              </w:rPr>
              <w:t>پیش گفتار</w:t>
            </w:r>
            <w:r>
              <w:rPr>
                <w:rStyle w:val="IndexLink"/>
                <w:rtl w:val="true"/>
              </w:rPr>
              <w:tab/>
            </w:r>
            <w:r>
              <w:rPr>
                <w:rStyle w:val="IndexLink"/>
              </w:rPr>
              <w:t>22</w:t>
            </w:r>
          </w:hyperlink>
        </w:p>
        <w:p>
          <w:pPr>
            <w:pStyle w:val="Contents2"/>
            <w:tabs>
              <w:tab w:val="clear" w:pos="8743"/>
              <w:tab w:val="right" w:pos="9026" w:leader="dot"/>
            </w:tabs>
            <w:rPr/>
          </w:pPr>
          <w:hyperlink w:anchor="__RefHeading___Toc2838987_2035185390">
            <w:r>
              <w:rPr>
                <w:webHidden/>
                <w:rStyle w:val="IndexLink"/>
                <w:rtl w:val="true"/>
              </w:rPr>
              <w:t>شرح حال مؤلف</w:t>
            </w:r>
            <w:r>
              <w:rPr>
                <w:rStyle w:val="IndexLink"/>
                <w:rtl w:val="true"/>
              </w:rPr>
              <w:tab/>
            </w:r>
            <w:r>
              <w:rPr>
                <w:rStyle w:val="IndexLink"/>
              </w:rPr>
              <w:t>28</w:t>
            </w:r>
          </w:hyperlink>
        </w:p>
        <w:p>
          <w:pPr>
            <w:pStyle w:val="Contents2"/>
            <w:tabs>
              <w:tab w:val="clear" w:pos="8743"/>
              <w:tab w:val="right" w:pos="9026" w:leader="dot"/>
            </w:tabs>
            <w:rPr/>
          </w:pPr>
          <w:hyperlink w:anchor="__RefHeading___Toc2838989_2035185390">
            <w:r>
              <w:rPr>
                <w:webHidden/>
                <w:rStyle w:val="IndexLink"/>
                <w:rtl w:val="true"/>
              </w:rPr>
              <w:t>اوصاف</w:t>
            </w:r>
            <w:r>
              <w:rPr>
                <w:rStyle w:val="IndexLink"/>
                <w:rtl w:val="true"/>
              </w:rPr>
              <w:tab/>
            </w:r>
            <w:r>
              <w:rPr>
                <w:rStyle w:val="IndexLink"/>
              </w:rPr>
              <w:t>28</w:t>
            </w:r>
          </w:hyperlink>
        </w:p>
        <w:p>
          <w:pPr>
            <w:pStyle w:val="Contents2"/>
            <w:tabs>
              <w:tab w:val="clear" w:pos="8743"/>
              <w:tab w:val="right" w:pos="9026" w:leader="dot"/>
            </w:tabs>
            <w:rPr/>
          </w:pPr>
          <w:hyperlink w:anchor="__RefHeading___Toc2838991_2035185390">
            <w:r>
              <w:rPr>
                <w:webHidden/>
                <w:rStyle w:val="IndexLink"/>
                <w:rtl w:val="true"/>
              </w:rPr>
              <w:t>شاگردان و مجازین</w:t>
            </w:r>
            <w:r>
              <w:rPr>
                <w:rStyle w:val="IndexLink"/>
                <w:rtl w:val="true"/>
              </w:rPr>
              <w:tab/>
            </w:r>
            <w:r>
              <w:rPr>
                <w:rStyle w:val="IndexLink"/>
              </w:rPr>
              <w:t>30</w:t>
            </w:r>
          </w:hyperlink>
        </w:p>
        <w:p>
          <w:pPr>
            <w:pStyle w:val="Contents2"/>
            <w:tabs>
              <w:tab w:val="clear" w:pos="8743"/>
              <w:tab w:val="right" w:pos="9026" w:leader="dot"/>
            </w:tabs>
            <w:rPr/>
          </w:pPr>
          <w:hyperlink w:anchor="__RefHeading___Toc2838993_2035185390">
            <w:r>
              <w:rPr>
                <w:webHidden/>
                <w:rStyle w:val="IndexLink"/>
                <w:rtl w:val="true"/>
              </w:rPr>
              <w:t>تالیفات</w:t>
            </w:r>
            <w:r>
              <w:rPr>
                <w:rStyle w:val="IndexLink"/>
                <w:rtl w:val="true"/>
              </w:rPr>
              <w:tab/>
            </w:r>
            <w:r>
              <w:rPr>
                <w:rStyle w:val="IndexLink"/>
              </w:rPr>
              <w:t>33</w:t>
            </w:r>
          </w:hyperlink>
        </w:p>
        <w:p>
          <w:pPr>
            <w:pStyle w:val="Contents2"/>
            <w:tabs>
              <w:tab w:val="clear" w:pos="8743"/>
              <w:tab w:val="right" w:pos="9026" w:leader="dot"/>
            </w:tabs>
            <w:rPr/>
          </w:pPr>
          <w:hyperlink w:anchor="__RefHeading___Toc2838995_2035185390">
            <w:r>
              <w:rPr>
                <w:webHidden/>
                <w:rStyle w:val="IndexLink"/>
                <w:rtl w:val="true"/>
              </w:rPr>
              <w:t>وفات</w:t>
            </w:r>
            <w:r>
              <w:rPr>
                <w:rStyle w:val="IndexLink"/>
                <w:rtl w:val="true"/>
              </w:rPr>
              <w:tab/>
            </w:r>
            <w:r>
              <w:rPr>
                <w:rStyle w:val="IndexLink"/>
              </w:rPr>
              <w:t>33</w:t>
            </w:r>
          </w:hyperlink>
        </w:p>
        <w:p>
          <w:pPr>
            <w:pStyle w:val="Contents2"/>
            <w:tabs>
              <w:tab w:val="clear" w:pos="8743"/>
              <w:tab w:val="right" w:pos="9026" w:leader="dot"/>
            </w:tabs>
            <w:rPr/>
          </w:pPr>
          <w:hyperlink w:anchor="__RefHeading___Toc2838997_2035185390">
            <w:r>
              <w:rPr>
                <w:webHidden/>
                <w:rStyle w:val="IndexLink"/>
                <w:rtl w:val="true"/>
              </w:rPr>
              <w:t>مقدمه</w:t>
            </w:r>
            <w:r>
              <w:rPr>
                <w:rStyle w:val="IndexLink"/>
                <w:rtl w:val="true"/>
              </w:rPr>
              <w:tab/>
            </w:r>
            <w:r>
              <w:rPr>
                <w:rStyle w:val="IndexLink"/>
              </w:rPr>
              <w:t>39</w:t>
            </w:r>
          </w:hyperlink>
        </w:p>
        <w:p>
          <w:pPr>
            <w:pStyle w:val="Contents2"/>
            <w:tabs>
              <w:tab w:val="clear" w:pos="8743"/>
              <w:tab w:val="right" w:pos="9026" w:leader="dot"/>
            </w:tabs>
            <w:rPr/>
          </w:pPr>
          <w:hyperlink w:anchor="__RefHeading___Toc2838999_2035185390">
            <w:r>
              <w:rPr>
                <w:webHidden/>
                <w:rStyle w:val="IndexLink"/>
                <w:rtl w:val="true"/>
              </w:rPr>
              <w:t>مقصد اول</w:t>
            </w:r>
            <w:r>
              <w:rPr>
                <w:rStyle w:val="IndexLink"/>
                <w:rtl w:val="true"/>
              </w:rPr>
              <w:t xml:space="preserve">: </w:t>
            </w:r>
            <w:r>
              <w:rPr>
                <w:rStyle w:val="IndexLink"/>
                <w:rtl w:val="true"/>
              </w:rPr>
              <w:t>اصول دین</w:t>
            </w:r>
            <w:r>
              <w:rPr>
                <w:rStyle w:val="IndexLink"/>
                <w:rtl w:val="true"/>
              </w:rPr>
              <w:tab/>
            </w:r>
            <w:r>
              <w:rPr>
                <w:rStyle w:val="IndexLink"/>
              </w:rPr>
              <w:t>43</w:t>
            </w:r>
          </w:hyperlink>
        </w:p>
        <w:p>
          <w:pPr>
            <w:pStyle w:val="Contents3"/>
            <w:tabs>
              <w:tab w:val="clear" w:pos="8459"/>
              <w:tab w:val="right" w:pos="9026" w:leader="dot"/>
            </w:tabs>
            <w:rPr/>
          </w:pPr>
          <w:hyperlink w:anchor="__RefHeading___Toc2839001_2035185390">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2839003_2035185390">
            <w:r>
              <w:rPr>
                <w:webHidden/>
                <w:rStyle w:val="IndexLink"/>
                <w:rtl w:val="true"/>
              </w:rPr>
              <w:t>مطلب اول</w:t>
            </w:r>
            <w:r>
              <w:rPr>
                <w:rStyle w:val="IndexLink"/>
                <w:rtl w:val="true"/>
              </w:rPr>
              <w:t xml:space="preserve">: </w:t>
            </w:r>
            <w:r>
              <w:rPr>
                <w:rStyle w:val="IndexLink"/>
                <w:rtl w:val="true"/>
              </w:rPr>
              <w:t>در اثبات واجب الوجود است</w:t>
            </w:r>
            <w:r>
              <w:rPr>
                <w:rStyle w:val="IndexLink"/>
                <w:rtl w:val="true"/>
              </w:rPr>
              <w:tab/>
            </w:r>
            <w:r>
              <w:rPr>
                <w:rStyle w:val="IndexLink"/>
              </w:rPr>
              <w:t>45</w:t>
            </w:r>
          </w:hyperlink>
        </w:p>
        <w:p>
          <w:pPr>
            <w:pStyle w:val="Contents3"/>
            <w:tabs>
              <w:tab w:val="clear" w:pos="8459"/>
              <w:tab w:val="right" w:pos="9026" w:leader="dot"/>
            </w:tabs>
            <w:rPr/>
          </w:pPr>
          <w:hyperlink w:anchor="__RefHeading___Toc2839005_2035185390">
            <w:r>
              <w:rPr>
                <w:webHidden/>
                <w:rStyle w:val="IndexLink"/>
                <w:rtl w:val="true"/>
              </w:rPr>
              <w:t>مطلب ثانی</w:t>
            </w:r>
            <w:r>
              <w:rPr>
                <w:rStyle w:val="IndexLink"/>
                <w:rtl w:val="true"/>
              </w:rPr>
              <w:t xml:space="preserve">: </w:t>
            </w:r>
            <w:r>
              <w:rPr>
                <w:rStyle w:val="IndexLink"/>
                <w:rtl w:val="true"/>
              </w:rPr>
              <w:t>در صفات واجب الوجود است</w:t>
            </w:r>
            <w:r>
              <w:rPr>
                <w:rStyle w:val="IndexLink"/>
                <w:rtl w:val="true"/>
              </w:rPr>
              <w:tab/>
            </w:r>
            <w:r>
              <w:rPr>
                <w:rStyle w:val="IndexLink"/>
              </w:rPr>
              <w:t>47</w:t>
            </w:r>
          </w:hyperlink>
        </w:p>
        <w:p>
          <w:pPr>
            <w:pStyle w:val="Contents4"/>
            <w:tabs>
              <w:tab w:val="clear" w:pos="8176"/>
              <w:tab w:val="right" w:pos="9026" w:leader="dot"/>
            </w:tabs>
            <w:rPr/>
          </w:pPr>
          <w:hyperlink w:anchor="__RefHeading___Toc2839007_2035185390">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2839009_2035185390">
            <w:r>
              <w:rPr>
                <w:webHidden/>
                <w:rStyle w:val="IndexLink"/>
                <w:rtl w:val="true"/>
              </w:rPr>
              <w:t>فصل اول</w:t>
            </w:r>
            <w:r>
              <w:rPr>
                <w:rStyle w:val="IndexLink"/>
                <w:rtl w:val="true"/>
              </w:rPr>
              <w:t xml:space="preserve">: </w:t>
            </w:r>
            <w:r>
              <w:rPr>
                <w:rStyle w:val="IndexLink"/>
                <w:rtl w:val="true"/>
              </w:rPr>
              <w:t>در صفات ثبویه است</w:t>
            </w:r>
            <w:r>
              <w:rPr>
                <w:rStyle w:val="IndexLink"/>
                <w:rtl w:val="true"/>
              </w:rPr>
              <w:tab/>
            </w:r>
            <w:r>
              <w:rPr>
                <w:rStyle w:val="IndexLink"/>
              </w:rPr>
              <w:t>47</w:t>
            </w:r>
          </w:hyperlink>
        </w:p>
        <w:p>
          <w:pPr>
            <w:pStyle w:val="Contents4"/>
            <w:tabs>
              <w:tab w:val="clear" w:pos="8176"/>
              <w:tab w:val="right" w:pos="9026" w:leader="dot"/>
            </w:tabs>
            <w:rPr/>
          </w:pPr>
          <w:hyperlink w:anchor="__RefHeading___Toc2839011_2035185390">
            <w:r>
              <w:rPr>
                <w:webHidden/>
                <w:rStyle w:val="IndexLink"/>
                <w:rtl w:val="true"/>
              </w:rPr>
              <w:t>فصل ثانی</w:t>
            </w:r>
            <w:r>
              <w:rPr>
                <w:rStyle w:val="IndexLink"/>
                <w:rtl w:val="true"/>
              </w:rPr>
              <w:t xml:space="preserve">: </w:t>
            </w:r>
            <w:r>
              <w:rPr>
                <w:rStyle w:val="IndexLink"/>
                <w:rtl w:val="true"/>
              </w:rPr>
              <w:t>در صفات سلبیه است</w:t>
            </w:r>
            <w:r>
              <w:rPr>
                <w:rStyle w:val="IndexLink"/>
                <w:rtl w:val="true"/>
              </w:rPr>
              <w:tab/>
            </w:r>
            <w:r>
              <w:rPr>
                <w:rStyle w:val="IndexLink"/>
              </w:rPr>
              <w:t>50</w:t>
            </w:r>
          </w:hyperlink>
        </w:p>
        <w:p>
          <w:pPr>
            <w:pStyle w:val="Contents3"/>
            <w:tabs>
              <w:tab w:val="clear" w:pos="8459"/>
              <w:tab w:val="right" w:pos="9026" w:leader="dot"/>
            </w:tabs>
            <w:rPr/>
          </w:pPr>
          <w:hyperlink w:anchor="__RefHeading___Toc2839013_2035185390">
            <w:r>
              <w:rPr>
                <w:webHidden/>
                <w:rStyle w:val="IndexLink"/>
                <w:rtl w:val="true"/>
              </w:rPr>
              <w:t>مطلب ثانی در نبوت است</w:t>
            </w:r>
            <w:r>
              <w:rPr>
                <w:rStyle w:val="IndexLink"/>
                <w:rtl w:val="true"/>
              </w:rPr>
              <w:tab/>
            </w:r>
            <w:r>
              <w:rPr>
                <w:rStyle w:val="IndexLink"/>
              </w:rPr>
              <w:t>51</w:t>
            </w:r>
          </w:hyperlink>
        </w:p>
        <w:p>
          <w:pPr>
            <w:pStyle w:val="Contents4"/>
            <w:tabs>
              <w:tab w:val="clear" w:pos="8176"/>
              <w:tab w:val="right" w:pos="9026" w:leader="dot"/>
            </w:tabs>
            <w:rPr/>
          </w:pPr>
          <w:hyperlink w:anchor="__RefHeading___Toc2839015_2035185390">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2839017_2035185390">
            <w:r>
              <w:rPr>
                <w:webHidden/>
                <w:rStyle w:val="IndexLink"/>
                <w:rtl w:val="true"/>
              </w:rPr>
              <w:t>فصل اول</w:t>
            </w:r>
            <w:r>
              <w:rPr>
                <w:rStyle w:val="IndexLink"/>
                <w:rtl w:val="true"/>
              </w:rPr>
              <w:t xml:space="preserve">: </w:t>
            </w:r>
            <w:r>
              <w:rPr>
                <w:rStyle w:val="IndexLink"/>
                <w:rtl w:val="true"/>
              </w:rPr>
              <w:t>در این است که لازم و واجب است بر خداوند عالم که پیغمبری از جانب خود بر مخلوقین نصب کند و بفرستد</w:t>
            </w:r>
            <w:r>
              <w:rPr>
                <w:rStyle w:val="IndexLink"/>
                <w:rtl w:val="true"/>
              </w:rPr>
              <w:tab/>
            </w:r>
            <w:r>
              <w:rPr>
                <w:rStyle w:val="IndexLink"/>
              </w:rPr>
              <w:t>51</w:t>
            </w:r>
          </w:hyperlink>
        </w:p>
        <w:p>
          <w:pPr>
            <w:pStyle w:val="Contents4"/>
            <w:tabs>
              <w:tab w:val="clear" w:pos="8176"/>
              <w:tab w:val="right" w:pos="9026" w:leader="dot"/>
            </w:tabs>
            <w:rPr/>
          </w:pPr>
          <w:hyperlink w:anchor="__RefHeading___Toc2839019_2035185390">
            <w:r>
              <w:rPr>
                <w:webHidden/>
                <w:rStyle w:val="IndexLink"/>
                <w:rtl w:val="true"/>
              </w:rPr>
              <w:t>فصل دویم</w:t>
            </w:r>
            <w:r>
              <w:rPr>
                <w:rStyle w:val="IndexLink"/>
                <w:rtl w:val="true"/>
              </w:rPr>
              <w:t xml:space="preserve">: </w:t>
            </w:r>
            <w:r>
              <w:rPr>
                <w:rStyle w:val="IndexLink"/>
                <w:rtl w:val="true"/>
              </w:rPr>
              <w:t>در وجود اتصاف انبیا است به صفات کمالیه</w:t>
            </w:r>
            <w:r>
              <w:rPr>
                <w:rStyle w:val="IndexLink"/>
                <w:rtl w:val="true"/>
              </w:rPr>
              <w:tab/>
            </w:r>
            <w:r>
              <w:rPr>
                <w:rStyle w:val="IndexLink"/>
              </w:rPr>
              <w:t>52</w:t>
            </w:r>
          </w:hyperlink>
        </w:p>
        <w:p>
          <w:pPr>
            <w:pStyle w:val="Contents4"/>
            <w:tabs>
              <w:tab w:val="clear" w:pos="8176"/>
              <w:tab w:val="right" w:pos="9026" w:leader="dot"/>
            </w:tabs>
            <w:rPr/>
          </w:pPr>
          <w:hyperlink w:anchor="__RefHeading___Toc2839021_2035185390">
            <w:r>
              <w:rPr>
                <w:webHidden/>
                <w:rStyle w:val="IndexLink"/>
                <w:rtl w:val="true"/>
              </w:rPr>
              <w:t>فصل سیم</w:t>
            </w:r>
            <w:r>
              <w:rPr>
                <w:rStyle w:val="IndexLink"/>
                <w:rtl w:val="true"/>
              </w:rPr>
              <w:t xml:space="preserve">: </w:t>
            </w:r>
            <w:r>
              <w:rPr>
                <w:rStyle w:val="IndexLink"/>
                <w:rtl w:val="true"/>
              </w:rPr>
              <w:t>در طریق شناختن نبی است</w:t>
            </w:r>
            <w:r>
              <w:rPr>
                <w:rStyle w:val="IndexLink"/>
                <w:rtl w:val="true"/>
              </w:rPr>
              <w:tab/>
            </w:r>
            <w:r>
              <w:rPr>
                <w:rStyle w:val="IndexLink"/>
              </w:rPr>
              <w:t>52</w:t>
            </w:r>
          </w:hyperlink>
        </w:p>
        <w:p>
          <w:pPr>
            <w:pStyle w:val="Contents4"/>
            <w:tabs>
              <w:tab w:val="clear" w:pos="8176"/>
              <w:tab w:val="right" w:pos="9026" w:leader="dot"/>
            </w:tabs>
            <w:rPr/>
          </w:pPr>
          <w:hyperlink w:anchor="__RefHeading___Toc2839023_2035185390">
            <w:r>
              <w:rPr>
                <w:webHidden/>
                <w:rStyle w:val="IndexLink"/>
                <w:rtl w:val="true"/>
              </w:rPr>
              <w:t>فصل چهارم</w:t>
            </w:r>
            <w:r>
              <w:rPr>
                <w:rStyle w:val="IndexLink"/>
                <w:rtl w:val="true"/>
              </w:rPr>
              <w:t xml:space="preserve">: </w:t>
            </w:r>
            <w:r>
              <w:rPr>
                <w:rStyle w:val="IndexLink"/>
                <w:rtl w:val="true"/>
              </w:rPr>
              <w:t xml:space="preserve">در اثبات نبوت محمد بن عبدالله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است</w:t>
            </w:r>
            <w:r>
              <w:rPr>
                <w:rStyle w:val="IndexLink"/>
                <w:rtl w:val="true"/>
              </w:rPr>
              <w:tab/>
            </w:r>
            <w:r>
              <w:rPr>
                <w:rStyle w:val="IndexLink"/>
              </w:rPr>
              <w:t>53</w:t>
            </w:r>
          </w:hyperlink>
        </w:p>
        <w:p>
          <w:pPr>
            <w:pStyle w:val="Contents3"/>
            <w:tabs>
              <w:tab w:val="clear" w:pos="8459"/>
              <w:tab w:val="right" w:pos="9026" w:leader="dot"/>
            </w:tabs>
            <w:rPr/>
          </w:pPr>
          <w:hyperlink w:anchor="__RefHeading___Toc2839025_2035185390">
            <w:r>
              <w:rPr>
                <w:webHidden/>
                <w:rStyle w:val="IndexLink"/>
                <w:rtl w:val="true"/>
              </w:rPr>
              <w:t>مطلب سیم</w:t>
            </w:r>
            <w:r>
              <w:rPr>
                <w:rStyle w:val="IndexLink"/>
                <w:rtl w:val="true"/>
              </w:rPr>
              <w:t xml:space="preserve">: </w:t>
            </w:r>
            <w:r>
              <w:rPr>
                <w:rStyle w:val="IndexLink"/>
                <w:rtl w:val="true"/>
              </w:rPr>
              <w:t>در امامت است</w:t>
            </w:r>
            <w:r>
              <w:rPr>
                <w:rStyle w:val="IndexLink"/>
                <w:rtl w:val="true"/>
              </w:rPr>
              <w:tab/>
            </w:r>
            <w:r>
              <w:rPr>
                <w:rStyle w:val="IndexLink"/>
              </w:rPr>
              <w:t>58</w:t>
            </w:r>
          </w:hyperlink>
        </w:p>
        <w:p>
          <w:pPr>
            <w:pStyle w:val="Contents4"/>
            <w:tabs>
              <w:tab w:val="clear" w:pos="8176"/>
              <w:tab w:val="right" w:pos="9026" w:leader="dot"/>
            </w:tabs>
            <w:rPr/>
          </w:pPr>
          <w:hyperlink w:anchor="__RefHeading___Toc2839027_2035185390">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2839029_2035185390">
            <w:r>
              <w:rPr>
                <w:webHidden/>
                <w:rStyle w:val="IndexLink"/>
                <w:rtl w:val="true"/>
              </w:rPr>
              <w:t>فصل اول</w:t>
            </w:r>
            <w:r>
              <w:rPr>
                <w:rStyle w:val="IndexLink"/>
                <w:rtl w:val="true"/>
              </w:rPr>
              <w:t>: (</w:t>
            </w:r>
            <w:r>
              <w:rPr>
                <w:rStyle w:val="IndexLink"/>
                <w:rtl w:val="true"/>
              </w:rPr>
              <w:t>دلایل الزام خدا بر نصب امام</w:t>
            </w:r>
            <w:r>
              <w:rPr>
                <w:rStyle w:val="IndexLink"/>
                <w:rtl w:val="true"/>
              </w:rPr>
              <w:t>)</w:t>
              <w:tab/>
            </w:r>
            <w:r>
              <w:rPr>
                <w:rStyle w:val="IndexLink"/>
              </w:rPr>
              <w:t>58</w:t>
            </w:r>
          </w:hyperlink>
        </w:p>
        <w:p>
          <w:pPr>
            <w:pStyle w:val="Contents5"/>
            <w:tabs>
              <w:tab w:val="clear" w:pos="7892"/>
              <w:tab w:val="right" w:pos="9026" w:leader="dot"/>
            </w:tabs>
            <w:rPr/>
          </w:pPr>
          <w:hyperlink w:anchor="__RefHeading___Toc2839031_2035185390">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2839033_2035185390">
            <w:r>
              <w:rPr>
                <w:webHidden/>
                <w:rStyle w:val="IndexLink"/>
                <w:rtl w:val="true"/>
              </w:rPr>
              <w:t>(</w:t>
            </w:r>
            <w:r>
              <w:rPr>
                <w:rStyle w:val="IndexLink"/>
                <w:rtl w:val="true"/>
              </w:rPr>
              <w:t>دلایل عقلی امامت</w:t>
            </w:r>
            <w:r>
              <w:rPr>
                <w:rStyle w:val="IndexLink"/>
                <w:rtl w:val="true"/>
              </w:rPr>
              <w:t>)</w:t>
              <w:tab/>
            </w:r>
            <w:r>
              <w:rPr>
                <w:rStyle w:val="IndexLink"/>
              </w:rPr>
              <w:t>58</w:t>
            </w:r>
          </w:hyperlink>
        </w:p>
        <w:p>
          <w:pPr>
            <w:pStyle w:val="Contents5"/>
            <w:tabs>
              <w:tab w:val="clear" w:pos="7892"/>
              <w:tab w:val="right" w:pos="9026" w:leader="dot"/>
            </w:tabs>
            <w:rPr/>
          </w:pPr>
          <w:hyperlink w:anchor="__RefHeading___Toc2839035_2035185390">
            <w:r>
              <w:rPr>
                <w:webHidden/>
                <w:rStyle w:val="IndexLink"/>
                <w:rtl w:val="true"/>
              </w:rPr>
              <w:t>(</w:t>
            </w:r>
            <w:r>
              <w:rPr>
                <w:rStyle w:val="IndexLink"/>
                <w:rtl w:val="true"/>
              </w:rPr>
              <w:t>دلایلی نقلی امامت</w:t>
            </w:r>
            <w:r>
              <w:rPr>
                <w:rStyle w:val="IndexLink"/>
                <w:rtl w:val="true"/>
              </w:rPr>
              <w:t>)</w:t>
              <w:tab/>
            </w:r>
            <w:r>
              <w:rPr>
                <w:rStyle w:val="IndexLink"/>
              </w:rPr>
              <w:t>59</w:t>
            </w:r>
          </w:hyperlink>
        </w:p>
        <w:p>
          <w:pPr>
            <w:pStyle w:val="Contents4"/>
            <w:tabs>
              <w:tab w:val="clear" w:pos="8176"/>
              <w:tab w:val="right" w:pos="9026" w:leader="dot"/>
            </w:tabs>
            <w:rPr/>
          </w:pPr>
          <w:hyperlink w:anchor="__RefHeading___Toc2839037_2035185390">
            <w:r>
              <w:rPr>
                <w:webHidden/>
                <w:rStyle w:val="IndexLink"/>
                <w:rtl w:val="true"/>
              </w:rPr>
              <w:t>فصل ثانی</w:t>
            </w:r>
            <w:r>
              <w:rPr>
                <w:rStyle w:val="IndexLink"/>
                <w:rtl w:val="true"/>
              </w:rPr>
              <w:t xml:space="preserve">: </w:t>
            </w:r>
            <w:r>
              <w:rPr>
                <w:rStyle w:val="IndexLink"/>
                <w:rtl w:val="true"/>
              </w:rPr>
              <w:t>در شرایط امام است</w:t>
            </w:r>
            <w:r>
              <w:rPr>
                <w:rStyle w:val="IndexLink"/>
                <w:rtl w:val="true"/>
              </w:rPr>
              <w:tab/>
            </w:r>
            <w:r>
              <w:rPr>
                <w:rStyle w:val="IndexLink"/>
              </w:rPr>
              <w:t>61</w:t>
            </w:r>
          </w:hyperlink>
        </w:p>
        <w:p>
          <w:pPr>
            <w:pStyle w:val="Contents4"/>
            <w:tabs>
              <w:tab w:val="clear" w:pos="8176"/>
              <w:tab w:val="right" w:pos="9026" w:leader="dot"/>
            </w:tabs>
            <w:rPr/>
          </w:pPr>
          <w:hyperlink w:anchor="__RefHeading___Toc2839039_2035185390">
            <w:r>
              <w:rPr>
                <w:webHidden/>
                <w:rStyle w:val="IndexLink"/>
                <w:rtl w:val="true"/>
              </w:rPr>
              <w:t>فصل ثالث</w:t>
            </w:r>
            <w:r>
              <w:rPr>
                <w:rStyle w:val="IndexLink"/>
                <w:rtl w:val="true"/>
              </w:rPr>
              <w:t xml:space="preserve">: </w:t>
            </w:r>
            <w:r>
              <w:rPr>
                <w:rStyle w:val="IndexLink"/>
                <w:rtl w:val="true"/>
              </w:rPr>
              <w:t>در تعیین امام است بعد از پیغمبر</w:t>
            </w:r>
            <w:r>
              <w:rPr>
                <w:rStyle w:val="IndexLink"/>
                <w:rtl w:val="true"/>
              </w:rPr>
              <w:tab/>
            </w:r>
            <w:r>
              <w:rPr>
                <w:rStyle w:val="IndexLink"/>
              </w:rPr>
              <w:t>62</w:t>
            </w:r>
          </w:hyperlink>
        </w:p>
        <w:p>
          <w:pPr>
            <w:pStyle w:val="Contents5"/>
            <w:tabs>
              <w:tab w:val="clear" w:pos="7892"/>
              <w:tab w:val="right" w:pos="9026" w:leader="dot"/>
            </w:tabs>
            <w:rPr/>
          </w:pPr>
          <w:hyperlink w:anchor="__RefHeading___Toc2839041_2035185390">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2839043_2035185390">
            <w:r>
              <w:rPr>
                <w:webHidden/>
                <w:rStyle w:val="IndexLink"/>
                <w:rtl w:val="true"/>
              </w:rPr>
              <w:t>مطلب اول</w:t>
            </w:r>
            <w:r>
              <w:rPr>
                <w:rStyle w:val="IndexLink"/>
                <w:rtl w:val="true"/>
              </w:rPr>
              <w:t xml:space="preserve">: </w:t>
            </w:r>
            <w:r>
              <w:rPr>
                <w:rStyle w:val="IndexLink"/>
                <w:rtl w:val="true"/>
              </w:rPr>
              <w:t xml:space="preserve">در امامت جناب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است</w:t>
            </w:r>
            <w:r>
              <w:rPr>
                <w:rStyle w:val="IndexLink"/>
                <w:rtl w:val="true"/>
              </w:rPr>
              <w:tab/>
            </w:r>
            <w:r>
              <w:rPr>
                <w:rStyle w:val="IndexLink"/>
              </w:rPr>
              <w:t>62</w:t>
            </w:r>
          </w:hyperlink>
        </w:p>
        <w:p>
          <w:pPr>
            <w:pStyle w:val="Contents5"/>
            <w:tabs>
              <w:tab w:val="clear" w:pos="7892"/>
              <w:tab w:val="right" w:pos="9026" w:leader="dot"/>
            </w:tabs>
            <w:rPr/>
          </w:pPr>
          <w:hyperlink w:anchor="__RefHeading___Toc2839045_2035185390">
            <w:r>
              <w:rPr>
                <w:webHidden/>
                <w:rStyle w:val="IndexLink"/>
                <w:rtl w:val="true"/>
              </w:rPr>
              <w:t>مطلب دویم</w:t>
            </w:r>
            <w:r>
              <w:rPr>
                <w:rStyle w:val="IndexLink"/>
                <w:rtl w:val="true"/>
              </w:rPr>
              <w:t xml:space="preserve">: </w:t>
            </w:r>
            <w:r>
              <w:rPr>
                <w:rStyle w:val="IndexLink"/>
                <w:rtl w:val="true"/>
              </w:rPr>
              <w:t>در امامت باقی ائمه است</w:t>
            </w:r>
            <w:r>
              <w:rPr>
                <w:rStyle w:val="IndexLink"/>
                <w:rtl w:val="true"/>
              </w:rPr>
              <w:tab/>
            </w:r>
            <w:r>
              <w:rPr>
                <w:rStyle w:val="IndexLink"/>
              </w:rPr>
              <w:t>65</w:t>
            </w:r>
          </w:hyperlink>
        </w:p>
        <w:p>
          <w:pPr>
            <w:pStyle w:val="Contents5"/>
            <w:tabs>
              <w:tab w:val="clear" w:pos="7892"/>
              <w:tab w:val="right" w:pos="9026" w:leader="dot"/>
            </w:tabs>
            <w:rPr/>
          </w:pPr>
          <w:hyperlink w:anchor="__RefHeading___Toc2839047_2035185390">
            <w:r>
              <w:rPr>
                <w:webHidden/>
                <w:rStyle w:val="IndexLink"/>
                <w:rtl w:val="true"/>
              </w:rPr>
              <w:t>مطلب چهارم</w:t>
            </w:r>
            <w:r>
              <w:rPr>
                <w:rStyle w:val="IndexLink"/>
                <w:rtl w:val="true"/>
              </w:rPr>
              <w:t xml:space="preserve">: </w:t>
            </w:r>
            <w:r>
              <w:rPr>
                <w:rStyle w:val="IndexLink"/>
                <w:rtl w:val="true"/>
              </w:rPr>
              <w:t>در عدل است</w:t>
            </w:r>
            <w:r>
              <w:rPr>
                <w:rStyle w:val="IndexLink"/>
                <w:rtl w:val="true"/>
              </w:rPr>
              <w:tab/>
            </w:r>
            <w:r>
              <w:rPr>
                <w:rStyle w:val="IndexLink"/>
              </w:rPr>
              <w:t>66</w:t>
            </w:r>
          </w:hyperlink>
        </w:p>
        <w:p>
          <w:pPr>
            <w:pStyle w:val="Contents5"/>
            <w:tabs>
              <w:tab w:val="clear" w:pos="7892"/>
              <w:tab w:val="right" w:pos="9026" w:leader="dot"/>
            </w:tabs>
            <w:rPr/>
          </w:pPr>
          <w:hyperlink w:anchor="__RefHeading___Toc2839049_2035185390">
            <w:r>
              <w:rPr>
                <w:webHidden/>
                <w:rStyle w:val="IndexLink"/>
                <w:rtl w:val="true"/>
              </w:rPr>
              <w:t>مطلب پنجم</w:t>
            </w:r>
            <w:r>
              <w:rPr>
                <w:rStyle w:val="IndexLink"/>
                <w:rtl w:val="true"/>
              </w:rPr>
              <w:t xml:space="preserve">: </w:t>
            </w:r>
            <w:r>
              <w:rPr>
                <w:rStyle w:val="IndexLink"/>
                <w:rtl w:val="true"/>
              </w:rPr>
              <w:t>در معاد است</w:t>
            </w:r>
            <w:r>
              <w:rPr>
                <w:rStyle w:val="IndexLink"/>
                <w:rtl w:val="true"/>
              </w:rPr>
              <w:tab/>
            </w:r>
            <w:r>
              <w:rPr>
                <w:rStyle w:val="IndexLink"/>
              </w:rPr>
              <w:t>67</w:t>
            </w:r>
          </w:hyperlink>
        </w:p>
        <w:p>
          <w:pPr>
            <w:pStyle w:val="Contents6"/>
            <w:tabs>
              <w:tab w:val="clear" w:pos="7609"/>
              <w:tab w:val="right" w:pos="9026" w:leader="dot"/>
            </w:tabs>
            <w:rPr/>
          </w:pPr>
          <w:hyperlink w:anchor="__RefHeading___Toc2839051_2035185390">
            <w:r>
              <w:rPr>
                <w:webHidden/>
                <w:rStyle w:val="IndexLink"/>
                <w:rtl w:val="true"/>
              </w:rPr>
              <w:t>اشاره</w:t>
            </w:r>
            <w:r>
              <w:rPr>
                <w:rStyle w:val="IndexLink"/>
                <w:rtl w:val="true"/>
              </w:rPr>
              <w:tab/>
            </w:r>
            <w:r>
              <w:rPr>
                <w:rStyle w:val="IndexLink"/>
              </w:rPr>
              <w:t>67</w:t>
            </w:r>
          </w:hyperlink>
        </w:p>
        <w:p>
          <w:pPr>
            <w:pStyle w:val="Contents6"/>
            <w:tabs>
              <w:tab w:val="clear" w:pos="7609"/>
              <w:tab w:val="right" w:pos="9026" w:leader="dot"/>
            </w:tabs>
            <w:rPr/>
          </w:pPr>
          <w:hyperlink w:anchor="__RefHeading___Toc2839053_2035185390">
            <w:r>
              <w:rPr>
                <w:webHidden/>
                <w:rStyle w:val="IndexLink"/>
                <w:rtl w:val="true"/>
              </w:rPr>
              <w:t>(</w:t>
            </w:r>
            <w:r>
              <w:rPr>
                <w:rStyle w:val="IndexLink"/>
                <w:rtl w:val="true"/>
              </w:rPr>
              <w:t>مذهب شیخیه و بطلان آن</w:t>
            </w:r>
            <w:r>
              <w:rPr>
                <w:rStyle w:val="IndexLink"/>
                <w:rtl w:val="true"/>
              </w:rPr>
              <w:t>)</w:t>
              <w:tab/>
            </w:r>
            <w:r>
              <w:rPr>
                <w:rStyle w:val="IndexLink"/>
              </w:rPr>
              <w:t>68</w:t>
            </w:r>
          </w:hyperlink>
        </w:p>
        <w:p>
          <w:pPr>
            <w:pStyle w:val="Contents6"/>
            <w:tabs>
              <w:tab w:val="clear" w:pos="7609"/>
              <w:tab w:val="right" w:pos="9026" w:leader="dot"/>
            </w:tabs>
            <w:rPr/>
          </w:pPr>
          <w:hyperlink w:anchor="__RefHeading___Toc2839055_2035185390">
            <w:r>
              <w:rPr>
                <w:webHidden/>
                <w:rStyle w:val="IndexLink"/>
                <w:rtl w:val="true"/>
              </w:rPr>
              <w:t>(</w:t>
            </w:r>
            <w:r>
              <w:rPr>
                <w:rStyle w:val="IndexLink"/>
                <w:rtl w:val="true"/>
              </w:rPr>
              <w:t>پیدایش باییه</w:t>
            </w:r>
            <w:r>
              <w:rPr>
                <w:rStyle w:val="IndexLink"/>
                <w:rtl w:val="true"/>
              </w:rPr>
              <w:t>)</w:t>
              <w:tab/>
            </w:r>
            <w:r>
              <w:rPr>
                <w:rStyle w:val="IndexLink"/>
              </w:rPr>
              <w:t>70</w:t>
            </w:r>
          </w:hyperlink>
        </w:p>
        <w:p>
          <w:pPr>
            <w:pStyle w:val="Contents2"/>
            <w:tabs>
              <w:tab w:val="clear" w:pos="8743"/>
              <w:tab w:val="right" w:pos="9026" w:leader="dot"/>
            </w:tabs>
            <w:rPr/>
          </w:pPr>
          <w:hyperlink w:anchor="__RefHeading___Toc2839057_2035185390">
            <w:r>
              <w:rPr>
                <w:webHidden/>
                <w:rStyle w:val="IndexLink"/>
                <w:rtl w:val="true"/>
              </w:rPr>
              <w:t>مقصد ثانی</w:t>
            </w:r>
            <w:r>
              <w:rPr>
                <w:rStyle w:val="IndexLink"/>
                <w:rtl w:val="true"/>
              </w:rPr>
              <w:t xml:space="preserve">: </w:t>
            </w:r>
            <w:r>
              <w:rPr>
                <w:rStyle w:val="IndexLink"/>
                <w:rtl w:val="true"/>
              </w:rPr>
              <w:t>علم اخلاق</w:t>
            </w:r>
            <w:r>
              <w:rPr>
                <w:rStyle w:val="IndexLink"/>
                <w:rtl w:val="true"/>
              </w:rPr>
              <w:tab/>
            </w:r>
            <w:r>
              <w:rPr>
                <w:rStyle w:val="IndexLink"/>
              </w:rPr>
              <w:t>73</w:t>
            </w:r>
          </w:hyperlink>
        </w:p>
        <w:p>
          <w:pPr>
            <w:pStyle w:val="Contents3"/>
            <w:tabs>
              <w:tab w:val="clear" w:pos="8459"/>
              <w:tab w:val="right" w:pos="9026" w:leader="dot"/>
            </w:tabs>
            <w:rPr/>
          </w:pPr>
          <w:hyperlink w:anchor="__RefHeading___Toc2839059_2035185390">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2839061_2035185390">
            <w:r>
              <w:rPr>
                <w:webHidden/>
                <w:rStyle w:val="IndexLink"/>
                <w:rtl w:val="true"/>
              </w:rPr>
              <w:t>مقدمه اولی</w:t>
            </w:r>
            <w:r>
              <w:rPr>
                <w:rStyle w:val="IndexLink"/>
                <w:rtl w:val="true"/>
              </w:rPr>
              <w:tab/>
            </w:r>
            <w:r>
              <w:rPr>
                <w:rStyle w:val="IndexLink"/>
              </w:rPr>
              <w:t>75</w:t>
            </w:r>
          </w:hyperlink>
        </w:p>
        <w:p>
          <w:pPr>
            <w:pStyle w:val="Contents3"/>
            <w:tabs>
              <w:tab w:val="clear" w:pos="8459"/>
              <w:tab w:val="right" w:pos="9026" w:leader="dot"/>
            </w:tabs>
            <w:rPr/>
          </w:pPr>
          <w:hyperlink w:anchor="__RefHeading___Toc2839063_2035185390">
            <w:r>
              <w:rPr>
                <w:webHidden/>
                <w:rStyle w:val="IndexLink"/>
                <w:rtl w:val="true"/>
              </w:rPr>
              <w:t>مقدمه ثانیه</w:t>
            </w:r>
            <w:r>
              <w:rPr>
                <w:rStyle w:val="IndexLink"/>
                <w:rtl w:val="true"/>
              </w:rPr>
              <w:tab/>
            </w:r>
            <w:r>
              <w:rPr>
                <w:rStyle w:val="IndexLink"/>
              </w:rPr>
              <w:t>80</w:t>
            </w:r>
          </w:hyperlink>
        </w:p>
        <w:p>
          <w:pPr>
            <w:pStyle w:val="Contents3"/>
            <w:tabs>
              <w:tab w:val="clear" w:pos="8459"/>
              <w:tab w:val="right" w:pos="9026" w:leader="dot"/>
            </w:tabs>
            <w:rPr/>
          </w:pPr>
          <w:hyperlink w:anchor="__RefHeading___Toc2839065_2035185390">
            <w:r>
              <w:rPr>
                <w:webHidden/>
                <w:rStyle w:val="IndexLink"/>
                <w:rtl w:val="true"/>
              </w:rPr>
              <w:t>مقدمه ثالثه</w:t>
            </w:r>
            <w:r>
              <w:rPr>
                <w:rStyle w:val="IndexLink"/>
                <w:rtl w:val="true"/>
              </w:rPr>
              <w:tab/>
            </w:r>
            <w:r>
              <w:rPr>
                <w:rStyle w:val="IndexLink"/>
              </w:rPr>
              <w:t>81</w:t>
            </w:r>
          </w:hyperlink>
        </w:p>
        <w:p>
          <w:pPr>
            <w:pStyle w:val="Contents4"/>
            <w:tabs>
              <w:tab w:val="clear" w:pos="8176"/>
              <w:tab w:val="right" w:pos="9026" w:leader="dot"/>
            </w:tabs>
            <w:rPr/>
          </w:pPr>
          <w:hyperlink w:anchor="__RefHeading___Toc2839067_2035185390">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2839069_2035185390">
            <w:r>
              <w:rPr>
                <w:webHidden/>
                <w:rStyle w:val="IndexLink"/>
                <w:rtl w:val="true"/>
              </w:rPr>
              <w:t>(</w:t>
            </w:r>
            <w:r>
              <w:rPr>
                <w:rStyle w:val="IndexLink"/>
                <w:rtl w:val="true"/>
              </w:rPr>
              <w:t>اجناس و انواع فضایل</w:t>
            </w:r>
            <w:r>
              <w:rPr>
                <w:rStyle w:val="IndexLink"/>
                <w:rtl w:val="true"/>
              </w:rPr>
              <w:t>)</w:t>
              <w:tab/>
            </w:r>
            <w:r>
              <w:rPr>
                <w:rStyle w:val="IndexLink"/>
              </w:rPr>
              <w:t>83</w:t>
            </w:r>
          </w:hyperlink>
        </w:p>
        <w:p>
          <w:pPr>
            <w:pStyle w:val="Contents3"/>
            <w:tabs>
              <w:tab w:val="clear" w:pos="8459"/>
              <w:tab w:val="right" w:pos="9026" w:leader="dot"/>
            </w:tabs>
            <w:rPr/>
          </w:pPr>
          <w:hyperlink w:anchor="__RefHeading___Toc2839071_2035185390">
            <w:r>
              <w:rPr>
                <w:webHidden/>
                <w:rStyle w:val="IndexLink"/>
                <w:rtl w:val="true"/>
              </w:rPr>
              <w:t>مقدمه رابعه</w:t>
            </w:r>
            <w:r>
              <w:rPr>
                <w:rStyle w:val="IndexLink"/>
                <w:rtl w:val="true"/>
              </w:rPr>
              <w:tab/>
            </w:r>
            <w:r>
              <w:rPr>
                <w:rStyle w:val="IndexLink"/>
              </w:rPr>
              <w:t>86</w:t>
            </w:r>
          </w:hyperlink>
        </w:p>
        <w:p>
          <w:pPr>
            <w:pStyle w:val="Contents3"/>
            <w:tabs>
              <w:tab w:val="clear" w:pos="8459"/>
              <w:tab w:val="right" w:pos="9026" w:leader="dot"/>
            </w:tabs>
            <w:rPr/>
          </w:pPr>
          <w:hyperlink w:anchor="__RefHeading___Toc2839073_2035185390">
            <w:r>
              <w:rPr>
                <w:webHidden/>
                <w:rStyle w:val="IndexLink"/>
                <w:rtl w:val="true"/>
              </w:rPr>
              <w:t>مقدمه خامسه</w:t>
            </w:r>
            <w:r>
              <w:rPr>
                <w:rStyle w:val="IndexLink"/>
                <w:rtl w:val="true"/>
              </w:rPr>
              <w:tab/>
            </w:r>
            <w:r>
              <w:rPr>
                <w:rStyle w:val="IndexLink"/>
              </w:rPr>
              <w:t>87</w:t>
            </w:r>
          </w:hyperlink>
        </w:p>
        <w:p>
          <w:pPr>
            <w:pStyle w:val="Contents4"/>
            <w:tabs>
              <w:tab w:val="clear" w:pos="8176"/>
              <w:tab w:val="right" w:pos="9026" w:leader="dot"/>
            </w:tabs>
            <w:rPr/>
          </w:pPr>
          <w:hyperlink w:anchor="__RefHeading___Toc2839075_2035185390">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2839077_2035185390">
            <w:r>
              <w:rPr>
                <w:webHidden/>
                <w:rStyle w:val="IndexLink"/>
                <w:rtl w:val="true"/>
              </w:rPr>
              <w:t>(</w:t>
            </w:r>
            <w:r>
              <w:rPr>
                <w:rStyle w:val="IndexLink"/>
                <w:rtl w:val="true"/>
              </w:rPr>
              <w:t>طریق حفظ فضایل</w:t>
            </w:r>
            <w:r>
              <w:rPr>
                <w:rStyle w:val="IndexLink"/>
                <w:rtl w:val="true"/>
              </w:rPr>
              <w:t>)</w:t>
              <w:tab/>
            </w:r>
            <w:r>
              <w:rPr>
                <w:rStyle w:val="IndexLink"/>
              </w:rPr>
              <w:t>87</w:t>
            </w:r>
          </w:hyperlink>
        </w:p>
        <w:p>
          <w:pPr>
            <w:pStyle w:val="Contents4"/>
            <w:tabs>
              <w:tab w:val="clear" w:pos="8176"/>
              <w:tab w:val="right" w:pos="9026" w:leader="dot"/>
            </w:tabs>
            <w:rPr/>
          </w:pPr>
          <w:hyperlink w:anchor="__RefHeading___Toc2839079_2035185390">
            <w:r>
              <w:rPr>
                <w:webHidden/>
                <w:rStyle w:val="IndexLink"/>
                <w:rtl w:val="true"/>
              </w:rPr>
              <w:t>(</w:t>
            </w:r>
            <w:r>
              <w:rPr>
                <w:rStyle w:val="IndexLink"/>
                <w:rtl w:val="true"/>
              </w:rPr>
              <w:t>طریق رفع رذایل</w:t>
            </w:r>
            <w:r>
              <w:rPr>
                <w:rStyle w:val="IndexLink"/>
                <w:rtl w:val="true"/>
              </w:rPr>
              <w:t>)</w:t>
              <w:tab/>
            </w:r>
            <w:r>
              <w:rPr>
                <w:rStyle w:val="IndexLink"/>
              </w:rPr>
              <w:t>89</w:t>
            </w:r>
          </w:hyperlink>
        </w:p>
        <w:p>
          <w:pPr>
            <w:pStyle w:val="Contents3"/>
            <w:tabs>
              <w:tab w:val="clear" w:pos="8459"/>
              <w:tab w:val="right" w:pos="9026" w:leader="dot"/>
            </w:tabs>
            <w:rPr/>
          </w:pPr>
          <w:hyperlink w:anchor="__RefHeading___Toc2839081_2035185390">
            <w:r>
              <w:rPr>
                <w:webHidden/>
                <w:rStyle w:val="IndexLink"/>
                <w:rtl w:val="true"/>
              </w:rPr>
              <w:t>مقدمه سادسه</w:t>
            </w:r>
            <w:r>
              <w:rPr>
                <w:rStyle w:val="IndexLink"/>
                <w:rtl w:val="true"/>
              </w:rPr>
              <w:tab/>
            </w:r>
            <w:r>
              <w:rPr>
                <w:rStyle w:val="IndexLink"/>
              </w:rPr>
              <w:t>92</w:t>
            </w:r>
          </w:hyperlink>
        </w:p>
        <w:p>
          <w:pPr>
            <w:pStyle w:val="Contents3"/>
            <w:tabs>
              <w:tab w:val="clear" w:pos="8459"/>
              <w:tab w:val="right" w:pos="9026" w:leader="dot"/>
            </w:tabs>
            <w:rPr/>
          </w:pPr>
          <w:hyperlink w:anchor="__RefHeading___Toc2839083_2035185390">
            <w:r>
              <w:rPr>
                <w:webHidden/>
                <w:rStyle w:val="IndexLink"/>
                <w:rtl w:val="true"/>
              </w:rPr>
              <w:t>فصل اول</w:t>
            </w:r>
            <w:r>
              <w:rPr>
                <w:rStyle w:val="IndexLink"/>
                <w:rtl w:val="true"/>
              </w:rPr>
              <w:t xml:space="preserve">: </w:t>
            </w:r>
            <w:r>
              <w:rPr>
                <w:rStyle w:val="IndexLink"/>
                <w:rtl w:val="true"/>
              </w:rPr>
              <w:t>در صفات ذمیمه و اخلاق رذیله ای است که از آفات لسان است</w:t>
            </w:r>
            <w:r>
              <w:rPr>
                <w:rStyle w:val="IndexLink"/>
                <w:rtl w:val="true"/>
              </w:rPr>
              <w:tab/>
            </w:r>
            <w:r>
              <w:rPr>
                <w:rStyle w:val="IndexLink"/>
              </w:rPr>
              <w:t>93</w:t>
            </w:r>
          </w:hyperlink>
        </w:p>
        <w:p>
          <w:pPr>
            <w:pStyle w:val="Contents4"/>
            <w:tabs>
              <w:tab w:val="clear" w:pos="8176"/>
              <w:tab w:val="right" w:pos="9026" w:leader="dot"/>
            </w:tabs>
            <w:rPr/>
          </w:pPr>
          <w:hyperlink w:anchor="__RefHeading___Toc2839085_2035185390">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2839087_2035185390">
            <w:r>
              <w:rPr>
                <w:webHidden/>
                <w:rStyle w:val="IndexLink"/>
                <w:rtl w:val="true"/>
              </w:rPr>
              <w:t>مقصد اول</w:t>
            </w:r>
            <w:r>
              <w:rPr>
                <w:rStyle w:val="IndexLink"/>
                <w:rtl w:val="true"/>
              </w:rPr>
              <w:t xml:space="preserve">: </w:t>
            </w:r>
            <w:r>
              <w:rPr>
                <w:rStyle w:val="IndexLink"/>
                <w:rtl w:val="true"/>
              </w:rPr>
              <w:t>در امر غیبت است</w:t>
            </w:r>
            <w:r>
              <w:rPr>
                <w:rStyle w:val="IndexLink"/>
                <w:rtl w:val="true"/>
              </w:rPr>
              <w:tab/>
            </w:r>
            <w:r>
              <w:rPr>
                <w:rStyle w:val="IndexLink"/>
              </w:rPr>
              <w:t>97</w:t>
            </w:r>
          </w:hyperlink>
        </w:p>
        <w:p>
          <w:pPr>
            <w:pStyle w:val="Contents5"/>
            <w:tabs>
              <w:tab w:val="clear" w:pos="7892"/>
              <w:tab w:val="right" w:pos="9026" w:leader="dot"/>
            </w:tabs>
            <w:rPr/>
          </w:pPr>
          <w:hyperlink w:anchor="__RefHeading___Toc2839089_2035185390">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2839091_2035185390">
            <w:r>
              <w:rPr>
                <w:webHidden/>
                <w:rStyle w:val="IndexLink"/>
                <w:rtl w:val="true"/>
              </w:rPr>
              <w:t>مقام اول</w:t>
            </w:r>
            <w:r>
              <w:rPr>
                <w:rStyle w:val="IndexLink"/>
                <w:rtl w:val="true"/>
              </w:rPr>
              <w:t xml:space="preserve">: </w:t>
            </w:r>
            <w:r>
              <w:rPr>
                <w:rStyle w:val="IndexLink"/>
                <w:rtl w:val="true"/>
              </w:rPr>
              <w:t>در بیان مذمت و حرمت آن است</w:t>
            </w:r>
            <w:r>
              <w:rPr>
                <w:rStyle w:val="IndexLink"/>
                <w:rtl w:val="true"/>
              </w:rPr>
              <w:tab/>
            </w:r>
            <w:r>
              <w:rPr>
                <w:rStyle w:val="IndexLink"/>
              </w:rPr>
              <w:t>97</w:t>
            </w:r>
          </w:hyperlink>
        </w:p>
        <w:p>
          <w:pPr>
            <w:pStyle w:val="Contents5"/>
            <w:tabs>
              <w:tab w:val="clear" w:pos="7892"/>
              <w:tab w:val="right" w:pos="9026" w:leader="dot"/>
            </w:tabs>
            <w:rPr/>
          </w:pPr>
          <w:hyperlink w:anchor="__RefHeading___Toc2839093_2035185390">
            <w:r>
              <w:rPr>
                <w:webHidden/>
                <w:rStyle w:val="IndexLink"/>
                <w:rtl w:val="true"/>
              </w:rPr>
              <w:t>مقام ثانی</w:t>
            </w:r>
            <w:r>
              <w:rPr>
                <w:rStyle w:val="IndexLink"/>
                <w:rtl w:val="true"/>
              </w:rPr>
              <w:t xml:space="preserve">: </w:t>
            </w:r>
            <w:r>
              <w:rPr>
                <w:rStyle w:val="IndexLink"/>
                <w:rtl w:val="true"/>
              </w:rPr>
              <w:t>در معنای غیبت است</w:t>
            </w:r>
            <w:r>
              <w:rPr>
                <w:rStyle w:val="IndexLink"/>
                <w:rtl w:val="true"/>
              </w:rPr>
              <w:tab/>
            </w:r>
            <w:r>
              <w:rPr>
                <w:rStyle w:val="IndexLink"/>
              </w:rPr>
              <w:t>102</w:t>
            </w:r>
          </w:hyperlink>
        </w:p>
        <w:p>
          <w:pPr>
            <w:pStyle w:val="Contents5"/>
            <w:tabs>
              <w:tab w:val="clear" w:pos="7892"/>
              <w:tab w:val="right" w:pos="9026" w:leader="dot"/>
            </w:tabs>
            <w:rPr/>
          </w:pPr>
          <w:hyperlink w:anchor="__RefHeading___Toc2839095_2035185390">
            <w:r>
              <w:rPr>
                <w:webHidden/>
                <w:rStyle w:val="IndexLink"/>
                <w:rtl w:val="true"/>
              </w:rPr>
              <w:t>مقام ثالث</w:t>
            </w:r>
            <w:r>
              <w:rPr>
                <w:rStyle w:val="IndexLink"/>
                <w:rtl w:val="true"/>
              </w:rPr>
              <w:t>: (</w:t>
            </w:r>
            <w:r>
              <w:rPr>
                <w:rStyle w:val="IndexLink"/>
                <w:rtl w:val="true"/>
              </w:rPr>
              <w:t>در استماع غیبت است</w:t>
            </w:r>
            <w:r>
              <w:rPr>
                <w:rStyle w:val="IndexLink"/>
                <w:rtl w:val="true"/>
              </w:rPr>
              <w:t>)</w:t>
              <w:tab/>
            </w:r>
            <w:r>
              <w:rPr>
                <w:rStyle w:val="IndexLink"/>
              </w:rPr>
              <w:t>104</w:t>
            </w:r>
          </w:hyperlink>
        </w:p>
        <w:p>
          <w:pPr>
            <w:pStyle w:val="Contents5"/>
            <w:tabs>
              <w:tab w:val="clear" w:pos="7892"/>
              <w:tab w:val="right" w:pos="9026" w:leader="dot"/>
            </w:tabs>
            <w:rPr/>
          </w:pPr>
          <w:hyperlink w:anchor="__RefHeading___Toc2839097_2035185390">
            <w:r>
              <w:rPr>
                <w:webHidden/>
                <w:rStyle w:val="IndexLink"/>
                <w:rtl w:val="true"/>
              </w:rPr>
              <w:t>مقام رابع</w:t>
            </w:r>
            <w:r>
              <w:rPr>
                <w:rStyle w:val="IndexLink"/>
                <w:rtl w:val="true"/>
              </w:rPr>
              <w:t xml:space="preserve">: </w:t>
            </w:r>
            <w:r>
              <w:rPr>
                <w:rStyle w:val="IndexLink"/>
                <w:rtl w:val="true"/>
              </w:rPr>
              <w:t>در ذکر اسباب غیبت است</w:t>
            </w:r>
            <w:r>
              <w:rPr>
                <w:rStyle w:val="IndexLink"/>
                <w:rtl w:val="true"/>
              </w:rPr>
              <w:tab/>
            </w:r>
            <w:r>
              <w:rPr>
                <w:rStyle w:val="IndexLink"/>
              </w:rPr>
              <w:t>106</w:t>
            </w:r>
          </w:hyperlink>
        </w:p>
        <w:p>
          <w:pPr>
            <w:pStyle w:val="Contents5"/>
            <w:tabs>
              <w:tab w:val="clear" w:pos="7892"/>
              <w:tab w:val="right" w:pos="9026" w:leader="dot"/>
            </w:tabs>
            <w:rPr/>
          </w:pPr>
          <w:hyperlink w:anchor="__RefHeading___Toc2839099_2035185390">
            <w:r>
              <w:rPr>
                <w:webHidden/>
                <w:rStyle w:val="IndexLink"/>
                <w:rtl w:val="true"/>
              </w:rPr>
              <w:t>مقام خامس</w:t>
            </w:r>
            <w:r>
              <w:rPr>
                <w:rStyle w:val="IndexLink"/>
                <w:rtl w:val="true"/>
              </w:rPr>
              <w:t xml:space="preserve">: </w:t>
            </w:r>
            <w:r>
              <w:rPr>
                <w:rStyle w:val="IndexLink"/>
                <w:rtl w:val="true"/>
              </w:rPr>
              <w:t>در معالجه غیبت است</w:t>
            </w:r>
            <w:r>
              <w:rPr>
                <w:rStyle w:val="IndexLink"/>
                <w:rtl w:val="true"/>
              </w:rPr>
              <w:tab/>
            </w:r>
            <w:r>
              <w:rPr>
                <w:rStyle w:val="IndexLink"/>
              </w:rPr>
              <w:t>108</w:t>
            </w:r>
          </w:hyperlink>
        </w:p>
        <w:p>
          <w:pPr>
            <w:pStyle w:val="Contents5"/>
            <w:tabs>
              <w:tab w:val="clear" w:pos="7892"/>
              <w:tab w:val="right" w:pos="9026" w:leader="dot"/>
            </w:tabs>
            <w:rPr/>
          </w:pPr>
          <w:hyperlink w:anchor="__RefHeading___Toc2839101_2035185390">
            <w:r>
              <w:rPr>
                <w:webHidden/>
                <w:rStyle w:val="IndexLink"/>
                <w:rtl w:val="true"/>
              </w:rPr>
              <w:t>مقام سادس</w:t>
            </w:r>
            <w:r>
              <w:rPr>
                <w:rStyle w:val="IndexLink"/>
                <w:rtl w:val="true"/>
              </w:rPr>
              <w:t xml:space="preserve">: </w:t>
            </w:r>
            <w:r>
              <w:rPr>
                <w:rStyle w:val="IndexLink"/>
                <w:rtl w:val="true"/>
              </w:rPr>
              <w:t>در بیان مواضعی است که علما استثنا کرده اند از حرمت غیبت</w:t>
            </w:r>
            <w:r>
              <w:rPr>
                <w:rStyle w:val="IndexLink"/>
                <w:rtl w:val="true"/>
              </w:rPr>
              <w:tab/>
            </w:r>
            <w:r>
              <w:rPr>
                <w:rStyle w:val="IndexLink"/>
              </w:rPr>
              <w:t>109</w:t>
            </w:r>
          </w:hyperlink>
        </w:p>
        <w:p>
          <w:pPr>
            <w:pStyle w:val="Contents5"/>
            <w:tabs>
              <w:tab w:val="clear" w:pos="7892"/>
              <w:tab w:val="right" w:pos="9026" w:leader="dot"/>
            </w:tabs>
            <w:rPr/>
          </w:pPr>
          <w:hyperlink w:anchor="__RefHeading___Toc2839103_2035185390">
            <w:r>
              <w:rPr>
                <w:webHidden/>
                <w:rStyle w:val="IndexLink"/>
                <w:rtl w:val="true"/>
              </w:rPr>
              <w:t>مقام سابع</w:t>
            </w:r>
            <w:r>
              <w:rPr>
                <w:rStyle w:val="IndexLink"/>
                <w:rtl w:val="true"/>
              </w:rPr>
              <w:t xml:space="preserve">: </w:t>
            </w:r>
            <w:r>
              <w:rPr>
                <w:rStyle w:val="IndexLink"/>
                <w:rtl w:val="true"/>
              </w:rPr>
              <w:t>در کفاره غیبت است</w:t>
            </w:r>
            <w:r>
              <w:rPr>
                <w:rStyle w:val="IndexLink"/>
                <w:rtl w:val="true"/>
              </w:rPr>
              <w:tab/>
            </w:r>
            <w:r>
              <w:rPr>
                <w:rStyle w:val="IndexLink"/>
              </w:rPr>
              <w:t>113</w:t>
            </w:r>
          </w:hyperlink>
        </w:p>
        <w:p>
          <w:pPr>
            <w:pStyle w:val="Contents5"/>
            <w:tabs>
              <w:tab w:val="clear" w:pos="7892"/>
              <w:tab w:val="right" w:pos="9026" w:leader="dot"/>
            </w:tabs>
            <w:rPr/>
          </w:pPr>
          <w:hyperlink w:anchor="__RefHeading___Toc2839105_2035185390">
            <w:r>
              <w:rPr>
                <w:webHidden/>
                <w:rStyle w:val="IndexLink"/>
                <w:rtl w:val="true"/>
              </w:rPr>
              <w:t>مقام ثامن</w:t>
            </w:r>
            <w:r>
              <w:rPr>
                <w:rStyle w:val="IndexLink"/>
                <w:rtl w:val="true"/>
              </w:rPr>
              <w:tab/>
            </w:r>
            <w:r>
              <w:rPr>
                <w:rStyle w:val="IndexLink"/>
              </w:rPr>
              <w:t>113</w:t>
            </w:r>
          </w:hyperlink>
        </w:p>
        <w:p>
          <w:pPr>
            <w:pStyle w:val="Contents5"/>
            <w:tabs>
              <w:tab w:val="clear" w:pos="7892"/>
              <w:tab w:val="right" w:pos="9026" w:leader="dot"/>
            </w:tabs>
            <w:rPr/>
          </w:pPr>
          <w:hyperlink w:anchor="__RefHeading___Toc2839107_2035185390">
            <w:r>
              <w:rPr>
                <w:webHidden/>
                <w:rStyle w:val="IndexLink"/>
                <w:rtl w:val="true"/>
              </w:rPr>
              <w:t>مقام تاسع</w:t>
            </w:r>
            <w:r>
              <w:rPr>
                <w:rStyle w:val="IndexLink"/>
                <w:rtl w:val="true"/>
              </w:rPr>
              <w:tab/>
            </w:r>
            <w:r>
              <w:rPr>
                <w:rStyle w:val="IndexLink"/>
              </w:rPr>
              <w:t>114</w:t>
            </w:r>
          </w:hyperlink>
        </w:p>
        <w:p>
          <w:pPr>
            <w:pStyle w:val="Contents5"/>
            <w:tabs>
              <w:tab w:val="clear" w:pos="7892"/>
              <w:tab w:val="right" w:pos="9026" w:leader="dot"/>
            </w:tabs>
            <w:rPr/>
          </w:pPr>
          <w:hyperlink w:anchor="__RefHeading___Toc2839109_2035185390">
            <w:r>
              <w:rPr>
                <w:webHidden/>
                <w:rStyle w:val="IndexLink"/>
                <w:rtl w:val="true"/>
              </w:rPr>
              <w:t>مقام عاشر</w:t>
            </w:r>
            <w:r>
              <w:rPr>
                <w:rStyle w:val="IndexLink"/>
                <w:rtl w:val="true"/>
              </w:rPr>
              <w:tab/>
            </w:r>
            <w:r>
              <w:rPr>
                <w:rStyle w:val="IndexLink"/>
              </w:rPr>
              <w:t>114</w:t>
            </w:r>
          </w:hyperlink>
        </w:p>
        <w:p>
          <w:pPr>
            <w:pStyle w:val="Contents4"/>
            <w:tabs>
              <w:tab w:val="clear" w:pos="8176"/>
              <w:tab w:val="right" w:pos="9026" w:leader="dot"/>
            </w:tabs>
            <w:rPr/>
          </w:pPr>
          <w:hyperlink w:anchor="__RefHeading___Toc2839111_2035185390">
            <w:r>
              <w:rPr>
                <w:webHidden/>
                <w:rStyle w:val="IndexLink"/>
                <w:rtl w:val="true"/>
              </w:rPr>
              <w:t>مقصد دویم</w:t>
            </w:r>
            <w:r>
              <w:rPr>
                <w:rStyle w:val="IndexLink"/>
                <w:rtl w:val="true"/>
              </w:rPr>
              <w:t xml:space="preserve">: </w:t>
            </w:r>
            <w:r>
              <w:rPr>
                <w:rStyle w:val="IndexLink"/>
                <w:rtl w:val="true"/>
              </w:rPr>
              <w:t>در کذب است</w:t>
            </w:r>
            <w:r>
              <w:rPr>
                <w:rStyle w:val="IndexLink"/>
                <w:rtl w:val="true"/>
              </w:rPr>
              <w:tab/>
            </w:r>
            <w:r>
              <w:rPr>
                <w:rStyle w:val="IndexLink"/>
              </w:rPr>
              <w:t>114</w:t>
            </w:r>
          </w:hyperlink>
        </w:p>
        <w:p>
          <w:pPr>
            <w:pStyle w:val="Contents5"/>
            <w:tabs>
              <w:tab w:val="clear" w:pos="7892"/>
              <w:tab w:val="right" w:pos="9026" w:leader="dot"/>
            </w:tabs>
            <w:rPr/>
          </w:pPr>
          <w:hyperlink w:anchor="__RefHeading___Toc2839113_2035185390">
            <w:r>
              <w:rPr>
                <w:webHidden/>
                <w:rStyle w:val="IndexLink"/>
                <w:rtl w:val="true"/>
              </w:rPr>
              <w:t>اشاره</w:t>
            </w:r>
            <w:r>
              <w:rPr>
                <w:rStyle w:val="IndexLink"/>
                <w:rtl w:val="true"/>
              </w:rPr>
              <w:tab/>
            </w:r>
            <w:r>
              <w:rPr>
                <w:rStyle w:val="IndexLink"/>
              </w:rPr>
              <w:t>114</w:t>
            </w:r>
          </w:hyperlink>
        </w:p>
        <w:p>
          <w:pPr>
            <w:pStyle w:val="Contents5"/>
            <w:tabs>
              <w:tab w:val="clear" w:pos="7892"/>
              <w:tab w:val="right" w:pos="9026" w:leader="dot"/>
            </w:tabs>
            <w:rPr/>
          </w:pPr>
          <w:hyperlink w:anchor="__RefHeading___Toc2839115_2035185390">
            <w:r>
              <w:rPr>
                <w:webHidden/>
                <w:rStyle w:val="IndexLink"/>
                <w:rtl w:val="true"/>
              </w:rPr>
              <w:t>(</w:t>
            </w:r>
            <w:r>
              <w:rPr>
                <w:rStyle w:val="IndexLink"/>
                <w:rtl w:val="true"/>
              </w:rPr>
              <w:t>موارد جواز کذب</w:t>
            </w:r>
            <w:r>
              <w:rPr>
                <w:rStyle w:val="IndexLink"/>
                <w:rtl w:val="true"/>
              </w:rPr>
              <w:t>)</w:t>
              <w:tab/>
            </w:r>
            <w:r>
              <w:rPr>
                <w:rStyle w:val="IndexLink"/>
              </w:rPr>
              <w:t>115</w:t>
            </w:r>
          </w:hyperlink>
        </w:p>
        <w:p>
          <w:pPr>
            <w:pStyle w:val="Contents5"/>
            <w:tabs>
              <w:tab w:val="clear" w:pos="7892"/>
              <w:tab w:val="right" w:pos="9026" w:leader="dot"/>
            </w:tabs>
            <w:rPr/>
          </w:pPr>
          <w:hyperlink w:anchor="__RefHeading___Toc2839117_2035185390">
            <w:r>
              <w:rPr>
                <w:webHidden/>
                <w:rStyle w:val="IndexLink"/>
                <w:rtl w:val="true"/>
              </w:rPr>
              <w:t>(</w:t>
            </w:r>
            <w:r>
              <w:rPr>
                <w:rStyle w:val="IndexLink"/>
                <w:rtl w:val="true"/>
              </w:rPr>
              <w:t>علاج کذب</w:t>
            </w:r>
            <w:r>
              <w:rPr>
                <w:rStyle w:val="IndexLink"/>
                <w:rtl w:val="true"/>
              </w:rPr>
              <w:t>)</w:t>
              <w:tab/>
            </w:r>
            <w:r>
              <w:rPr>
                <w:rStyle w:val="IndexLink"/>
              </w:rPr>
              <w:t>117</w:t>
            </w:r>
          </w:hyperlink>
        </w:p>
        <w:p>
          <w:pPr>
            <w:pStyle w:val="Contents5"/>
            <w:tabs>
              <w:tab w:val="clear" w:pos="7892"/>
              <w:tab w:val="right" w:pos="9026" w:leader="dot"/>
            </w:tabs>
            <w:rPr/>
          </w:pPr>
          <w:hyperlink w:anchor="__RefHeading___Toc2839119_2035185390">
            <w:r>
              <w:rPr>
                <w:webHidden/>
                <w:rStyle w:val="IndexLink"/>
                <w:rtl w:val="true"/>
              </w:rPr>
              <w:t>(</w:t>
            </w:r>
            <w:r>
              <w:rPr>
                <w:rStyle w:val="IndexLink"/>
                <w:rtl w:val="true"/>
              </w:rPr>
              <w:t>صدق</w:t>
            </w:r>
            <w:r>
              <w:rPr>
                <w:rStyle w:val="IndexLink"/>
                <w:rtl w:val="true"/>
              </w:rPr>
              <w:t>)</w:t>
              <w:tab/>
            </w:r>
            <w:r>
              <w:rPr>
                <w:rStyle w:val="IndexLink"/>
              </w:rPr>
              <w:t>119</w:t>
            </w:r>
          </w:hyperlink>
        </w:p>
        <w:p>
          <w:pPr>
            <w:pStyle w:val="Contents4"/>
            <w:tabs>
              <w:tab w:val="clear" w:pos="8176"/>
              <w:tab w:val="right" w:pos="9026" w:leader="dot"/>
            </w:tabs>
            <w:rPr/>
          </w:pPr>
          <w:hyperlink w:anchor="__RefHeading___Toc2839121_2035185390">
            <w:r>
              <w:rPr>
                <w:webHidden/>
                <w:rStyle w:val="IndexLink"/>
                <w:rtl w:val="true"/>
              </w:rPr>
              <w:t>مقصد سیم</w:t>
            </w:r>
            <w:r>
              <w:rPr>
                <w:rStyle w:val="IndexLink"/>
                <w:rtl w:val="true"/>
              </w:rPr>
              <w:t xml:space="preserve">: </w:t>
            </w:r>
            <w:r>
              <w:rPr>
                <w:rStyle w:val="IndexLink"/>
                <w:rtl w:val="true"/>
              </w:rPr>
              <w:t>در سخریه و استهزاست</w:t>
            </w:r>
            <w:r>
              <w:rPr>
                <w:rStyle w:val="IndexLink"/>
                <w:rtl w:val="true"/>
              </w:rPr>
              <w:tab/>
            </w:r>
            <w:r>
              <w:rPr>
                <w:rStyle w:val="IndexLink"/>
              </w:rPr>
              <w:t>120</w:t>
            </w:r>
          </w:hyperlink>
        </w:p>
        <w:p>
          <w:pPr>
            <w:pStyle w:val="Contents4"/>
            <w:tabs>
              <w:tab w:val="clear" w:pos="8176"/>
              <w:tab w:val="right" w:pos="9026" w:leader="dot"/>
            </w:tabs>
            <w:rPr/>
          </w:pPr>
          <w:hyperlink w:anchor="__RefHeading___Toc2839123_2035185390">
            <w:r>
              <w:rPr>
                <w:webHidden/>
                <w:rStyle w:val="IndexLink"/>
                <w:rtl w:val="true"/>
              </w:rPr>
              <w:t>مقصد چهارم</w:t>
            </w:r>
            <w:r>
              <w:rPr>
                <w:rStyle w:val="IndexLink"/>
                <w:rtl w:val="true"/>
              </w:rPr>
              <w:t xml:space="preserve">: </w:t>
            </w:r>
            <w:r>
              <w:rPr>
                <w:rStyle w:val="IndexLink"/>
                <w:rtl w:val="true"/>
              </w:rPr>
              <w:t>در کشف عیوب است</w:t>
            </w:r>
            <w:r>
              <w:rPr>
                <w:rStyle w:val="IndexLink"/>
                <w:rtl w:val="true"/>
              </w:rPr>
              <w:tab/>
            </w:r>
            <w:r>
              <w:rPr>
                <w:rStyle w:val="IndexLink"/>
              </w:rPr>
              <w:t>121</w:t>
            </w:r>
          </w:hyperlink>
        </w:p>
        <w:p>
          <w:pPr>
            <w:pStyle w:val="Contents4"/>
            <w:tabs>
              <w:tab w:val="clear" w:pos="8176"/>
              <w:tab w:val="right" w:pos="9026" w:leader="dot"/>
            </w:tabs>
            <w:rPr/>
          </w:pPr>
          <w:hyperlink w:anchor="__RefHeading___Toc2839125_2035185390">
            <w:r>
              <w:rPr>
                <w:webHidden/>
                <w:rStyle w:val="IndexLink"/>
                <w:rtl w:val="true"/>
              </w:rPr>
              <w:t>مقصد پنجم</w:t>
            </w:r>
            <w:r>
              <w:rPr>
                <w:rStyle w:val="IndexLink"/>
                <w:rtl w:val="true"/>
              </w:rPr>
              <w:t xml:space="preserve">: </w:t>
            </w:r>
            <w:r>
              <w:rPr>
                <w:rStyle w:val="IndexLink"/>
                <w:rtl w:val="true"/>
              </w:rPr>
              <w:t>در افشای سر است، اگر چه آن سر از عیوب نباشد</w:t>
            </w:r>
            <w:r>
              <w:rPr>
                <w:rStyle w:val="IndexLink"/>
                <w:rtl w:val="true"/>
              </w:rPr>
              <w:tab/>
            </w:r>
            <w:r>
              <w:rPr>
                <w:rStyle w:val="IndexLink"/>
              </w:rPr>
              <w:t>122</w:t>
            </w:r>
          </w:hyperlink>
        </w:p>
        <w:p>
          <w:pPr>
            <w:pStyle w:val="Contents4"/>
            <w:tabs>
              <w:tab w:val="clear" w:pos="8176"/>
              <w:tab w:val="right" w:pos="9026" w:leader="dot"/>
            </w:tabs>
            <w:rPr/>
          </w:pPr>
          <w:hyperlink w:anchor="__RefHeading___Toc2839127_2035185390">
            <w:r>
              <w:rPr>
                <w:webHidden/>
                <w:rStyle w:val="IndexLink"/>
                <w:rtl w:val="true"/>
              </w:rPr>
              <w:t>مقصد ششم</w:t>
            </w:r>
            <w:r>
              <w:rPr>
                <w:rStyle w:val="IndexLink"/>
                <w:rtl w:val="true"/>
              </w:rPr>
              <w:t xml:space="preserve">: </w:t>
            </w:r>
            <w:r>
              <w:rPr>
                <w:rStyle w:val="IndexLink"/>
                <w:rtl w:val="true"/>
              </w:rPr>
              <w:t>در نمامی است</w:t>
            </w:r>
            <w:r>
              <w:rPr>
                <w:rStyle w:val="IndexLink"/>
                <w:rtl w:val="true"/>
              </w:rPr>
              <w:tab/>
            </w:r>
            <w:r>
              <w:rPr>
                <w:rStyle w:val="IndexLink"/>
              </w:rPr>
              <w:t>123</w:t>
            </w:r>
          </w:hyperlink>
        </w:p>
        <w:p>
          <w:pPr>
            <w:pStyle w:val="Contents4"/>
            <w:tabs>
              <w:tab w:val="clear" w:pos="8176"/>
              <w:tab w:val="right" w:pos="9026" w:leader="dot"/>
            </w:tabs>
            <w:rPr/>
          </w:pPr>
          <w:hyperlink w:anchor="__RefHeading___Toc2839129_2035185390">
            <w:r>
              <w:rPr>
                <w:webHidden/>
                <w:rStyle w:val="IndexLink"/>
                <w:rtl w:val="true"/>
              </w:rPr>
              <w:t>مقصد هفتم</w:t>
            </w:r>
            <w:r>
              <w:rPr>
                <w:rStyle w:val="IndexLink"/>
                <w:rtl w:val="true"/>
              </w:rPr>
              <w:t xml:space="preserve">: </w:t>
            </w:r>
            <w:r>
              <w:rPr>
                <w:rStyle w:val="IndexLink"/>
                <w:rtl w:val="true"/>
              </w:rPr>
              <w:t>در سعایت است</w:t>
            </w:r>
            <w:r>
              <w:rPr>
                <w:rStyle w:val="IndexLink"/>
                <w:rtl w:val="true"/>
              </w:rPr>
              <w:tab/>
            </w:r>
            <w:r>
              <w:rPr>
                <w:rStyle w:val="IndexLink"/>
              </w:rPr>
              <w:t>125</w:t>
            </w:r>
          </w:hyperlink>
        </w:p>
        <w:p>
          <w:pPr>
            <w:pStyle w:val="Contents4"/>
            <w:tabs>
              <w:tab w:val="clear" w:pos="8176"/>
              <w:tab w:val="right" w:pos="9026" w:leader="dot"/>
            </w:tabs>
            <w:rPr/>
          </w:pPr>
          <w:hyperlink w:anchor="__RefHeading___Toc2839131_2035185390">
            <w:r>
              <w:rPr>
                <w:webHidden/>
                <w:rStyle w:val="IndexLink"/>
                <w:rtl w:val="true"/>
              </w:rPr>
              <w:t>مقصد هشتم</w:t>
            </w:r>
            <w:r>
              <w:rPr>
                <w:rStyle w:val="IndexLink"/>
                <w:rtl w:val="true"/>
              </w:rPr>
              <w:t xml:space="preserve">: </w:t>
            </w:r>
            <w:r>
              <w:rPr>
                <w:rStyle w:val="IndexLink"/>
                <w:rtl w:val="true"/>
              </w:rPr>
              <w:t>در افساد میان مردم است</w:t>
            </w:r>
            <w:r>
              <w:rPr>
                <w:rStyle w:val="IndexLink"/>
                <w:rtl w:val="true"/>
              </w:rPr>
              <w:t>.</w:t>
              <w:tab/>
            </w:r>
            <w:r>
              <w:rPr>
                <w:rStyle w:val="IndexLink"/>
              </w:rPr>
              <w:t>126</w:t>
            </w:r>
          </w:hyperlink>
        </w:p>
        <w:p>
          <w:pPr>
            <w:pStyle w:val="Contents4"/>
            <w:tabs>
              <w:tab w:val="clear" w:pos="8176"/>
              <w:tab w:val="right" w:pos="9026" w:leader="dot"/>
            </w:tabs>
            <w:rPr/>
          </w:pPr>
          <w:hyperlink w:anchor="__RefHeading___Toc2839133_2035185390">
            <w:r>
              <w:rPr>
                <w:webHidden/>
                <w:rStyle w:val="IndexLink"/>
                <w:rtl w:val="true"/>
              </w:rPr>
              <w:t>مقصد نهم</w:t>
            </w:r>
            <w:r>
              <w:rPr>
                <w:rStyle w:val="IndexLink"/>
                <w:rtl w:val="true"/>
              </w:rPr>
              <w:t xml:space="preserve">: </w:t>
            </w:r>
            <w:r>
              <w:rPr>
                <w:rStyle w:val="IndexLink"/>
                <w:rtl w:val="true"/>
              </w:rPr>
              <w:t>شماتت کردن است</w:t>
            </w:r>
            <w:r>
              <w:rPr>
                <w:rStyle w:val="IndexLink"/>
                <w:rtl w:val="true"/>
              </w:rPr>
              <w:tab/>
            </w:r>
            <w:r>
              <w:rPr>
                <w:rStyle w:val="IndexLink"/>
              </w:rPr>
              <w:t>127</w:t>
            </w:r>
          </w:hyperlink>
        </w:p>
        <w:p>
          <w:pPr>
            <w:pStyle w:val="Contents4"/>
            <w:tabs>
              <w:tab w:val="clear" w:pos="8176"/>
              <w:tab w:val="right" w:pos="9026" w:leader="dot"/>
            </w:tabs>
            <w:rPr/>
          </w:pPr>
          <w:hyperlink w:anchor="__RefHeading___Toc2839135_2035185390">
            <w:r>
              <w:rPr>
                <w:webHidden/>
                <w:rStyle w:val="IndexLink"/>
                <w:rtl w:val="true"/>
              </w:rPr>
              <w:t>مقصد دهم</w:t>
            </w:r>
            <w:r>
              <w:rPr>
                <w:rStyle w:val="IndexLink"/>
                <w:rtl w:val="true"/>
              </w:rPr>
              <w:t xml:space="preserve">: </w:t>
            </w:r>
            <w:r>
              <w:rPr>
                <w:rStyle w:val="IndexLink"/>
                <w:rtl w:val="true"/>
              </w:rPr>
              <w:t>در تعییر و ملامت کردن است</w:t>
            </w:r>
            <w:r>
              <w:rPr>
                <w:rStyle w:val="IndexLink"/>
                <w:rtl w:val="true"/>
              </w:rPr>
              <w:tab/>
            </w:r>
            <w:r>
              <w:rPr>
                <w:rStyle w:val="IndexLink"/>
              </w:rPr>
              <w:t>128</w:t>
            </w:r>
          </w:hyperlink>
        </w:p>
        <w:p>
          <w:pPr>
            <w:pStyle w:val="Contents4"/>
            <w:tabs>
              <w:tab w:val="clear" w:pos="8176"/>
              <w:tab w:val="right" w:pos="9026" w:leader="dot"/>
            </w:tabs>
            <w:rPr/>
          </w:pPr>
          <w:hyperlink w:anchor="__RefHeading___Toc2839137_2035185390">
            <w:r>
              <w:rPr>
                <w:webHidden/>
                <w:rStyle w:val="IndexLink"/>
                <w:rtl w:val="true"/>
              </w:rPr>
              <w:t>مقصد یازدهم</w:t>
            </w:r>
            <w:r>
              <w:rPr>
                <w:rStyle w:val="IndexLink"/>
                <w:rtl w:val="true"/>
              </w:rPr>
              <w:t xml:space="preserve">: </w:t>
            </w:r>
            <w:r>
              <w:rPr>
                <w:rStyle w:val="IndexLink"/>
                <w:rtl w:val="true"/>
              </w:rPr>
              <w:t>دوازدهم و سیزدهم</w:t>
            </w:r>
            <w:r>
              <w:rPr>
                <w:rStyle w:val="IndexLink"/>
                <w:rtl w:val="true"/>
              </w:rPr>
              <w:t xml:space="preserve">: </w:t>
            </w:r>
            <w:r>
              <w:rPr>
                <w:rStyle w:val="IndexLink"/>
                <w:rtl w:val="true"/>
              </w:rPr>
              <w:t>مرا و جدال و خصومت است</w:t>
            </w:r>
            <w:r>
              <w:rPr>
                <w:rStyle w:val="IndexLink"/>
                <w:rtl w:val="true"/>
              </w:rPr>
              <w:tab/>
            </w:r>
            <w:r>
              <w:rPr>
                <w:rStyle w:val="IndexLink"/>
              </w:rPr>
              <w:t>128</w:t>
            </w:r>
          </w:hyperlink>
        </w:p>
        <w:p>
          <w:pPr>
            <w:pStyle w:val="Contents4"/>
            <w:tabs>
              <w:tab w:val="clear" w:pos="8176"/>
              <w:tab w:val="right" w:pos="9026" w:leader="dot"/>
            </w:tabs>
            <w:rPr/>
          </w:pPr>
          <w:hyperlink w:anchor="__RefHeading___Toc2839139_2035185390">
            <w:r>
              <w:rPr>
                <w:webHidden/>
                <w:rStyle w:val="IndexLink"/>
                <w:rtl w:val="true"/>
              </w:rPr>
              <w:t>مقصد چهاردهم</w:t>
            </w:r>
            <w:r>
              <w:rPr>
                <w:rStyle w:val="IndexLink"/>
                <w:rtl w:val="true"/>
              </w:rPr>
              <w:t xml:space="preserve">: </w:t>
            </w:r>
            <w:r>
              <w:rPr>
                <w:rStyle w:val="IndexLink"/>
                <w:rtl w:val="true"/>
              </w:rPr>
              <w:t>در مزاح و شوخی کردن است</w:t>
            </w:r>
            <w:r>
              <w:rPr>
                <w:rStyle w:val="IndexLink"/>
                <w:rtl w:val="true"/>
              </w:rPr>
              <w:tab/>
            </w:r>
            <w:r>
              <w:rPr>
                <w:rStyle w:val="IndexLink"/>
              </w:rPr>
              <w:t>132</w:t>
            </w:r>
          </w:hyperlink>
        </w:p>
        <w:p>
          <w:pPr>
            <w:pStyle w:val="Contents4"/>
            <w:tabs>
              <w:tab w:val="clear" w:pos="8176"/>
              <w:tab w:val="right" w:pos="9026" w:leader="dot"/>
            </w:tabs>
            <w:rPr/>
          </w:pPr>
          <w:hyperlink w:anchor="__RefHeading___Toc2839141_2035185390">
            <w:r>
              <w:rPr>
                <w:webHidden/>
                <w:rStyle w:val="IndexLink"/>
                <w:rtl w:val="true"/>
              </w:rPr>
              <w:t>مقصد پانزدهم و شانزدهم</w:t>
            </w:r>
            <w:r>
              <w:rPr>
                <w:rStyle w:val="IndexLink"/>
                <w:rtl w:val="true"/>
              </w:rPr>
              <w:t xml:space="preserve">: </w:t>
            </w:r>
            <w:r>
              <w:rPr>
                <w:rStyle w:val="IndexLink"/>
                <w:rtl w:val="true"/>
              </w:rPr>
              <w:t>مدح کسی است که مستحق مدح نیست، و ذم کسی است که مستحق ذم نیست</w:t>
            </w:r>
            <w:r>
              <w:rPr>
                <w:rStyle w:val="IndexLink"/>
                <w:rtl w:val="true"/>
              </w:rPr>
              <w:t>.</w:t>
              <w:tab/>
            </w:r>
            <w:r>
              <w:rPr>
                <w:rStyle w:val="IndexLink"/>
              </w:rPr>
              <w:t>133</w:t>
            </w:r>
          </w:hyperlink>
        </w:p>
        <w:p>
          <w:pPr>
            <w:pStyle w:val="Contents4"/>
            <w:tabs>
              <w:tab w:val="clear" w:pos="8176"/>
              <w:tab w:val="right" w:pos="9026" w:leader="dot"/>
            </w:tabs>
            <w:rPr/>
          </w:pPr>
          <w:hyperlink w:anchor="__RefHeading___Toc2839143_2035185390">
            <w:r>
              <w:rPr>
                <w:webHidden/>
                <w:rStyle w:val="IndexLink"/>
                <w:rtl w:val="true"/>
              </w:rPr>
              <w:t>مقصد هفدهم</w:t>
            </w:r>
            <w:r>
              <w:rPr>
                <w:rStyle w:val="IndexLink"/>
                <w:rtl w:val="true"/>
              </w:rPr>
              <w:t xml:space="preserve">: </w:t>
            </w:r>
            <w:r>
              <w:rPr>
                <w:rStyle w:val="IndexLink"/>
                <w:rtl w:val="true"/>
              </w:rPr>
              <w:t>تزکیه نفس است</w:t>
            </w:r>
            <w:r>
              <w:rPr>
                <w:rStyle w:val="IndexLink"/>
                <w:rtl w:val="true"/>
              </w:rPr>
              <w:tab/>
            </w:r>
            <w:r>
              <w:rPr>
                <w:rStyle w:val="IndexLink"/>
              </w:rPr>
              <w:t>135</w:t>
            </w:r>
          </w:hyperlink>
        </w:p>
        <w:p>
          <w:pPr>
            <w:pStyle w:val="Contents4"/>
            <w:tabs>
              <w:tab w:val="clear" w:pos="8176"/>
              <w:tab w:val="right" w:pos="9026" w:leader="dot"/>
            </w:tabs>
            <w:rPr/>
          </w:pPr>
          <w:hyperlink w:anchor="__RefHeading___Toc2839145_2035185390">
            <w:r>
              <w:rPr>
                <w:webHidden/>
                <w:rStyle w:val="IndexLink"/>
                <w:rtl w:val="true"/>
              </w:rPr>
              <w:t>مقصد هیجدهم</w:t>
            </w:r>
            <w:r>
              <w:rPr>
                <w:rStyle w:val="IndexLink"/>
                <w:rtl w:val="true"/>
              </w:rPr>
              <w:t xml:space="preserve">: </w:t>
            </w:r>
            <w:r>
              <w:rPr>
                <w:rStyle w:val="IndexLink"/>
                <w:rtl w:val="true"/>
              </w:rPr>
              <w:t>فحش گفتن و سب کردن و دشنام دادن است</w:t>
            </w:r>
            <w:r>
              <w:rPr>
                <w:rStyle w:val="IndexLink"/>
                <w:rtl w:val="true"/>
              </w:rPr>
              <w:tab/>
            </w:r>
            <w:r>
              <w:rPr>
                <w:rStyle w:val="IndexLink"/>
              </w:rPr>
              <w:t>136</w:t>
            </w:r>
          </w:hyperlink>
        </w:p>
        <w:p>
          <w:pPr>
            <w:pStyle w:val="Contents4"/>
            <w:tabs>
              <w:tab w:val="clear" w:pos="8176"/>
              <w:tab w:val="right" w:pos="9026" w:leader="dot"/>
            </w:tabs>
            <w:rPr/>
          </w:pPr>
          <w:hyperlink w:anchor="__RefHeading___Toc2839147_2035185390">
            <w:r>
              <w:rPr>
                <w:webHidden/>
                <w:rStyle w:val="IndexLink"/>
                <w:rtl w:val="true"/>
              </w:rPr>
              <w:t>مقصد نوزدهم</w:t>
            </w:r>
            <w:r>
              <w:rPr>
                <w:rStyle w:val="IndexLink"/>
                <w:rtl w:val="true"/>
              </w:rPr>
              <w:t xml:space="preserve">: </w:t>
            </w:r>
            <w:r>
              <w:rPr>
                <w:rStyle w:val="IndexLink"/>
                <w:rtl w:val="true"/>
              </w:rPr>
              <w:t>لعن و طعن و نفرین است</w:t>
            </w:r>
            <w:r>
              <w:rPr>
                <w:rStyle w:val="IndexLink"/>
                <w:rtl w:val="true"/>
              </w:rPr>
              <w:tab/>
            </w:r>
            <w:r>
              <w:rPr>
                <w:rStyle w:val="IndexLink"/>
              </w:rPr>
              <w:t>137</w:t>
            </w:r>
          </w:hyperlink>
        </w:p>
        <w:p>
          <w:pPr>
            <w:pStyle w:val="Contents4"/>
            <w:tabs>
              <w:tab w:val="clear" w:pos="8176"/>
              <w:tab w:val="right" w:pos="9026" w:leader="dot"/>
            </w:tabs>
            <w:rPr/>
          </w:pPr>
          <w:hyperlink w:anchor="__RefHeading___Toc2839149_2035185390">
            <w:r>
              <w:rPr>
                <w:webHidden/>
                <w:rStyle w:val="IndexLink"/>
                <w:rtl w:val="true"/>
              </w:rPr>
              <w:t>مقصد بیستم</w:t>
            </w:r>
            <w:r>
              <w:rPr>
                <w:rStyle w:val="IndexLink"/>
                <w:rtl w:val="true"/>
              </w:rPr>
              <w:t xml:space="preserve">: </w:t>
            </w:r>
            <w:r>
              <w:rPr>
                <w:rStyle w:val="IndexLink"/>
                <w:rtl w:val="true"/>
              </w:rPr>
              <w:t>تکلم به باطل و به ما لایعنی و به فضول است</w:t>
            </w:r>
            <w:r>
              <w:rPr>
                <w:rStyle w:val="IndexLink"/>
                <w:rtl w:val="true"/>
              </w:rPr>
              <w:tab/>
            </w:r>
            <w:r>
              <w:rPr>
                <w:rStyle w:val="IndexLink"/>
              </w:rPr>
              <w:t>139</w:t>
            </w:r>
          </w:hyperlink>
        </w:p>
        <w:p>
          <w:pPr>
            <w:pStyle w:val="Contents3"/>
            <w:tabs>
              <w:tab w:val="clear" w:pos="8459"/>
              <w:tab w:val="right" w:pos="9026" w:leader="dot"/>
            </w:tabs>
            <w:rPr/>
          </w:pPr>
          <w:hyperlink w:anchor="__RefHeading___Toc2839151_2035185390">
            <w:r>
              <w:rPr>
                <w:webHidden/>
                <w:rStyle w:val="IndexLink"/>
                <w:rtl w:val="true"/>
              </w:rPr>
              <w:t>فصل دویم</w:t>
            </w:r>
            <w:r>
              <w:rPr>
                <w:rStyle w:val="IndexLink"/>
                <w:rtl w:val="true"/>
              </w:rPr>
              <w:t xml:space="preserve">: </w:t>
            </w:r>
            <w:r>
              <w:rPr>
                <w:rStyle w:val="IndexLink"/>
                <w:rtl w:val="true"/>
              </w:rPr>
              <w:t>در شهوت بطن و فرج است</w:t>
            </w:r>
            <w:r>
              <w:rPr>
                <w:rStyle w:val="IndexLink"/>
                <w:rtl w:val="true"/>
              </w:rPr>
              <w:tab/>
            </w:r>
            <w:r>
              <w:rPr>
                <w:rStyle w:val="IndexLink"/>
              </w:rPr>
              <w:t>139</w:t>
            </w:r>
          </w:hyperlink>
        </w:p>
        <w:p>
          <w:pPr>
            <w:pStyle w:val="Contents4"/>
            <w:tabs>
              <w:tab w:val="clear" w:pos="8176"/>
              <w:tab w:val="right" w:pos="9026" w:leader="dot"/>
            </w:tabs>
            <w:rPr/>
          </w:pPr>
          <w:hyperlink w:anchor="__RefHeading___Toc2839153_2035185390">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2839155_2035185390">
            <w:r>
              <w:rPr>
                <w:webHidden/>
                <w:rStyle w:val="IndexLink"/>
                <w:rtl w:val="true"/>
              </w:rPr>
              <w:t>مطلب اول</w:t>
            </w:r>
            <w:r>
              <w:rPr>
                <w:rStyle w:val="IndexLink"/>
                <w:rtl w:val="true"/>
              </w:rPr>
              <w:t xml:space="preserve">: </w:t>
            </w:r>
            <w:r>
              <w:rPr>
                <w:rStyle w:val="IndexLink"/>
                <w:rtl w:val="true"/>
              </w:rPr>
              <w:t>در شهوت بطن است</w:t>
            </w:r>
            <w:r>
              <w:rPr>
                <w:rStyle w:val="IndexLink"/>
                <w:rtl w:val="true"/>
              </w:rPr>
              <w:tab/>
            </w:r>
            <w:r>
              <w:rPr>
                <w:rStyle w:val="IndexLink"/>
              </w:rPr>
              <w:t>139</w:t>
            </w:r>
          </w:hyperlink>
        </w:p>
        <w:p>
          <w:pPr>
            <w:pStyle w:val="Contents4"/>
            <w:tabs>
              <w:tab w:val="clear" w:pos="8176"/>
              <w:tab w:val="right" w:pos="9026" w:leader="dot"/>
            </w:tabs>
            <w:rPr/>
          </w:pPr>
          <w:hyperlink w:anchor="__RefHeading___Toc2839157_2035185390">
            <w:r>
              <w:rPr>
                <w:webHidden/>
                <w:rStyle w:val="IndexLink"/>
                <w:rtl w:val="true"/>
              </w:rPr>
              <w:t>مطلب ثانی</w:t>
            </w:r>
            <w:r>
              <w:rPr>
                <w:rStyle w:val="IndexLink"/>
                <w:rtl w:val="true"/>
              </w:rPr>
              <w:t xml:space="preserve">: </w:t>
            </w:r>
            <w:r>
              <w:rPr>
                <w:rStyle w:val="IndexLink"/>
                <w:rtl w:val="true"/>
              </w:rPr>
              <w:t>در شهوت فرج است</w:t>
            </w:r>
            <w:r>
              <w:rPr>
                <w:rStyle w:val="IndexLink"/>
                <w:rtl w:val="true"/>
              </w:rPr>
              <w:tab/>
            </w:r>
            <w:r>
              <w:rPr>
                <w:rStyle w:val="IndexLink"/>
              </w:rPr>
              <w:t>142</w:t>
            </w:r>
          </w:hyperlink>
        </w:p>
        <w:p>
          <w:pPr>
            <w:pStyle w:val="Contents3"/>
            <w:tabs>
              <w:tab w:val="clear" w:pos="8459"/>
              <w:tab w:val="right" w:pos="9026" w:leader="dot"/>
            </w:tabs>
            <w:rPr/>
          </w:pPr>
          <w:hyperlink w:anchor="__RefHeading___Toc2839159_2035185390">
            <w:r>
              <w:rPr>
                <w:webHidden/>
                <w:rStyle w:val="IndexLink"/>
                <w:rtl w:val="true"/>
              </w:rPr>
              <w:t>فصل سیم</w:t>
            </w:r>
            <w:r>
              <w:rPr>
                <w:rStyle w:val="IndexLink"/>
                <w:rtl w:val="true"/>
              </w:rPr>
              <w:t xml:space="preserve">: </w:t>
            </w:r>
            <w:r>
              <w:rPr>
                <w:rStyle w:val="IndexLink"/>
                <w:rtl w:val="true"/>
              </w:rPr>
              <w:t>در عجب است</w:t>
            </w:r>
            <w:r>
              <w:rPr>
                <w:rStyle w:val="IndexLink"/>
                <w:rtl w:val="true"/>
              </w:rPr>
              <w:tab/>
            </w:r>
            <w:r>
              <w:rPr>
                <w:rStyle w:val="IndexLink"/>
              </w:rPr>
              <w:t>146</w:t>
            </w:r>
          </w:hyperlink>
        </w:p>
        <w:p>
          <w:pPr>
            <w:pStyle w:val="Contents4"/>
            <w:tabs>
              <w:tab w:val="clear" w:pos="8176"/>
              <w:tab w:val="right" w:pos="9026" w:leader="dot"/>
            </w:tabs>
            <w:rPr/>
          </w:pPr>
          <w:hyperlink w:anchor="__RefHeading___Toc2839161_2035185390">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2839163_2035185390">
            <w:r>
              <w:rPr>
                <w:webHidden/>
                <w:rStyle w:val="IndexLink"/>
                <w:rtl w:val="true"/>
              </w:rPr>
              <w:t>(</w:t>
            </w:r>
            <w:r>
              <w:rPr>
                <w:rStyle w:val="IndexLink"/>
                <w:rtl w:val="true"/>
              </w:rPr>
              <w:t>علاج عجب</w:t>
            </w:r>
            <w:r>
              <w:rPr>
                <w:rStyle w:val="IndexLink"/>
                <w:rtl w:val="true"/>
              </w:rPr>
              <w:t>)</w:t>
              <w:tab/>
            </w:r>
            <w:r>
              <w:rPr>
                <w:rStyle w:val="IndexLink"/>
              </w:rPr>
              <w:t>147</w:t>
            </w:r>
          </w:hyperlink>
        </w:p>
        <w:p>
          <w:pPr>
            <w:pStyle w:val="Contents3"/>
            <w:tabs>
              <w:tab w:val="clear" w:pos="8459"/>
              <w:tab w:val="right" w:pos="9026" w:leader="dot"/>
            </w:tabs>
            <w:rPr/>
          </w:pPr>
          <w:hyperlink w:anchor="__RefHeading___Toc2839165_2035185390">
            <w:r>
              <w:rPr>
                <w:webHidden/>
                <w:rStyle w:val="IndexLink"/>
                <w:rtl w:val="true"/>
              </w:rPr>
              <w:t>فصل چهارم</w:t>
            </w:r>
            <w:r>
              <w:rPr>
                <w:rStyle w:val="IndexLink"/>
                <w:rtl w:val="true"/>
              </w:rPr>
              <w:t xml:space="preserve">: </w:t>
            </w:r>
            <w:r>
              <w:rPr>
                <w:rStyle w:val="IndexLink"/>
                <w:rtl w:val="true"/>
              </w:rPr>
              <w:t>در کبر و تکبر است</w:t>
            </w:r>
            <w:r>
              <w:rPr>
                <w:rStyle w:val="IndexLink"/>
                <w:rtl w:val="true"/>
              </w:rPr>
              <w:tab/>
            </w:r>
            <w:r>
              <w:rPr>
                <w:rStyle w:val="IndexLink"/>
              </w:rPr>
              <w:t>155</w:t>
            </w:r>
          </w:hyperlink>
        </w:p>
        <w:p>
          <w:pPr>
            <w:pStyle w:val="Contents4"/>
            <w:tabs>
              <w:tab w:val="clear" w:pos="8176"/>
              <w:tab w:val="right" w:pos="9026" w:leader="dot"/>
            </w:tabs>
            <w:rPr/>
          </w:pPr>
          <w:hyperlink w:anchor="__RefHeading___Toc2839167_2035185390">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2839169_2035185390">
            <w:r>
              <w:rPr>
                <w:webHidden/>
                <w:rStyle w:val="IndexLink"/>
                <w:rtl w:val="true"/>
              </w:rPr>
              <w:t>(</w:t>
            </w:r>
            <w:r>
              <w:rPr>
                <w:rStyle w:val="IndexLink"/>
                <w:rtl w:val="true"/>
              </w:rPr>
              <w:t>اقسام تکبر</w:t>
            </w:r>
            <w:r>
              <w:rPr>
                <w:rStyle w:val="IndexLink"/>
                <w:rtl w:val="true"/>
              </w:rPr>
              <w:t>)</w:t>
              <w:tab/>
            </w:r>
            <w:r>
              <w:rPr>
                <w:rStyle w:val="IndexLink"/>
              </w:rPr>
              <w:t>158</w:t>
            </w:r>
          </w:hyperlink>
        </w:p>
        <w:p>
          <w:pPr>
            <w:pStyle w:val="Contents5"/>
            <w:tabs>
              <w:tab w:val="clear" w:pos="7892"/>
              <w:tab w:val="right" w:pos="9026" w:leader="dot"/>
            </w:tabs>
            <w:rPr/>
          </w:pPr>
          <w:hyperlink w:anchor="__RefHeading___Toc2839171_2035185390">
            <w:r>
              <w:rPr>
                <w:webHidden/>
                <w:rStyle w:val="IndexLink"/>
                <w:rtl w:val="true"/>
              </w:rPr>
              <w:t>اشاره</w:t>
            </w:r>
            <w:r>
              <w:rPr>
                <w:rStyle w:val="IndexLink"/>
                <w:rtl w:val="true"/>
              </w:rPr>
              <w:tab/>
            </w:r>
            <w:r>
              <w:rPr>
                <w:rStyle w:val="IndexLink"/>
              </w:rPr>
              <w:t>158</w:t>
            </w:r>
          </w:hyperlink>
        </w:p>
        <w:p>
          <w:pPr>
            <w:pStyle w:val="Contents5"/>
            <w:tabs>
              <w:tab w:val="clear" w:pos="7892"/>
              <w:tab w:val="right" w:pos="9026" w:leader="dot"/>
            </w:tabs>
            <w:rPr/>
          </w:pPr>
          <w:hyperlink w:anchor="__RefHeading___Toc2839173_2035185390">
            <w:r>
              <w:rPr>
                <w:webHidden/>
                <w:rStyle w:val="IndexLink"/>
                <w:rtl w:val="true"/>
              </w:rPr>
              <w:t>تنبیه</w:t>
            </w:r>
            <w:r>
              <w:rPr>
                <w:rStyle w:val="IndexLink"/>
                <w:rtl w:val="true"/>
              </w:rPr>
              <w:t>:</w:t>
              <w:tab/>
            </w:r>
            <w:r>
              <w:rPr>
                <w:rStyle w:val="IndexLink"/>
              </w:rPr>
              <w:t>163</w:t>
            </w:r>
          </w:hyperlink>
        </w:p>
        <w:p>
          <w:pPr>
            <w:pStyle w:val="Contents4"/>
            <w:tabs>
              <w:tab w:val="clear" w:pos="8176"/>
              <w:tab w:val="right" w:pos="9026" w:leader="dot"/>
            </w:tabs>
            <w:rPr/>
          </w:pPr>
          <w:hyperlink w:anchor="__RefHeading___Toc2839175_2035185390">
            <w:r>
              <w:rPr>
                <w:webHidden/>
                <w:rStyle w:val="IndexLink"/>
                <w:rtl w:val="true"/>
              </w:rPr>
              <w:t>(</w:t>
            </w:r>
            <w:r>
              <w:rPr>
                <w:rStyle w:val="IndexLink"/>
                <w:rtl w:val="true"/>
              </w:rPr>
              <w:t>علامات کبر</w:t>
            </w:r>
            <w:r>
              <w:rPr>
                <w:rStyle w:val="IndexLink"/>
                <w:rtl w:val="true"/>
              </w:rPr>
              <w:t>)</w:t>
              <w:tab/>
            </w:r>
            <w:r>
              <w:rPr>
                <w:rStyle w:val="IndexLink"/>
              </w:rPr>
              <w:t>163</w:t>
            </w:r>
          </w:hyperlink>
        </w:p>
        <w:p>
          <w:pPr>
            <w:pStyle w:val="Contents4"/>
            <w:tabs>
              <w:tab w:val="clear" w:pos="8176"/>
              <w:tab w:val="right" w:pos="9026" w:leader="dot"/>
            </w:tabs>
            <w:rPr/>
          </w:pPr>
          <w:hyperlink w:anchor="__RefHeading___Toc2839177_2035185390">
            <w:r>
              <w:rPr>
                <w:webHidden/>
                <w:rStyle w:val="IndexLink"/>
                <w:rtl w:val="true"/>
              </w:rPr>
              <w:t>(</w:t>
            </w:r>
            <w:r>
              <w:rPr>
                <w:rStyle w:val="IndexLink"/>
                <w:rtl w:val="true"/>
              </w:rPr>
              <w:t>تواضع</w:t>
            </w:r>
            <w:r>
              <w:rPr>
                <w:rStyle w:val="IndexLink"/>
                <w:rtl w:val="true"/>
              </w:rPr>
              <w:t>)</w:t>
              <w:tab/>
            </w:r>
            <w:r>
              <w:rPr>
                <w:rStyle w:val="IndexLink"/>
              </w:rPr>
              <w:t>168</w:t>
            </w:r>
          </w:hyperlink>
        </w:p>
        <w:p>
          <w:pPr>
            <w:pStyle w:val="Contents3"/>
            <w:tabs>
              <w:tab w:val="clear" w:pos="8459"/>
              <w:tab w:val="right" w:pos="9026" w:leader="dot"/>
            </w:tabs>
            <w:rPr/>
          </w:pPr>
          <w:hyperlink w:anchor="__RefHeading___Toc2839179_2035185390">
            <w:r>
              <w:rPr>
                <w:webHidden/>
                <w:rStyle w:val="IndexLink"/>
                <w:rtl w:val="true"/>
              </w:rPr>
              <w:t>فصل پنجم</w:t>
            </w:r>
            <w:r>
              <w:rPr>
                <w:rStyle w:val="IndexLink"/>
                <w:rtl w:val="true"/>
              </w:rPr>
              <w:t xml:space="preserve">: </w:t>
            </w:r>
            <w:r>
              <w:rPr>
                <w:rStyle w:val="IndexLink"/>
                <w:rtl w:val="true"/>
              </w:rPr>
              <w:t>در غضب است</w:t>
            </w:r>
            <w:r>
              <w:rPr>
                <w:rStyle w:val="IndexLink"/>
                <w:rtl w:val="true"/>
              </w:rPr>
              <w:tab/>
            </w:r>
            <w:r>
              <w:rPr>
                <w:rStyle w:val="IndexLink"/>
              </w:rPr>
              <w:t>169</w:t>
            </w:r>
          </w:hyperlink>
        </w:p>
        <w:p>
          <w:pPr>
            <w:pStyle w:val="Contents4"/>
            <w:tabs>
              <w:tab w:val="clear" w:pos="8176"/>
              <w:tab w:val="right" w:pos="9026" w:leader="dot"/>
            </w:tabs>
            <w:rPr/>
          </w:pPr>
          <w:hyperlink w:anchor="__RefHeading___Toc2839181_2035185390">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2839183_2035185390">
            <w:r>
              <w:rPr>
                <w:webHidden/>
                <w:rStyle w:val="IndexLink"/>
                <w:rtl w:val="true"/>
              </w:rPr>
              <w:t>(</w:t>
            </w:r>
            <w:r>
              <w:rPr>
                <w:rStyle w:val="IndexLink"/>
                <w:rtl w:val="true"/>
              </w:rPr>
              <w:t>مفاسد غضب</w:t>
            </w:r>
            <w:r>
              <w:rPr>
                <w:rStyle w:val="IndexLink"/>
                <w:rtl w:val="true"/>
              </w:rPr>
              <w:t>)</w:t>
              <w:tab/>
            </w:r>
            <w:r>
              <w:rPr>
                <w:rStyle w:val="IndexLink"/>
              </w:rPr>
              <w:t>172</w:t>
            </w:r>
          </w:hyperlink>
        </w:p>
        <w:p>
          <w:pPr>
            <w:pStyle w:val="Contents4"/>
            <w:tabs>
              <w:tab w:val="clear" w:pos="8176"/>
              <w:tab w:val="right" w:pos="9026" w:leader="dot"/>
            </w:tabs>
            <w:rPr/>
          </w:pPr>
          <w:hyperlink w:anchor="__RefHeading___Toc2839185_2035185390">
            <w:r>
              <w:rPr>
                <w:webHidden/>
                <w:rStyle w:val="IndexLink"/>
                <w:rtl w:val="true"/>
              </w:rPr>
              <w:t>(</w:t>
            </w:r>
            <w:r>
              <w:rPr>
                <w:rStyle w:val="IndexLink"/>
                <w:rtl w:val="true"/>
              </w:rPr>
              <w:t>علاج غضب</w:t>
            </w:r>
            <w:r>
              <w:rPr>
                <w:rStyle w:val="IndexLink"/>
                <w:rtl w:val="true"/>
              </w:rPr>
              <w:t>)</w:t>
              <w:tab/>
            </w:r>
            <w:r>
              <w:rPr>
                <w:rStyle w:val="IndexLink"/>
              </w:rPr>
              <w:t>173</w:t>
            </w:r>
          </w:hyperlink>
        </w:p>
        <w:p>
          <w:pPr>
            <w:pStyle w:val="Contents4"/>
            <w:tabs>
              <w:tab w:val="clear" w:pos="8176"/>
              <w:tab w:val="right" w:pos="9026" w:leader="dot"/>
            </w:tabs>
            <w:rPr/>
          </w:pPr>
          <w:hyperlink w:anchor="__RefHeading___Toc2839187_2035185390">
            <w:r>
              <w:rPr>
                <w:webHidden/>
                <w:rStyle w:val="IndexLink"/>
                <w:rtl w:val="true"/>
              </w:rPr>
              <w:t>(</w:t>
            </w:r>
            <w:r>
              <w:rPr>
                <w:rStyle w:val="IndexLink"/>
                <w:rtl w:val="true"/>
              </w:rPr>
              <w:t>حلم</w:t>
            </w:r>
            <w:r>
              <w:rPr>
                <w:rStyle w:val="IndexLink"/>
                <w:rtl w:val="true"/>
              </w:rPr>
              <w:t>)</w:t>
              <w:tab/>
            </w:r>
            <w:r>
              <w:rPr>
                <w:rStyle w:val="IndexLink"/>
              </w:rPr>
              <w:t>177</w:t>
            </w:r>
          </w:hyperlink>
        </w:p>
        <w:p>
          <w:pPr>
            <w:pStyle w:val="Contents4"/>
            <w:tabs>
              <w:tab w:val="clear" w:pos="8176"/>
              <w:tab w:val="right" w:pos="9026" w:leader="dot"/>
            </w:tabs>
            <w:rPr/>
          </w:pPr>
          <w:hyperlink w:anchor="__RefHeading___Toc2839189_2035185390">
            <w:r>
              <w:rPr>
                <w:webHidden/>
                <w:rStyle w:val="IndexLink"/>
                <w:rtl w:val="true"/>
              </w:rPr>
              <w:t>(</w:t>
            </w:r>
            <w:r>
              <w:rPr>
                <w:rStyle w:val="IndexLink"/>
                <w:rtl w:val="true"/>
              </w:rPr>
              <w:t>کظم غیظ</w:t>
            </w:r>
            <w:r>
              <w:rPr>
                <w:rStyle w:val="IndexLink"/>
                <w:rtl w:val="true"/>
              </w:rPr>
              <w:t>)</w:t>
              <w:tab/>
            </w:r>
            <w:r>
              <w:rPr>
                <w:rStyle w:val="IndexLink"/>
              </w:rPr>
              <w:t>178</w:t>
            </w:r>
          </w:hyperlink>
        </w:p>
        <w:p>
          <w:pPr>
            <w:pStyle w:val="Contents3"/>
            <w:tabs>
              <w:tab w:val="clear" w:pos="8459"/>
              <w:tab w:val="right" w:pos="9026" w:leader="dot"/>
            </w:tabs>
            <w:rPr/>
          </w:pPr>
          <w:hyperlink w:anchor="__RefHeading___Toc2839191_2035185390">
            <w:r>
              <w:rPr>
                <w:webHidden/>
                <w:rStyle w:val="IndexLink"/>
                <w:rtl w:val="true"/>
              </w:rPr>
              <w:t>فصل ششم</w:t>
            </w:r>
            <w:r>
              <w:rPr>
                <w:rStyle w:val="IndexLink"/>
                <w:rtl w:val="true"/>
              </w:rPr>
              <w:t xml:space="preserve">: </w:t>
            </w:r>
            <w:r>
              <w:rPr>
                <w:rStyle w:val="IndexLink"/>
                <w:rtl w:val="true"/>
              </w:rPr>
              <w:t>در انتقام است</w:t>
            </w:r>
            <w:r>
              <w:rPr>
                <w:rStyle w:val="IndexLink"/>
                <w:rtl w:val="true"/>
              </w:rPr>
              <w:tab/>
            </w:r>
            <w:r>
              <w:rPr>
                <w:rStyle w:val="IndexLink"/>
              </w:rPr>
              <w:t>179</w:t>
            </w:r>
          </w:hyperlink>
        </w:p>
        <w:p>
          <w:pPr>
            <w:pStyle w:val="Contents3"/>
            <w:tabs>
              <w:tab w:val="clear" w:pos="8459"/>
              <w:tab w:val="right" w:pos="9026" w:leader="dot"/>
            </w:tabs>
            <w:rPr/>
          </w:pPr>
          <w:hyperlink w:anchor="__RefHeading___Toc2839193_2035185390">
            <w:r>
              <w:rPr>
                <w:webHidden/>
                <w:rStyle w:val="IndexLink"/>
                <w:rtl w:val="true"/>
              </w:rPr>
              <w:t>فصل هفتم</w:t>
            </w:r>
            <w:r>
              <w:rPr>
                <w:rStyle w:val="IndexLink"/>
                <w:rtl w:val="true"/>
              </w:rPr>
              <w:t xml:space="preserve">: </w:t>
            </w:r>
            <w:r>
              <w:rPr>
                <w:rStyle w:val="IndexLink"/>
                <w:rtl w:val="true"/>
              </w:rPr>
              <w:t>در غلظت و درشتی است در گفتار و کردار</w:t>
            </w:r>
            <w:r>
              <w:rPr>
                <w:rStyle w:val="IndexLink"/>
                <w:rtl w:val="true"/>
              </w:rPr>
              <w:tab/>
            </w:r>
            <w:r>
              <w:rPr>
                <w:rStyle w:val="IndexLink"/>
              </w:rPr>
              <w:t>183</w:t>
            </w:r>
          </w:hyperlink>
        </w:p>
        <w:p>
          <w:pPr>
            <w:pStyle w:val="Contents3"/>
            <w:tabs>
              <w:tab w:val="clear" w:pos="8459"/>
              <w:tab w:val="right" w:pos="9026" w:leader="dot"/>
            </w:tabs>
            <w:rPr/>
          </w:pPr>
          <w:hyperlink w:anchor="__RefHeading___Toc2839195_2035185390">
            <w:r>
              <w:rPr>
                <w:webHidden/>
                <w:rStyle w:val="IndexLink"/>
                <w:rtl w:val="true"/>
              </w:rPr>
              <w:t>فصل هشتم</w:t>
            </w:r>
            <w:r>
              <w:rPr>
                <w:rStyle w:val="IndexLink"/>
                <w:rtl w:val="true"/>
              </w:rPr>
              <w:t xml:space="preserve">: </w:t>
            </w:r>
            <w:r>
              <w:rPr>
                <w:rStyle w:val="IndexLink"/>
                <w:rtl w:val="true"/>
              </w:rPr>
              <w:t>در سوء خلق و کج خلقی است</w:t>
            </w:r>
            <w:r>
              <w:rPr>
                <w:rStyle w:val="IndexLink"/>
                <w:rtl w:val="true"/>
              </w:rPr>
              <w:tab/>
            </w:r>
            <w:r>
              <w:rPr>
                <w:rStyle w:val="IndexLink"/>
              </w:rPr>
              <w:t>185</w:t>
            </w:r>
          </w:hyperlink>
        </w:p>
        <w:p>
          <w:pPr>
            <w:pStyle w:val="Contents3"/>
            <w:tabs>
              <w:tab w:val="clear" w:pos="8459"/>
              <w:tab w:val="right" w:pos="9026" w:leader="dot"/>
            </w:tabs>
            <w:rPr/>
          </w:pPr>
          <w:hyperlink w:anchor="__RefHeading___Toc2839197_2035185390">
            <w:r>
              <w:rPr>
                <w:webHidden/>
                <w:rStyle w:val="IndexLink"/>
                <w:rtl w:val="true"/>
              </w:rPr>
              <w:t>فصل نهم</w:t>
            </w:r>
            <w:r>
              <w:rPr>
                <w:rStyle w:val="IndexLink"/>
                <w:rtl w:val="true"/>
              </w:rPr>
              <w:t xml:space="preserve">: </w:t>
            </w:r>
            <w:r>
              <w:rPr>
                <w:rStyle w:val="IndexLink"/>
                <w:rtl w:val="true"/>
              </w:rPr>
              <w:t>در حقد و کینه و عداوت است</w:t>
            </w:r>
            <w:r>
              <w:rPr>
                <w:rStyle w:val="IndexLink"/>
                <w:rtl w:val="true"/>
              </w:rPr>
              <w:tab/>
            </w:r>
            <w:r>
              <w:rPr>
                <w:rStyle w:val="IndexLink"/>
              </w:rPr>
              <w:t>190</w:t>
            </w:r>
          </w:hyperlink>
        </w:p>
        <w:p>
          <w:pPr>
            <w:pStyle w:val="Contents3"/>
            <w:tabs>
              <w:tab w:val="clear" w:pos="8459"/>
              <w:tab w:val="right" w:pos="9026" w:leader="dot"/>
            </w:tabs>
            <w:rPr/>
          </w:pPr>
          <w:hyperlink w:anchor="__RefHeading___Toc2839199_2035185390">
            <w:r>
              <w:rPr>
                <w:webHidden/>
                <w:rStyle w:val="IndexLink"/>
                <w:rtl w:val="true"/>
              </w:rPr>
              <w:t>فصل دهم</w:t>
            </w:r>
            <w:r>
              <w:rPr>
                <w:rStyle w:val="IndexLink"/>
                <w:rtl w:val="true"/>
              </w:rPr>
              <w:t xml:space="preserve">: </w:t>
            </w:r>
            <w:r>
              <w:rPr>
                <w:rStyle w:val="IndexLink"/>
                <w:rtl w:val="true"/>
              </w:rPr>
              <w:t>در حسد است</w:t>
            </w:r>
            <w:r>
              <w:rPr>
                <w:rStyle w:val="IndexLink"/>
                <w:rtl w:val="true"/>
              </w:rPr>
              <w:tab/>
            </w:r>
            <w:r>
              <w:rPr>
                <w:rStyle w:val="IndexLink"/>
              </w:rPr>
              <w:t>192</w:t>
            </w:r>
          </w:hyperlink>
        </w:p>
        <w:p>
          <w:pPr>
            <w:pStyle w:val="Contents4"/>
            <w:tabs>
              <w:tab w:val="clear" w:pos="8176"/>
              <w:tab w:val="right" w:pos="9026" w:leader="dot"/>
            </w:tabs>
            <w:rPr/>
          </w:pPr>
          <w:hyperlink w:anchor="__RefHeading___Toc2839201_2035185390">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2839203_2035185390">
            <w:r>
              <w:rPr>
                <w:webHidden/>
                <w:rStyle w:val="IndexLink"/>
                <w:rtl w:val="true"/>
              </w:rPr>
              <w:t>(</w:t>
            </w:r>
            <w:r>
              <w:rPr>
                <w:rStyle w:val="IndexLink"/>
                <w:rtl w:val="true"/>
              </w:rPr>
              <w:t>اقسام حسد</w:t>
            </w:r>
            <w:r>
              <w:rPr>
                <w:rStyle w:val="IndexLink"/>
                <w:rtl w:val="true"/>
              </w:rPr>
              <w:t>)</w:t>
              <w:tab/>
            </w:r>
            <w:r>
              <w:rPr>
                <w:rStyle w:val="IndexLink"/>
              </w:rPr>
              <w:t>193</w:t>
            </w:r>
          </w:hyperlink>
        </w:p>
        <w:p>
          <w:pPr>
            <w:pStyle w:val="Contents4"/>
            <w:tabs>
              <w:tab w:val="clear" w:pos="8176"/>
              <w:tab w:val="right" w:pos="9026" w:leader="dot"/>
            </w:tabs>
            <w:rPr/>
          </w:pPr>
          <w:hyperlink w:anchor="__RefHeading___Toc2839205_2035185390">
            <w:r>
              <w:rPr>
                <w:webHidden/>
                <w:rStyle w:val="IndexLink"/>
                <w:rtl w:val="true"/>
              </w:rPr>
              <w:t>(</w:t>
            </w:r>
            <w:r>
              <w:rPr>
                <w:rStyle w:val="IndexLink"/>
                <w:rtl w:val="true"/>
              </w:rPr>
              <w:t>علاج حسد</w:t>
            </w:r>
            <w:r>
              <w:rPr>
                <w:rStyle w:val="IndexLink"/>
                <w:rtl w:val="true"/>
              </w:rPr>
              <w:t>)</w:t>
              <w:tab/>
            </w:r>
            <w:r>
              <w:rPr>
                <w:rStyle w:val="IndexLink"/>
              </w:rPr>
              <w:t>193</w:t>
            </w:r>
          </w:hyperlink>
        </w:p>
        <w:p>
          <w:pPr>
            <w:pStyle w:val="Contents4"/>
            <w:tabs>
              <w:tab w:val="clear" w:pos="8176"/>
              <w:tab w:val="right" w:pos="9026" w:leader="dot"/>
            </w:tabs>
            <w:rPr/>
          </w:pPr>
          <w:hyperlink w:anchor="__RefHeading___Toc2839207_2035185390">
            <w:r>
              <w:rPr>
                <w:webHidden/>
                <w:rStyle w:val="IndexLink"/>
                <w:rtl w:val="true"/>
              </w:rPr>
              <w:t>(</w:t>
            </w:r>
            <w:r>
              <w:rPr>
                <w:rStyle w:val="IndexLink"/>
                <w:rtl w:val="true"/>
              </w:rPr>
              <w:t>اسباب حسد</w:t>
            </w:r>
            <w:r>
              <w:rPr>
                <w:rStyle w:val="IndexLink"/>
                <w:rtl w:val="true"/>
              </w:rPr>
              <w:t>)</w:t>
              <w:tab/>
            </w:r>
            <w:r>
              <w:rPr>
                <w:rStyle w:val="IndexLink"/>
              </w:rPr>
              <w:t>194</w:t>
            </w:r>
          </w:hyperlink>
        </w:p>
        <w:p>
          <w:pPr>
            <w:pStyle w:val="Contents4"/>
            <w:tabs>
              <w:tab w:val="clear" w:pos="8176"/>
              <w:tab w:val="right" w:pos="9026" w:leader="dot"/>
            </w:tabs>
            <w:rPr/>
          </w:pPr>
          <w:hyperlink w:anchor="__RefHeading___Toc2839209_2035185390">
            <w:r>
              <w:rPr>
                <w:webHidden/>
                <w:rStyle w:val="IndexLink"/>
                <w:rtl w:val="true"/>
              </w:rPr>
              <w:t>(</w:t>
            </w:r>
            <w:r>
              <w:rPr>
                <w:rStyle w:val="IndexLink"/>
                <w:rtl w:val="true"/>
              </w:rPr>
              <w:t>نصیحت</w:t>
            </w:r>
            <w:r>
              <w:rPr>
                <w:rStyle w:val="IndexLink"/>
                <w:rtl w:val="true"/>
              </w:rPr>
              <w:t>)</w:t>
              <w:tab/>
            </w:r>
            <w:r>
              <w:rPr>
                <w:rStyle w:val="IndexLink"/>
              </w:rPr>
              <w:t>196</w:t>
            </w:r>
          </w:hyperlink>
        </w:p>
        <w:p>
          <w:pPr>
            <w:pStyle w:val="Contents3"/>
            <w:tabs>
              <w:tab w:val="clear" w:pos="8459"/>
              <w:tab w:val="right" w:pos="9026" w:leader="dot"/>
            </w:tabs>
            <w:rPr/>
          </w:pPr>
          <w:hyperlink w:anchor="__RefHeading___Toc2839211_2035185390">
            <w:r>
              <w:rPr>
                <w:webHidden/>
                <w:rStyle w:val="IndexLink"/>
                <w:rtl w:val="true"/>
              </w:rPr>
              <w:t>فصل یازدهم</w:t>
            </w:r>
            <w:r>
              <w:rPr>
                <w:rStyle w:val="IndexLink"/>
                <w:rtl w:val="true"/>
              </w:rPr>
              <w:t xml:space="preserve">: </w:t>
            </w:r>
            <w:r>
              <w:rPr>
                <w:rStyle w:val="IndexLink"/>
                <w:rtl w:val="true"/>
              </w:rPr>
              <w:t>در ظلم و اذیت و اهانت و احتقار مؤمنین است</w:t>
            </w:r>
            <w:r>
              <w:rPr>
                <w:rStyle w:val="IndexLink"/>
                <w:rtl w:val="true"/>
              </w:rPr>
              <w:t>.</w:t>
              <w:tab/>
            </w:r>
            <w:r>
              <w:rPr>
                <w:rStyle w:val="IndexLink"/>
              </w:rPr>
              <w:t>196</w:t>
            </w:r>
          </w:hyperlink>
        </w:p>
        <w:p>
          <w:pPr>
            <w:pStyle w:val="Contents4"/>
            <w:tabs>
              <w:tab w:val="clear" w:pos="8176"/>
              <w:tab w:val="right" w:pos="9026" w:leader="dot"/>
            </w:tabs>
            <w:rPr/>
          </w:pPr>
          <w:hyperlink w:anchor="__RefHeading___Toc2839213_2035185390">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2839215_2035185390">
            <w:r>
              <w:rPr>
                <w:webHidden/>
                <w:rStyle w:val="IndexLink"/>
                <w:rtl w:val="true"/>
              </w:rPr>
              <w:t>(</w:t>
            </w:r>
            <w:r>
              <w:rPr>
                <w:rStyle w:val="IndexLink"/>
                <w:rtl w:val="true"/>
              </w:rPr>
              <w:t>عدالت</w:t>
            </w:r>
            <w:r>
              <w:rPr>
                <w:rStyle w:val="IndexLink"/>
                <w:rtl w:val="true"/>
              </w:rPr>
              <w:t>)</w:t>
              <w:tab/>
            </w:r>
            <w:r>
              <w:rPr>
                <w:rStyle w:val="IndexLink"/>
              </w:rPr>
              <w:t>203</w:t>
            </w:r>
          </w:hyperlink>
        </w:p>
        <w:p>
          <w:pPr>
            <w:pStyle w:val="Contents3"/>
            <w:tabs>
              <w:tab w:val="clear" w:pos="8459"/>
              <w:tab w:val="right" w:pos="9026" w:leader="dot"/>
            </w:tabs>
            <w:rPr/>
          </w:pPr>
          <w:hyperlink w:anchor="__RefHeading___Toc2839217_2035185390">
            <w:r>
              <w:rPr>
                <w:webHidden/>
                <w:rStyle w:val="IndexLink"/>
                <w:rtl w:val="true"/>
              </w:rPr>
              <w:t>فصل دوازدهم</w:t>
            </w:r>
            <w:r>
              <w:rPr>
                <w:rStyle w:val="IndexLink"/>
                <w:rtl w:val="true"/>
              </w:rPr>
              <w:t xml:space="preserve">: </w:t>
            </w:r>
            <w:r>
              <w:rPr>
                <w:rStyle w:val="IndexLink"/>
                <w:rtl w:val="true"/>
              </w:rPr>
              <w:t>در بخل است</w:t>
            </w:r>
            <w:r>
              <w:rPr>
                <w:rStyle w:val="IndexLink"/>
                <w:rtl w:val="true"/>
              </w:rPr>
              <w:tab/>
            </w:r>
            <w:r>
              <w:rPr>
                <w:rStyle w:val="IndexLink"/>
              </w:rPr>
              <w:t>204</w:t>
            </w:r>
          </w:hyperlink>
        </w:p>
        <w:p>
          <w:pPr>
            <w:pStyle w:val="Contents4"/>
            <w:tabs>
              <w:tab w:val="clear" w:pos="8176"/>
              <w:tab w:val="right" w:pos="9026" w:leader="dot"/>
            </w:tabs>
            <w:rPr/>
          </w:pPr>
          <w:hyperlink w:anchor="__RefHeading___Toc2839219_2035185390">
            <w:r>
              <w:rPr>
                <w:webHidden/>
                <w:rStyle w:val="IndexLink"/>
                <w:rtl w:val="true"/>
              </w:rPr>
              <w:t>اشاره</w:t>
            </w:r>
            <w:r>
              <w:rPr>
                <w:rStyle w:val="IndexLink"/>
                <w:rtl w:val="true"/>
              </w:rPr>
              <w:tab/>
            </w:r>
            <w:r>
              <w:rPr>
                <w:rStyle w:val="IndexLink"/>
              </w:rPr>
              <w:t>204</w:t>
            </w:r>
          </w:hyperlink>
        </w:p>
        <w:p>
          <w:pPr>
            <w:pStyle w:val="Contents4"/>
            <w:tabs>
              <w:tab w:val="clear" w:pos="8176"/>
              <w:tab w:val="right" w:pos="9026" w:leader="dot"/>
            </w:tabs>
            <w:rPr/>
          </w:pPr>
          <w:hyperlink w:anchor="__RefHeading___Toc2839221_2035185390">
            <w:r>
              <w:rPr>
                <w:webHidden/>
                <w:rStyle w:val="IndexLink"/>
                <w:rtl w:val="true"/>
              </w:rPr>
              <w:t>(</w:t>
            </w:r>
            <w:r>
              <w:rPr>
                <w:rStyle w:val="IndexLink"/>
                <w:rtl w:val="true"/>
              </w:rPr>
              <w:t>اقسام بخل</w:t>
            </w:r>
            <w:r>
              <w:rPr>
                <w:rStyle w:val="IndexLink"/>
                <w:rtl w:val="true"/>
              </w:rPr>
              <w:t>)</w:t>
              <w:tab/>
            </w:r>
            <w:r>
              <w:rPr>
                <w:rStyle w:val="IndexLink"/>
              </w:rPr>
              <w:t>204</w:t>
            </w:r>
          </w:hyperlink>
        </w:p>
        <w:p>
          <w:pPr>
            <w:pStyle w:val="Contents4"/>
            <w:tabs>
              <w:tab w:val="clear" w:pos="8176"/>
              <w:tab w:val="right" w:pos="9026" w:leader="dot"/>
            </w:tabs>
            <w:rPr/>
          </w:pPr>
          <w:hyperlink w:anchor="__RefHeading___Toc2839223_2035185390">
            <w:r>
              <w:rPr>
                <w:webHidden/>
                <w:rStyle w:val="IndexLink"/>
                <w:rtl w:val="true"/>
              </w:rPr>
              <w:t>(</w:t>
            </w:r>
            <w:r>
              <w:rPr>
                <w:rStyle w:val="IndexLink"/>
                <w:rtl w:val="true"/>
              </w:rPr>
              <w:t>جود و سخاوت</w:t>
            </w:r>
            <w:r>
              <w:rPr>
                <w:rStyle w:val="IndexLink"/>
                <w:rtl w:val="true"/>
              </w:rPr>
              <w:t>)</w:t>
              <w:tab/>
            </w:r>
            <w:r>
              <w:rPr>
                <w:rStyle w:val="IndexLink"/>
              </w:rPr>
              <w:t>205</w:t>
            </w:r>
          </w:hyperlink>
        </w:p>
        <w:p>
          <w:pPr>
            <w:pStyle w:val="Contents4"/>
            <w:tabs>
              <w:tab w:val="clear" w:pos="8176"/>
              <w:tab w:val="right" w:pos="9026" w:leader="dot"/>
            </w:tabs>
            <w:rPr/>
          </w:pPr>
          <w:hyperlink w:anchor="__RefHeading___Toc2839225_2035185390">
            <w:r>
              <w:rPr>
                <w:webHidden/>
                <w:rStyle w:val="IndexLink"/>
                <w:rtl w:val="true"/>
              </w:rPr>
              <w:t>(</w:t>
            </w:r>
            <w:r>
              <w:rPr>
                <w:rStyle w:val="IndexLink"/>
                <w:rtl w:val="true"/>
              </w:rPr>
              <w:t>علاج بخل</w:t>
            </w:r>
            <w:r>
              <w:rPr>
                <w:rStyle w:val="IndexLink"/>
                <w:rtl w:val="true"/>
              </w:rPr>
              <w:t>)</w:t>
              <w:tab/>
            </w:r>
            <w:r>
              <w:rPr>
                <w:rStyle w:val="IndexLink"/>
              </w:rPr>
              <w:t>206</w:t>
            </w:r>
          </w:hyperlink>
        </w:p>
        <w:p>
          <w:pPr>
            <w:pStyle w:val="Contents3"/>
            <w:tabs>
              <w:tab w:val="clear" w:pos="8459"/>
              <w:tab w:val="right" w:pos="9026" w:leader="dot"/>
            </w:tabs>
            <w:rPr/>
          </w:pPr>
          <w:hyperlink w:anchor="__RefHeading___Toc2839227_2035185390">
            <w:r>
              <w:rPr>
                <w:webHidden/>
                <w:rStyle w:val="IndexLink"/>
                <w:rtl w:val="true"/>
              </w:rPr>
              <w:t>فصل سیزدهم</w:t>
            </w:r>
            <w:r>
              <w:rPr>
                <w:rStyle w:val="IndexLink"/>
                <w:rtl w:val="true"/>
              </w:rPr>
              <w:t xml:space="preserve">: </w:t>
            </w:r>
            <w:r>
              <w:rPr>
                <w:rStyle w:val="IndexLink"/>
                <w:rtl w:val="true"/>
              </w:rPr>
              <w:t>در حرص است</w:t>
            </w:r>
            <w:r>
              <w:rPr>
                <w:rStyle w:val="IndexLink"/>
                <w:rtl w:val="true"/>
              </w:rPr>
              <w:tab/>
            </w:r>
            <w:r>
              <w:rPr>
                <w:rStyle w:val="IndexLink"/>
              </w:rPr>
              <w:t>206</w:t>
            </w:r>
          </w:hyperlink>
        </w:p>
        <w:p>
          <w:pPr>
            <w:pStyle w:val="Contents4"/>
            <w:tabs>
              <w:tab w:val="clear" w:pos="8176"/>
              <w:tab w:val="right" w:pos="9026" w:leader="dot"/>
            </w:tabs>
            <w:rPr/>
          </w:pPr>
          <w:hyperlink w:anchor="__RefHeading___Toc2839229_2035185390">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2839231_2035185390">
            <w:r>
              <w:rPr>
                <w:webHidden/>
                <w:rStyle w:val="IndexLink"/>
                <w:rtl w:val="true"/>
              </w:rPr>
              <w:t>(</w:t>
            </w:r>
            <w:r>
              <w:rPr>
                <w:rStyle w:val="IndexLink"/>
                <w:rtl w:val="true"/>
              </w:rPr>
              <w:t>قناعت</w:t>
            </w:r>
            <w:r>
              <w:rPr>
                <w:rStyle w:val="IndexLink"/>
                <w:rtl w:val="true"/>
              </w:rPr>
              <w:t>)</w:t>
              <w:tab/>
            </w:r>
            <w:r>
              <w:rPr>
                <w:rStyle w:val="IndexLink"/>
              </w:rPr>
              <w:t>207</w:t>
            </w:r>
          </w:hyperlink>
        </w:p>
        <w:p>
          <w:pPr>
            <w:pStyle w:val="Contents4"/>
            <w:tabs>
              <w:tab w:val="clear" w:pos="8176"/>
              <w:tab w:val="right" w:pos="9026" w:leader="dot"/>
            </w:tabs>
            <w:rPr/>
          </w:pPr>
          <w:hyperlink w:anchor="__RefHeading___Toc2839233_2035185390">
            <w:r>
              <w:rPr>
                <w:webHidden/>
                <w:rStyle w:val="IndexLink"/>
                <w:rtl w:val="true"/>
              </w:rPr>
              <w:t>(</w:t>
            </w:r>
            <w:r>
              <w:rPr>
                <w:rStyle w:val="IndexLink"/>
                <w:rtl w:val="true"/>
              </w:rPr>
              <w:t>علاج حرص</w:t>
            </w:r>
            <w:r>
              <w:rPr>
                <w:rStyle w:val="IndexLink"/>
                <w:rtl w:val="true"/>
              </w:rPr>
              <w:t>)</w:t>
              <w:tab/>
            </w:r>
            <w:r>
              <w:rPr>
                <w:rStyle w:val="IndexLink"/>
              </w:rPr>
              <w:t>208</w:t>
            </w:r>
          </w:hyperlink>
        </w:p>
        <w:p>
          <w:pPr>
            <w:pStyle w:val="Contents3"/>
            <w:tabs>
              <w:tab w:val="clear" w:pos="8459"/>
              <w:tab w:val="right" w:pos="9026" w:leader="dot"/>
            </w:tabs>
            <w:rPr/>
          </w:pPr>
          <w:hyperlink w:anchor="__RefHeading___Toc2839235_2035185390">
            <w:r>
              <w:rPr>
                <w:webHidden/>
                <w:rStyle w:val="IndexLink"/>
                <w:rtl w:val="true"/>
              </w:rPr>
              <w:t>فصل چهاردهم</w:t>
            </w:r>
            <w:r>
              <w:rPr>
                <w:rStyle w:val="IndexLink"/>
                <w:rtl w:val="true"/>
              </w:rPr>
              <w:t xml:space="preserve">: </w:t>
            </w:r>
            <w:r>
              <w:rPr>
                <w:rStyle w:val="IndexLink"/>
                <w:rtl w:val="true"/>
              </w:rPr>
              <w:t>در طمع است</w:t>
            </w:r>
            <w:r>
              <w:rPr>
                <w:rStyle w:val="IndexLink"/>
                <w:rtl w:val="true"/>
              </w:rPr>
              <w:tab/>
            </w:r>
            <w:r>
              <w:rPr>
                <w:rStyle w:val="IndexLink"/>
              </w:rPr>
              <w:t>210</w:t>
            </w:r>
          </w:hyperlink>
        </w:p>
        <w:p>
          <w:pPr>
            <w:pStyle w:val="Contents3"/>
            <w:tabs>
              <w:tab w:val="clear" w:pos="8459"/>
              <w:tab w:val="right" w:pos="9026" w:leader="dot"/>
            </w:tabs>
            <w:rPr/>
          </w:pPr>
          <w:hyperlink w:anchor="__RefHeading___Toc2839237_2035185390">
            <w:r>
              <w:rPr>
                <w:webHidden/>
                <w:rStyle w:val="IndexLink"/>
                <w:rtl w:val="true"/>
              </w:rPr>
              <w:t>فصل پانزدهم</w:t>
            </w:r>
            <w:r>
              <w:rPr>
                <w:rStyle w:val="IndexLink"/>
                <w:rtl w:val="true"/>
              </w:rPr>
              <w:t xml:space="preserve">: </w:t>
            </w:r>
            <w:r>
              <w:rPr>
                <w:rStyle w:val="IndexLink"/>
                <w:rtl w:val="true"/>
              </w:rPr>
              <w:t>در سؤال از خلق است</w:t>
            </w:r>
            <w:r>
              <w:rPr>
                <w:rStyle w:val="IndexLink"/>
                <w:rtl w:val="true"/>
              </w:rPr>
              <w:tab/>
            </w:r>
            <w:r>
              <w:rPr>
                <w:rStyle w:val="IndexLink"/>
              </w:rPr>
              <w:t>212</w:t>
            </w:r>
          </w:hyperlink>
        </w:p>
        <w:p>
          <w:pPr>
            <w:pStyle w:val="Contents3"/>
            <w:tabs>
              <w:tab w:val="clear" w:pos="8459"/>
              <w:tab w:val="right" w:pos="9026" w:leader="dot"/>
            </w:tabs>
            <w:rPr/>
          </w:pPr>
          <w:hyperlink w:anchor="__RefHeading___Toc2839239_2035185390">
            <w:r>
              <w:rPr>
                <w:webHidden/>
                <w:rStyle w:val="IndexLink"/>
                <w:rtl w:val="true"/>
              </w:rPr>
              <w:t>فصل شانزدهم</w:t>
            </w:r>
            <w:r>
              <w:rPr>
                <w:rStyle w:val="IndexLink"/>
                <w:rtl w:val="true"/>
              </w:rPr>
              <w:t xml:space="preserve">: </w:t>
            </w:r>
            <w:r>
              <w:rPr>
                <w:rStyle w:val="IndexLink"/>
                <w:rtl w:val="true"/>
              </w:rPr>
              <w:t>در ضعف نفس است</w:t>
            </w:r>
            <w:r>
              <w:rPr>
                <w:rStyle w:val="IndexLink"/>
                <w:rtl w:val="true"/>
              </w:rPr>
              <w:tab/>
            </w:r>
            <w:r>
              <w:rPr>
                <w:rStyle w:val="IndexLink"/>
              </w:rPr>
              <w:t>213</w:t>
            </w:r>
          </w:hyperlink>
        </w:p>
        <w:p>
          <w:pPr>
            <w:pStyle w:val="Contents3"/>
            <w:tabs>
              <w:tab w:val="clear" w:pos="8459"/>
              <w:tab w:val="right" w:pos="9026" w:leader="dot"/>
            </w:tabs>
            <w:rPr/>
          </w:pPr>
          <w:hyperlink w:anchor="__RefHeading___Toc2839241_2035185390">
            <w:r>
              <w:rPr>
                <w:webHidden/>
                <w:rStyle w:val="IndexLink"/>
                <w:rtl w:val="true"/>
              </w:rPr>
              <w:t>فصل هفدهم</w:t>
            </w:r>
            <w:r>
              <w:rPr>
                <w:rStyle w:val="IndexLink"/>
                <w:rtl w:val="true"/>
              </w:rPr>
              <w:t xml:space="preserve">: </w:t>
            </w:r>
            <w:r>
              <w:rPr>
                <w:rStyle w:val="IndexLink"/>
                <w:rtl w:val="true"/>
              </w:rPr>
              <w:t>در عجله است</w:t>
            </w:r>
            <w:r>
              <w:rPr>
                <w:rStyle w:val="IndexLink"/>
                <w:rtl w:val="true"/>
              </w:rPr>
              <w:tab/>
            </w:r>
            <w:r>
              <w:rPr>
                <w:rStyle w:val="IndexLink"/>
              </w:rPr>
              <w:t>214</w:t>
            </w:r>
          </w:hyperlink>
        </w:p>
        <w:p>
          <w:pPr>
            <w:pStyle w:val="Contents4"/>
            <w:tabs>
              <w:tab w:val="clear" w:pos="8176"/>
              <w:tab w:val="right" w:pos="9026" w:leader="dot"/>
            </w:tabs>
            <w:rPr/>
          </w:pPr>
          <w:hyperlink w:anchor="__RefHeading___Toc2839243_2035185390">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2839245_2035185390">
            <w:r>
              <w:rPr>
                <w:webHidden/>
                <w:rStyle w:val="IndexLink"/>
                <w:rtl w:val="true"/>
              </w:rPr>
              <w:t>(</w:t>
            </w:r>
            <w:r>
              <w:rPr>
                <w:rStyle w:val="IndexLink"/>
                <w:rtl w:val="true"/>
              </w:rPr>
              <w:t>علاج عجله</w:t>
            </w:r>
            <w:r>
              <w:rPr>
                <w:rStyle w:val="IndexLink"/>
                <w:rtl w:val="true"/>
              </w:rPr>
              <w:t>)</w:t>
              <w:tab/>
            </w:r>
            <w:r>
              <w:rPr>
                <w:rStyle w:val="IndexLink"/>
              </w:rPr>
              <w:t>214</w:t>
            </w:r>
          </w:hyperlink>
        </w:p>
        <w:p>
          <w:pPr>
            <w:pStyle w:val="Contents3"/>
            <w:tabs>
              <w:tab w:val="clear" w:pos="8459"/>
              <w:tab w:val="right" w:pos="9026" w:leader="dot"/>
            </w:tabs>
            <w:rPr/>
          </w:pPr>
          <w:hyperlink w:anchor="__RefHeading___Toc2839247_2035185390">
            <w:r>
              <w:rPr>
                <w:webHidden/>
                <w:rStyle w:val="IndexLink"/>
                <w:rtl w:val="true"/>
              </w:rPr>
              <w:t>فصل هجدهم</w:t>
            </w:r>
            <w:r>
              <w:rPr>
                <w:rStyle w:val="IndexLink"/>
                <w:rtl w:val="true"/>
              </w:rPr>
              <w:t xml:space="preserve">: </w:t>
            </w:r>
            <w:r>
              <w:rPr>
                <w:rStyle w:val="IndexLink"/>
                <w:rtl w:val="true"/>
              </w:rPr>
              <w:t>در سوء ظن به خالق و مخلوق است</w:t>
            </w:r>
            <w:r>
              <w:rPr>
                <w:rStyle w:val="IndexLink"/>
                <w:rtl w:val="true"/>
              </w:rPr>
              <w:tab/>
            </w:r>
            <w:r>
              <w:rPr>
                <w:rStyle w:val="IndexLink"/>
              </w:rPr>
              <w:t>216</w:t>
            </w:r>
          </w:hyperlink>
        </w:p>
        <w:p>
          <w:pPr>
            <w:pStyle w:val="Contents4"/>
            <w:tabs>
              <w:tab w:val="clear" w:pos="8176"/>
              <w:tab w:val="right" w:pos="9026" w:leader="dot"/>
            </w:tabs>
            <w:rPr/>
          </w:pPr>
          <w:hyperlink w:anchor="__RefHeading___Toc2839249_2035185390">
            <w:r>
              <w:rPr>
                <w:webHidden/>
                <w:rStyle w:val="IndexLink"/>
                <w:rtl w:val="true"/>
              </w:rPr>
              <w:t>اشاره</w:t>
            </w:r>
            <w:r>
              <w:rPr>
                <w:rStyle w:val="IndexLink"/>
                <w:rtl w:val="true"/>
              </w:rPr>
              <w:tab/>
            </w:r>
            <w:r>
              <w:rPr>
                <w:rStyle w:val="IndexLink"/>
              </w:rPr>
              <w:t>216</w:t>
            </w:r>
          </w:hyperlink>
        </w:p>
        <w:p>
          <w:pPr>
            <w:pStyle w:val="Contents4"/>
            <w:tabs>
              <w:tab w:val="clear" w:pos="8176"/>
              <w:tab w:val="right" w:pos="9026" w:leader="dot"/>
            </w:tabs>
            <w:rPr/>
          </w:pPr>
          <w:hyperlink w:anchor="__RefHeading___Toc2839251_2035185390">
            <w:r>
              <w:rPr>
                <w:webHidden/>
                <w:rStyle w:val="IndexLink"/>
                <w:rtl w:val="true"/>
              </w:rPr>
              <w:t>(</w:t>
            </w:r>
            <w:r>
              <w:rPr>
                <w:rStyle w:val="IndexLink"/>
                <w:rtl w:val="true"/>
              </w:rPr>
              <w:t>حسن ظن</w:t>
            </w:r>
            <w:r>
              <w:rPr>
                <w:rStyle w:val="IndexLink"/>
                <w:rtl w:val="true"/>
              </w:rPr>
              <w:t>)</w:t>
              <w:tab/>
            </w:r>
            <w:r>
              <w:rPr>
                <w:rStyle w:val="IndexLink"/>
              </w:rPr>
              <w:t>217</w:t>
            </w:r>
          </w:hyperlink>
        </w:p>
        <w:p>
          <w:pPr>
            <w:pStyle w:val="Contents3"/>
            <w:tabs>
              <w:tab w:val="clear" w:pos="8459"/>
              <w:tab w:val="right" w:pos="9026" w:leader="dot"/>
            </w:tabs>
            <w:rPr/>
          </w:pPr>
          <w:hyperlink w:anchor="__RefHeading___Toc2839253_2035185390">
            <w:r>
              <w:rPr>
                <w:webHidden/>
                <w:rStyle w:val="IndexLink"/>
                <w:rtl w:val="true"/>
              </w:rPr>
              <w:t>فصل نوزدهم</w:t>
            </w:r>
            <w:r>
              <w:rPr>
                <w:rStyle w:val="IndexLink"/>
                <w:rtl w:val="true"/>
              </w:rPr>
              <w:t xml:space="preserve">: </w:t>
            </w:r>
            <w:r>
              <w:rPr>
                <w:rStyle w:val="IndexLink"/>
                <w:rtl w:val="true"/>
              </w:rPr>
              <w:t>در عصبیت است</w:t>
            </w:r>
            <w:r>
              <w:rPr>
                <w:rStyle w:val="IndexLink"/>
                <w:rtl w:val="true"/>
              </w:rPr>
              <w:tab/>
            </w:r>
            <w:r>
              <w:rPr>
                <w:rStyle w:val="IndexLink"/>
              </w:rPr>
              <w:t>217</w:t>
            </w:r>
          </w:hyperlink>
        </w:p>
        <w:p>
          <w:pPr>
            <w:pStyle w:val="Contents3"/>
            <w:tabs>
              <w:tab w:val="clear" w:pos="8459"/>
              <w:tab w:val="right" w:pos="9026" w:leader="dot"/>
            </w:tabs>
            <w:rPr/>
          </w:pPr>
          <w:hyperlink w:anchor="__RefHeading___Toc2839255_2035185390">
            <w:r>
              <w:rPr>
                <w:webHidden/>
                <w:rStyle w:val="IndexLink"/>
                <w:rtl w:val="true"/>
              </w:rPr>
              <w:t>فصل بیستم</w:t>
            </w:r>
            <w:r>
              <w:rPr>
                <w:rStyle w:val="IndexLink"/>
                <w:rtl w:val="true"/>
              </w:rPr>
              <w:t xml:space="preserve">: </w:t>
            </w:r>
            <w:r>
              <w:rPr>
                <w:rStyle w:val="IndexLink"/>
                <w:rtl w:val="true"/>
              </w:rPr>
              <w:t>در نفاق است</w:t>
            </w:r>
            <w:r>
              <w:rPr>
                <w:rStyle w:val="IndexLink"/>
                <w:rtl w:val="true"/>
              </w:rPr>
              <w:tab/>
            </w:r>
            <w:r>
              <w:rPr>
                <w:rStyle w:val="IndexLink"/>
              </w:rPr>
              <w:t>218</w:t>
            </w:r>
          </w:hyperlink>
        </w:p>
        <w:p>
          <w:pPr>
            <w:pStyle w:val="Contents3"/>
            <w:tabs>
              <w:tab w:val="clear" w:pos="8459"/>
              <w:tab w:val="right" w:pos="9026" w:leader="dot"/>
            </w:tabs>
            <w:rPr/>
          </w:pPr>
          <w:hyperlink w:anchor="__RefHeading___Toc2839257_2035185390">
            <w:r>
              <w:rPr>
                <w:webHidden/>
                <w:rStyle w:val="IndexLink"/>
                <w:rtl w:val="true"/>
              </w:rPr>
              <w:t>فصل بیست و یکم</w:t>
            </w:r>
            <w:r>
              <w:rPr>
                <w:rStyle w:val="IndexLink"/>
                <w:rtl w:val="true"/>
              </w:rPr>
              <w:t xml:space="preserve">: </w:t>
            </w:r>
            <w:r>
              <w:rPr>
                <w:rStyle w:val="IndexLink"/>
                <w:rtl w:val="true"/>
              </w:rPr>
              <w:t>در قساوت است</w:t>
            </w:r>
            <w:r>
              <w:rPr>
                <w:rStyle w:val="IndexLink"/>
                <w:rtl w:val="true"/>
              </w:rPr>
              <w:tab/>
            </w:r>
            <w:r>
              <w:rPr>
                <w:rStyle w:val="IndexLink"/>
              </w:rPr>
              <w:t>219</w:t>
            </w:r>
          </w:hyperlink>
        </w:p>
        <w:p>
          <w:pPr>
            <w:pStyle w:val="Contents3"/>
            <w:tabs>
              <w:tab w:val="clear" w:pos="8459"/>
              <w:tab w:val="right" w:pos="9026" w:leader="dot"/>
            </w:tabs>
            <w:rPr/>
          </w:pPr>
          <w:hyperlink w:anchor="__RefHeading___Toc2839259_2035185390">
            <w:r>
              <w:rPr>
                <w:webHidden/>
                <w:rStyle w:val="IndexLink"/>
                <w:rtl w:val="true"/>
              </w:rPr>
              <w:t>فصل بیست و دویم</w:t>
            </w:r>
            <w:r>
              <w:rPr>
                <w:rStyle w:val="IndexLink"/>
                <w:rtl w:val="true"/>
              </w:rPr>
              <w:t xml:space="preserve">: </w:t>
            </w:r>
            <w:r>
              <w:rPr>
                <w:rStyle w:val="IndexLink"/>
                <w:rtl w:val="true"/>
              </w:rPr>
              <w:t>در جهل است</w:t>
            </w:r>
            <w:r>
              <w:rPr>
                <w:rStyle w:val="IndexLink"/>
                <w:rtl w:val="true"/>
              </w:rPr>
              <w:tab/>
            </w:r>
            <w:r>
              <w:rPr>
                <w:rStyle w:val="IndexLink"/>
              </w:rPr>
              <w:t>219</w:t>
            </w:r>
          </w:hyperlink>
        </w:p>
        <w:p>
          <w:pPr>
            <w:pStyle w:val="Contents4"/>
            <w:tabs>
              <w:tab w:val="clear" w:pos="8176"/>
              <w:tab w:val="right" w:pos="9026" w:leader="dot"/>
            </w:tabs>
            <w:rPr/>
          </w:pPr>
          <w:hyperlink w:anchor="__RefHeading___Toc2839261_2035185390">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2839263_2035185390">
            <w:r>
              <w:rPr>
                <w:webHidden/>
                <w:rStyle w:val="IndexLink"/>
                <w:rtl w:val="true"/>
              </w:rPr>
              <w:t>(</w:t>
            </w:r>
            <w:r>
              <w:rPr>
                <w:rStyle w:val="IndexLink"/>
                <w:rtl w:val="true"/>
              </w:rPr>
              <w:t>علاج جهل</w:t>
            </w:r>
            <w:r>
              <w:rPr>
                <w:rStyle w:val="IndexLink"/>
                <w:rtl w:val="true"/>
              </w:rPr>
              <w:t>)</w:t>
              <w:tab/>
            </w:r>
            <w:r>
              <w:rPr>
                <w:rStyle w:val="IndexLink"/>
              </w:rPr>
              <w:t>220</w:t>
            </w:r>
          </w:hyperlink>
        </w:p>
        <w:p>
          <w:pPr>
            <w:pStyle w:val="Contents4"/>
            <w:tabs>
              <w:tab w:val="clear" w:pos="8176"/>
              <w:tab w:val="right" w:pos="9026" w:leader="dot"/>
            </w:tabs>
            <w:rPr/>
          </w:pPr>
          <w:hyperlink w:anchor="__RefHeading___Toc2839265_2035185390">
            <w:r>
              <w:rPr>
                <w:webHidden/>
                <w:rStyle w:val="IndexLink"/>
                <w:rtl w:val="true"/>
              </w:rPr>
              <w:t>(</w:t>
            </w:r>
            <w:r>
              <w:rPr>
                <w:rStyle w:val="IndexLink"/>
                <w:rtl w:val="true"/>
              </w:rPr>
              <w:t>علاج عملی جهل</w:t>
            </w:r>
            <w:r>
              <w:rPr>
                <w:rStyle w:val="IndexLink"/>
                <w:rtl w:val="true"/>
              </w:rPr>
              <w:t>)</w:t>
              <w:tab/>
            </w:r>
            <w:r>
              <w:rPr>
                <w:rStyle w:val="IndexLink"/>
              </w:rPr>
              <w:t>221</w:t>
            </w:r>
          </w:hyperlink>
        </w:p>
        <w:p>
          <w:pPr>
            <w:pStyle w:val="Contents4"/>
            <w:tabs>
              <w:tab w:val="clear" w:pos="8176"/>
              <w:tab w:val="right" w:pos="9026" w:leader="dot"/>
            </w:tabs>
            <w:rPr/>
          </w:pPr>
          <w:hyperlink w:anchor="__RefHeading___Toc2839267_2035185390">
            <w:r>
              <w:rPr>
                <w:webHidden/>
                <w:rStyle w:val="IndexLink"/>
                <w:rtl w:val="true"/>
              </w:rPr>
              <w:t>(</w:t>
            </w:r>
            <w:r>
              <w:rPr>
                <w:rStyle w:val="IndexLink"/>
                <w:rtl w:val="true"/>
              </w:rPr>
              <w:t>جربزه</w:t>
            </w:r>
            <w:r>
              <w:rPr>
                <w:rStyle w:val="IndexLink"/>
                <w:rtl w:val="true"/>
              </w:rPr>
              <w:t>)</w:t>
              <w:tab/>
            </w:r>
            <w:r>
              <w:rPr>
                <w:rStyle w:val="IndexLink"/>
              </w:rPr>
              <w:t>224</w:t>
            </w:r>
          </w:hyperlink>
        </w:p>
        <w:p>
          <w:pPr>
            <w:pStyle w:val="Contents4"/>
            <w:tabs>
              <w:tab w:val="clear" w:pos="8176"/>
              <w:tab w:val="right" w:pos="9026" w:leader="dot"/>
            </w:tabs>
            <w:rPr/>
          </w:pPr>
          <w:hyperlink w:anchor="__RefHeading___Toc2839269_2035185390">
            <w:r>
              <w:rPr>
                <w:webHidden/>
                <w:rStyle w:val="IndexLink"/>
                <w:rtl w:val="true"/>
              </w:rPr>
              <w:t>(</w:t>
            </w:r>
            <w:r>
              <w:rPr>
                <w:rStyle w:val="IndexLink"/>
                <w:rtl w:val="true"/>
              </w:rPr>
              <w:t>آداب تعلیم</w:t>
            </w:r>
            <w:r>
              <w:rPr>
                <w:rStyle w:val="IndexLink"/>
                <w:rtl w:val="true"/>
              </w:rPr>
              <w:t>)</w:t>
              <w:tab/>
            </w:r>
            <w:r>
              <w:rPr>
                <w:rStyle w:val="IndexLink"/>
              </w:rPr>
              <w:t>230</w:t>
            </w:r>
          </w:hyperlink>
        </w:p>
        <w:p>
          <w:pPr>
            <w:pStyle w:val="Contents4"/>
            <w:tabs>
              <w:tab w:val="clear" w:pos="8176"/>
              <w:tab w:val="right" w:pos="9026" w:leader="dot"/>
            </w:tabs>
            <w:rPr/>
          </w:pPr>
          <w:hyperlink w:anchor="__RefHeading___Toc2839271_2035185390">
            <w:r>
              <w:rPr>
                <w:webHidden/>
                <w:rStyle w:val="IndexLink"/>
                <w:rtl w:val="true"/>
              </w:rPr>
              <w:t>(</w:t>
            </w:r>
            <w:r>
              <w:rPr>
                <w:rStyle w:val="IndexLink"/>
                <w:rtl w:val="true"/>
              </w:rPr>
              <w:t>آداب تعلم</w:t>
            </w:r>
            <w:r>
              <w:rPr>
                <w:rStyle w:val="IndexLink"/>
                <w:rtl w:val="true"/>
              </w:rPr>
              <w:t>)</w:t>
              <w:tab/>
            </w:r>
            <w:r>
              <w:rPr>
                <w:rStyle w:val="IndexLink"/>
              </w:rPr>
              <w:t>231</w:t>
            </w:r>
          </w:hyperlink>
        </w:p>
        <w:p>
          <w:pPr>
            <w:pStyle w:val="Contents4"/>
            <w:tabs>
              <w:tab w:val="clear" w:pos="8176"/>
              <w:tab w:val="right" w:pos="9026" w:leader="dot"/>
            </w:tabs>
            <w:rPr/>
          </w:pPr>
          <w:hyperlink w:anchor="__RefHeading___Toc2839273_2035185390">
            <w:r>
              <w:rPr>
                <w:webHidden/>
                <w:rStyle w:val="IndexLink"/>
                <w:rtl w:val="true"/>
              </w:rPr>
              <w:t>(</w:t>
            </w:r>
            <w:r>
              <w:rPr>
                <w:rStyle w:val="IndexLink"/>
                <w:rtl w:val="true"/>
              </w:rPr>
              <w:t>اقسام علم</w:t>
            </w:r>
            <w:r>
              <w:rPr>
                <w:rStyle w:val="IndexLink"/>
                <w:rtl w:val="true"/>
              </w:rPr>
              <w:t>)</w:t>
              <w:tab/>
            </w:r>
            <w:r>
              <w:rPr>
                <w:rStyle w:val="IndexLink"/>
              </w:rPr>
              <w:t>232</w:t>
            </w:r>
          </w:hyperlink>
        </w:p>
        <w:p>
          <w:pPr>
            <w:pStyle w:val="Contents3"/>
            <w:tabs>
              <w:tab w:val="clear" w:pos="8459"/>
              <w:tab w:val="right" w:pos="9026" w:leader="dot"/>
            </w:tabs>
            <w:rPr/>
          </w:pPr>
          <w:hyperlink w:anchor="__RefHeading___Toc2839275_2035185390">
            <w:r>
              <w:rPr>
                <w:webHidden/>
                <w:rStyle w:val="IndexLink"/>
                <w:rtl w:val="true"/>
              </w:rPr>
              <w:t>فصل بیست و سیم</w:t>
            </w:r>
            <w:r>
              <w:rPr>
                <w:rStyle w:val="IndexLink"/>
                <w:rtl w:val="true"/>
              </w:rPr>
              <w:t xml:space="preserve">: </w:t>
            </w:r>
            <w:r>
              <w:rPr>
                <w:rStyle w:val="IndexLink"/>
                <w:rtl w:val="true"/>
              </w:rPr>
              <w:t>در خطورات قلبیه و وساوس شیطانیه است</w:t>
            </w:r>
            <w:r>
              <w:rPr>
                <w:rStyle w:val="IndexLink"/>
                <w:rtl w:val="true"/>
              </w:rPr>
              <w:tab/>
            </w:r>
            <w:r>
              <w:rPr>
                <w:rStyle w:val="IndexLink"/>
              </w:rPr>
              <w:t>234</w:t>
            </w:r>
          </w:hyperlink>
        </w:p>
        <w:p>
          <w:pPr>
            <w:pStyle w:val="Contents4"/>
            <w:tabs>
              <w:tab w:val="clear" w:pos="8176"/>
              <w:tab w:val="right" w:pos="9026" w:leader="dot"/>
            </w:tabs>
            <w:rPr/>
          </w:pPr>
          <w:hyperlink w:anchor="__RefHeading___Toc2839277_2035185390">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2839279_2035185390">
            <w:r>
              <w:rPr>
                <w:webHidden/>
                <w:rStyle w:val="IndexLink"/>
                <w:rtl w:val="true"/>
              </w:rPr>
              <w:t>(</w:t>
            </w:r>
            <w:r>
              <w:rPr>
                <w:rStyle w:val="IndexLink"/>
                <w:rtl w:val="true"/>
              </w:rPr>
              <w:t>علاج وساوس شیطانیه</w:t>
            </w:r>
            <w:r>
              <w:rPr>
                <w:rStyle w:val="IndexLink"/>
                <w:rtl w:val="true"/>
              </w:rPr>
              <w:t>)</w:t>
              <w:tab/>
            </w:r>
            <w:r>
              <w:rPr>
                <w:rStyle w:val="IndexLink"/>
              </w:rPr>
              <w:t>236</w:t>
            </w:r>
          </w:hyperlink>
        </w:p>
        <w:p>
          <w:pPr>
            <w:pStyle w:val="Contents4"/>
            <w:tabs>
              <w:tab w:val="clear" w:pos="8176"/>
              <w:tab w:val="right" w:pos="9026" w:leader="dot"/>
            </w:tabs>
            <w:rPr/>
          </w:pPr>
          <w:hyperlink w:anchor="__RefHeading___Toc2839281_2035185390">
            <w:r>
              <w:rPr>
                <w:webHidden/>
                <w:rStyle w:val="IndexLink"/>
                <w:rtl w:val="true"/>
              </w:rPr>
              <w:t>(</w:t>
            </w:r>
            <w:r>
              <w:rPr>
                <w:rStyle w:val="IndexLink"/>
                <w:rtl w:val="true"/>
              </w:rPr>
              <w:t>فضیلت تفکر</w:t>
            </w:r>
            <w:r>
              <w:rPr>
                <w:rStyle w:val="IndexLink"/>
                <w:rtl w:val="true"/>
              </w:rPr>
              <w:t>)</w:t>
              <w:tab/>
            </w:r>
            <w:r>
              <w:rPr>
                <w:rStyle w:val="IndexLink"/>
              </w:rPr>
              <w:t>236</w:t>
            </w:r>
          </w:hyperlink>
        </w:p>
        <w:p>
          <w:pPr>
            <w:pStyle w:val="Contents3"/>
            <w:tabs>
              <w:tab w:val="clear" w:pos="8459"/>
              <w:tab w:val="right" w:pos="9026" w:leader="dot"/>
            </w:tabs>
            <w:rPr/>
          </w:pPr>
          <w:hyperlink w:anchor="__RefHeading___Toc2839283_2035185390">
            <w:r>
              <w:rPr>
                <w:webHidden/>
                <w:rStyle w:val="IndexLink"/>
                <w:rtl w:val="true"/>
              </w:rPr>
              <w:t>فصل بیست و چهارم</w:t>
            </w:r>
            <w:r>
              <w:rPr>
                <w:rStyle w:val="IndexLink"/>
                <w:rtl w:val="true"/>
              </w:rPr>
              <w:t xml:space="preserve">: </w:t>
            </w:r>
            <w:r>
              <w:rPr>
                <w:rStyle w:val="IndexLink"/>
                <w:rtl w:val="true"/>
              </w:rPr>
              <w:t>در مکر و حیله و خدعه است</w:t>
            </w:r>
            <w:r>
              <w:rPr>
                <w:rStyle w:val="IndexLink"/>
                <w:rtl w:val="true"/>
              </w:rPr>
              <w:tab/>
            </w:r>
            <w:r>
              <w:rPr>
                <w:rStyle w:val="IndexLink"/>
              </w:rPr>
              <w:t>242</w:t>
            </w:r>
          </w:hyperlink>
        </w:p>
        <w:p>
          <w:pPr>
            <w:pStyle w:val="Contents3"/>
            <w:tabs>
              <w:tab w:val="clear" w:pos="8459"/>
              <w:tab w:val="right" w:pos="9026" w:leader="dot"/>
            </w:tabs>
            <w:rPr/>
          </w:pPr>
          <w:hyperlink w:anchor="__RefHeading___Toc2839285_2035185390">
            <w:r>
              <w:rPr>
                <w:webHidden/>
                <w:rStyle w:val="IndexLink"/>
                <w:rtl w:val="true"/>
              </w:rPr>
              <w:t>فصل بیست و پنجم</w:t>
            </w:r>
            <w:r>
              <w:rPr>
                <w:rStyle w:val="IndexLink"/>
                <w:rtl w:val="true"/>
              </w:rPr>
              <w:t xml:space="preserve">: </w:t>
            </w:r>
            <w:r>
              <w:rPr>
                <w:rStyle w:val="IndexLink"/>
                <w:rtl w:val="true"/>
              </w:rPr>
              <w:t>در تهور است</w:t>
            </w:r>
            <w:r>
              <w:rPr>
                <w:rStyle w:val="IndexLink"/>
                <w:rtl w:val="true"/>
              </w:rPr>
              <w:tab/>
            </w:r>
            <w:r>
              <w:rPr>
                <w:rStyle w:val="IndexLink"/>
              </w:rPr>
              <w:t>243</w:t>
            </w:r>
          </w:hyperlink>
        </w:p>
        <w:p>
          <w:pPr>
            <w:pStyle w:val="Contents3"/>
            <w:tabs>
              <w:tab w:val="clear" w:pos="8459"/>
              <w:tab w:val="right" w:pos="9026" w:leader="dot"/>
            </w:tabs>
            <w:rPr/>
          </w:pPr>
          <w:hyperlink w:anchor="__RefHeading___Toc2839287_2035185390">
            <w:r>
              <w:rPr>
                <w:webHidden/>
                <w:rStyle w:val="IndexLink"/>
                <w:rtl w:val="true"/>
              </w:rPr>
              <w:t>فصل بیست و ششم</w:t>
            </w:r>
            <w:r>
              <w:rPr>
                <w:rStyle w:val="IndexLink"/>
                <w:rtl w:val="true"/>
              </w:rPr>
              <w:t xml:space="preserve">: </w:t>
            </w:r>
            <w:r>
              <w:rPr>
                <w:rStyle w:val="IndexLink"/>
                <w:rtl w:val="true"/>
              </w:rPr>
              <w:t>در جبن است</w:t>
            </w:r>
            <w:r>
              <w:rPr>
                <w:rStyle w:val="IndexLink"/>
                <w:rtl w:val="true"/>
              </w:rPr>
              <w:tab/>
            </w:r>
            <w:r>
              <w:rPr>
                <w:rStyle w:val="IndexLink"/>
              </w:rPr>
              <w:t>244</w:t>
            </w:r>
          </w:hyperlink>
        </w:p>
        <w:p>
          <w:pPr>
            <w:pStyle w:val="Contents4"/>
            <w:tabs>
              <w:tab w:val="clear" w:pos="8176"/>
              <w:tab w:val="right" w:pos="9026" w:leader="dot"/>
            </w:tabs>
            <w:rPr/>
          </w:pPr>
          <w:hyperlink w:anchor="__RefHeading___Toc2839289_2035185390">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2839291_2035185390">
            <w:r>
              <w:rPr>
                <w:webHidden/>
                <w:rStyle w:val="IndexLink"/>
                <w:rtl w:val="true"/>
              </w:rPr>
              <w:t>(</w:t>
            </w:r>
            <w:r>
              <w:rPr>
                <w:rStyle w:val="IndexLink"/>
                <w:rtl w:val="true"/>
              </w:rPr>
              <w:t>شجاعت</w:t>
            </w:r>
            <w:r>
              <w:rPr>
                <w:rStyle w:val="IndexLink"/>
                <w:rtl w:val="true"/>
              </w:rPr>
              <w:t>)</w:t>
              <w:tab/>
            </w:r>
            <w:r>
              <w:rPr>
                <w:rStyle w:val="IndexLink"/>
              </w:rPr>
              <w:t>244</w:t>
            </w:r>
          </w:hyperlink>
        </w:p>
        <w:p>
          <w:pPr>
            <w:pStyle w:val="Contents3"/>
            <w:tabs>
              <w:tab w:val="clear" w:pos="8459"/>
              <w:tab w:val="right" w:pos="9026" w:leader="dot"/>
            </w:tabs>
            <w:rPr/>
          </w:pPr>
          <w:hyperlink w:anchor="__RefHeading___Toc2839293_2035185390">
            <w:r>
              <w:rPr>
                <w:webHidden/>
                <w:rStyle w:val="IndexLink"/>
                <w:rtl w:val="true"/>
              </w:rPr>
              <w:t>فصل بیست و هفتم</w:t>
            </w:r>
            <w:r>
              <w:rPr>
                <w:rStyle w:val="IndexLink"/>
                <w:rtl w:val="true"/>
              </w:rPr>
              <w:t xml:space="preserve">: </w:t>
            </w:r>
            <w:r>
              <w:rPr>
                <w:rStyle w:val="IndexLink"/>
                <w:rtl w:val="true"/>
              </w:rPr>
              <w:t>در خوف است</w:t>
            </w:r>
            <w:r>
              <w:rPr>
                <w:rStyle w:val="IndexLink"/>
                <w:rtl w:val="true"/>
              </w:rPr>
              <w:tab/>
            </w:r>
            <w:r>
              <w:rPr>
                <w:rStyle w:val="IndexLink"/>
              </w:rPr>
              <w:t>245</w:t>
            </w:r>
          </w:hyperlink>
        </w:p>
        <w:p>
          <w:pPr>
            <w:pStyle w:val="Contents4"/>
            <w:tabs>
              <w:tab w:val="clear" w:pos="8176"/>
              <w:tab w:val="right" w:pos="9026" w:leader="dot"/>
            </w:tabs>
            <w:rPr/>
          </w:pPr>
          <w:hyperlink w:anchor="__RefHeading___Toc2839295_2035185390">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2839297_2035185390">
            <w:r>
              <w:rPr>
                <w:webHidden/>
                <w:rStyle w:val="IndexLink"/>
                <w:rtl w:val="true"/>
              </w:rPr>
              <w:t>(</w:t>
            </w:r>
            <w:r>
              <w:rPr>
                <w:rStyle w:val="IndexLink"/>
                <w:rtl w:val="true"/>
              </w:rPr>
              <w:t>تنبیه</w:t>
            </w:r>
            <w:r>
              <w:rPr>
                <w:rStyle w:val="IndexLink"/>
                <w:rtl w:val="true"/>
              </w:rPr>
              <w:t>)</w:t>
              <w:tab/>
            </w:r>
            <w:r>
              <w:rPr>
                <w:rStyle w:val="IndexLink"/>
              </w:rPr>
              <w:t>253</w:t>
            </w:r>
          </w:hyperlink>
        </w:p>
        <w:p>
          <w:pPr>
            <w:pStyle w:val="Contents4"/>
            <w:tabs>
              <w:tab w:val="clear" w:pos="8176"/>
              <w:tab w:val="right" w:pos="9026" w:leader="dot"/>
            </w:tabs>
            <w:rPr/>
          </w:pPr>
          <w:hyperlink w:anchor="__RefHeading___Toc2839299_2035185390">
            <w:r>
              <w:rPr>
                <w:webHidden/>
                <w:rStyle w:val="IndexLink"/>
                <w:rtl w:val="true"/>
              </w:rPr>
              <w:t>(</w:t>
            </w:r>
            <w:r>
              <w:rPr>
                <w:rStyle w:val="IndexLink"/>
                <w:rtl w:val="true"/>
              </w:rPr>
              <w:t>اسباب خوف ممدوح</w:t>
            </w:r>
            <w:r>
              <w:rPr>
                <w:rStyle w:val="IndexLink"/>
                <w:rtl w:val="true"/>
              </w:rPr>
              <w:t>)</w:t>
              <w:tab/>
            </w:r>
            <w:r>
              <w:rPr>
                <w:rStyle w:val="IndexLink"/>
              </w:rPr>
              <w:t>253</w:t>
            </w:r>
          </w:hyperlink>
        </w:p>
        <w:p>
          <w:pPr>
            <w:pStyle w:val="Contents4"/>
            <w:tabs>
              <w:tab w:val="clear" w:pos="8176"/>
              <w:tab w:val="right" w:pos="9026" w:leader="dot"/>
            </w:tabs>
            <w:rPr/>
          </w:pPr>
          <w:hyperlink w:anchor="__RefHeading___Toc2839301_2035185390">
            <w:r>
              <w:rPr>
                <w:webHidden/>
                <w:rStyle w:val="IndexLink"/>
                <w:rtl w:val="true"/>
              </w:rPr>
              <w:t>(</w:t>
            </w:r>
            <w:r>
              <w:rPr>
                <w:rStyle w:val="IndexLink"/>
                <w:rtl w:val="true"/>
              </w:rPr>
              <w:t>امن از مکر الله</w:t>
            </w:r>
            <w:r>
              <w:rPr>
                <w:rStyle w:val="IndexLink"/>
                <w:rtl w:val="true"/>
              </w:rPr>
              <w:t>)</w:t>
              <w:tab/>
            </w:r>
            <w:r>
              <w:rPr>
                <w:rStyle w:val="IndexLink"/>
              </w:rPr>
              <w:t>255</w:t>
            </w:r>
          </w:hyperlink>
        </w:p>
        <w:p>
          <w:pPr>
            <w:pStyle w:val="Contents4"/>
            <w:tabs>
              <w:tab w:val="clear" w:pos="8176"/>
              <w:tab w:val="right" w:pos="9026" w:leader="dot"/>
            </w:tabs>
            <w:rPr/>
          </w:pPr>
          <w:hyperlink w:anchor="__RefHeading___Toc2839303_2035185390">
            <w:r>
              <w:rPr>
                <w:webHidden/>
                <w:rStyle w:val="IndexLink"/>
                <w:rtl w:val="true"/>
              </w:rPr>
              <w:t>(</w:t>
            </w:r>
            <w:r>
              <w:rPr>
                <w:rStyle w:val="IndexLink"/>
                <w:rtl w:val="true"/>
              </w:rPr>
              <w:t>رجا</w:t>
            </w:r>
            <w:r>
              <w:rPr>
                <w:rStyle w:val="IndexLink"/>
                <w:rtl w:val="true"/>
              </w:rPr>
              <w:t>)</w:t>
              <w:tab/>
            </w:r>
            <w:r>
              <w:rPr>
                <w:rStyle w:val="IndexLink"/>
              </w:rPr>
              <w:t>256</w:t>
            </w:r>
          </w:hyperlink>
        </w:p>
        <w:p>
          <w:pPr>
            <w:pStyle w:val="Contents4"/>
            <w:tabs>
              <w:tab w:val="clear" w:pos="8176"/>
              <w:tab w:val="right" w:pos="9026" w:leader="dot"/>
            </w:tabs>
            <w:rPr/>
          </w:pPr>
          <w:hyperlink w:anchor="__RefHeading___Toc2839305_2035185390">
            <w:r>
              <w:rPr>
                <w:webHidden/>
                <w:rStyle w:val="IndexLink"/>
                <w:rtl w:val="true"/>
              </w:rPr>
              <w:t>(</w:t>
            </w:r>
            <w:r>
              <w:rPr>
                <w:rStyle w:val="IndexLink"/>
                <w:rtl w:val="true"/>
              </w:rPr>
              <w:t>فرق رجا و غرور</w:t>
            </w:r>
            <w:r>
              <w:rPr>
                <w:rStyle w:val="IndexLink"/>
                <w:rtl w:val="true"/>
              </w:rPr>
              <w:t>)</w:t>
              <w:tab/>
            </w:r>
            <w:r>
              <w:rPr>
                <w:rStyle w:val="IndexLink"/>
              </w:rPr>
              <w:t>257</w:t>
            </w:r>
          </w:hyperlink>
        </w:p>
        <w:p>
          <w:pPr>
            <w:pStyle w:val="Contents4"/>
            <w:tabs>
              <w:tab w:val="clear" w:pos="8176"/>
              <w:tab w:val="right" w:pos="9026" w:leader="dot"/>
            </w:tabs>
            <w:rPr/>
          </w:pPr>
          <w:hyperlink w:anchor="__RefHeading___Toc2839307_2035185390">
            <w:r>
              <w:rPr>
                <w:webHidden/>
                <w:rStyle w:val="IndexLink"/>
                <w:rtl w:val="true"/>
              </w:rPr>
              <w:t>(</w:t>
            </w:r>
            <w:r>
              <w:rPr>
                <w:rStyle w:val="IndexLink"/>
                <w:rtl w:val="true"/>
              </w:rPr>
              <w:t>یأس از رحمت الهی</w:t>
            </w:r>
            <w:r>
              <w:rPr>
                <w:rStyle w:val="IndexLink"/>
                <w:rtl w:val="true"/>
              </w:rPr>
              <w:t>)</w:t>
              <w:tab/>
            </w:r>
            <w:r>
              <w:rPr>
                <w:rStyle w:val="IndexLink"/>
              </w:rPr>
              <w:t>259</w:t>
            </w:r>
          </w:hyperlink>
        </w:p>
        <w:p>
          <w:pPr>
            <w:pStyle w:val="Contents3"/>
            <w:tabs>
              <w:tab w:val="clear" w:pos="8459"/>
              <w:tab w:val="right" w:pos="9026" w:leader="dot"/>
            </w:tabs>
            <w:rPr/>
          </w:pPr>
          <w:hyperlink w:anchor="__RefHeading___Toc2839309_2035185390">
            <w:r>
              <w:rPr>
                <w:webHidden/>
                <w:rStyle w:val="IndexLink"/>
                <w:rtl w:val="true"/>
              </w:rPr>
              <w:t>فصل بیست و هشتم</w:t>
            </w:r>
            <w:r>
              <w:rPr>
                <w:rStyle w:val="IndexLink"/>
                <w:rtl w:val="true"/>
              </w:rPr>
              <w:t xml:space="preserve">: </w:t>
            </w:r>
            <w:r>
              <w:rPr>
                <w:rStyle w:val="IndexLink"/>
                <w:rtl w:val="true"/>
              </w:rPr>
              <w:t>در تهاون و مسامحه و سهل انگاری است در امر به معروف و نهی از منکر</w:t>
            </w:r>
            <w:r>
              <w:rPr>
                <w:rStyle w:val="IndexLink"/>
                <w:rtl w:val="true"/>
              </w:rPr>
              <w:tab/>
            </w:r>
            <w:r>
              <w:rPr>
                <w:rStyle w:val="IndexLink"/>
              </w:rPr>
              <w:t>261</w:t>
            </w:r>
          </w:hyperlink>
        </w:p>
        <w:p>
          <w:pPr>
            <w:pStyle w:val="Contents4"/>
            <w:tabs>
              <w:tab w:val="clear" w:pos="8176"/>
              <w:tab w:val="right" w:pos="9026" w:leader="dot"/>
            </w:tabs>
            <w:rPr/>
          </w:pPr>
          <w:hyperlink w:anchor="__RefHeading___Toc2839311_2035185390">
            <w:r>
              <w:rPr>
                <w:webHidden/>
                <w:rStyle w:val="IndexLink"/>
                <w:rtl w:val="true"/>
              </w:rPr>
              <w:t>اشاره</w:t>
            </w:r>
            <w:r>
              <w:rPr>
                <w:rStyle w:val="IndexLink"/>
                <w:rtl w:val="true"/>
              </w:rPr>
              <w:tab/>
            </w:r>
            <w:r>
              <w:rPr>
                <w:rStyle w:val="IndexLink"/>
              </w:rPr>
              <w:t>261</w:t>
            </w:r>
          </w:hyperlink>
        </w:p>
        <w:p>
          <w:pPr>
            <w:pStyle w:val="Contents4"/>
            <w:tabs>
              <w:tab w:val="clear" w:pos="8176"/>
              <w:tab w:val="right" w:pos="9026" w:leader="dot"/>
            </w:tabs>
            <w:rPr/>
          </w:pPr>
          <w:hyperlink w:anchor="__RefHeading___Toc2839313_2035185390">
            <w:r>
              <w:rPr>
                <w:webHidden/>
                <w:rStyle w:val="IndexLink"/>
                <w:rtl w:val="true"/>
              </w:rPr>
              <w:t>(</w:t>
            </w:r>
            <w:r>
              <w:rPr>
                <w:rStyle w:val="IndexLink"/>
                <w:rtl w:val="true"/>
              </w:rPr>
              <w:t>امر به معروف و نهی از منکر</w:t>
            </w:r>
            <w:r>
              <w:rPr>
                <w:rStyle w:val="IndexLink"/>
                <w:rtl w:val="true"/>
              </w:rPr>
              <w:t>)</w:t>
              <w:tab/>
            </w:r>
            <w:r>
              <w:rPr>
                <w:rStyle w:val="IndexLink"/>
              </w:rPr>
              <w:t>262</w:t>
            </w:r>
          </w:hyperlink>
        </w:p>
        <w:p>
          <w:pPr>
            <w:pStyle w:val="Contents4"/>
            <w:tabs>
              <w:tab w:val="clear" w:pos="8176"/>
              <w:tab w:val="right" w:pos="9026" w:leader="dot"/>
            </w:tabs>
            <w:rPr/>
          </w:pPr>
          <w:hyperlink w:anchor="__RefHeading___Toc2839315_2035185390">
            <w:r>
              <w:rPr>
                <w:webHidden/>
                <w:rStyle w:val="IndexLink"/>
                <w:rtl w:val="true"/>
              </w:rPr>
              <w:t>(</w:t>
            </w:r>
            <w:r>
              <w:rPr>
                <w:rStyle w:val="IndexLink"/>
                <w:rtl w:val="true"/>
              </w:rPr>
              <w:t>شرایط وجوب امر به معروف و نهی از منکر</w:t>
            </w:r>
            <w:r>
              <w:rPr>
                <w:rStyle w:val="IndexLink"/>
                <w:rtl w:val="true"/>
              </w:rPr>
              <w:t>)</w:t>
              <w:tab/>
            </w:r>
            <w:r>
              <w:rPr>
                <w:rStyle w:val="IndexLink"/>
              </w:rPr>
              <w:t>263</w:t>
            </w:r>
          </w:hyperlink>
        </w:p>
        <w:p>
          <w:pPr>
            <w:pStyle w:val="Contents4"/>
            <w:tabs>
              <w:tab w:val="clear" w:pos="8176"/>
              <w:tab w:val="right" w:pos="9026" w:leader="dot"/>
            </w:tabs>
            <w:rPr/>
          </w:pPr>
          <w:hyperlink w:anchor="__RefHeading___Toc2839317_2035185390">
            <w:r>
              <w:rPr>
                <w:webHidden/>
                <w:rStyle w:val="IndexLink"/>
                <w:rtl w:val="true"/>
              </w:rPr>
              <w:t>(</w:t>
            </w:r>
            <w:r>
              <w:rPr>
                <w:rStyle w:val="IndexLink"/>
                <w:rtl w:val="true"/>
              </w:rPr>
              <w:t>مراتب امر به معروف و نهی از منکر</w:t>
            </w:r>
            <w:r>
              <w:rPr>
                <w:rStyle w:val="IndexLink"/>
                <w:rtl w:val="true"/>
              </w:rPr>
              <w:t>)</w:t>
              <w:tab/>
            </w:r>
            <w:r>
              <w:rPr>
                <w:rStyle w:val="IndexLink"/>
              </w:rPr>
              <w:t>265</w:t>
            </w:r>
          </w:hyperlink>
        </w:p>
        <w:p>
          <w:pPr>
            <w:pStyle w:val="Contents3"/>
            <w:tabs>
              <w:tab w:val="clear" w:pos="8459"/>
              <w:tab w:val="right" w:pos="9026" w:leader="dot"/>
            </w:tabs>
            <w:rPr/>
          </w:pPr>
          <w:hyperlink w:anchor="__RefHeading___Toc2839319_2035185390">
            <w:r>
              <w:rPr>
                <w:webHidden/>
                <w:rStyle w:val="IndexLink"/>
                <w:rtl w:val="true"/>
              </w:rPr>
              <w:t>فصل بیست و نهم</w:t>
            </w:r>
            <w:r>
              <w:rPr>
                <w:rStyle w:val="IndexLink"/>
                <w:rtl w:val="true"/>
              </w:rPr>
              <w:t xml:space="preserve">: </w:t>
            </w:r>
            <w:r>
              <w:rPr>
                <w:rStyle w:val="IndexLink"/>
                <w:rtl w:val="true"/>
              </w:rPr>
              <w:t>در هجرت و تباعد است</w:t>
            </w:r>
            <w:r>
              <w:rPr>
                <w:rStyle w:val="IndexLink"/>
                <w:rtl w:val="true"/>
              </w:rPr>
              <w:tab/>
            </w:r>
            <w:r>
              <w:rPr>
                <w:rStyle w:val="IndexLink"/>
              </w:rPr>
              <w:t>266</w:t>
            </w:r>
          </w:hyperlink>
        </w:p>
        <w:p>
          <w:pPr>
            <w:pStyle w:val="Contents3"/>
            <w:tabs>
              <w:tab w:val="clear" w:pos="8459"/>
              <w:tab w:val="right" w:pos="9026" w:leader="dot"/>
            </w:tabs>
            <w:rPr/>
          </w:pPr>
          <w:hyperlink w:anchor="__RefHeading___Toc2839321_2035185390">
            <w:r>
              <w:rPr>
                <w:webHidden/>
                <w:rStyle w:val="IndexLink"/>
                <w:rtl w:val="true"/>
              </w:rPr>
              <w:t>فصل سی ام</w:t>
            </w:r>
            <w:r>
              <w:rPr>
                <w:rStyle w:val="IndexLink"/>
                <w:rtl w:val="true"/>
              </w:rPr>
              <w:t xml:space="preserve">: </w:t>
            </w:r>
            <w:r>
              <w:rPr>
                <w:rStyle w:val="IndexLink"/>
                <w:rtl w:val="true"/>
              </w:rPr>
              <w:t>در قطع رحم است</w:t>
            </w:r>
            <w:r>
              <w:rPr>
                <w:rStyle w:val="IndexLink"/>
                <w:rtl w:val="true"/>
              </w:rPr>
              <w:tab/>
            </w:r>
            <w:r>
              <w:rPr>
                <w:rStyle w:val="IndexLink"/>
              </w:rPr>
              <w:t>267</w:t>
            </w:r>
          </w:hyperlink>
        </w:p>
        <w:p>
          <w:pPr>
            <w:pStyle w:val="Contents4"/>
            <w:tabs>
              <w:tab w:val="clear" w:pos="8176"/>
              <w:tab w:val="right" w:pos="9026" w:leader="dot"/>
            </w:tabs>
            <w:rPr/>
          </w:pPr>
          <w:hyperlink w:anchor="__RefHeading___Toc2839323_2035185390">
            <w:r>
              <w:rPr>
                <w:webHidden/>
                <w:rStyle w:val="IndexLink"/>
                <w:rtl w:val="true"/>
              </w:rPr>
              <w:t>اشاره</w:t>
            </w:r>
            <w:r>
              <w:rPr>
                <w:rStyle w:val="IndexLink"/>
                <w:rtl w:val="true"/>
              </w:rPr>
              <w:tab/>
            </w:r>
            <w:r>
              <w:rPr>
                <w:rStyle w:val="IndexLink"/>
              </w:rPr>
              <w:t>267</w:t>
            </w:r>
          </w:hyperlink>
        </w:p>
        <w:p>
          <w:pPr>
            <w:pStyle w:val="Contents4"/>
            <w:tabs>
              <w:tab w:val="clear" w:pos="8176"/>
              <w:tab w:val="right" w:pos="9026" w:leader="dot"/>
            </w:tabs>
            <w:rPr/>
          </w:pPr>
          <w:hyperlink w:anchor="__RefHeading___Toc2839325_2035185390">
            <w:r>
              <w:rPr>
                <w:webHidden/>
                <w:rStyle w:val="IndexLink"/>
                <w:rtl w:val="true"/>
              </w:rPr>
              <w:t>(</w:t>
            </w:r>
            <w:r>
              <w:rPr>
                <w:rStyle w:val="IndexLink"/>
                <w:rtl w:val="true"/>
              </w:rPr>
              <w:t>صله رحم</w:t>
            </w:r>
            <w:r>
              <w:rPr>
                <w:rStyle w:val="IndexLink"/>
                <w:rtl w:val="true"/>
              </w:rPr>
              <w:t>)</w:t>
              <w:tab/>
            </w:r>
            <w:r>
              <w:rPr>
                <w:rStyle w:val="IndexLink"/>
              </w:rPr>
              <w:t>268</w:t>
            </w:r>
          </w:hyperlink>
        </w:p>
        <w:p>
          <w:pPr>
            <w:pStyle w:val="Contents3"/>
            <w:tabs>
              <w:tab w:val="clear" w:pos="8459"/>
              <w:tab w:val="right" w:pos="9026" w:leader="dot"/>
            </w:tabs>
            <w:rPr/>
          </w:pPr>
          <w:hyperlink w:anchor="__RefHeading___Toc2839327_2035185390">
            <w:r>
              <w:rPr>
                <w:webHidden/>
                <w:rStyle w:val="IndexLink"/>
                <w:rtl w:val="true"/>
              </w:rPr>
              <w:t>فصل سی و یکم</w:t>
            </w:r>
            <w:r>
              <w:rPr>
                <w:rStyle w:val="IndexLink"/>
                <w:rtl w:val="true"/>
              </w:rPr>
              <w:t xml:space="preserve">: </w:t>
            </w:r>
            <w:r>
              <w:rPr>
                <w:rStyle w:val="IndexLink"/>
                <w:rtl w:val="true"/>
              </w:rPr>
              <w:t>در عقوق والدین است</w:t>
            </w:r>
            <w:r>
              <w:rPr>
                <w:rStyle w:val="IndexLink"/>
                <w:rtl w:val="true"/>
              </w:rPr>
              <w:tab/>
            </w:r>
            <w:r>
              <w:rPr>
                <w:rStyle w:val="IndexLink"/>
              </w:rPr>
              <w:t>269</w:t>
            </w:r>
          </w:hyperlink>
        </w:p>
        <w:p>
          <w:pPr>
            <w:pStyle w:val="Contents3"/>
            <w:tabs>
              <w:tab w:val="clear" w:pos="8459"/>
              <w:tab w:val="right" w:pos="9026" w:leader="dot"/>
            </w:tabs>
            <w:rPr/>
          </w:pPr>
          <w:hyperlink w:anchor="__RefHeading___Toc2839329_2035185390">
            <w:r>
              <w:rPr>
                <w:webHidden/>
                <w:rStyle w:val="IndexLink"/>
                <w:rtl w:val="true"/>
              </w:rPr>
              <w:t>فصل سی و دویم</w:t>
            </w:r>
            <w:r>
              <w:rPr>
                <w:rStyle w:val="IndexLink"/>
                <w:rtl w:val="true"/>
              </w:rPr>
              <w:t xml:space="preserve">: </w:t>
            </w:r>
            <w:r>
              <w:rPr>
                <w:rStyle w:val="IndexLink"/>
                <w:rtl w:val="true"/>
              </w:rPr>
              <w:t>در حب دنیا است</w:t>
            </w:r>
            <w:r>
              <w:rPr>
                <w:rStyle w:val="IndexLink"/>
                <w:rtl w:val="true"/>
              </w:rPr>
              <w:tab/>
            </w:r>
            <w:r>
              <w:rPr>
                <w:rStyle w:val="IndexLink"/>
              </w:rPr>
              <w:t>272</w:t>
            </w:r>
          </w:hyperlink>
        </w:p>
        <w:p>
          <w:pPr>
            <w:pStyle w:val="Contents4"/>
            <w:tabs>
              <w:tab w:val="clear" w:pos="8176"/>
              <w:tab w:val="right" w:pos="9026" w:leader="dot"/>
            </w:tabs>
            <w:rPr/>
          </w:pPr>
          <w:hyperlink w:anchor="__RefHeading___Toc2839331_2035185390">
            <w:r>
              <w:rPr>
                <w:webHidden/>
                <w:rStyle w:val="IndexLink"/>
                <w:rtl w:val="true"/>
              </w:rPr>
              <w:t>اشاره</w:t>
            </w:r>
            <w:r>
              <w:rPr>
                <w:rStyle w:val="IndexLink"/>
                <w:rtl w:val="true"/>
              </w:rPr>
              <w:tab/>
            </w:r>
            <w:r>
              <w:rPr>
                <w:rStyle w:val="IndexLink"/>
              </w:rPr>
              <w:t>272</w:t>
            </w:r>
          </w:hyperlink>
        </w:p>
        <w:p>
          <w:pPr>
            <w:pStyle w:val="Contents4"/>
            <w:tabs>
              <w:tab w:val="clear" w:pos="8176"/>
              <w:tab w:val="right" w:pos="9026" w:leader="dot"/>
            </w:tabs>
            <w:rPr/>
          </w:pPr>
          <w:hyperlink w:anchor="__RefHeading___Toc2839333_2035185390">
            <w:r>
              <w:rPr>
                <w:webHidden/>
                <w:rStyle w:val="IndexLink"/>
                <w:rtl w:val="true"/>
              </w:rPr>
              <w:t>(</w:t>
            </w:r>
            <w:r>
              <w:rPr>
                <w:rStyle w:val="IndexLink"/>
                <w:rtl w:val="true"/>
              </w:rPr>
              <w:t>معنای دنیا</w:t>
            </w:r>
            <w:r>
              <w:rPr>
                <w:rStyle w:val="IndexLink"/>
                <w:rtl w:val="true"/>
              </w:rPr>
              <w:t>)</w:t>
              <w:tab/>
            </w:r>
            <w:r>
              <w:rPr>
                <w:rStyle w:val="IndexLink"/>
              </w:rPr>
              <w:t>281</w:t>
            </w:r>
          </w:hyperlink>
        </w:p>
        <w:p>
          <w:pPr>
            <w:pStyle w:val="Contents3"/>
            <w:tabs>
              <w:tab w:val="clear" w:pos="8459"/>
              <w:tab w:val="right" w:pos="9026" w:leader="dot"/>
            </w:tabs>
            <w:rPr/>
          </w:pPr>
          <w:hyperlink w:anchor="__RefHeading___Toc2839335_2035185390">
            <w:r>
              <w:rPr>
                <w:webHidden/>
                <w:rStyle w:val="IndexLink"/>
                <w:rtl w:val="true"/>
              </w:rPr>
              <w:t>فصل سی و سیم</w:t>
            </w:r>
            <w:r>
              <w:rPr>
                <w:rStyle w:val="IndexLink"/>
                <w:rtl w:val="true"/>
              </w:rPr>
              <w:t xml:space="preserve">: </w:t>
            </w:r>
            <w:r>
              <w:rPr>
                <w:rStyle w:val="IndexLink"/>
                <w:rtl w:val="true"/>
              </w:rPr>
              <w:t>در ریا است</w:t>
            </w:r>
            <w:r>
              <w:rPr>
                <w:rStyle w:val="IndexLink"/>
                <w:rtl w:val="true"/>
              </w:rPr>
              <w:tab/>
            </w:r>
            <w:r>
              <w:rPr>
                <w:rStyle w:val="IndexLink"/>
              </w:rPr>
              <w:t>282</w:t>
            </w:r>
          </w:hyperlink>
        </w:p>
        <w:p>
          <w:pPr>
            <w:pStyle w:val="Contents4"/>
            <w:tabs>
              <w:tab w:val="clear" w:pos="8176"/>
              <w:tab w:val="right" w:pos="9026" w:leader="dot"/>
            </w:tabs>
            <w:rPr/>
          </w:pPr>
          <w:hyperlink w:anchor="__RefHeading___Toc2839337_2035185390">
            <w:r>
              <w:rPr>
                <w:webHidden/>
                <w:rStyle w:val="IndexLink"/>
                <w:rtl w:val="true"/>
              </w:rPr>
              <w:t>اشاره</w:t>
            </w:r>
            <w:r>
              <w:rPr>
                <w:rStyle w:val="IndexLink"/>
                <w:rtl w:val="true"/>
              </w:rPr>
              <w:tab/>
            </w:r>
            <w:r>
              <w:rPr>
                <w:rStyle w:val="IndexLink"/>
              </w:rPr>
              <w:t>282</w:t>
            </w:r>
          </w:hyperlink>
        </w:p>
        <w:p>
          <w:pPr>
            <w:pStyle w:val="Contents4"/>
            <w:tabs>
              <w:tab w:val="clear" w:pos="8176"/>
              <w:tab w:val="right" w:pos="9026" w:leader="dot"/>
            </w:tabs>
            <w:rPr/>
          </w:pPr>
          <w:hyperlink w:anchor="__RefHeading___Toc2839339_2035185390">
            <w:r>
              <w:rPr>
                <w:webHidden/>
                <w:rStyle w:val="IndexLink"/>
                <w:rtl w:val="true"/>
              </w:rPr>
              <w:t>(</w:t>
            </w:r>
            <w:r>
              <w:rPr>
                <w:rStyle w:val="IndexLink"/>
                <w:rtl w:val="true"/>
              </w:rPr>
              <w:t>اقسام ریا</w:t>
            </w:r>
            <w:r>
              <w:rPr>
                <w:rStyle w:val="IndexLink"/>
                <w:rtl w:val="true"/>
              </w:rPr>
              <w:t>)</w:t>
              <w:tab/>
            </w:r>
            <w:r>
              <w:rPr>
                <w:rStyle w:val="IndexLink"/>
              </w:rPr>
              <w:t>287</w:t>
            </w:r>
          </w:hyperlink>
        </w:p>
        <w:p>
          <w:pPr>
            <w:pStyle w:val="Contents4"/>
            <w:tabs>
              <w:tab w:val="clear" w:pos="8176"/>
              <w:tab w:val="right" w:pos="9026" w:leader="dot"/>
            </w:tabs>
            <w:rPr/>
          </w:pPr>
          <w:hyperlink w:anchor="__RefHeading___Toc2839341_2035185390">
            <w:r>
              <w:rPr>
                <w:webHidden/>
                <w:rStyle w:val="IndexLink"/>
                <w:rtl w:val="true"/>
              </w:rPr>
              <w:t>(</w:t>
            </w:r>
            <w:r>
              <w:rPr>
                <w:rStyle w:val="IndexLink"/>
                <w:rtl w:val="true"/>
              </w:rPr>
              <w:t>علاج علمی ریا</w:t>
            </w:r>
            <w:r>
              <w:rPr>
                <w:rStyle w:val="IndexLink"/>
                <w:rtl w:val="true"/>
              </w:rPr>
              <w:t>)</w:t>
              <w:tab/>
            </w:r>
            <w:r>
              <w:rPr>
                <w:rStyle w:val="IndexLink"/>
              </w:rPr>
              <w:t>288</w:t>
            </w:r>
          </w:hyperlink>
        </w:p>
        <w:p>
          <w:pPr>
            <w:pStyle w:val="Contents4"/>
            <w:tabs>
              <w:tab w:val="clear" w:pos="8176"/>
              <w:tab w:val="right" w:pos="9026" w:leader="dot"/>
            </w:tabs>
            <w:rPr/>
          </w:pPr>
          <w:hyperlink w:anchor="__RefHeading___Toc2839343_2035185390">
            <w:r>
              <w:rPr>
                <w:webHidden/>
                <w:rStyle w:val="IndexLink"/>
                <w:rtl w:val="true"/>
              </w:rPr>
              <w:t>(</w:t>
            </w:r>
            <w:r>
              <w:rPr>
                <w:rStyle w:val="IndexLink"/>
                <w:rtl w:val="true"/>
              </w:rPr>
              <w:t>علاج عملی ریا</w:t>
            </w:r>
            <w:r>
              <w:rPr>
                <w:rStyle w:val="IndexLink"/>
                <w:rtl w:val="true"/>
              </w:rPr>
              <w:t>)</w:t>
              <w:tab/>
            </w:r>
            <w:r>
              <w:rPr>
                <w:rStyle w:val="IndexLink"/>
              </w:rPr>
              <w:t>291</w:t>
            </w:r>
          </w:hyperlink>
        </w:p>
        <w:p>
          <w:pPr>
            <w:pStyle w:val="Contents4"/>
            <w:tabs>
              <w:tab w:val="clear" w:pos="8176"/>
              <w:tab w:val="right" w:pos="9026" w:leader="dot"/>
            </w:tabs>
            <w:rPr/>
          </w:pPr>
          <w:hyperlink w:anchor="__RefHeading___Toc2839345_2035185390">
            <w:r>
              <w:rPr>
                <w:webHidden/>
                <w:rStyle w:val="IndexLink"/>
                <w:rtl w:val="true"/>
              </w:rPr>
              <w:t>(</w:t>
            </w:r>
            <w:r>
              <w:rPr>
                <w:rStyle w:val="IndexLink"/>
                <w:rtl w:val="true"/>
              </w:rPr>
              <w:t>اخلاص</w:t>
            </w:r>
            <w:r>
              <w:rPr>
                <w:rStyle w:val="IndexLink"/>
                <w:rtl w:val="true"/>
              </w:rPr>
              <w:t>)</w:t>
              <w:tab/>
            </w:r>
            <w:r>
              <w:rPr>
                <w:rStyle w:val="IndexLink"/>
              </w:rPr>
              <w:t>292</w:t>
            </w:r>
          </w:hyperlink>
        </w:p>
        <w:p>
          <w:pPr>
            <w:pStyle w:val="Contents3"/>
            <w:tabs>
              <w:tab w:val="clear" w:pos="8459"/>
              <w:tab w:val="right" w:pos="9026" w:leader="dot"/>
            </w:tabs>
            <w:rPr/>
          </w:pPr>
          <w:hyperlink w:anchor="__RefHeading___Toc2839347_2035185390">
            <w:r>
              <w:rPr>
                <w:webHidden/>
                <w:rStyle w:val="IndexLink"/>
                <w:rtl w:val="true"/>
              </w:rPr>
              <w:t>فصل سی و چهارم</w:t>
            </w:r>
            <w:r>
              <w:rPr>
                <w:rStyle w:val="IndexLink"/>
                <w:rtl w:val="true"/>
              </w:rPr>
              <w:t xml:space="preserve">: </w:t>
            </w:r>
            <w:r>
              <w:rPr>
                <w:rStyle w:val="IndexLink"/>
                <w:rtl w:val="true"/>
              </w:rPr>
              <w:t>در نفاق است</w:t>
            </w:r>
            <w:r>
              <w:rPr>
                <w:rStyle w:val="IndexLink"/>
                <w:rtl w:val="true"/>
              </w:rPr>
              <w:tab/>
            </w:r>
            <w:r>
              <w:rPr>
                <w:rStyle w:val="IndexLink"/>
              </w:rPr>
              <w:t>296</w:t>
            </w:r>
          </w:hyperlink>
        </w:p>
        <w:p>
          <w:pPr>
            <w:pStyle w:val="Contents3"/>
            <w:tabs>
              <w:tab w:val="clear" w:pos="8459"/>
              <w:tab w:val="right" w:pos="9026" w:leader="dot"/>
            </w:tabs>
            <w:rPr/>
          </w:pPr>
          <w:hyperlink w:anchor="__RefHeading___Toc2839349_2035185390">
            <w:r>
              <w:rPr>
                <w:webHidden/>
                <w:rStyle w:val="IndexLink"/>
                <w:rtl w:val="true"/>
              </w:rPr>
              <w:t>فصل سی و پنجم</w:t>
            </w:r>
            <w:r>
              <w:rPr>
                <w:rStyle w:val="IndexLink"/>
                <w:rtl w:val="true"/>
              </w:rPr>
              <w:t xml:space="preserve">: </w:t>
            </w:r>
            <w:r>
              <w:rPr>
                <w:rStyle w:val="IndexLink"/>
                <w:rtl w:val="true"/>
              </w:rPr>
              <w:t>در طول امل است</w:t>
            </w:r>
            <w:r>
              <w:rPr>
                <w:rStyle w:val="IndexLink"/>
                <w:rtl w:val="true"/>
              </w:rPr>
              <w:tab/>
            </w:r>
            <w:r>
              <w:rPr>
                <w:rStyle w:val="IndexLink"/>
              </w:rPr>
              <w:t>298</w:t>
            </w:r>
          </w:hyperlink>
        </w:p>
        <w:p>
          <w:pPr>
            <w:pStyle w:val="Contents4"/>
            <w:tabs>
              <w:tab w:val="clear" w:pos="8176"/>
              <w:tab w:val="right" w:pos="9026" w:leader="dot"/>
            </w:tabs>
            <w:rPr/>
          </w:pPr>
          <w:hyperlink w:anchor="__RefHeading___Toc2839351_2035185390">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2839353_2035185390">
            <w:r>
              <w:rPr>
                <w:webHidden/>
                <w:rStyle w:val="IndexLink"/>
                <w:rtl w:val="true"/>
              </w:rPr>
              <w:t>(</w:t>
            </w:r>
            <w:r>
              <w:rPr>
                <w:rStyle w:val="IndexLink"/>
                <w:rtl w:val="true"/>
              </w:rPr>
              <w:t>قصر امل و کوتاهی آرزو</w:t>
            </w:r>
            <w:r>
              <w:rPr>
                <w:rStyle w:val="IndexLink"/>
                <w:rtl w:val="true"/>
              </w:rPr>
              <w:t>)</w:t>
              <w:tab/>
            </w:r>
            <w:r>
              <w:rPr>
                <w:rStyle w:val="IndexLink"/>
              </w:rPr>
              <w:t>300</w:t>
            </w:r>
          </w:hyperlink>
        </w:p>
        <w:p>
          <w:pPr>
            <w:pStyle w:val="Contents4"/>
            <w:tabs>
              <w:tab w:val="clear" w:pos="8176"/>
              <w:tab w:val="right" w:pos="9026" w:leader="dot"/>
            </w:tabs>
            <w:rPr/>
          </w:pPr>
          <w:hyperlink w:anchor="__RefHeading___Toc2839355_2035185390">
            <w:r>
              <w:rPr>
                <w:webHidden/>
                <w:rStyle w:val="IndexLink"/>
                <w:rtl w:val="true"/>
              </w:rPr>
              <w:t>(</w:t>
            </w:r>
            <w:r>
              <w:rPr>
                <w:rStyle w:val="IndexLink"/>
                <w:rtl w:val="true"/>
              </w:rPr>
              <w:t>یاد مرگ</w:t>
            </w:r>
            <w:r>
              <w:rPr>
                <w:rStyle w:val="IndexLink"/>
                <w:rtl w:val="true"/>
              </w:rPr>
              <w:t>)</w:t>
              <w:tab/>
            </w:r>
            <w:r>
              <w:rPr>
                <w:rStyle w:val="IndexLink"/>
              </w:rPr>
              <w:t>301</w:t>
            </w:r>
          </w:hyperlink>
        </w:p>
        <w:p>
          <w:pPr>
            <w:pStyle w:val="Contents3"/>
            <w:tabs>
              <w:tab w:val="clear" w:pos="8459"/>
              <w:tab w:val="right" w:pos="9026" w:leader="dot"/>
            </w:tabs>
            <w:rPr/>
          </w:pPr>
          <w:hyperlink w:anchor="__RefHeading___Toc2839357_2035185390">
            <w:r>
              <w:rPr>
                <w:webHidden/>
                <w:rStyle w:val="IndexLink"/>
                <w:rtl w:val="true"/>
              </w:rPr>
              <w:t>فصل سی و ششم</w:t>
            </w:r>
            <w:r>
              <w:rPr>
                <w:rStyle w:val="IndexLink"/>
                <w:rtl w:val="true"/>
              </w:rPr>
              <w:t xml:space="preserve">: </w:t>
            </w:r>
            <w:r>
              <w:rPr>
                <w:rStyle w:val="IndexLink"/>
                <w:rtl w:val="true"/>
              </w:rPr>
              <w:t>در وقاحت است</w:t>
            </w:r>
            <w:r>
              <w:rPr>
                <w:rStyle w:val="IndexLink"/>
                <w:rtl w:val="true"/>
              </w:rPr>
              <w:tab/>
            </w:r>
            <w:r>
              <w:rPr>
                <w:rStyle w:val="IndexLink"/>
              </w:rPr>
              <w:t>304</w:t>
            </w:r>
          </w:hyperlink>
        </w:p>
        <w:p>
          <w:pPr>
            <w:pStyle w:val="Contents3"/>
            <w:tabs>
              <w:tab w:val="clear" w:pos="8459"/>
              <w:tab w:val="right" w:pos="9026" w:leader="dot"/>
            </w:tabs>
            <w:rPr/>
          </w:pPr>
          <w:hyperlink w:anchor="__RefHeading___Toc2839359_2035185390">
            <w:r>
              <w:rPr>
                <w:webHidden/>
                <w:rStyle w:val="IndexLink"/>
                <w:rtl w:val="true"/>
              </w:rPr>
              <w:t>فصل سی و هفتم</w:t>
            </w:r>
            <w:r>
              <w:rPr>
                <w:rStyle w:val="IndexLink"/>
                <w:rtl w:val="true"/>
              </w:rPr>
              <w:t xml:space="preserve">: </w:t>
            </w:r>
            <w:r>
              <w:rPr>
                <w:rStyle w:val="IndexLink"/>
                <w:rtl w:val="true"/>
              </w:rPr>
              <w:t>در معصیت و اصرار بر آن است</w:t>
            </w:r>
            <w:r>
              <w:rPr>
                <w:rStyle w:val="IndexLink"/>
                <w:rtl w:val="true"/>
              </w:rPr>
              <w:tab/>
            </w:r>
            <w:r>
              <w:rPr>
                <w:rStyle w:val="IndexLink"/>
              </w:rPr>
              <w:t>305</w:t>
            </w:r>
          </w:hyperlink>
        </w:p>
        <w:p>
          <w:pPr>
            <w:pStyle w:val="Contents4"/>
            <w:tabs>
              <w:tab w:val="clear" w:pos="8176"/>
              <w:tab w:val="right" w:pos="9026" w:leader="dot"/>
            </w:tabs>
            <w:rPr/>
          </w:pPr>
          <w:hyperlink w:anchor="__RefHeading___Toc2839361_2035185390">
            <w:r>
              <w:rPr>
                <w:webHidden/>
                <w:rStyle w:val="IndexLink"/>
                <w:rtl w:val="true"/>
              </w:rPr>
              <w:t>اشاره</w:t>
            </w:r>
            <w:r>
              <w:rPr>
                <w:rStyle w:val="IndexLink"/>
                <w:rtl w:val="true"/>
              </w:rPr>
              <w:tab/>
            </w:r>
            <w:r>
              <w:rPr>
                <w:rStyle w:val="IndexLink"/>
              </w:rPr>
              <w:t>305</w:t>
            </w:r>
          </w:hyperlink>
        </w:p>
        <w:p>
          <w:pPr>
            <w:pStyle w:val="Contents4"/>
            <w:tabs>
              <w:tab w:val="clear" w:pos="8176"/>
              <w:tab w:val="right" w:pos="9026" w:leader="dot"/>
            </w:tabs>
            <w:rPr/>
          </w:pPr>
          <w:hyperlink w:anchor="__RefHeading___Toc2839363_2035185390">
            <w:r>
              <w:rPr>
                <w:webHidden/>
                <w:rStyle w:val="IndexLink"/>
                <w:rtl w:val="true"/>
              </w:rPr>
              <w:t>(</w:t>
            </w:r>
            <w:r>
              <w:rPr>
                <w:rStyle w:val="IndexLink"/>
                <w:rtl w:val="true"/>
              </w:rPr>
              <w:t>تقوا</w:t>
            </w:r>
            <w:r>
              <w:rPr>
                <w:rStyle w:val="IndexLink"/>
                <w:rtl w:val="true"/>
              </w:rPr>
              <w:t>)</w:t>
              <w:tab/>
            </w:r>
            <w:r>
              <w:rPr>
                <w:rStyle w:val="IndexLink"/>
              </w:rPr>
              <w:t>311</w:t>
            </w:r>
          </w:hyperlink>
        </w:p>
        <w:p>
          <w:pPr>
            <w:pStyle w:val="Contents4"/>
            <w:tabs>
              <w:tab w:val="clear" w:pos="8176"/>
              <w:tab w:val="right" w:pos="9026" w:leader="dot"/>
            </w:tabs>
            <w:rPr/>
          </w:pPr>
          <w:hyperlink w:anchor="__RefHeading___Toc2839365_2035185390">
            <w:r>
              <w:rPr>
                <w:webHidden/>
                <w:rStyle w:val="IndexLink"/>
                <w:rtl w:val="true"/>
              </w:rPr>
              <w:t>(</w:t>
            </w:r>
            <w:r>
              <w:rPr>
                <w:rStyle w:val="IndexLink"/>
                <w:rtl w:val="true"/>
              </w:rPr>
              <w:t>توبه</w:t>
            </w:r>
            <w:r>
              <w:rPr>
                <w:rStyle w:val="IndexLink"/>
                <w:rtl w:val="true"/>
              </w:rPr>
              <w:t>)</w:t>
              <w:tab/>
            </w:r>
            <w:r>
              <w:rPr>
                <w:rStyle w:val="IndexLink"/>
              </w:rPr>
              <w:t>318</w:t>
            </w:r>
          </w:hyperlink>
        </w:p>
        <w:p>
          <w:pPr>
            <w:pStyle w:val="Contents4"/>
            <w:tabs>
              <w:tab w:val="clear" w:pos="8176"/>
              <w:tab w:val="right" w:pos="9026" w:leader="dot"/>
            </w:tabs>
            <w:rPr/>
          </w:pPr>
          <w:hyperlink w:anchor="__RefHeading___Toc2839367_2035185390">
            <w:r>
              <w:rPr>
                <w:webHidden/>
                <w:rStyle w:val="IndexLink"/>
                <w:rtl w:val="true"/>
              </w:rPr>
              <w:t>(</w:t>
            </w:r>
            <w:r>
              <w:rPr>
                <w:rStyle w:val="IndexLink"/>
                <w:rtl w:val="true"/>
              </w:rPr>
              <w:t>طریق تحصیل توبه</w:t>
            </w:r>
            <w:r>
              <w:rPr>
                <w:rStyle w:val="IndexLink"/>
                <w:rtl w:val="true"/>
              </w:rPr>
              <w:t>)</w:t>
              <w:tab/>
            </w:r>
            <w:r>
              <w:rPr>
                <w:rStyle w:val="IndexLink"/>
              </w:rPr>
              <w:t>328</w:t>
            </w:r>
          </w:hyperlink>
        </w:p>
        <w:p>
          <w:pPr>
            <w:pStyle w:val="Contents4"/>
            <w:tabs>
              <w:tab w:val="clear" w:pos="8176"/>
              <w:tab w:val="right" w:pos="9026" w:leader="dot"/>
            </w:tabs>
            <w:rPr/>
          </w:pPr>
          <w:hyperlink w:anchor="__RefHeading___Toc2839369_2035185390">
            <w:r>
              <w:rPr>
                <w:webHidden/>
                <w:rStyle w:val="IndexLink"/>
                <w:rtl w:val="true"/>
              </w:rPr>
              <w:t>(</w:t>
            </w:r>
            <w:r>
              <w:rPr>
                <w:rStyle w:val="IndexLink"/>
                <w:rtl w:val="true"/>
              </w:rPr>
              <w:t>مشارطه</w:t>
            </w:r>
            <w:r>
              <w:rPr>
                <w:rStyle w:val="IndexLink"/>
                <w:rtl w:val="true"/>
              </w:rPr>
              <w:t>)</w:t>
              <w:tab/>
            </w:r>
            <w:r>
              <w:rPr>
                <w:rStyle w:val="IndexLink"/>
              </w:rPr>
              <w:t>329</w:t>
            </w:r>
          </w:hyperlink>
        </w:p>
        <w:p>
          <w:pPr>
            <w:pStyle w:val="Contents4"/>
            <w:tabs>
              <w:tab w:val="clear" w:pos="8176"/>
              <w:tab w:val="right" w:pos="9026" w:leader="dot"/>
            </w:tabs>
            <w:rPr/>
          </w:pPr>
          <w:hyperlink w:anchor="__RefHeading___Toc2839371_2035185390">
            <w:r>
              <w:rPr>
                <w:webHidden/>
                <w:rStyle w:val="IndexLink"/>
                <w:rtl w:val="true"/>
              </w:rPr>
              <w:t>(</w:t>
            </w:r>
            <w:r>
              <w:rPr>
                <w:rStyle w:val="IndexLink"/>
                <w:rtl w:val="true"/>
              </w:rPr>
              <w:t>مراقبه و محاسبه</w:t>
            </w:r>
            <w:r>
              <w:rPr>
                <w:rStyle w:val="IndexLink"/>
                <w:rtl w:val="true"/>
              </w:rPr>
              <w:t>)</w:t>
              <w:tab/>
            </w:r>
            <w:r>
              <w:rPr>
                <w:rStyle w:val="IndexLink"/>
              </w:rPr>
              <w:t>332</w:t>
            </w:r>
          </w:hyperlink>
        </w:p>
        <w:p>
          <w:pPr>
            <w:pStyle w:val="Contents3"/>
            <w:tabs>
              <w:tab w:val="clear" w:pos="8459"/>
              <w:tab w:val="right" w:pos="9026" w:leader="dot"/>
            </w:tabs>
            <w:rPr/>
          </w:pPr>
          <w:hyperlink w:anchor="__RefHeading___Toc2839373_2035185390">
            <w:r>
              <w:rPr>
                <w:webHidden/>
                <w:rStyle w:val="IndexLink"/>
                <w:rtl w:val="true"/>
              </w:rPr>
              <w:t>فصل سی و هشتم</w:t>
            </w:r>
            <w:r>
              <w:rPr>
                <w:rStyle w:val="IndexLink"/>
                <w:rtl w:val="true"/>
              </w:rPr>
              <w:t xml:space="preserve">: </w:t>
            </w:r>
            <w:r>
              <w:rPr>
                <w:rStyle w:val="IndexLink"/>
                <w:rtl w:val="true"/>
              </w:rPr>
              <w:t>در جزع و بی تابی است در مصایب و مکاره</w:t>
            </w:r>
            <w:r>
              <w:rPr>
                <w:rStyle w:val="IndexLink"/>
                <w:rtl w:val="true"/>
              </w:rPr>
              <w:tab/>
            </w:r>
            <w:r>
              <w:rPr>
                <w:rStyle w:val="IndexLink"/>
              </w:rPr>
              <w:t>336</w:t>
            </w:r>
          </w:hyperlink>
        </w:p>
        <w:p>
          <w:pPr>
            <w:pStyle w:val="Contents4"/>
            <w:tabs>
              <w:tab w:val="clear" w:pos="8176"/>
              <w:tab w:val="right" w:pos="9026" w:leader="dot"/>
            </w:tabs>
            <w:rPr/>
          </w:pPr>
          <w:hyperlink w:anchor="__RefHeading___Toc2839375_2035185390">
            <w:r>
              <w:rPr>
                <w:webHidden/>
                <w:rStyle w:val="IndexLink"/>
                <w:rtl w:val="true"/>
              </w:rPr>
              <w:t>اشاره</w:t>
            </w:r>
            <w:r>
              <w:rPr>
                <w:rStyle w:val="IndexLink"/>
                <w:rtl w:val="true"/>
              </w:rPr>
              <w:tab/>
            </w:r>
            <w:r>
              <w:rPr>
                <w:rStyle w:val="IndexLink"/>
              </w:rPr>
              <w:t>336</w:t>
            </w:r>
          </w:hyperlink>
        </w:p>
        <w:p>
          <w:pPr>
            <w:pStyle w:val="Contents4"/>
            <w:tabs>
              <w:tab w:val="clear" w:pos="8176"/>
              <w:tab w:val="right" w:pos="9026" w:leader="dot"/>
            </w:tabs>
            <w:rPr/>
          </w:pPr>
          <w:hyperlink w:anchor="__RefHeading___Toc2839377_2035185390">
            <w:r>
              <w:rPr>
                <w:webHidden/>
                <w:rStyle w:val="IndexLink"/>
                <w:rtl w:val="true"/>
              </w:rPr>
              <w:t>(</w:t>
            </w:r>
            <w:r>
              <w:rPr>
                <w:rStyle w:val="IndexLink"/>
                <w:rtl w:val="true"/>
              </w:rPr>
              <w:t>صبر</w:t>
            </w:r>
            <w:r>
              <w:rPr>
                <w:rStyle w:val="IndexLink"/>
                <w:rtl w:val="true"/>
              </w:rPr>
              <w:t>)</w:t>
              <w:tab/>
            </w:r>
            <w:r>
              <w:rPr>
                <w:rStyle w:val="IndexLink"/>
              </w:rPr>
              <w:t>336</w:t>
            </w:r>
          </w:hyperlink>
        </w:p>
        <w:p>
          <w:pPr>
            <w:pStyle w:val="Contents4"/>
            <w:tabs>
              <w:tab w:val="clear" w:pos="8176"/>
              <w:tab w:val="right" w:pos="9026" w:leader="dot"/>
            </w:tabs>
            <w:rPr/>
          </w:pPr>
          <w:hyperlink w:anchor="__RefHeading___Toc2839379_2035185390">
            <w:r>
              <w:rPr>
                <w:webHidden/>
                <w:rStyle w:val="IndexLink"/>
                <w:rtl w:val="true"/>
              </w:rPr>
              <w:t>(</w:t>
            </w:r>
            <w:r>
              <w:rPr>
                <w:rStyle w:val="IndexLink"/>
                <w:rtl w:val="true"/>
              </w:rPr>
              <w:t>صبر یک نیمه ایمان است</w:t>
            </w:r>
            <w:r>
              <w:rPr>
                <w:rStyle w:val="IndexLink"/>
                <w:rtl w:val="true"/>
              </w:rPr>
              <w:t>)</w:t>
              <w:tab/>
            </w:r>
            <w:r>
              <w:rPr>
                <w:rStyle w:val="IndexLink"/>
              </w:rPr>
              <w:t>337</w:t>
            </w:r>
          </w:hyperlink>
        </w:p>
        <w:p>
          <w:pPr>
            <w:pStyle w:val="Contents4"/>
            <w:tabs>
              <w:tab w:val="clear" w:pos="8176"/>
              <w:tab w:val="right" w:pos="9026" w:leader="dot"/>
            </w:tabs>
            <w:rPr/>
          </w:pPr>
          <w:hyperlink w:anchor="__RefHeading___Toc2839381_2035185390">
            <w:r>
              <w:rPr>
                <w:webHidden/>
                <w:rStyle w:val="IndexLink"/>
                <w:rtl w:val="true"/>
              </w:rPr>
              <w:t>(</w:t>
            </w:r>
            <w:r>
              <w:rPr>
                <w:rStyle w:val="IndexLink"/>
                <w:rtl w:val="true"/>
              </w:rPr>
              <w:t>اقسام صبر</w:t>
            </w:r>
            <w:r>
              <w:rPr>
                <w:rStyle w:val="IndexLink"/>
                <w:rtl w:val="true"/>
              </w:rPr>
              <w:t>)</w:t>
              <w:tab/>
            </w:r>
            <w:r>
              <w:rPr>
                <w:rStyle w:val="IndexLink"/>
              </w:rPr>
              <w:t>338</w:t>
            </w:r>
          </w:hyperlink>
        </w:p>
        <w:p>
          <w:pPr>
            <w:pStyle w:val="Contents3"/>
            <w:tabs>
              <w:tab w:val="clear" w:pos="8459"/>
              <w:tab w:val="right" w:pos="9026" w:leader="dot"/>
            </w:tabs>
            <w:rPr/>
          </w:pPr>
          <w:hyperlink w:anchor="__RefHeading___Toc2839383_2035185390">
            <w:r>
              <w:rPr>
                <w:webHidden/>
                <w:rStyle w:val="IndexLink"/>
                <w:rtl w:val="true"/>
              </w:rPr>
              <w:t xml:space="preserve">فصل سی و نهم </w:t>
            </w:r>
            <w:r>
              <w:rPr>
                <w:rStyle w:val="IndexLink"/>
                <w:rtl w:val="true"/>
              </w:rPr>
              <w:t xml:space="preserve">: </w:t>
            </w:r>
            <w:r>
              <w:rPr>
                <w:rStyle w:val="IndexLink"/>
                <w:rtl w:val="true"/>
              </w:rPr>
              <w:t>در کفران نعمت است</w:t>
            </w:r>
            <w:r>
              <w:rPr>
                <w:rStyle w:val="IndexLink"/>
                <w:rtl w:val="true"/>
              </w:rPr>
              <w:tab/>
            </w:r>
            <w:r>
              <w:rPr>
                <w:rStyle w:val="IndexLink"/>
              </w:rPr>
              <w:t>339</w:t>
            </w:r>
          </w:hyperlink>
        </w:p>
        <w:p>
          <w:pPr>
            <w:pStyle w:val="Contents4"/>
            <w:tabs>
              <w:tab w:val="clear" w:pos="8176"/>
              <w:tab w:val="right" w:pos="9026" w:leader="dot"/>
            </w:tabs>
            <w:rPr/>
          </w:pPr>
          <w:hyperlink w:anchor="__RefHeading___Toc2839385_2035185390">
            <w:r>
              <w:rPr>
                <w:webHidden/>
                <w:rStyle w:val="IndexLink"/>
                <w:rtl w:val="true"/>
              </w:rPr>
              <w:t>اشاره</w:t>
            </w:r>
            <w:r>
              <w:rPr>
                <w:rStyle w:val="IndexLink"/>
                <w:rtl w:val="true"/>
              </w:rPr>
              <w:tab/>
            </w:r>
            <w:r>
              <w:rPr>
                <w:rStyle w:val="IndexLink"/>
              </w:rPr>
              <w:t>339</w:t>
            </w:r>
          </w:hyperlink>
        </w:p>
        <w:p>
          <w:pPr>
            <w:pStyle w:val="Contents4"/>
            <w:tabs>
              <w:tab w:val="clear" w:pos="8176"/>
              <w:tab w:val="right" w:pos="9026" w:leader="dot"/>
            </w:tabs>
            <w:rPr/>
          </w:pPr>
          <w:hyperlink w:anchor="__RefHeading___Toc2839387_2035185390">
            <w:r>
              <w:rPr>
                <w:webHidden/>
                <w:rStyle w:val="IndexLink"/>
                <w:rtl w:val="true"/>
              </w:rPr>
              <w:t>(</w:t>
            </w:r>
            <w:r>
              <w:rPr>
                <w:rStyle w:val="IndexLink"/>
                <w:rtl w:val="true"/>
              </w:rPr>
              <w:t>شکر</w:t>
            </w:r>
            <w:r>
              <w:rPr>
                <w:rStyle w:val="IndexLink"/>
                <w:rtl w:val="true"/>
              </w:rPr>
              <w:t>)</w:t>
              <w:tab/>
            </w:r>
            <w:r>
              <w:rPr>
                <w:rStyle w:val="IndexLink"/>
              </w:rPr>
              <w:t>340</w:t>
            </w:r>
          </w:hyperlink>
        </w:p>
        <w:p>
          <w:pPr>
            <w:pStyle w:val="Contents3"/>
            <w:tabs>
              <w:tab w:val="clear" w:pos="8459"/>
              <w:tab w:val="right" w:pos="9026" w:leader="dot"/>
            </w:tabs>
            <w:rPr/>
          </w:pPr>
          <w:hyperlink w:anchor="__RefHeading___Toc2839389_2035185390">
            <w:r>
              <w:rPr>
                <w:webHidden/>
                <w:rStyle w:val="IndexLink"/>
                <w:rtl w:val="true"/>
              </w:rPr>
              <w:t>فصل چهلم</w:t>
            </w:r>
            <w:r>
              <w:rPr>
                <w:rStyle w:val="IndexLink"/>
                <w:rtl w:val="true"/>
              </w:rPr>
              <w:t xml:space="preserve">: </w:t>
            </w:r>
            <w:r>
              <w:rPr>
                <w:rStyle w:val="IndexLink"/>
                <w:rtl w:val="true"/>
              </w:rPr>
              <w:t>در عدم اعتماد یا ضعف اعتماد در امور است بر خداوند عالم و وثوق و اعتماد است بر وسایط از مخلوقین</w:t>
            </w:r>
            <w:r>
              <w:rPr>
                <w:rStyle w:val="IndexLink"/>
                <w:rtl w:val="true"/>
              </w:rPr>
              <w:tab/>
            </w:r>
            <w:r>
              <w:rPr>
                <w:rStyle w:val="IndexLink"/>
              </w:rPr>
              <w:t>344</w:t>
            </w:r>
          </w:hyperlink>
        </w:p>
        <w:p>
          <w:pPr>
            <w:pStyle w:val="Contents4"/>
            <w:tabs>
              <w:tab w:val="clear" w:pos="8176"/>
              <w:tab w:val="right" w:pos="9026" w:leader="dot"/>
            </w:tabs>
            <w:rPr/>
          </w:pPr>
          <w:hyperlink w:anchor="__RefHeading___Toc2839391_2035185390">
            <w:r>
              <w:rPr>
                <w:webHidden/>
                <w:rStyle w:val="IndexLink"/>
                <w:rtl w:val="true"/>
              </w:rPr>
              <w:t>اشاره</w:t>
            </w:r>
            <w:r>
              <w:rPr>
                <w:rStyle w:val="IndexLink"/>
                <w:rtl w:val="true"/>
              </w:rPr>
              <w:tab/>
            </w:r>
            <w:r>
              <w:rPr>
                <w:rStyle w:val="IndexLink"/>
              </w:rPr>
              <w:t>344</w:t>
            </w:r>
          </w:hyperlink>
        </w:p>
        <w:p>
          <w:pPr>
            <w:pStyle w:val="Contents4"/>
            <w:tabs>
              <w:tab w:val="clear" w:pos="8176"/>
              <w:tab w:val="right" w:pos="9026" w:leader="dot"/>
            </w:tabs>
            <w:rPr/>
          </w:pPr>
          <w:hyperlink w:anchor="__RefHeading___Toc2839393_2035185390">
            <w:r>
              <w:rPr>
                <w:webHidden/>
                <w:rStyle w:val="IndexLink"/>
                <w:rtl w:val="true"/>
              </w:rPr>
              <w:t>(</w:t>
            </w:r>
            <w:r>
              <w:rPr>
                <w:rStyle w:val="IndexLink"/>
                <w:rtl w:val="true"/>
              </w:rPr>
              <w:t>توکل</w:t>
            </w:r>
            <w:r>
              <w:rPr>
                <w:rStyle w:val="IndexLink"/>
                <w:rtl w:val="true"/>
              </w:rPr>
              <w:t>)</w:t>
              <w:tab/>
            </w:r>
            <w:r>
              <w:rPr>
                <w:rStyle w:val="IndexLink"/>
              </w:rPr>
              <w:t>345</w:t>
            </w:r>
          </w:hyperlink>
        </w:p>
        <w:p>
          <w:pPr>
            <w:pStyle w:val="Contents4"/>
            <w:tabs>
              <w:tab w:val="clear" w:pos="8176"/>
              <w:tab w:val="right" w:pos="9026" w:leader="dot"/>
            </w:tabs>
            <w:rPr/>
          </w:pPr>
          <w:hyperlink w:anchor="__RefHeading___Toc2839395_2035185390">
            <w:r>
              <w:rPr>
                <w:webHidden/>
                <w:rStyle w:val="IndexLink"/>
                <w:rtl w:val="true"/>
              </w:rPr>
              <w:t>(</w:t>
            </w:r>
            <w:r>
              <w:rPr>
                <w:rStyle w:val="IndexLink"/>
                <w:rtl w:val="true"/>
              </w:rPr>
              <w:t>درجات توکل</w:t>
            </w:r>
            <w:r>
              <w:rPr>
                <w:rStyle w:val="IndexLink"/>
                <w:rtl w:val="true"/>
              </w:rPr>
              <w:t>)</w:t>
              <w:tab/>
            </w:r>
            <w:r>
              <w:rPr>
                <w:rStyle w:val="IndexLink"/>
              </w:rPr>
              <w:t>348</w:t>
            </w:r>
          </w:hyperlink>
        </w:p>
        <w:p>
          <w:pPr>
            <w:pStyle w:val="Contents4"/>
            <w:tabs>
              <w:tab w:val="clear" w:pos="8176"/>
              <w:tab w:val="right" w:pos="9026" w:leader="dot"/>
            </w:tabs>
            <w:rPr/>
          </w:pPr>
          <w:hyperlink w:anchor="__RefHeading___Toc2839397_2035185390">
            <w:r>
              <w:rPr>
                <w:webHidden/>
                <w:rStyle w:val="IndexLink"/>
                <w:rtl w:val="true"/>
              </w:rPr>
              <w:t>(</w:t>
            </w:r>
            <w:r>
              <w:rPr>
                <w:rStyle w:val="IndexLink"/>
                <w:rtl w:val="true"/>
              </w:rPr>
              <w:t>طریق تحصیل توکل</w:t>
            </w:r>
            <w:r>
              <w:rPr>
                <w:rStyle w:val="IndexLink"/>
                <w:rtl w:val="true"/>
              </w:rPr>
              <w:t>)</w:t>
              <w:tab/>
            </w:r>
            <w:r>
              <w:rPr>
                <w:rStyle w:val="IndexLink"/>
              </w:rPr>
              <w:t>351</w:t>
            </w:r>
          </w:hyperlink>
        </w:p>
        <w:p>
          <w:pPr>
            <w:pStyle w:val="Contents3"/>
            <w:tabs>
              <w:tab w:val="clear" w:pos="8459"/>
              <w:tab w:val="right" w:pos="9026" w:leader="dot"/>
            </w:tabs>
            <w:rPr/>
          </w:pPr>
          <w:hyperlink w:anchor="__RefHeading___Toc2839399_2035185390">
            <w:r>
              <w:rPr>
                <w:webHidden/>
                <w:rStyle w:val="IndexLink"/>
                <w:rtl w:val="true"/>
              </w:rPr>
              <w:t>خاتمه</w:t>
            </w:r>
            <w:r>
              <w:rPr>
                <w:rStyle w:val="IndexLink"/>
                <w:rtl w:val="true"/>
              </w:rPr>
              <w:t xml:space="preserve">: </w:t>
            </w:r>
            <w:r>
              <w:rPr>
                <w:rStyle w:val="IndexLink"/>
                <w:rtl w:val="true"/>
              </w:rPr>
              <w:t>در سخط و انکار و اعتراض است بر واردات الیه و تقدیرات ربانیه</w:t>
            </w:r>
            <w:r>
              <w:rPr>
                <w:rStyle w:val="IndexLink"/>
                <w:rtl w:val="true"/>
              </w:rPr>
              <w:tab/>
            </w:r>
            <w:r>
              <w:rPr>
                <w:rStyle w:val="IndexLink"/>
              </w:rPr>
              <w:t>354</w:t>
            </w:r>
          </w:hyperlink>
        </w:p>
        <w:p>
          <w:pPr>
            <w:pStyle w:val="Contents4"/>
            <w:tabs>
              <w:tab w:val="clear" w:pos="8176"/>
              <w:tab w:val="right" w:pos="9026" w:leader="dot"/>
            </w:tabs>
            <w:rPr/>
          </w:pPr>
          <w:hyperlink w:anchor="__RefHeading___Toc2839401_2035185390">
            <w:r>
              <w:rPr>
                <w:webHidden/>
                <w:rStyle w:val="IndexLink"/>
                <w:rtl w:val="true"/>
              </w:rPr>
              <w:t>اشاره</w:t>
            </w:r>
            <w:r>
              <w:rPr>
                <w:rStyle w:val="IndexLink"/>
                <w:rtl w:val="true"/>
              </w:rPr>
              <w:tab/>
            </w:r>
            <w:r>
              <w:rPr>
                <w:rStyle w:val="IndexLink"/>
              </w:rPr>
              <w:t>354</w:t>
            </w:r>
          </w:hyperlink>
        </w:p>
        <w:p>
          <w:pPr>
            <w:pStyle w:val="Contents4"/>
            <w:tabs>
              <w:tab w:val="clear" w:pos="8176"/>
              <w:tab w:val="right" w:pos="9026" w:leader="dot"/>
            </w:tabs>
            <w:rPr/>
          </w:pPr>
          <w:hyperlink w:anchor="__RefHeading___Toc2839403_2035185390">
            <w:r>
              <w:rPr>
                <w:webHidden/>
                <w:rStyle w:val="IndexLink"/>
                <w:rtl w:val="true"/>
              </w:rPr>
              <w:t>(</w:t>
            </w:r>
            <w:r>
              <w:rPr>
                <w:rStyle w:val="IndexLink"/>
                <w:rtl w:val="true"/>
              </w:rPr>
              <w:t>رضا و تسلیم</w:t>
            </w:r>
            <w:r>
              <w:rPr>
                <w:rStyle w:val="IndexLink"/>
                <w:rtl w:val="true"/>
              </w:rPr>
              <w:t>)</w:t>
              <w:tab/>
            </w:r>
            <w:r>
              <w:rPr>
                <w:rStyle w:val="IndexLink"/>
              </w:rPr>
              <w:t>356</w:t>
            </w:r>
          </w:hyperlink>
        </w:p>
        <w:p>
          <w:pPr>
            <w:pStyle w:val="Contents4"/>
            <w:tabs>
              <w:tab w:val="clear" w:pos="8176"/>
              <w:tab w:val="right" w:pos="9026" w:leader="dot"/>
            </w:tabs>
            <w:rPr/>
          </w:pPr>
          <w:hyperlink w:anchor="__RefHeading___Toc2839405_2035185390">
            <w:r>
              <w:rPr>
                <w:webHidden/>
                <w:rStyle w:val="IndexLink"/>
                <w:rtl w:val="true"/>
              </w:rPr>
              <w:t>(</w:t>
            </w:r>
            <w:r>
              <w:rPr>
                <w:rStyle w:val="IndexLink"/>
                <w:rtl w:val="true"/>
              </w:rPr>
              <w:t>طریق تحصیل رضا</w:t>
            </w:r>
            <w:r>
              <w:rPr>
                <w:rStyle w:val="IndexLink"/>
                <w:rtl w:val="true"/>
              </w:rPr>
              <w:t>)</w:t>
              <w:tab/>
            </w:r>
            <w:r>
              <w:rPr>
                <w:rStyle w:val="IndexLink"/>
              </w:rPr>
              <w:t>358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37_43465"/>
      <w:bookmarkStart w:id="1" w:name="pg4837_43465"/>
      <w:bookmarkEnd w:id="1"/>
    </w:p>
    <w:p>
      <w:pPr>
        <w:pStyle w:val="Heading2"/>
        <w:numPr>
          <w:ilvl w:val="1"/>
          <w:numId w:val="1"/>
        </w:numPr>
        <w:rPr/>
      </w:pPr>
      <w:bookmarkStart w:id="2" w:name="pg4837_43465"/>
      <w:bookmarkStart w:id="3" w:name="__RefHeading___Toc2838979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تویسرکانی، حسینعلی‌بن نوروزعلی،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نجاه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دین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 تویسرکانی؛ تصحیح و تحقیق رحیم قاسمی؛ تهیه دفتر تبلیغات اسلامی شعبه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تبلیغات اسلامی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بوستان کتاب؛ </w:t>
      </w:r>
      <w:r>
        <w:rPr>
          <w:rFonts w:ascii="IRNazanin" w:hAnsi="IRNazanin" w:eastAsia="IRNazanin"/>
          <w:color w:val="111111"/>
          <w:sz w:val="28"/>
          <w:sz w:val="28"/>
          <w:szCs w:val="28"/>
          <w:lang w:bidi="fa-IR"/>
        </w:rPr>
        <w:t>۱۶۶۴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و علوم ترییتی؛ </w:t>
      </w:r>
      <w:r>
        <w:rPr>
          <w:rFonts w:ascii="IRNazanin" w:hAnsi="IRNazanin" w:eastAsia="IRNazanin"/>
          <w:color w:val="111111"/>
          <w:sz w:val="28"/>
          <w:sz w:val="28"/>
          <w:szCs w:val="28"/>
          <w:lang w:bidi="fa-IR"/>
        </w:rPr>
        <w:t>۱۶۷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کتاب‌های دفتر تبلیغات اسلامی شعبه اصفهان؛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0149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Husayn - Ali Toyserkani. The deliverance of the faithful on the fundamental principles of religion and ethics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نجاه‌المومنین فی اصو‌ل‌الدین و‌الاخلاق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۳۵۵</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قاسمی، رحیم،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استان اصفهان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 قم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۲۴۷</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۱۷۱۶۱۶۲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38981_20351853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837_43477"/>
      <w:bookmarkStart w:id="8" w:name="pg4837_43477"/>
      <w:bookmarkEnd w:id="8"/>
    </w:p>
    <w:p>
      <w:pPr>
        <w:pStyle w:val="Heading2"/>
        <w:numPr>
          <w:ilvl w:val="1"/>
          <w:numId w:val="1"/>
        </w:numPr>
        <w:rPr/>
      </w:pPr>
      <w:bookmarkStart w:id="9" w:name="pg4837_43477"/>
      <w:bookmarkStart w:id="10" w:name="__RefHeading___Toc2838983_2035185390"/>
      <w:bookmarkStart w:id="11" w:name="_Toc3"/>
      <w:bookmarkEnd w:id="9"/>
      <w:bookmarkEnd w:id="10"/>
      <w:r>
        <w:rPr>
          <w:rtl w:val="true"/>
        </w:rPr>
        <w:t>سخنی با خواننده</w:t>
      </w:r>
      <w:bookmarkEnd w:id="11"/>
    </w:p>
    <w:p>
      <w:pPr>
        <w:pStyle w:val="BookText"/>
        <w:rPr/>
      </w:pPr>
      <w:r>
        <w:rPr>
          <w:rFonts w:ascii="IRNazanin" w:hAnsi="IRNazanin" w:eastAsia="IRNazanin"/>
          <w:color w:val="111111"/>
          <w:sz w:val="28"/>
          <w:sz w:val="28"/>
          <w:szCs w:val="28"/>
          <w:rtl w:val="true"/>
          <w:lang w:bidi="fa-IR"/>
        </w:rPr>
        <w:t>اصفهان با سابقای درخسان در علوم اسلامی روزگاری به عنوان تنها مرکز علمی در ایران بلکه جهان اسلام شناخته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و ظهور علمای بزرگ و فقیهان عالی مقام و دانش مندان بی مانند و شعرا و خطیبان پرآوازه، تذکرةالاولیایی را رقم زده که تذکار آن در تخت فولاد اصفهان نمایان است؛ بزرگانی که ادامه دهنده تمدن عظیم اسلامی بوده و آن را در عرصه های گوناگون به شکوفایی هرچه بیشتر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سهم اخلاق پژوهان اصفهان در تدوین آثار اخلاقی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آثار به تبیین آیات و احادیث اخلاقی، گروهی به آداب و مواعظ و پند و اندرز و دسته ای به تدبیر منزل و سیاست مدن پرداخته است که در بین آنها می توان به آثار برجسته ای چون آداب العرب و الفرس و طهارةالاعراق فی تحصیل الاخلاق، از احمد بن مسکویه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به سال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الی مکارم الشریعة، از ابوالفضل حسین راغب اصفهانی و عین الحیوة، از علامه محمد باقر مجلسی و روادع النفوس، از میرمحمد صالح بن عبدالواسع خاتون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توجهی به آثار گذشتگان که ملهم از کتاب و سنت است نوعی افراطی گری است، چرا که این رویکرد، بی محتوایی و خامی نظریات جدید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 اخلاق پژوهان است که در این زمان با بصیرتی نو به </w:t>
      </w:r>
    </w:p>
    <w:p>
      <w:pPr>
        <w:pStyle w:val="BookText"/>
        <w:rPr/>
      </w:pPr>
      <w:r>
        <w:rPr>
          <w:rFonts w:ascii="IRNazanin" w:hAnsi="IRNazanin" w:eastAsia="IRNazanin"/>
          <w:color w:val="111111"/>
          <w:sz w:val="28"/>
          <w:sz w:val="28"/>
          <w:szCs w:val="28"/>
          <w:rtl w:val="true"/>
          <w:lang w:bidi="fa-IR"/>
        </w:rPr>
        <w:t>مفاهیم بلند اخلاقی کتاب و سنت بنگرند، و با بهره گیری از مواریث گذشته و بازنگری دوباره در آن و نیز مطالعه مکاتب اخلاقی جدید و نظریات و آرای نواندیشان معاصر به همراه پژوهش های تازه، به تطبیق مکاتب اخلاقی با یکدیگر بپردازند و امتیازات مکتب اخلاقی اسلام را برجسته نمایند و آن را به زبان روز در اختیار طالبان حق و تشنگان حقیقت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معاونت پژوهشی دفتر تبلیغات اسلامی حوزه علمیه قم، شعبه اصفهان، در رویکرد جدید خود با تأسیس گروه پژوهشی اخلاق و جذب اعضای هیئت علمی، و نیز اجرای چندین طرح پژوهشی در این زمینه، از جمله احیای میراث اخلاقی اندیشمندان مسلمان، گام های آغازین را در این خصوص برداشته است که کتاب پیش رو نمونه ای از این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این تلاش ها مرضی پروردگار عالمیان و اولیای دین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حضرت بقیةالله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و ارواح العالمین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و برکات آن راه گشای پژوهاش های نو پدید در زمینه اخلاق باشد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پژوهشی دفتر تبلیغات اسلامی اصفهان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bookmarkStart w:id="12" w:name="pg4837_43479"/>
    </w:p>
    <w:p>
      <w:pPr>
        <w:pStyle w:val="Heading2"/>
        <w:numPr>
          <w:ilvl w:val="1"/>
          <w:numId w:val="1"/>
        </w:numPr>
        <w:rPr/>
      </w:pPr>
      <w:bookmarkStart w:id="13" w:name="__RefHeading___Toc2838985_2035185390"/>
      <w:bookmarkStart w:id="14" w:name="_Toc4"/>
      <w:bookmarkEnd w:id="12"/>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علم اخلاق اسلامی و توجه به تهذیب نفس و تصفیه روح از علوم مورد توجه عالمان ربانی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اصفهان که از حوزه های کهن و دیرپای اسلامی و شیعی محسوب می شد نیز به این موضوع خطیر و مهم توجه و افری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تاریخچه تألیف کتاب های، نقش حوزه اصفهان را در این امر مهم به خوبی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طهاره الاعراق فی تهذیب الاخلاق نوشته عالم شهیر اخلاقی ابو علی مسکویه احمد بن محمد بن یعقوب خازن رازی، از دانش مندان بزرگ سده چهارم هجری در اصفهان، از کتاب های مورد توجه در طول قرون و اعصار بوده و ترجمه های گوناگونی از آن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خواجه نصیرالدین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کتاب اخلاق ناصری اشاره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ناصر الدین ابوالفتح عبدالرحیم بن ابی منصور، حاکم اسماعیلی قهستان، از او می خواهد که این کتاب را از عربی به فارسی ترجمه کند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تمام کتاب الطهاره را از عربی به فارسی نقل کرده و به تقدیم و تأخیر و حذف و ایصال در اخلاق ناصری جای داده است؛ اما حکمت عملی به سه بخش تهذیب الاخلاق و تدبیر منزل و سیاست مدن قسمت می شود و کتاب الطهاره استاد ابو علی مسکویه منحصر به قسمت تهذیب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خواجه خواسته </w:t>
      </w:r>
    </w:p>
    <w:p>
      <w:pPr>
        <w:pStyle w:val="BookText"/>
        <w:rPr/>
      </w:pPr>
      <w:r>
        <w:rPr>
          <w:rFonts w:ascii="IRNazanin" w:hAnsi="IRNazanin" w:eastAsia="IRNazanin"/>
          <w:color w:val="111111"/>
          <w:sz w:val="28"/>
          <w:sz w:val="28"/>
          <w:szCs w:val="28"/>
          <w:rtl w:val="true"/>
          <w:lang w:bidi="fa-IR"/>
        </w:rPr>
        <w:t>که، اخلاق ناصری مشتمل بر هر سه قسمت حکمت عملی باشد ناچار از کتب حکمای دیگر هم استفاده کرده است</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خواجه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قیام قهستان در خدمت حاکم آن بقعه مجلس عالی ناصر الدین ابو الفتح عبد الرحیم بن ابی منصور در اثنای ذکری که می رفت از کتاب الطهاره که استاد فاضل و حکیم کامل ابو علی احمد بن محمد بن معقوب مسکویه خازن رازی سقی الله ثراه و رضی عنه و ارضاه در تهذیب اخلاق ساخته است و سیاقت آن بر ایراد بلیغ ترین اشارتی در فصیح ترین عبارتی پرداخته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کتاب مسکویه به اندازه ای است که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بهترین کتاب اخلاق در مختصرات می دانستند</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ترجمه کتاب مسکویه به وسیله بانوی با فضیلت اصفهانی بانوی مجتهده نصرت السادات امین انجام گرفته و به نام اخلاق چاپ شده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طهاره الاعراق مسکویه که بگذریم کتاب الذریعه الی مکارم الشریعه راغب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اواخر قرن چهارم یا اوایل قرن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کتاب های گران سنگ اخلاق اسلامی است که به وسیله عالمی اصفهانی تدوین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یکی از مهم ترین منابع و مراجع علم اخلاق شمرده می شود، و نبا بر نقل حاجی خلیفه، غزالی آن راپیوسته همراه خود می داشته و آن را تحسین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روضات الجنات این کتاب را با اخلاق ناصری مقایسه کرده و آن را برتر دانسته است</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از زمان صفویه و با تلاش های پربار عالم و محدث کم نظیر عالم تشیع علامه ملا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شایانی یافت و کتاب های اخلاقی فراوانی بر پایه تعالیم ائمه معصوم به نگارش در آمد که کتاب عین الحیاه علامه مجلسی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قرن دوازدهم، اصفهان از مراکز علمی قابل توجه شیعه بوده و طالب علمان فراوانی را در خود پذیرا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دانش آموختگان حوزه علمیه اصفهان در این زمان، عالم ربانی علامه ملا مهدی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سال های سال در اصفهان از محضر دو استاد بزرگ وقت، علامه ملا محمد مهدی هرندی و علامه ملا اسماعیل خواجویی بهره برد و در دوره شکوفایی علمی خود دست به نگارش اثر اخلاقی سترگی به نام جامع السعادات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زود در مجامع علمی بر صدر نشست و به یکی از منابع اصلی علم اخلاق اسلامی تبدیل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سید محمد حسین طهرانی از شاگردان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استاد ارج مند خود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کتاب اخلاق را در مختصرات، کتاب طهاره الاعراق تألیف ابن مسکویه می دانستند و بهترین آنها را در متوسطات جامع السعادات تألیف حاج ملا مهدی نراقی و بهترین آنها را در مطولات، کتاب احیاء الاحیاء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محجه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ملا محسن فیض کاشانی می دانستند</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کتاب مأخذی خوب و قابل اطمینان برای نگارش کتاب های اخلاقی پس از خود بود؛ چنان چه فرزند مؤلف، عالم جلیل ملا احمد نراقی، کتاب مشهور معراج السعاده را بر اساس کتاب پدر نوشت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نجاه المومنین آیة الله العظمی آخوند ملا حسینعلی تویسرکانی نیز بر اساس همین کتاب ولی به گونه اختصار نگاشته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 نگارش های اخلاقی حوزه علمیه اصفهان در دو قرن اخیر عمدتاً بر دو دیدگاه فقهی، حدیثی و دیدگاه عرفانی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عارفان بنام و مؤثر اصفهان می توان به دو شخصیت کم نظیر ذیل اشاره کرد که هر دو دارای نفسی قدسی بوده و تأثیر بسیاری بر فضای اخلاقی زمان خود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عارف فرزانه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 متأله و عارف کامل آقا محمد بید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عارف سالک و مهذب نفوس شیخ محمد جواد بید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جهانگیر خان قشقایی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نباید از یاد برد، که اگر تنها وجود مبارک عالم ربانی و فقیه صمدانی حضرت آیة الله العظمی حاج آقا رحیم ارباب را ثمره تربیت آن دو بزرگ مرد علم و عرفان بدانیم برای شناسایی جایگاه تربیتی آنان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ابعاد اخلاقی و معنوی حاج آقا رحیم ارباب و جایگاه ایشان در تربیت فضلای متخلق به اخلاق اسلامی فرصتی دیگر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اهمیت میراث اخلاقی حوزه علمیه اصفهان، و با پیش نهاد معاونت محترم پژوهشی دفتر تبلیغات اسلامی اصفهان، اقدام به تصحیح و عرضه بخشی از میراث مکتوب اخلاقی عالمان اصفهانی گردید که اکنون یکی از مجلدات آن عرضه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بر اساس نسخه خطی متعلق به جناب حجة الاسلام و المسلمین آقای دکتر سید احمد تویسرکانی تصحیح و منبع یابی گردید از حسن نظر ایشان تقدیر و تشکر می نمایم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آیات شریف قرآن کریم بر اساس ترجمه شادروان دکتر سید جلال الدین مجتبوی اضافه شد و ترجمه احادیثی که مرحوم مؤلف ترجمه نکرده بود نیز </w:t>
      </w:r>
    </w:p>
    <w:p>
      <w:pPr>
        <w:pStyle w:val="BookText"/>
        <w:rPr/>
      </w:pPr>
      <w:r>
        <w:rPr>
          <w:rFonts w:ascii="IRNazanin" w:hAnsi="IRNazanin" w:eastAsia="IRNazanin"/>
          <w:color w:val="111111"/>
          <w:sz w:val="28"/>
          <w:sz w:val="28"/>
          <w:szCs w:val="28"/>
          <w:rtl w:val="true"/>
          <w:lang w:bidi="fa-IR"/>
        </w:rPr>
        <w:t xml:space="preserve">غالبا به نقل از کتاب علم الاخلاق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جامع السعادات علامه نراقی به قلم مرحوم مجتبوی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کروشه اضافه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اثر را به روح مطهر سه استاد بزرگ اخلاق حوزه علمیه اصفهان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ابوالقاسم دهکردی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رحیم ارباب و عالم ربانی و فقیه انسان ساز آیة الله حاج شیخ حسن صافی اصفهانی تقدیم می نمایم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رحیم قاسمی</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4837_43485"/>
      <w:bookmarkStart w:id="16" w:name="pg4837_43485"/>
      <w:bookmarkEnd w:id="16"/>
    </w:p>
    <w:p>
      <w:pPr>
        <w:pStyle w:val="Heading2"/>
        <w:numPr>
          <w:ilvl w:val="1"/>
          <w:numId w:val="1"/>
        </w:numPr>
        <w:rPr/>
      </w:pPr>
      <w:bookmarkStart w:id="17" w:name="pg4837_43485"/>
      <w:bookmarkStart w:id="18" w:name="__RefHeading___Toc2838987_2035185390"/>
      <w:bookmarkStart w:id="19" w:name="_Toc5"/>
      <w:bookmarkEnd w:id="17"/>
      <w:bookmarkEnd w:id="18"/>
      <w:r>
        <w:rPr>
          <w:rtl w:val="true"/>
        </w:rPr>
        <w:t>شرح حال مؤلف</w:t>
      </w:r>
      <w:bookmarkEnd w:id="19"/>
    </w:p>
    <w:p>
      <w:pPr>
        <w:pStyle w:val="BookText"/>
        <w:rPr/>
      </w:pPr>
      <w:r>
        <w:rPr>
          <w:rFonts w:ascii="IRNazanin" w:hAnsi="IRNazanin" w:eastAsia="IRNazanin"/>
          <w:color w:val="111111"/>
          <w:sz w:val="28"/>
          <w:sz w:val="28"/>
          <w:szCs w:val="28"/>
          <w:rtl w:val="true"/>
          <w:lang w:bidi="fa-IR"/>
        </w:rPr>
        <w:t>آیة الله العظمی آخوند ملاحسینعلی تویسرکانی</w:t>
      </w:r>
      <w:r>
        <w:rPr>
          <w:rStyle w:val="FootnoteAnchor"/>
          <w:rtl w:val="true"/>
        </w:rPr>
        <w:footnoteReference w:id="6"/>
      </w:r>
      <w:r>
        <w:rPr>
          <w:rFonts w:ascii="IRNazanin" w:hAnsi="IRNazanin" w:eastAsia="IRNazanin"/>
          <w:color w:val="111111"/>
          <w:sz w:val="28"/>
          <w:sz w:val="28"/>
          <w:szCs w:val="28"/>
          <w:rtl w:val="true"/>
          <w:lang w:bidi="fa-IR"/>
        </w:rPr>
        <w:t>عالم ربانی و فقیه محقق صمدانی، از علما و مدرسان بزرگ اصفهان و مراجع تقلید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تولد او به درستی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ابتدا در بروجرد از محضر علامه محقق آیة الله سید محمد شفیع جاپلقی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حاج محمد جعفر آباده ای، آقا محمد علی هزار جریبی، سید محمد مجاهد و شریف العلماء 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 و از شاگردان برجسته او محسوب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حوزه علمیه اصفهان مهاجرت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استاد ایشان در اصفهان علامه فقیه اصولی محقق 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تقی رازی نجفی صاحب هدایه المسترشدین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بعد از وفات این استاد بزرگوار به تدریس پرداخ و شمار بسیاری از فاضلان در محضر درس او گرد آمده و بهره ها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اصفهان نیز در مسائل فقهی از ایشان تقلید می نمودند</w:t>
      </w:r>
      <w:r>
        <w:rPr>
          <w:rFonts w:eastAsia="IRNazanin" w:cs="IRNazanin"/>
          <w:color w:val="111111"/>
          <w:sz w:val="28"/>
          <w:szCs w:val="28"/>
          <w:rtl w:val="true"/>
          <w:lang w:bidi="fa-IR"/>
        </w:rPr>
        <w:t>.</w:t>
      </w:r>
    </w:p>
    <w:p>
      <w:pPr>
        <w:pStyle w:val="Heading2"/>
        <w:numPr>
          <w:ilvl w:val="1"/>
          <w:numId w:val="1"/>
        </w:numPr>
        <w:rPr/>
      </w:pPr>
      <w:bookmarkStart w:id="20" w:name="__RefHeading___Toc2838989_2035185390"/>
      <w:bookmarkStart w:id="21" w:name="_Toc6"/>
      <w:bookmarkEnd w:id="20"/>
      <w:r>
        <w:rPr>
          <w:rtl w:val="true"/>
        </w:rPr>
        <w:t>اوصاف</w:t>
      </w:r>
      <w:bookmarkEnd w:id="2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 میرزا محمد باقر خوانساری در روضات الجنات از ایشان چنین </w:t>
      </w:r>
    </w:p>
    <w:p>
      <w:pPr>
        <w:pStyle w:val="BookText"/>
        <w:rPr/>
      </w:pP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العالم الثانی والجبر الصمدانی و البحر الملتظم فی العالم الانسانی بجواهر الحکم و المعالی و لالی الغرر من الاسرار و المعانی و هو الفقیه المسلم و الاستاذ الاعلم مولانا الحاج ملا حسین علی نوروز علی الملایری التوی سرکانی ثم الاصفهانی، طیب الله مقانی و تربته ورفع فی الجنان العالیه مقامه و رتبته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مولانا المذکور من العلماء الفحول و نبلاء الفقه و الاصول فاضلا محققا بارعا متتبعا، النتهت الیه نوبه التدریس والافتاء والافاده باصفهان، بعد ما فرغ فیها من التحصیل عند علمائها الاعیان، و قد کان معظم قرائته فیها علی شیخ مشایخنا المتقدم المتین، عمده المعتمدین وقدوه المجتهدین، استادنا الاقدم و عمادنا الاجل الافخم، الشیخ محمد تقی</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سید علی اصغر بن محمد شفیع بروجردی در طرائف المقال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الحاج ملا حسین علی التویسرکانی اصلا الاصفهانی، مسکنا، کان عالما فی علمی الاصول و الفقه، مدرسا هناک، قد ترقی عنده جمع من الطلاب، و قد تلمذ عند الوالد، و هو من اجلاء تلامذته</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بزرگوار نیز در اصفهان ریاست تدریس و فتوا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 و فضلا از مجلس درس ایشان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زیادتی منفعت درس ایشان و ممتاز بودن مجلس درس ایشان در شهر مشهور بوده و بسیاری از عوام و خواص نیز تقلید ایشان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مسجد ایلچی محله احمد آباد بودند و به جهت احتیاط در نماز جمعه جمعه ها را به درچه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جمعه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جا مزرعه ای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عمده تحصیل او نزد مرحوم شیخ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چنان چه از ملاحظه کتاب فصل الخطاب او </w:t>
      </w:r>
      <w:bookmarkStart w:id="22" w:name="pg4837_43487"/>
    </w:p>
    <w:p>
      <w:pPr>
        <w:pStyle w:val="BookText"/>
        <w:rPr/>
      </w:pPr>
      <w:bookmarkEnd w:id="22"/>
      <w:r>
        <w:rPr>
          <w:rFonts w:ascii="IRNazanin" w:hAnsi="IRNazanin" w:eastAsia="IRNazanin"/>
          <w:color w:val="111111"/>
          <w:sz w:val="28"/>
          <w:sz w:val="28"/>
          <w:szCs w:val="28"/>
          <w:rtl w:val="true"/>
          <w:lang w:bidi="fa-IR"/>
        </w:rPr>
        <w:t>معلوم می شود؛ و در تقوا و قدس هم معروف و کامل بود</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ماثر و و الاثار نیز درباره ایشان چنین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مجتهدی مسلم و رئیسی اعظم و از محققین فقها و اساتید عظمای علما محسوب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علم و صیت ریاستش تا به همه جا رسیده بود و ممالک عرب و عجم جمله را فرو گرفته؛ و اواخر عمر به سوانح چند ابتلا به هم رسانید و به صبر متمسک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اویل حال چندی خدمت حاج سید شفیع جاپلقی نیز تلمذ نموده بود</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 w:name="__RefHeading___Toc2838991_2035185390"/>
      <w:bookmarkStart w:id="24" w:name="_Toc7"/>
      <w:bookmarkEnd w:id="23"/>
      <w:r>
        <w:rPr>
          <w:rtl w:val="true"/>
        </w:rPr>
        <w:t>شاگردان و مجازین</w:t>
      </w:r>
      <w:bookmarkEnd w:id="24"/>
    </w:p>
    <w:p>
      <w:pPr>
        <w:pStyle w:val="BookText"/>
        <w:rPr/>
      </w:pPr>
      <w:r>
        <w:rPr>
          <w:rFonts w:ascii="IRNazanin" w:hAnsi="IRNazanin" w:eastAsia="IRNazanin"/>
          <w:color w:val="111111"/>
          <w:sz w:val="28"/>
          <w:sz w:val="28"/>
          <w:szCs w:val="28"/>
          <w:rtl w:val="true"/>
          <w:lang w:bidi="fa-IR"/>
        </w:rPr>
        <w:t>چنان چه گفته شد، علامه تویسرکانی در عهد خود ریاست تدریس فقه و اصول و مرجعیت تقلید و فتوا داشت و حوزه درسش در نزد فضلا به سبب کثرت تحقیق و تعمق بر سایر حوزه های مشابه ترجیح داده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ذکر اسامی برخی از شاگردان ایشان که از تتبع کتب مختلف به دست آمده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عبد الغفار تویسرکانی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نصر الله قمشه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حسین همدانی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بدیع درب امامی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آخوند ملا حسین کرمانی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عبد الجواد حکیم خراسانی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یحیی مستوفی بید 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 علی تویسرکانی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ملا محمد کاشانی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 جهانگیر خان قشقایی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علی محمد دهاقانی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باقر زنجانی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زین العابدین رضوی خوانساری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 رحیم شیخ الاسلام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علی خاتون آبادی، امام جمعه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جعفر خلیفه سلطانی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شهاب الدین نحوی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نبی تویسرکانی، صاحب لثالی الاخبار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آخوند ملا صالح کرمانی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حبیب الله کرمانی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علی خوانساری فرزند، سید محمد صادق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محمود خوانساری، برادر آیة الله العظمی سید ابوتراب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یوسف خوانساری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مسیح چهار سوقی، فرزند صاحب روضات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مهدی چهار سوقی، فرزند صاحب روضات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رضا اردکانی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اردکانی شیدا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محمد حسین عارفچه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علی ساوجی اصفهانی، مقدس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حسین 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محمد باقر قمشه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ابراهیم بهشتی، دارای اجازه اجتهاد از ایشان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محمد علی شریف پای قلعه ای</w:t>
      </w:r>
      <w:r>
        <w:rPr>
          <w:rFonts w:eastAsia="IRNazanin" w:cs="IRNazanin"/>
          <w:color w:val="111111"/>
          <w:sz w:val="28"/>
          <w:szCs w:val="28"/>
          <w:rtl w:val="true"/>
          <w:lang w:bidi="fa-IR"/>
        </w:rPr>
        <w:t xml:space="preserve">. </w:t>
      </w:r>
      <w:bookmarkStart w:id="25" w:name="pg4837_43489"/>
    </w:p>
    <w:p>
      <w:pPr>
        <w:pStyle w:val="BookText"/>
        <w:rPr/>
      </w:pPr>
      <w:bookmarkEnd w:id="25"/>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عبد الحسین تهرانی شیخ العراقین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 بن عبد الوهاب همدانی، امام الحرمین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شیخ محمد تقی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شخصیت اخیر تنها اجازه نقل روایت از علامه تویسرکانی دریافت داشته اند</w:t>
      </w:r>
      <w:r>
        <w:rPr>
          <w:rFonts w:eastAsia="IRNazanin" w:cs="IRNazanin"/>
          <w:color w:val="111111"/>
          <w:sz w:val="28"/>
          <w:szCs w:val="28"/>
          <w:rtl w:val="true"/>
          <w:lang w:bidi="fa-IR"/>
        </w:rPr>
        <w:t>.</w:t>
      </w:r>
    </w:p>
    <w:p>
      <w:pPr>
        <w:pStyle w:val="Heading2"/>
        <w:numPr>
          <w:ilvl w:val="1"/>
          <w:numId w:val="1"/>
        </w:numPr>
        <w:rPr/>
      </w:pPr>
      <w:bookmarkStart w:id="26" w:name="__RefHeading___Toc2838993_2035185390"/>
      <w:bookmarkStart w:id="27" w:name="_Toc8"/>
      <w:bookmarkEnd w:id="26"/>
      <w:r>
        <w:rPr>
          <w:rtl w:val="true"/>
        </w:rPr>
        <w:t>تالیفات</w:t>
      </w:r>
      <w:bookmarkEnd w:id="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الاسرارء در شرح شرایع الاسلام</w:t>
      </w:r>
    </w:p>
    <w:p>
      <w:pPr>
        <w:pStyle w:val="BookText"/>
        <w:rPr/>
      </w:pPr>
      <w:r>
        <w:rPr>
          <w:rFonts w:ascii="IRNazanin" w:hAnsi="IRNazanin" w:eastAsia="IRNazanin"/>
          <w:color w:val="111111"/>
          <w:sz w:val="28"/>
          <w:sz w:val="28"/>
          <w:szCs w:val="28"/>
          <w:rtl w:val="true"/>
          <w:lang w:bidi="fa-IR"/>
        </w:rPr>
        <w:t>این اثر مهم و سترگ در یازده جلد تدوین گشته و نسخه اصل آن در اختیار عالم فاضل جلیل دکتر سید احمد تویسرکانی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المقاصد العلیه، حاشیه بر قوانین الاصول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الخطاب، در اصول 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عملیه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جامع عباسی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الشهاب الثاقب، در رد بر حاج کریم خان کرمانی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قارعه القوارع، در رد بر ادله رکن رابع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نجاه المومنین، در اصول دین و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این کتاب را در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نام فرزندش محمد نگاشته و نسخه های بسیاری از آن در کتاب خانه های مختلف وجود دارد؛ از جمله نسخه کتاب خانه جناب دکتر سید احمد تویسرکانی که بر اساس آن این کتاب تصحیح و تحقیق و عرضه می گردد</w:t>
      </w:r>
      <w:r>
        <w:rPr>
          <w:rFonts w:eastAsia="IRNazanin" w:cs="IRNazanin"/>
          <w:color w:val="111111"/>
          <w:sz w:val="28"/>
          <w:szCs w:val="28"/>
          <w:rtl w:val="true"/>
          <w:lang w:bidi="fa-IR"/>
        </w:rPr>
        <w:t>.</w:t>
      </w:r>
    </w:p>
    <w:p>
      <w:pPr>
        <w:pStyle w:val="Heading2"/>
        <w:numPr>
          <w:ilvl w:val="1"/>
          <w:numId w:val="1"/>
        </w:numPr>
        <w:rPr/>
      </w:pPr>
      <w:bookmarkStart w:id="28" w:name="__RefHeading___Toc2838995_2035185390"/>
      <w:bookmarkStart w:id="29" w:name="_Toc9"/>
      <w:bookmarkEnd w:id="28"/>
      <w:r>
        <w:rPr>
          <w:rtl w:val="true"/>
        </w:rPr>
        <w:t>وفات</w:t>
      </w:r>
      <w:bookmarkEnd w:id="2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آن مرحوم در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ایام گرانی صفهان که سال بعد سخت تر </w:t>
      </w:r>
    </w:p>
    <w:p>
      <w:pPr>
        <w:pStyle w:val="BookText"/>
        <w:rPr/>
      </w:pPr>
      <w:r>
        <w:rPr>
          <w:rFonts w:ascii="IRNazanin" w:hAnsi="IRNazanin" w:eastAsia="IRNazanin"/>
          <w:color w:val="111111"/>
          <w:sz w:val="28"/>
          <w:sz w:val="28"/>
          <w:szCs w:val="28"/>
          <w:rtl w:val="true"/>
          <w:lang w:bidi="fa-IR"/>
        </w:rPr>
        <w:t>شد، رخ داد، بدن مطهرش در تخت فولاد اصفهان در داخل بقعه علامه آقا حسین خوانساری در پایین پای عالم زاهد آخوند ملا محمد باقر فشارکی مدفون گردید و به نوشته صاحب روضات، از برای آن مرحوم لحد آماده ساخته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روضات الجنات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الیوم الثامن و العشرین من صفر سنه ختمه کتابنا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نعشه الشریف علی الا کتاف و الاجیاد الی مقبره تخت فولاد، فدفن هناک فی جهه القبله من مرقدی المحققین الخوانساریین من غیر معونه اعمال المعاول فی مقابله ذینک القبرین، لما وجد هنالک من الحفیره المعده لد فن من شاء التمسک بذلک الذیل، و الانصاف ان هذا المتفق له من جمیل الکرامه و عظیم النبل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نوشته مزار مطهر آخوند حاج ملا حسینعلی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الحی الذی لایموت، هذا مرقد العالم الفاضل الکامل المولی الجلیل و المقتدی النبیل، صاحب الکلمات الفاخره و الکرامات الظاهره، حاوی الفروع و الاصول، جامع المعقول و المنقول، فخر العلماء و المجتهدین، عمده العلماء العالمین، ظهیر الاسلام ونائب الامام، الاقا حاج ملا حسینعلی التویسرکانی و العشرین من شهر صفر سنه ست و ثمانین و ماثتین بعد الالف من الهجره النبویه </w:t>
      </w:r>
      <w:r>
        <w:rPr>
          <w:rFonts w:eastAsia="IRNazanin" w:cs="IRNazanin"/>
          <w:color w:val="111111"/>
          <w:sz w:val="28"/>
          <w:szCs w:val="28"/>
          <w:lang w:bidi="fa-IR"/>
        </w:rPr>
        <w:t>1286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محمد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وفات این فقیه بزرگ اشعاری سروده است که ماده تاریخ آن چنین است</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فقضی نحبه و صار الیها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ودعاه الیه ارّخ غفور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57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33" o:detectmouseclick="t"/>
                <v:stroke color="#3465a4" joinstyle="round" endcap="flat"/>
                <w10:wrap type="none"/>
              </v:shape>
            </w:pict>
          </mc:Fallback>
        </mc:AlternateConten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صفحه نخست نسخه اصل کتاب نجاة المؤمنین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130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5"/>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36" o:detectmouseclick="t"/>
                <v:stroke color="#3465a4" joinstyle="round" endcap="flat"/>
                <w10:wrap type="none"/>
              </v:shape>
            </w:pict>
          </mc:Fallback>
        </mc:AlternateConten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صفحه پایانی نسخه اصل کتاب نجاة المؤمنین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الصلاه و السلام علی اشرف الانبیاء و المرسلین محمد و آله وعترته الاطائب الاکرمین، و لعنه الله علی اعدائهم اجمعین الی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چنین گوید اقل خلق الله حسینعلی التویسرکانی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مختصری است در اصول دین و بیان اعتقادات لازمه و معارف حقه در معرفت اخلاق حسنه و صفات جمیله و اوصاف ذمیمه و رذایل دنیه، و در تشخیص معاصی و تفرقه ما بین صغایر و کبایر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تالیف نمودم این رساله را از برای فرزندی قره العینی محمد طول الله عمره، و رزقه خیر الدنیا و الاخره، و جعله من العلما العاملین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بجاه خیر خلقه محمد و آله الاطیبیین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خداوند عالم، آن فرزندی و سایر برادران دینیه را از این مختصر منتفع و بهره مند فرماید، و ثواب آن را در یوم لا ینفع مال و لا بنون، عاید این رو سیاه گرداند، بمنه و فضله، انه ذوالفضل العظیم و الجواد الکریم و الرؤوف الرحیم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مرتب نمودم این کتاب را بر یک مقدمه، و دو مقصد و خاتمه</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4837_43495"/>
      <w:bookmarkStart w:id="31" w:name="pg4837_43495"/>
      <w:bookmarkEnd w:id="31"/>
    </w:p>
    <w:p>
      <w:pPr>
        <w:pStyle w:val="Heading2"/>
        <w:numPr>
          <w:ilvl w:val="1"/>
          <w:numId w:val="1"/>
        </w:numPr>
        <w:rPr/>
      </w:pPr>
      <w:bookmarkStart w:id="32" w:name="pg4837_43495"/>
      <w:bookmarkStart w:id="33" w:name="__RefHeading___Toc2838997_2035185390"/>
      <w:bookmarkStart w:id="34" w:name="_Toc10"/>
      <w:bookmarkEnd w:id="32"/>
      <w:bookmarkEnd w:id="33"/>
      <w:r>
        <w:rPr>
          <w:rtl w:val="true"/>
        </w:rPr>
        <w:t>مقدمه</w:t>
      </w:r>
      <w:bookmarkEnd w:id="34"/>
    </w:p>
    <w:p>
      <w:pPr>
        <w:pStyle w:val="BookText"/>
        <w:rPr/>
      </w:pPr>
      <w:r>
        <w:rPr>
          <w:rFonts w:ascii="IRNazanin" w:hAnsi="IRNazanin" w:eastAsia="IRNazanin"/>
          <w:color w:val="111111"/>
          <w:sz w:val="28"/>
          <w:sz w:val="28"/>
          <w:szCs w:val="28"/>
          <w:rtl w:val="true"/>
          <w:lang w:bidi="fa-IR"/>
        </w:rPr>
        <w:t>در بیان حاجت به علم اصول دین و علم اخلاق، و اشاره اجمالیه به فایده این دو علم 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ارشدک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هر عاقلی واضح و مشخص است که خداوند قادر متعال و حکیم علی الاطلاق افراد انسان را عبث خلق نکرده، و بی فایده و بی ثمر از کتم عدم به عالم وجود نیاورده، بلکه از جهت فایده و ثمری خلق کرده، و از برای علم و عمل طاعت و عبادت از کتم عدم به عرصه وجود درآورده، هم چنان که اشاهر دارد به این مطلب آیه کریمه و افی 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خلقت الجن و الانس الا لیعبدون</w:t>
      </w:r>
      <w:r>
        <w:rPr>
          <w:rStyle w:val="FootnoteAnchor"/>
          <w:rtl w:val="true"/>
        </w:rPr>
        <w:footnoteReference w:id="1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پریان و آدمیان را نیافریدم مگر تا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یگانگی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بپرستند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ایضاً بر هیچ صاحب بصیرتی پوشیده و مخفی نیست که تمیز انسان از سایر حیوانات و تفضیل او بر باقی مخلوقات، نیست، مگر به واسطه علم و عمل و طاعت و عبادت، و اتصاف به صفات حسنه و اخلاق جمیله، و تجرد از صفات ذمیمه و اخلاق رذیله، و همین امور است که باعث نجات و موجب سعادت ابدیه است و سبب تقرب به درگاه احدیت است، و به واسطه همین امور است که شخص داخل در حزب ملایکه روحانیین می گردد بلکه تفوق بر آنها می گردد، و از جهت همین اشیا است که از زمره اولیاء الله وامنائه فی ارضه و حججه علی خلقه </w:t>
      </w:r>
    </w:p>
    <w:p>
      <w:pPr>
        <w:pStyle w:val="BookText"/>
        <w:rPr/>
      </w:pPr>
      <w:r>
        <w:rPr>
          <w:rFonts w:ascii="IRNazanin" w:hAnsi="IRNazanin" w:eastAsia="IRNazanin"/>
          <w:color w:val="111111"/>
          <w:sz w:val="28"/>
          <w:sz w:val="28"/>
          <w:szCs w:val="28"/>
          <w:rtl w:val="true"/>
          <w:lang w:bidi="fa-IR"/>
        </w:rPr>
        <w:t>محسوب و معدود می شود؛ هم چنان که اضداد این امور، از جهل و معصیت و اتصاف به صفات رذیله موجب شقاوت ابدیه و دوری از درگاه احدیث و دخول در نار جحیم و خلود در عذاب الیم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الابرار لفی نعیم و ان الفجار لفی جحیم</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نیکان در بهشت پر نعمت اند، و همانا بدکاران و گنه پیشگان در دوزخ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افلح من زکها و قد خاب من دسها</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رستگار شد هر که آن را پاک گردانید و پاکیزه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کفر و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نومید و بی بهره گشت هر که آن را بیالود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کفر و گناهان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صفات است که حجاب است ما بین خدا و خلق، و مانع است از فیوضات غیر متناهیه الهیه، و به علت همین ملکات است که انسان در مرتبه جمادات و پست تر از حیوان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هم الا کالا نعم بل هم اضل سبیلا</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جز مانند چهار پایان نیستند بلکه گمراه 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 بکم عمی فهم لا یرجعون</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کران اند از شنیدن حق گنگان اند از گفتن حق کوران اند از دیدن حق و از گمراهی باز نمی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آدمی زاد طرفه معجونی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فرشته سرشته و ز حیوان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 کند میل این شود پس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 کند میل آن شود به از آن </w:t>
      </w:r>
    </w:p>
    <w:p>
      <w:pPr>
        <w:pStyle w:val="BookText"/>
        <w:rPr/>
      </w:pPr>
      <w:r>
        <w:rPr>
          <w:rFonts w:ascii="IRNazanin" w:hAnsi="IRNazanin" w:eastAsia="IRNazanin"/>
          <w:color w:val="111111"/>
          <w:sz w:val="28"/>
          <w:sz w:val="28"/>
          <w:szCs w:val="28"/>
          <w:rtl w:val="true"/>
          <w:lang w:bidi="fa-IR"/>
        </w:rPr>
        <w:t xml:space="preserve">پس بر هر عاقلی لازم و متحتم است که به زیور علم آراسته، و متجلی به اخلاق حسنه، و متخلی از صفات ذمیمه گردد؛ و علمی که تحصیل آن لازم است منحصر است به علم اصول دین و علم اخلاق و علم فقه، و غیر از اینها لازم نیست مگر من باب المقدمه، هم چنان که اشاره دارد به این مطلب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العلم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محکمه او فریضه عادله او سنه قائمه و ما خلاهن قهو فضل</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علم فقه را در رساله ای علی حد متعرض شده ایم لهذا در این جا بیان مسائل فقهیه منظور نیست بلکه مقصود در این جا منحصر است در دو امر</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4837_43499"/>
      <w:bookmarkStart w:id="36" w:name="pg4837_43499"/>
      <w:bookmarkEnd w:id="36"/>
    </w:p>
    <w:p>
      <w:pPr>
        <w:pStyle w:val="Heading2"/>
        <w:numPr>
          <w:ilvl w:val="1"/>
          <w:numId w:val="1"/>
        </w:numPr>
        <w:rPr/>
      </w:pPr>
      <w:bookmarkStart w:id="37" w:name="pg4837_43499"/>
      <w:bookmarkStart w:id="38" w:name="__RefHeading___Toc2838999_2035185390"/>
      <w:bookmarkStart w:id="39" w:name="_Toc11"/>
      <w:bookmarkEnd w:id="37"/>
      <w:bookmarkEnd w:id="38"/>
      <w:r>
        <w:rPr>
          <w:rtl w:val="true"/>
        </w:rPr>
        <w:t>مقصد اول</w:t>
      </w:r>
      <w:r>
        <w:rPr>
          <w:rtl w:val="true"/>
        </w:rPr>
        <w:t xml:space="preserve">: </w:t>
      </w:r>
      <w:r>
        <w:rPr>
          <w:rtl w:val="true"/>
        </w:rPr>
        <w:t>اصول دین</w:t>
      </w:r>
      <w:bookmarkEnd w:id="3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 w:name="__RefHeading___Toc2839001_2035185390"/>
      <w:bookmarkStart w:id="41" w:name="_Toc12"/>
      <w:bookmarkEnd w:id="40"/>
      <w:r>
        <w:rPr>
          <w:rtl w:val="true"/>
        </w:rPr>
        <w:t>اشاره</w:t>
      </w:r>
      <w:bookmarkEnd w:id="4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4837_43501"/>
      <w:bookmarkStart w:id="43" w:name="pg4837_43501"/>
      <w:bookmarkEnd w:id="43"/>
    </w:p>
    <w:p>
      <w:pPr>
        <w:pStyle w:val="BookText"/>
        <w:rPr/>
      </w:pPr>
      <w:bookmarkStart w:id="44" w:name="pg4837_43501"/>
      <w:bookmarkEnd w:id="44"/>
      <w:r>
        <w:rPr>
          <w:rFonts w:ascii="IRNazanin" w:hAnsi="IRNazanin" w:eastAsia="IRNazanin"/>
          <w:color w:val="111111"/>
          <w:sz w:val="28"/>
          <w:sz w:val="28"/>
          <w:szCs w:val="28"/>
          <w:rtl w:val="true"/>
          <w:lang w:bidi="fa-IR"/>
        </w:rPr>
        <w:t>در اصول دین است</w:t>
      </w:r>
    </w:p>
    <w:p>
      <w:pPr>
        <w:pStyle w:val="BookText"/>
        <w:rPr/>
      </w:pPr>
      <w:r>
        <w:rPr>
          <w:rFonts w:ascii="IRNazanin" w:hAnsi="IRNazanin" w:eastAsia="IRNazanin"/>
          <w:color w:val="111111"/>
          <w:sz w:val="28"/>
          <w:sz w:val="28"/>
          <w:szCs w:val="28"/>
          <w:rtl w:val="true"/>
          <w:lang w:bidi="fa-IR"/>
        </w:rPr>
        <w:t>در آن چند مطلب است</w:t>
      </w:r>
      <w:r>
        <w:rPr>
          <w:rFonts w:eastAsia="IRNazanin" w:cs="IRNazanin"/>
          <w:color w:val="111111"/>
          <w:sz w:val="28"/>
          <w:szCs w:val="28"/>
          <w:rtl w:val="true"/>
          <w:lang w:bidi="fa-IR"/>
        </w:rPr>
        <w:t>:</w:t>
      </w:r>
    </w:p>
    <w:p>
      <w:pPr>
        <w:pStyle w:val="Heading3"/>
        <w:numPr>
          <w:ilvl w:val="2"/>
          <w:numId w:val="1"/>
        </w:numPr>
        <w:rPr/>
      </w:pPr>
      <w:bookmarkStart w:id="45" w:name="__RefHeading___Toc2839003_2035185390"/>
      <w:bookmarkStart w:id="46" w:name="_Toc13"/>
      <w:bookmarkEnd w:id="45"/>
      <w:r>
        <w:rPr>
          <w:rtl w:val="true"/>
        </w:rPr>
        <w:t>مطلب اول</w:t>
      </w:r>
      <w:r>
        <w:rPr>
          <w:rtl w:val="true"/>
        </w:rPr>
        <w:t xml:space="preserve">: </w:t>
      </w:r>
      <w:r>
        <w:rPr>
          <w:rtl w:val="true"/>
        </w:rPr>
        <w:t>در اثبات واجب الوجود است</w:t>
      </w:r>
      <w:bookmarkEnd w:id="46"/>
    </w:p>
    <w:p>
      <w:pPr>
        <w:pStyle w:val="BookText"/>
        <w:rPr/>
      </w:pPr>
      <w:r>
        <w:rPr>
          <w:rFonts w:ascii="IRNazanin" w:hAnsi="IRNazanin" w:eastAsia="IRNazanin"/>
          <w:color w:val="111111"/>
          <w:sz w:val="28"/>
          <w:sz w:val="28"/>
          <w:szCs w:val="28"/>
          <w:rtl w:val="true"/>
          <w:lang w:bidi="fa-IR"/>
        </w:rPr>
        <w:t>و ادله بر این مطلب بسیار است و لکن اکتفا می شود به چند دلیل که به فهم عوام نزدیک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بدیهیات عقل است که ممکن به خودی محال و ممتنع است که موجود شود؛ بلکه لابد است که غیر ممکنی او را ایجاد کند و از عدم به وجود آورد، و آن منحصر به واجب الوجود است؛ پس وجود ممکنات دلیل قاطع است بر وجود صانع واجب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کل شی ء له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انه واحد</w:t>
      </w:r>
    </w:p>
    <w:p>
      <w:pPr>
        <w:pStyle w:val="BookText"/>
        <w:rPr/>
      </w:pPr>
      <w:r>
        <w:rPr>
          <w:rFonts w:ascii="IRNazanin" w:hAnsi="IRNazanin" w:eastAsia="IRNazanin"/>
          <w:color w:val="111111"/>
          <w:sz w:val="28"/>
          <w:sz w:val="28"/>
          <w:szCs w:val="28"/>
          <w:rtl w:val="true"/>
          <w:lang w:bidi="fa-IR"/>
        </w:rPr>
        <w:t xml:space="preserve">هر گیاهی که از زمین 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لا شریک له گوید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هر که تامل کند موجودات را از آفتاب و ماه و ستارگان و آسمان ها و زمین ها و کوه ها و دریاها و چشمه ها و نهرها و وحوش و طیور و شب و روز و جن و انس و غیر اینها، با آن چه در آنها است از صنایع عجیبه و بدایع غریبه و حکم و مصالح کثیره که عقول عقلا از </w:t>
      </w:r>
    </w:p>
    <w:p>
      <w:pPr>
        <w:pStyle w:val="BookText"/>
        <w:rPr/>
      </w:pPr>
      <w:r>
        <w:rPr>
          <w:rFonts w:ascii="IRNazanin" w:hAnsi="IRNazanin" w:eastAsia="IRNazanin"/>
          <w:color w:val="111111"/>
          <w:sz w:val="28"/>
          <w:sz w:val="28"/>
          <w:szCs w:val="28"/>
          <w:rtl w:val="true"/>
          <w:lang w:bidi="fa-IR"/>
        </w:rPr>
        <w:t>ادراک آنها عاجز، و افهام از کیااز احاطه به آنها قاصر، قطع می کند به این که اینهاخود به خود از عدم به وجود نیامده اند، بلکه لابد است از برای آنها از صنایع مدبر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سنریهم ءایتنا فی الافاق و فی انفسهم حتی یتبین لهم انه الحق</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زودا که آنان را نشانه های خویش در کناره های جهان و در جان های خودشان بنماییم تا آن که بر ایشان روشن و آشکار شود که همانا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هر که تامل کند در خلقت خود ملاحظه حکم و مصالح مخلوقه در خود را نماید قطع به این مطلب از برای او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نفسه فقد عرف ربه</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تامل و تفکر در اضعف مخلوقات مثل پشه و مگس عسل کافی است در این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هر که تامل کند و تفکر نماید در معجزات و کرامات و خوارق عادات صادره از انبیا و اولیا و اوصیا، و نزول عذاب بر کسانی که اطاعت آنها را نکردند و تکذیب آنها 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حضرت نوح و هود و صالح و ثمود و لوط و ابراهیم و شعیب و موسی و عیسی و غیر اینها از انبیای سابقین، و جناب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طاهره آن جناب، و به دیده بصیرت نظر کند که این امور در قوه بشر نیست و از تخت قدرت ممکنات خارج است، قطع می کند به وجود واجب و به صدق انبیا در وجود واجب</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مستجاب شدن دعای اولیا و صلحا و مومنین است؛ زیرا که </w:t>
      </w:r>
      <w:bookmarkStart w:id="47" w:name="pg4837_43503"/>
    </w:p>
    <w:p>
      <w:pPr>
        <w:pStyle w:val="BookText"/>
        <w:rPr/>
      </w:pPr>
      <w:bookmarkEnd w:id="47"/>
      <w:r>
        <w:rPr>
          <w:rFonts w:ascii="IRNazanin" w:hAnsi="IRNazanin" w:eastAsia="IRNazanin"/>
          <w:color w:val="111111"/>
          <w:sz w:val="28"/>
          <w:sz w:val="28"/>
          <w:szCs w:val="28"/>
          <w:rtl w:val="true"/>
          <w:lang w:bidi="fa-IR"/>
        </w:rPr>
        <w:t>از خواندن خدا و مناجات یا رب الارباب و بر آمدن حاجات، یقین حاصل می شود به وجود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اتقاق جمیع ارباب عقول کامله است بر وجود صانع، پس باید که صانع عالم موجود باشد؛ زیرا که محال است که جمیع عقلای عالم متفق شوند در خطا و همه اشتباه کنند</w:t>
      </w:r>
      <w:r>
        <w:rPr>
          <w:rFonts w:eastAsia="IRNazanin" w:cs="IRNazanin"/>
          <w:color w:val="111111"/>
          <w:sz w:val="28"/>
          <w:szCs w:val="28"/>
          <w:rtl w:val="true"/>
          <w:lang w:bidi="fa-IR"/>
        </w:rPr>
        <w:t>.</w:t>
      </w:r>
    </w:p>
    <w:p>
      <w:pPr>
        <w:pStyle w:val="Heading3"/>
        <w:numPr>
          <w:ilvl w:val="2"/>
          <w:numId w:val="1"/>
        </w:numPr>
        <w:rPr/>
      </w:pPr>
      <w:bookmarkStart w:id="48" w:name="__RefHeading___Toc2839005_2035185390"/>
      <w:bookmarkStart w:id="49" w:name="_Toc14"/>
      <w:bookmarkEnd w:id="48"/>
      <w:r>
        <w:rPr>
          <w:rtl w:val="true"/>
        </w:rPr>
        <w:t>مطلب ثانی</w:t>
      </w:r>
      <w:r>
        <w:rPr>
          <w:rtl w:val="true"/>
        </w:rPr>
        <w:t xml:space="preserve">: </w:t>
      </w:r>
      <w:r>
        <w:rPr>
          <w:rtl w:val="true"/>
        </w:rPr>
        <w:t>در صفات واجب الوجود است</w:t>
      </w:r>
      <w:bookmarkEnd w:id="49"/>
    </w:p>
    <w:p>
      <w:pPr>
        <w:pStyle w:val="Heading4"/>
        <w:numPr>
          <w:ilvl w:val="3"/>
          <w:numId w:val="1"/>
        </w:numPr>
        <w:rPr/>
      </w:pPr>
      <w:bookmarkStart w:id="50" w:name="__RefHeading___Toc2839007_2035185390"/>
      <w:bookmarkStart w:id="51" w:name="_Toc15"/>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و در آن دو فصل است؛ و آن هشت است</w:t>
      </w:r>
      <w:r>
        <w:rPr>
          <w:rFonts w:eastAsia="IRNazanin" w:cs="IRNazanin"/>
          <w:color w:val="111111"/>
          <w:sz w:val="28"/>
          <w:szCs w:val="28"/>
          <w:rtl w:val="true"/>
          <w:lang w:bidi="fa-IR"/>
        </w:rPr>
        <w:t>:</w:t>
      </w:r>
    </w:p>
    <w:p>
      <w:pPr>
        <w:pStyle w:val="Heading4"/>
        <w:numPr>
          <w:ilvl w:val="3"/>
          <w:numId w:val="1"/>
        </w:numPr>
        <w:rPr/>
      </w:pPr>
      <w:bookmarkStart w:id="52" w:name="__RefHeading___Toc2839009_2035185390"/>
      <w:bookmarkStart w:id="53" w:name="_Toc16"/>
      <w:bookmarkEnd w:id="52"/>
      <w:r>
        <w:rPr>
          <w:rtl w:val="true"/>
        </w:rPr>
        <w:t>فصل اول</w:t>
      </w:r>
      <w:r>
        <w:rPr>
          <w:rtl w:val="true"/>
        </w:rPr>
        <w:t xml:space="preserve">: </w:t>
      </w:r>
      <w:r>
        <w:rPr>
          <w:rtl w:val="true"/>
        </w:rPr>
        <w:t>در صفات ثبویه است</w:t>
      </w:r>
      <w:bookmarkEnd w:id="53"/>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خداوند عالم، قادر و مختار است و افعال خود، و به هر چیز قدرت و توانایی دارد و عاجز از هیچ چیز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بر این، چند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تامل کند در موجودات از آسمان ها و زمین ها و ماه و آفتاب و غیر اینها از مخلوقات عظمیه با آن چه در هر یک از آنها است از مصالح و بدایع و غرایب، قطع می کند به قادر بودن خداوند عالم بر هر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جمیع انبیا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صفت کمال است و عجز صفت نقص است و عجز بر خدا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بر این مطلب، علاوه بر ادله ای که در ثبوت قدرت ذکر شد،</w:t>
      </w:r>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خداوند عالم است به همه اشیا و هیچ چیز از او مخفی نیست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دلیل بر این مطلب، علاوه بر ادله ای که در ثبوت قدرت ذکر شد، </w:t>
      </w:r>
    </w:p>
    <w:p>
      <w:pPr>
        <w:pStyle w:val="BookText"/>
        <w:rPr/>
      </w:pPr>
      <w:r>
        <w:rPr>
          <w:rFonts w:ascii="IRNazanin" w:hAnsi="IRNazanin" w:eastAsia="IRNazanin"/>
          <w:color w:val="111111"/>
          <w:sz w:val="28"/>
          <w:sz w:val="28"/>
          <w:szCs w:val="28"/>
          <w:rtl w:val="true"/>
          <w:lang w:bidi="fa-IR"/>
        </w:rPr>
        <w:t>اشتمال مصنوعات و خلوقات خداوند عالم است بر حکمت ها و مصلحت های لا تعد و لاتحصی، و این بدون علم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آن که، ثابت شد قدرت خداوند عالم، و این مستلزم علم است؛ زیرا که قادر آن است که افعال او از روی قصد و شعور بوده باشد، و این بدون علم به مقصود متصور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یعلم من خلق و هو اللطیف الخبیر</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آفریده است نمی داند و حال آن که باریک دان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خداوند عالم، حی است؛ یعنی فانی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بر این مطلب، علاوه بر اتفاق انبیاء این است که ثابت شد که خداوند عالم، قادر و عالم است به جمیع اشیا، و علم و قدرت بدون حیات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فنا و زوال، نقص و از صفات ممکنات است، و ثابت شد که خداوند عالم واجب الوجود است؛ پس فنا و زوال بر او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خداوند عالم، قدیم و ازلی و ابدی است؛ یعنی همیشه بوده و همیشه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بر این علاوه بر اتفاق جمیع انبیا، این است که فنا و زوال از صفات ممکنات است؛ پس بر خدا روا نیست، زیرا که ثابت شد که خداوند عالم واجب الوجود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خداوند عالم متکلم است؛ یعنی قادر است بر خلق کلام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دلیل بر این مطلب، علاوه بر اتفاق جمیع انبیا، این است که ثابت شد که خداوند عالم، قادر بر هر چیزی است؛ پس قادر بر خلق کلام نیز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ششم و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است که خداوند سمیع و بصیر است؛ یعنی می شنود و می بیند هر چیزی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بر این مطلب، علاوه بر اتفاق جمیع انبیاء آن است که شنیدن و دیدن نوعی است از علم، و ثابت شد که خداوند متعال عالم به جیمع اشیا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خداوند عالم، مرید است؛ یعنی آن چه را که می کند به اراده و قصد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بر این، علاوه بر اتفاق جمیع انبیا، آن است که اراده کمال است و عدم آن نقص است؛ پس لازم است که خداوند عالم مرید باشد؛ زیرا که نقص بر خدا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مخفی نماند که صفات ثبویه منحصر در این هشت چیز نیست بلکه بیشتر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از کتاب الله و اخبار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می شود، لکن متعارف ما بین علما اختصاص این هشت چیز است به ذکر، و شاید که این از جهت وضوح و ظهور آنها است بعد از اعتقاد به این هشت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صفات ثبویه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ذاتیه؛ یعنی صفاتی که عین ذات واجب الوجود است، مثل علم و حیات و 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صفات فعلیه؛ یعنی صفاتی که فعل واجب الوجود است و عین ذات واجب نیست، مثل خالقیت و رازقیت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صفات ذاتیه آن است که ثابت است از برای واجب الوجود بذاته، و سلب آنها نقص است، مثل علم، زیرا که ثبوت آن، کمال است و سلب آن نقص است</w:t>
      </w:r>
      <w:r>
        <w:rPr>
          <w:rFonts w:eastAsia="IRNazanin" w:cs="IRNazanin"/>
          <w:color w:val="111111"/>
          <w:sz w:val="28"/>
          <w:szCs w:val="28"/>
          <w:rtl w:val="true"/>
          <w:lang w:bidi="fa-IR"/>
        </w:rPr>
        <w:t xml:space="preserve">. </w:t>
      </w:r>
      <w:bookmarkStart w:id="54" w:name="pg4837_43506"/>
    </w:p>
    <w:p>
      <w:pPr>
        <w:pStyle w:val="BookText"/>
        <w:rPr/>
      </w:pPr>
      <w:bookmarkEnd w:id="54"/>
      <w:r>
        <w:rPr>
          <w:rFonts w:ascii="IRNazanin" w:hAnsi="IRNazanin" w:eastAsia="IRNazanin"/>
          <w:color w:val="111111"/>
          <w:sz w:val="28"/>
          <w:sz w:val="28"/>
          <w:szCs w:val="28"/>
          <w:rtl w:val="true"/>
          <w:lang w:bidi="fa-IR"/>
        </w:rPr>
        <w:t>و صفات فعلیه آن است که سلب آنها نقص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باشد سلب آنها در بعض اوقات، مثل خالقیت؛ زیرا که سلب آن در بعض اوقات صحیح است</w:t>
      </w:r>
      <w:r>
        <w:rPr>
          <w:rFonts w:eastAsia="IRNazanin" w:cs="IRNazanin"/>
          <w:color w:val="111111"/>
          <w:sz w:val="28"/>
          <w:szCs w:val="28"/>
          <w:rtl w:val="true"/>
          <w:lang w:bidi="fa-IR"/>
        </w:rPr>
        <w:t>.</w:t>
      </w:r>
    </w:p>
    <w:p>
      <w:pPr>
        <w:pStyle w:val="Heading4"/>
        <w:numPr>
          <w:ilvl w:val="3"/>
          <w:numId w:val="1"/>
        </w:numPr>
        <w:rPr/>
      </w:pPr>
      <w:bookmarkStart w:id="55" w:name="__RefHeading___Toc2839011_2035185390"/>
      <w:bookmarkStart w:id="56" w:name="_Toc17"/>
      <w:bookmarkEnd w:id="55"/>
      <w:r>
        <w:rPr>
          <w:rtl w:val="true"/>
        </w:rPr>
        <w:t>فصل ثانی</w:t>
      </w:r>
      <w:r>
        <w:rPr>
          <w:rtl w:val="true"/>
        </w:rPr>
        <w:t xml:space="preserve">: </w:t>
      </w:r>
      <w:r>
        <w:rPr>
          <w:rtl w:val="true"/>
        </w:rPr>
        <w:t>در صفات سلبیه است</w:t>
      </w:r>
      <w:bookmarkEnd w:id="56"/>
    </w:p>
    <w:p>
      <w:pPr>
        <w:pStyle w:val="BookText"/>
        <w:rPr/>
      </w:pPr>
      <w:r>
        <w:rPr>
          <w:rFonts w:ascii="IRNazanin" w:hAnsi="IRNazanin" w:eastAsia="IRNazanin"/>
          <w:color w:val="111111"/>
          <w:sz w:val="28"/>
          <w:sz w:val="28"/>
          <w:szCs w:val="28"/>
          <w:rtl w:val="true"/>
          <w:lang w:bidi="fa-IR"/>
        </w:rPr>
        <w:t>و آن هفت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واجل الوجود واحد است و شریکی از برای او نیست و دلیل بر این مطلب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جمیع انبیا است و بر این مطلب، و محال است اتفاق همه بر خطا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خداوند عالم خبر داده است به وحدانیت خود و این که غیر از او خدایی نیست، و کذب بر خدا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اگر خدایی دیگر باشد باید که از برای او رسولی و پیغمبری باشد که از جانب او خبر بدهد؛ خصوصا در صورتی که آن دیگری نفی او را نماید؛ و چون رسولی و پیغمبری نفرستاده پس موجود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هر کس که تامل کند در عالم آفاق و انفس، می بیند آنها را مرتبط به یک دیگر، به نحوی که به هیچ قسم خلل و نقصان و قصوری و افسادی در آنها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قطع حاصل می شود به این که اینها صادر از شخص واحد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فیهما ءالهه الا الله لفسدتا</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خدایانی جز خدای یکتا می بود هر آینه هر </w:t>
      </w:r>
      <w:bookmarkStart w:id="57" w:name="pg4837_43507"/>
    </w:p>
    <w:p>
      <w:pPr>
        <w:pStyle w:val="BookText"/>
        <w:rPr/>
      </w:pPr>
      <w:bookmarkEnd w:id="57"/>
      <w:r>
        <w:rPr>
          <w:rFonts w:ascii="IRNazanin" w:hAnsi="IRNazanin" w:eastAsia="IRNazanin"/>
          <w:color w:val="111111"/>
          <w:sz w:val="28"/>
          <w:sz w:val="28"/>
          <w:szCs w:val="28"/>
          <w:rtl w:val="true"/>
          <w:lang w:bidi="fa-IR"/>
        </w:rPr>
        <w:t>دو تباه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دویم، سیم، چهارم، پنجم، ششم،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 مرکب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جسم نیست، و جوهر نیست، و عرض نیست، و محل حوادث و عوارض نیست، و حلول در چیزی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بر نفی این صفات، علاوه بر اتفاق جمیع انبیا، این است که این امور از صفات ممکنات است و خداوند عالم، منزه از صفات ممکنات و جمیع نقایص است، و متصف به جمیع صفات کمالیه و جمالیه است؛ پس جایز نیست اتصاف خداوند عالم به این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مخفی نماند که صفات سلبیه نیز منحصر به این هفت 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جمیع صفاتی که نقص می باشند و از صفات مخلوقین هستند خداوند عالم منزه از آنها هست، هم چنان که اشاره شد</w:t>
      </w:r>
      <w:r>
        <w:rPr>
          <w:rFonts w:eastAsia="IRNazanin" w:cs="IRNazanin"/>
          <w:color w:val="111111"/>
          <w:sz w:val="28"/>
          <w:szCs w:val="28"/>
          <w:rtl w:val="true"/>
          <w:lang w:bidi="fa-IR"/>
        </w:rPr>
        <w:t>.</w:t>
      </w:r>
    </w:p>
    <w:p>
      <w:pPr>
        <w:pStyle w:val="Heading3"/>
        <w:numPr>
          <w:ilvl w:val="2"/>
          <w:numId w:val="1"/>
        </w:numPr>
        <w:rPr/>
      </w:pPr>
      <w:bookmarkStart w:id="58" w:name="__RefHeading___Toc2839013_2035185390"/>
      <w:bookmarkStart w:id="59" w:name="_Toc18"/>
      <w:bookmarkEnd w:id="58"/>
      <w:r>
        <w:rPr>
          <w:rtl w:val="true"/>
        </w:rPr>
        <w:t>مطلب ثانی در نبوت است</w:t>
      </w:r>
      <w:bookmarkEnd w:id="59"/>
    </w:p>
    <w:p>
      <w:pPr>
        <w:pStyle w:val="Heading4"/>
        <w:numPr>
          <w:ilvl w:val="3"/>
          <w:numId w:val="1"/>
        </w:numPr>
        <w:rPr/>
      </w:pPr>
      <w:bookmarkStart w:id="60" w:name="__RefHeading___Toc2839015_2035185390"/>
      <w:bookmarkStart w:id="61" w:name="_Toc19"/>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و در آن چهار فصل است</w:t>
      </w:r>
      <w:r>
        <w:rPr>
          <w:rFonts w:eastAsia="IRNazanin" w:cs="IRNazanin"/>
          <w:color w:val="111111"/>
          <w:sz w:val="28"/>
          <w:szCs w:val="28"/>
          <w:rtl w:val="true"/>
          <w:lang w:bidi="fa-IR"/>
        </w:rPr>
        <w:t>:</w:t>
      </w:r>
    </w:p>
    <w:p>
      <w:pPr>
        <w:pStyle w:val="Heading4"/>
        <w:numPr>
          <w:ilvl w:val="3"/>
          <w:numId w:val="1"/>
        </w:numPr>
        <w:rPr/>
      </w:pPr>
      <w:bookmarkStart w:id="62" w:name="__RefHeading___Toc2839017_2035185390"/>
      <w:bookmarkStart w:id="63" w:name="_Toc20"/>
      <w:bookmarkEnd w:id="62"/>
      <w:r>
        <w:rPr>
          <w:rtl w:val="true"/>
        </w:rPr>
        <w:t>فصل اول</w:t>
      </w:r>
      <w:r>
        <w:rPr>
          <w:rtl w:val="true"/>
        </w:rPr>
        <w:t xml:space="preserve">: </w:t>
      </w:r>
      <w:r>
        <w:rPr>
          <w:rtl w:val="true"/>
        </w:rPr>
        <w:t>در این است که لازم و واجب است بر خداوند عالم که پیغمبری از جانب خود بر مخلوقین نصب کند و بفرستد</w:t>
      </w:r>
      <w:bookmarkEnd w:id="63"/>
    </w:p>
    <w:p>
      <w:pPr>
        <w:pStyle w:val="BookText"/>
        <w:rPr/>
      </w:pPr>
      <w:r>
        <w:rPr>
          <w:rFonts w:ascii="IRNazanin" w:hAnsi="IRNazanin" w:eastAsia="IRNazanin"/>
          <w:color w:val="111111"/>
          <w:sz w:val="28"/>
          <w:sz w:val="28"/>
          <w:szCs w:val="28"/>
          <w:rtl w:val="true"/>
          <w:lang w:bidi="fa-IR"/>
        </w:rPr>
        <w:t>و دلیل بر این مطلب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نصب نبی لطف است بر خداوند عالم ، و لطف بر خدا واجب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نصب نبی اصلح به حال عباد است؛ زیرا که مشتمل است بر منافع لا یحصی، و صدور اصلح بر خدا لازم است؛ زیرا که ترک آن مرجوح است، و ترجیح مرجوح بر راجح قبیح است</w:t>
      </w:r>
      <w:r>
        <w:rPr>
          <w:rFonts w:eastAsia="IRNazanin" w:cs="IRNazanin"/>
          <w:color w:val="111111"/>
          <w:sz w:val="28"/>
          <w:szCs w:val="28"/>
          <w:rtl w:val="true"/>
          <w:lang w:bidi="fa-IR"/>
        </w:rPr>
        <w:t xml:space="preserve">. </w:t>
      </w:r>
      <w:bookmarkStart w:id="64" w:name="pg4837_43508"/>
    </w:p>
    <w:p>
      <w:pPr>
        <w:pStyle w:val="BookText"/>
        <w:rPr/>
      </w:pPr>
      <w:bookmarkEnd w:id="64"/>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شکی نیست و شبهه ای که خداوند عالم، مخلوقین را عبث و بی فایده خلق نکرده، بلکه از جهت مصلحتی خلق کرده، و از جهت فایده ای آفریده که آن فایده عاید به مخلوقین است، و آن فایده، نعمت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لابد است از نصب کسی را که تکالیف را به عباد برساند، و راه خیر و شر و مصالح و مفاسد را به ایشان بنماید، و چنین کسی پیغمبر است از جانب خدا</w:t>
      </w:r>
      <w:r>
        <w:rPr>
          <w:rFonts w:eastAsia="IRNazanin" w:cs="IRNazanin"/>
          <w:color w:val="111111"/>
          <w:sz w:val="28"/>
          <w:szCs w:val="28"/>
          <w:rtl w:val="true"/>
          <w:lang w:bidi="fa-IR"/>
        </w:rPr>
        <w:t>.</w:t>
      </w:r>
    </w:p>
    <w:p>
      <w:pPr>
        <w:pStyle w:val="Heading4"/>
        <w:numPr>
          <w:ilvl w:val="3"/>
          <w:numId w:val="1"/>
        </w:numPr>
        <w:rPr/>
      </w:pPr>
      <w:bookmarkStart w:id="65" w:name="__RefHeading___Toc2839019_2035185390"/>
      <w:bookmarkStart w:id="66" w:name="_Toc21"/>
      <w:bookmarkEnd w:id="65"/>
      <w:r>
        <w:rPr>
          <w:rtl w:val="true"/>
        </w:rPr>
        <w:t>فصل دویم</w:t>
      </w:r>
      <w:r>
        <w:rPr>
          <w:rtl w:val="true"/>
        </w:rPr>
        <w:t xml:space="preserve">: </w:t>
      </w:r>
      <w:r>
        <w:rPr>
          <w:rtl w:val="true"/>
        </w:rPr>
        <w:t>در وجود اتصاف انبیا است به صفات کمالیه</w:t>
      </w:r>
      <w:bookmarkEnd w:id="66"/>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از خطا و سهو و نسیان، و تواضع و صبر و توکل و زهد در دنیا و افضلیت از رعیت و امثال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بر این مطلب، علاوه بر اخبار، آن است که اتصاف انبیا به جمیع صفات کمالیه لطف است؛ زیرا که اتصاف نبی به صفات رذیله موجب نفرت خلق و دوری از اطاعت می شود، هم چنان که اتصاف آن به صفات کمالیه موجب رغبت و اطاعت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لطف، چیزی است که مقرب به طاعت و مبعد از معصیت باشد، و لطف بر خدا واجب است چنان چه ذکر شد</w:t>
      </w:r>
      <w:r>
        <w:rPr>
          <w:rFonts w:eastAsia="IRNazanin" w:cs="IRNazanin"/>
          <w:color w:val="111111"/>
          <w:sz w:val="28"/>
          <w:szCs w:val="28"/>
          <w:rtl w:val="true"/>
          <w:lang w:bidi="fa-IR"/>
        </w:rPr>
        <w:t>.</w:t>
      </w:r>
    </w:p>
    <w:p>
      <w:pPr>
        <w:pStyle w:val="Heading4"/>
        <w:numPr>
          <w:ilvl w:val="3"/>
          <w:numId w:val="1"/>
        </w:numPr>
        <w:rPr/>
      </w:pPr>
      <w:bookmarkStart w:id="67" w:name="__RefHeading___Toc2839021_2035185390"/>
      <w:bookmarkStart w:id="68" w:name="_Toc22"/>
      <w:bookmarkEnd w:id="67"/>
      <w:r>
        <w:rPr>
          <w:rtl w:val="true"/>
        </w:rPr>
        <w:t>فصل سیم</w:t>
      </w:r>
      <w:r>
        <w:rPr>
          <w:rtl w:val="true"/>
        </w:rPr>
        <w:t xml:space="preserve">: </w:t>
      </w:r>
      <w:r>
        <w:rPr>
          <w:rtl w:val="true"/>
        </w:rPr>
        <w:t>در طریق شناختن نبی است</w:t>
      </w:r>
      <w:bookmarkEnd w:id="6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نبی شناخته می شود به ثبوت عصمت، و به معجزه، و به نص بنی دیگر، زیرا که عصمت مانع است از کذب و خطا، پس هرگاه شخص معصوم اخبار به نبوت بکند البته صادق است، و لکن اطلاع بر عصمت بدون اخبار خداوند عالم یا معصوم، متعذر یا متعسر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منحصر است طریق شناختن نبی به معجزه یا اخبار معصوم</w:t>
      </w:r>
      <w:r>
        <w:rPr>
          <w:rFonts w:eastAsia="IRNazanin" w:cs="IRNazanin"/>
          <w:color w:val="111111"/>
          <w:sz w:val="28"/>
          <w:szCs w:val="28"/>
          <w:rtl w:val="true"/>
          <w:lang w:bidi="fa-IR"/>
        </w:rPr>
        <w:t xml:space="preserve">. </w:t>
      </w:r>
      <w:bookmarkStart w:id="69" w:name="pg4837_43509"/>
    </w:p>
    <w:p>
      <w:pPr>
        <w:pStyle w:val="BookText"/>
        <w:rPr/>
      </w:pPr>
      <w:bookmarkEnd w:id="69"/>
      <w:r>
        <w:rPr>
          <w:rFonts w:ascii="IRNazanin" w:hAnsi="IRNazanin" w:eastAsia="IRNazanin"/>
          <w:color w:val="111111"/>
          <w:sz w:val="28"/>
          <w:sz w:val="28"/>
          <w:szCs w:val="28"/>
          <w:rtl w:val="true"/>
          <w:lang w:bidi="fa-IR"/>
        </w:rPr>
        <w:t>و دلالت معجزه بر صدق مدعی نبوت، واضح است، از جهت آن که قبیح است اظهار معجزه بر ید کاذب، علاوه بر این که معجزه امری است خارق عادت، خارج از طاقت بشر، پس دلالت می کند بر این که آن، فعل الله و به مشیت الله است که جاری نموده است او را بر ید نبی، پس باید که صادق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 میان معجزه و سحر آن است که سحر مستند به اسباب خفیه است، به خلافت معجزه، زیرا که معجزه مستند است به مشیت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در سحر تعلیم و تعلم ممکن است و در معجزه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صاحب معجزه متمکن است از جمیع خوارق عاداتی که از او مطالبه شود از جهت صدق ادعای او، به خلافت ساحر</w:t>
      </w:r>
      <w:r>
        <w:rPr>
          <w:rFonts w:eastAsia="IRNazanin" w:cs="IRNazanin"/>
          <w:color w:val="111111"/>
          <w:sz w:val="28"/>
          <w:szCs w:val="28"/>
          <w:rtl w:val="true"/>
          <w:lang w:bidi="fa-IR"/>
        </w:rPr>
        <w:t>.</w:t>
      </w:r>
    </w:p>
    <w:p>
      <w:pPr>
        <w:pStyle w:val="Heading4"/>
        <w:numPr>
          <w:ilvl w:val="3"/>
          <w:numId w:val="1"/>
        </w:numPr>
        <w:rPr/>
      </w:pPr>
      <w:bookmarkStart w:id="70" w:name="__RefHeading___Toc2839023_2035185390"/>
      <w:bookmarkStart w:id="71" w:name="_Toc23"/>
      <w:bookmarkEnd w:id="70"/>
      <w:r>
        <w:rPr>
          <w:rtl w:val="true"/>
        </w:rPr>
        <w:t>فصل چهارم</w:t>
      </w:r>
      <w:r>
        <w:rPr>
          <w:rtl w:val="true"/>
        </w:rPr>
        <w:t xml:space="preserve">: </w:t>
      </w:r>
      <w:r>
        <w:rPr>
          <w:rtl w:val="true"/>
        </w:rPr>
        <w:t xml:space="preserve">در اثبات نبوت محمد بن عبدالله </w:t>
      </w:r>
      <w:r>
        <w:rPr>
          <w:rtl w:val="true"/>
        </w:rPr>
        <w:t>(</w:t>
      </w:r>
      <w:r>
        <w:rPr>
          <w:rtl w:val="true"/>
        </w:rPr>
        <w:t>صلی الله علیه و آله و سلم</w:t>
      </w:r>
      <w:r>
        <w:rPr>
          <w:rtl w:val="true"/>
        </w:rPr>
        <w:t xml:space="preserve">) </w:t>
      </w:r>
      <w:r>
        <w:rPr>
          <w:rtl w:val="true"/>
        </w:rPr>
        <w:t>است</w:t>
      </w:r>
      <w:bookmarkEnd w:id="71"/>
    </w:p>
    <w:p>
      <w:pPr>
        <w:pStyle w:val="BookText"/>
        <w:rPr/>
      </w:pPr>
      <w:r>
        <w:rPr>
          <w:rFonts w:ascii="IRNazanin" w:hAnsi="IRNazanin" w:eastAsia="IRNazanin"/>
          <w:color w:val="111111"/>
          <w:sz w:val="28"/>
          <w:sz w:val="28"/>
          <w:szCs w:val="28"/>
          <w:rtl w:val="true"/>
          <w:lang w:bidi="fa-IR"/>
        </w:rPr>
        <w:t>و دلیل بر این مطلب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شکی و شبهه ای نیست که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نبوت کرد و مقترن نمود ادعای خود را به معجزه، پس باید که نبی باشد؛ زیرا که معلوم شد که اظهار معجزه بر ید کاذب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معجزات آن جناب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خلق موجود است و همه خلق بر او مطلع می باشند، و آن قرآن مجید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معجزه بودن آن از وجوه متعدده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بودنش در اعلا مرتبه فصاحت و بلاغت، و غرابت نظم و مخالفت اسلوبش با کلام فصحا و بلغای عرب، به نحوی که شبیه به کلام بشر نیست، و هیچ کلامی به این نحو نبوده و به این اسلوب نیامده، و آن چه سعی کردند فصحا و بلغا که مثل قرآن </w:t>
      </w:r>
    </w:p>
    <w:p>
      <w:pPr>
        <w:pStyle w:val="BookText"/>
        <w:rPr/>
      </w:pPr>
      <w:r>
        <w:rPr>
          <w:rFonts w:ascii="IRNazanin" w:hAnsi="IRNazanin" w:eastAsia="IRNazanin"/>
          <w:color w:val="111111"/>
          <w:sz w:val="28"/>
          <w:sz w:val="28"/>
          <w:szCs w:val="28"/>
          <w:rtl w:val="true"/>
          <w:lang w:bidi="fa-IR"/>
        </w:rPr>
        <w:t>بیاورند در مدت مدیده نتوانستند، و الا اختیار قتال و جدال با آن جناب نمی کردند، و خود را عبث به کشتن نمی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اشتمالش بر علوم شریفه، و بر قصص و حکایات انبیای سابقین، به نحوی که منطبق است بر سایر کتب سماویه مثل تورات و انجیل، و بر اخبار از مغیبات واقعه در زمان خود آن حضرت از احوال منافقین و غیرها، و هم چنین از امور آینده مثل عدم ایمان ابی لهب و جمعی دیگر، و مثل مذلت یهود تا روز قیامت، و مثل فتح بلاد، و مثل انقطاع نسل بنی امیه و امثال این امور، با امی بودن آن حضرت و تعلیم نگرفتن علم را از احدی، هم چنان که از احوال آن جناب معلم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این که در قرآن می بینیم که به هیچ قسم اختلاف در او نیست، نه از جهت حکم و مضمون، و نه از جهت فصاحت و بلاغت، و اگر از غیر خدا بود خالی از اختلافی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من عند غیر الله لوجدوا فیه اختلفا کثیرا</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نزد غیر خدا می بود در آن ناسازگاری و ناهم گونی بسیار 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تأثیرش در نفوس و در مطالب، هم چنان که مشاهده و مجرب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کلام این که از ملاحظه این امور با امی بودن آن جناب قطع حاصل می شود به این که قرآن معجزه است، و این که از جنس کلام بشر نیست بلکه کلام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مخلوق به مشیت و اراده الهی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معجزاتی است که در زمان آن جناب و قبل از بعثت آن حضرت روی داده و به ظهور رسیده و از برای ما نقل شده؛ و این از هزار </w:t>
      </w:r>
    </w:p>
    <w:p>
      <w:pPr>
        <w:pStyle w:val="BookText"/>
        <w:rPr/>
      </w:pPr>
      <w:r>
        <w:rPr>
          <w:rFonts w:ascii="IRNazanin" w:hAnsi="IRNazanin" w:eastAsia="IRNazanin"/>
          <w:color w:val="111111"/>
          <w:sz w:val="28"/>
          <w:sz w:val="28"/>
          <w:szCs w:val="28"/>
          <w:rtl w:val="true"/>
          <w:lang w:bidi="fa-IR"/>
        </w:rPr>
        <w:t>متجاوز است، و شکی و شبهه ای نیست که از نقل این همه معجزات علم حاصل می شود به صدور معجزه از آن جناب، اگر چه هر یک از آنها بخصوصه قطعی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ضم شود به این معجزات منقوله از آن جناب، معجزاتی که از هر یک از ائمه نقل شده و به ظهور رسیده، بلکه معجزاتی که از قبور مطهره اشان به ظهور رسیده، بلکه از بعض خواص ایشان صادر گردیده، مثل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شبهه ای از برای هیچ کس باقی نمی ماند؛ زیرا که معجزات هر یک از آنها دلیل واضحی است بر حقیقت آن جناب؛ پس انکار یهواد و نصارا نبوت آن جناب را نیست مگر از جهت عناد و عصبیت و لجاجت وتقصیر در امر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کتب سماویه مثل تورات و انجیل و زبور، اخبار به ورود آن جناب شده و اوصاف آن حضرت مذکور گردیده، هم چنان که بعض از علما، بسیاری از عبارات تورات و انجیل را که مشتمل بر اوصاف آن جناب است نقل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ءتینهم الکتب یعرفونه، کما یعرفون ابناءهم</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کتاب آن جناب را می شناسند به جهت اطلاع آنها بر اوصاف آن جناب در تورات و انجیل، هم چنان که پسران خود را می شناسند، که اگر اوصاف آن جناب در تورات و انجیل نبود هر آینه اهل کتاب در مقام اظهار کذب آن جناب بر می آمدند به سبب شدت حسد و عنادی که با آن جناب داشتند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که هیچ عاقلی ادعا نمی کند امری را و در مقام اثبات آن امر باشد و خود کذب خود را ظاهر نماید؛ پس اگر اوصاف آن جناب در </w:t>
      </w:r>
    </w:p>
    <w:p>
      <w:pPr>
        <w:pStyle w:val="BookText"/>
        <w:rPr/>
      </w:pPr>
      <w:r>
        <w:rPr>
          <w:rFonts w:ascii="IRNazanin" w:hAnsi="IRNazanin" w:eastAsia="IRNazanin"/>
          <w:color w:val="111111"/>
          <w:sz w:val="28"/>
          <w:sz w:val="28"/>
          <w:szCs w:val="28"/>
          <w:rtl w:val="true"/>
          <w:lang w:bidi="fa-IR"/>
        </w:rPr>
        <w:t>تورات و انجیل مذکور نبود چه گونه آن جناب با آن که اعقل عقلا بودند می فرمودند که اوصاف من در تورات و انجیل مذکور است، و اوصاف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هر که تامل کند اجکام صادره از آن جناب را و امور متعلقه به این شریعت مقدسه را، از اعتقادات و اخلاق و عبادات و معاملات و سیاسات و آداب و سنن، با آن چه در آنها است از حکم و مصالح دقیقه متعلقه به معاش و معاد، و ملاحظه نماید امی بودن آن جناب را و این که از احدی تعلیم احکام نگرفته و در پیش کسی درس نخوانده، یقین می کند به این که این احکام نمی باشد مگر به وضع الهی و وحی سماوی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هر که ملاحظه کند احوال آن جناب را از اتصاف به اخلاق حسنه و صفات کمالیه و اطوار مرضیه، از امور متعلقه به دین و دنیا، از کمال علم و عمل و حکمت و قناعت و زهد و خوف و معرفت و صبر و توکل و تفویض و شکر و محبت و انس به خدا و اعراض از ماسوی الله و خواندن خلق را به خدا، و امر آنها به معروف، و نهی از منکر و از عبادت جبت و طاغوت، یقین می کند به این که آن جناب صادق است در ادعای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طریقه آن جناب طریقه انبیای سابقین بوده، و متصف به صفات کمالیه آنها بر وجه اکمل بوده، پس هیچ عاقلی تشکیک نمی کند که شخص با این اوصاف، بنای امرش بر کذب و تدلیس و ریاست باطله نبوده، و این که آن جناب با کمال عقل و قطانت در چنین امر خطیری اشتباه و خطا نکرده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ماه مکه و منی، با قلت اعوان و انصار و اموال، ادعای نبوت کرد در حالتی که کفر و ضلالت، عالم را فرو گرفته، و شجاعان قریش </w:t>
      </w:r>
    </w:p>
    <w:p>
      <w:pPr>
        <w:pStyle w:val="BookText"/>
        <w:rPr/>
      </w:pPr>
      <w:r>
        <w:rPr>
          <w:rFonts w:ascii="IRNazanin" w:hAnsi="IRNazanin" w:eastAsia="IRNazanin"/>
          <w:color w:val="111111"/>
          <w:sz w:val="28"/>
          <w:sz w:val="28"/>
          <w:szCs w:val="28"/>
          <w:rtl w:val="true"/>
          <w:lang w:bidi="fa-IR"/>
        </w:rPr>
        <w:t>و رؤسای قوم از هر مذهب و ملت متفق بر دفع و اذیت و هلاکت آن جناب شدند، به نهایت تعصب و قوت و استعداد و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خداوند عالم، آن جناب را مسلط بر آنها کرد به نحوی که جمیع منقاد و مطیع شدند یا آن که به شمشیر آب دار آن جناب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قاطع است به این که این نمی شود مگر به تایید ربانی و توفیق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زمان آن جناب کفر و ضلالت عالم را فرو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عبادت اصنام را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طایفه ای آفتاب را می پرستیدند، و جمعی آتش پرست بودند، و برخی گاو را عبادت می کردند، و دانستنی که لازم است بر خداوند بعث نبی از جهت هدایت خلق، و قطعی است که در آن زمان کسی نبود که صلاحیت از برای این امر عظیم داشته باشد و در مرتبه آن جناب باشد و متصف به صفات انبیا باشد غیر از آن جناب؛ پس باید آن جناب پیغمبر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آن جناب ادعای نبود کرد، و آورد شریعت تازه ای که ناسخ شرایع سابقه بود، وردم اطاعت آن جناب را نمودند، و اخذ به طریقه و مناهج آن جناب نمودند از زمان بعثت آن جناب تا زمان ما؛ بلکه قطعی است که این طریقه و این آیین بعد از این نیز باقی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جناب حق نبود بر خدا لازم بود ردع آن و ابطال بدعت و ضلالت آن، زیرا که مقصود خدا هدایت خلق است نه ضلالت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که ردع نکرد بلکه روز به روز در قوت است یقین حاصل می شود به این که آن جناب بر حق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جمیع اهل اسلام از فرق مختلفه و مذاهب متباینه متفق اند بر نبوت آن جناب، و محال است عادتا که جمیع آنها متفق بر خطا باشند، خصوصا بعد از ملاحظه این که در جمله متفقین، اشخاصی هستند که </w:t>
      </w:r>
      <w:bookmarkStart w:id="72" w:name="pg4837_43514"/>
    </w:p>
    <w:p>
      <w:pPr>
        <w:pStyle w:val="BookText"/>
        <w:rPr/>
      </w:pPr>
      <w:bookmarkEnd w:id="72"/>
      <w:r>
        <w:rPr>
          <w:rFonts w:ascii="IRNazanin" w:hAnsi="IRNazanin" w:eastAsia="IRNazanin"/>
          <w:color w:val="111111"/>
          <w:sz w:val="28"/>
          <w:sz w:val="28"/>
          <w:szCs w:val="28"/>
          <w:rtl w:val="true"/>
          <w:lang w:bidi="fa-IR"/>
        </w:rPr>
        <w:t xml:space="preserve">صاحبان کرامت و مقامات عالیه، و معجزات باهره، و بینات ظاهره، مثل اولاد طاهره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بعد از تامل و تفکر، امر نبوت آن جناب اوضح است از آفتاب</w:t>
      </w:r>
      <w:r>
        <w:rPr>
          <w:rFonts w:eastAsia="IRNazanin" w:cs="IRNazanin"/>
          <w:color w:val="111111"/>
          <w:sz w:val="28"/>
          <w:szCs w:val="28"/>
          <w:rtl w:val="true"/>
          <w:lang w:bidi="fa-IR"/>
        </w:rPr>
        <w:t>.</w:t>
      </w:r>
    </w:p>
    <w:p>
      <w:pPr>
        <w:pStyle w:val="Heading3"/>
        <w:numPr>
          <w:ilvl w:val="2"/>
          <w:numId w:val="1"/>
        </w:numPr>
        <w:rPr/>
      </w:pPr>
      <w:bookmarkStart w:id="73" w:name="__RefHeading___Toc2839025_2035185390"/>
      <w:bookmarkStart w:id="74" w:name="_Toc24"/>
      <w:bookmarkEnd w:id="73"/>
      <w:r>
        <w:rPr>
          <w:rtl w:val="true"/>
        </w:rPr>
        <w:t>مطلب سیم</w:t>
      </w:r>
      <w:r>
        <w:rPr>
          <w:rtl w:val="true"/>
        </w:rPr>
        <w:t xml:space="preserve">: </w:t>
      </w:r>
      <w:r>
        <w:rPr>
          <w:rtl w:val="true"/>
        </w:rPr>
        <w:t>در امامت است</w:t>
      </w:r>
      <w:bookmarkEnd w:id="74"/>
    </w:p>
    <w:p>
      <w:pPr>
        <w:pStyle w:val="Heading4"/>
        <w:numPr>
          <w:ilvl w:val="3"/>
          <w:numId w:val="1"/>
        </w:numPr>
        <w:rPr/>
      </w:pPr>
      <w:bookmarkStart w:id="75" w:name="__RefHeading___Toc2839027_2035185390"/>
      <w:bookmarkStart w:id="76" w:name="_Toc25"/>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و در آن چند فصل است</w:t>
      </w:r>
      <w:r>
        <w:rPr>
          <w:rFonts w:eastAsia="IRNazanin" w:cs="IRNazanin"/>
          <w:color w:val="111111"/>
          <w:sz w:val="28"/>
          <w:szCs w:val="28"/>
          <w:rtl w:val="true"/>
          <w:lang w:bidi="fa-IR"/>
        </w:rPr>
        <w:t>:</w:t>
      </w:r>
    </w:p>
    <w:p>
      <w:pPr>
        <w:pStyle w:val="Heading4"/>
        <w:numPr>
          <w:ilvl w:val="3"/>
          <w:numId w:val="1"/>
        </w:numPr>
        <w:rPr/>
      </w:pPr>
      <w:bookmarkStart w:id="77" w:name="__RefHeading___Toc2839029_2035185390"/>
      <w:bookmarkStart w:id="78" w:name="_Toc26"/>
      <w:bookmarkEnd w:id="77"/>
      <w:r>
        <w:rPr>
          <w:rtl w:val="true"/>
        </w:rPr>
        <w:t>فصل اول</w:t>
      </w:r>
      <w:r>
        <w:rPr>
          <w:rtl w:val="true"/>
        </w:rPr>
        <w:t>: (</w:t>
      </w:r>
      <w:r>
        <w:rPr>
          <w:rtl w:val="true"/>
        </w:rPr>
        <w:t>دلایل الزام خدا بر نصب امام</w:t>
      </w:r>
      <w:r>
        <w:rPr>
          <w:rtl w:val="true"/>
        </w:rPr>
        <w:t>)</w:t>
      </w:r>
      <w:bookmarkEnd w:id="78"/>
    </w:p>
    <w:p>
      <w:pPr>
        <w:pStyle w:val="Heading5"/>
        <w:numPr>
          <w:ilvl w:val="4"/>
          <w:numId w:val="1"/>
        </w:numPr>
        <w:rPr/>
      </w:pPr>
      <w:bookmarkStart w:id="79" w:name="__RefHeading___Toc2839031_2035185390"/>
      <w:bookmarkStart w:id="80" w:name="_Toc27"/>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بدان که امامت ریاستی است عامه در امور دین و دنیا به طریق خلافت از پیغمبر، و مذهب شیعه آن است که بر خدا لازم است نصب امام هم چنان که لازم است نصب نبی، و مذهب سنیان آن است که بر خدا لازم نیست نصب امام بلکه بر رعیت لازم است نصب امام و تعیین خلیفه، پس هر جاهلی را که رعیت نصب کنند، او امام و حجت خدا بر خقل خواهد بود در نزد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لیل ما بر این که نصب امام بر خدا لازم است وجوه بسیار است از عقل و نقل</w:t>
      </w:r>
      <w:r>
        <w:rPr>
          <w:rFonts w:eastAsia="IRNazanin" w:cs="IRNazanin"/>
          <w:color w:val="111111"/>
          <w:sz w:val="28"/>
          <w:szCs w:val="28"/>
          <w:rtl w:val="true"/>
          <w:lang w:bidi="fa-IR"/>
        </w:rPr>
        <w:t>:</w:t>
      </w:r>
    </w:p>
    <w:p>
      <w:pPr>
        <w:pStyle w:val="Heading5"/>
        <w:numPr>
          <w:ilvl w:val="4"/>
          <w:numId w:val="1"/>
        </w:numPr>
        <w:rPr/>
      </w:pPr>
      <w:bookmarkStart w:id="81" w:name="__RefHeading___Toc2839033_2035185390"/>
      <w:bookmarkStart w:id="82" w:name="_Toc28"/>
      <w:bookmarkEnd w:id="81"/>
      <w:r>
        <w:rPr>
          <w:rtl w:val="true"/>
        </w:rPr>
        <w:t>(</w:t>
      </w:r>
      <w:r>
        <w:rPr>
          <w:rtl w:val="true"/>
        </w:rPr>
        <w:t>دلایل عقلی امامت</w:t>
      </w:r>
      <w:r>
        <w:rPr>
          <w:rtl w:val="true"/>
        </w:rPr>
        <w:t>)</w:t>
      </w:r>
      <w:bookmarkEnd w:id="8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ادله عقلیه آن است که شبهه ای نیست که مردم محتاج اند در امر دنیا و آخرت به رئیسی که ارشاد کند آنها را به راه حق، و راه نمایی کند اشان را به نفع و ضرر و مصلحت و مفسده و خیر و شر آنها، و هدایت کند ایشان را به چیزی که مقرب و مبعد به درگاه الهی است؛ و این شخص یا نبی است یا وصی نبی، پس هم چنان که لازم است بر خدا نصب پیغمبر، هم چنین </w:t>
      </w:r>
      <w:bookmarkStart w:id="83" w:name="pg4837_43515"/>
    </w:p>
    <w:p>
      <w:pPr>
        <w:pStyle w:val="BookText"/>
        <w:rPr/>
      </w:pPr>
      <w:bookmarkEnd w:id="83"/>
      <w:r>
        <w:rPr>
          <w:rFonts w:ascii="IRNazanin" w:hAnsi="IRNazanin" w:eastAsia="IRNazanin"/>
          <w:color w:val="111111"/>
          <w:sz w:val="28"/>
          <w:sz w:val="28"/>
          <w:szCs w:val="28"/>
          <w:rtl w:val="true"/>
          <w:lang w:bidi="fa-IR"/>
        </w:rPr>
        <w:t xml:space="preserve">لازم است بر خدا بعد از پیغمبر خصوصا خاتم النبیین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امامی که حافظ شریعت پیغمبر، و مبین حلال و حرام و مصالح و مفاسد باشد، و هادی خلق باشد به طریق نجات و سبیل ثواب، زیرا که علت احتیاج در هر دو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این که بعد از پیغمبر قرآن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الفساد است؛ زیرا که مشتمل است قرآن غالبا به احکام اجمالیه و بر ناسخ و منسوخ و عام و خاص و مطلق و مقید و مجمل و مبین؛ پس لابد است از برای او از مفسر و مبینی که معصوم از خطا باشد؛ و آن نیست مگر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آن که نصب امام لطف است، و لطف بر خدا لازم است، چنان چه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آن که نصب امام اصلح به حال خلق است، و اتیان به اصلح بر خدا واجب است، چنان چه مشخص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بر رعیت خطا جایز است، پس ممکن است که کسی را تعیین کند که از برای امامت قابل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چه گونه بر رعیت لازم می شود تعیین امام؟ و چه گونه بعد از تعیین آن شخص واجب الاطاعه می شود؟</w:t>
      </w:r>
    </w:p>
    <w:p>
      <w:pPr>
        <w:pStyle w:val="Heading5"/>
        <w:numPr>
          <w:ilvl w:val="4"/>
          <w:numId w:val="1"/>
        </w:numPr>
        <w:rPr/>
      </w:pPr>
      <w:bookmarkStart w:id="84" w:name="__RefHeading___Toc2839035_2035185390"/>
      <w:bookmarkStart w:id="85" w:name="_Toc29"/>
      <w:bookmarkEnd w:id="84"/>
      <w:r>
        <w:rPr>
          <w:rtl w:val="true"/>
        </w:rPr>
        <w:t>(</w:t>
      </w:r>
      <w:r>
        <w:rPr>
          <w:rtl w:val="true"/>
        </w:rPr>
        <w:t>دلایلی نقلی امامت</w:t>
      </w:r>
      <w:r>
        <w:rPr>
          <w:rtl w:val="true"/>
        </w:rPr>
        <w:t>)</w:t>
      </w:r>
      <w:bookmarkEnd w:id="85"/>
    </w:p>
    <w:p>
      <w:pPr>
        <w:pStyle w:val="BookText"/>
        <w:rPr/>
      </w:pPr>
      <w:r>
        <w:rPr>
          <w:rFonts w:ascii="IRNazanin" w:hAnsi="IRNazanin" w:eastAsia="IRNazanin"/>
          <w:color w:val="111111"/>
          <w:sz w:val="28"/>
          <w:sz w:val="28"/>
          <w:szCs w:val="28"/>
          <w:rtl w:val="true"/>
          <w:lang w:bidi="fa-IR"/>
        </w:rPr>
        <w:t>و از جمله ادله نقلیه آیه شریفه است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قالوا لولا نزل هذا القرءان علی رجل من القریتین عظیم اهم یقسمون رحمت ربک نحن قسمنا بینهم معیشتهم فی الحیوه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ربک خیر مما یجمعون</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مضمون آیه وافی هدایت آن است که کفار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نازل نشد این </w:t>
      </w:r>
    </w:p>
    <w:p>
      <w:pPr>
        <w:pStyle w:val="BookText"/>
        <w:rPr/>
      </w:pPr>
      <w:r>
        <w:rPr>
          <w:rFonts w:ascii="IRNazanin" w:hAnsi="IRNazanin" w:eastAsia="IRNazanin"/>
          <w:color w:val="111111"/>
          <w:sz w:val="28"/>
          <w:sz w:val="28"/>
          <w:szCs w:val="28"/>
          <w:rtl w:val="true"/>
          <w:lang w:bidi="fa-IR"/>
        </w:rPr>
        <w:t>قرآن بر مرد بزرگ از اهل مکه و طایف؟ یعنی صاحب مرتبه نبوت باید مرد بزرگی باشد از از اهل مکه یا طایف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در رد ایشان می فرماید که آیا ایشان رحمت خدا را قسمت می کنند و به هر کس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دهند؟ و حال آن که رحمت خدا بزرگ تر و بهتر است از مال و معشیت دنیا، و ما اختیار آن را به ایشان نگذاشتیم بلکه خود تقسیم نمودیم و به هر کس آن چه خواستیم مقرر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رحمت خدا را که بزرگ تر است به ایشان واگذاریم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نبوت که اعظم نعمت های الهی و اکبر رحمت های سبحانی است به ایشان، به اختیار ایشان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دلالت آیه بر مدعی این است که امامت نیز اعظم رحمت های الهی است بعد از نبوت، بلکه به منزله نبوت است؛ پس آیه دلالت دارد بر این که تعیین آن با خدا است نه با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 دیگر قوله تعالی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هل لنا من الامر من شی ء قل ان الامر کله، لله</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کفار گفتند که آیا ما را در کار نبوت و امامت احتیاری باشد و بهره ای رسد؟ بگو به ایشان که تمام کارها با خدا است و شما را هیچ اختیاری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خواهد نبی و هر که را خواهد امام می گرداند و هیچ کار را بر شما نگذارد، و دلالت این آیه نیز بر مدعی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 دیگر آیه شریفه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لک من الامر شی ء</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هی امر با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اختیار هیچ امر که از آن جمله امامت است با آن جناب نباشد، با رعیت به طریق اولی نخواهد بود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آن که می فرماید</w:t>
      </w:r>
      <w:r>
        <w:rPr>
          <w:rFonts w:eastAsia="IRNazanin" w:cs="IRNazanin"/>
          <w:color w:val="111111"/>
          <w:sz w:val="28"/>
          <w:szCs w:val="28"/>
          <w:rtl w:val="true"/>
          <w:lang w:bidi="fa-IR"/>
        </w:rPr>
        <w:t xml:space="preserve">: </w:t>
      </w:r>
      <w:bookmarkStart w:id="86" w:name="pg4837_43517"/>
    </w:p>
    <w:p>
      <w:pPr>
        <w:pStyle w:val="BookText"/>
        <w:rPr/>
      </w:pPr>
      <w:bookmarkEnd w:id="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ربک یخلق ما یشاء و یختار ما کان لهم الخیره</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عالم خلق می کند و هر چیزی را که می خواهد، و اختیار می کند هر چیزی را که می خواهد، و از برای ایشان اختیاری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آن که معنا این است که خداوند تعالی اختیار می کند از برای ایشان چیزی را که خیر و مصلحت است و با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دلالت آیه بر مدعی ظاهر است</w:t>
      </w:r>
      <w:r>
        <w:rPr>
          <w:rFonts w:eastAsia="IRNazanin" w:cs="IRNazanin"/>
          <w:color w:val="111111"/>
          <w:sz w:val="28"/>
          <w:szCs w:val="28"/>
          <w:rtl w:val="true"/>
          <w:lang w:bidi="fa-IR"/>
        </w:rPr>
        <w:t>.</w:t>
      </w:r>
    </w:p>
    <w:p>
      <w:pPr>
        <w:pStyle w:val="Heading4"/>
        <w:numPr>
          <w:ilvl w:val="3"/>
          <w:numId w:val="1"/>
        </w:numPr>
        <w:rPr/>
      </w:pPr>
      <w:bookmarkStart w:id="87" w:name="__RefHeading___Toc2839037_2035185390"/>
      <w:bookmarkStart w:id="88" w:name="_Toc30"/>
      <w:bookmarkEnd w:id="87"/>
      <w:r>
        <w:rPr>
          <w:rtl w:val="true"/>
        </w:rPr>
        <w:t>فصل ثانی</w:t>
      </w:r>
      <w:r>
        <w:rPr>
          <w:rtl w:val="true"/>
        </w:rPr>
        <w:t xml:space="preserve">: </w:t>
      </w:r>
      <w:r>
        <w:rPr>
          <w:rtl w:val="true"/>
        </w:rPr>
        <w:t>در شرایط امام است</w:t>
      </w:r>
      <w:bookmarkEnd w:id="88"/>
    </w:p>
    <w:p>
      <w:pPr>
        <w:pStyle w:val="BookText"/>
        <w:rPr/>
      </w:pPr>
      <w:r>
        <w:rPr>
          <w:rFonts w:ascii="IRNazanin" w:hAnsi="IRNazanin" w:eastAsia="IRNazanin"/>
          <w:color w:val="111111"/>
          <w:sz w:val="28"/>
          <w:sz w:val="28"/>
          <w:szCs w:val="28"/>
          <w:rtl w:val="true"/>
          <w:lang w:bidi="fa-IR"/>
        </w:rPr>
        <w:t>بدان که شرط است در امام، عصمت و افضلیت، به دلیلی که در وجوب عصمت نبی و اتصاف آن به صفات کمالیه ذکر شد، علاوه بر آیه شریفه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عهدی الظلمین</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مرتبه امامت به ظالم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ظالم غیر معصوم است، پس مستحق امامت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جایی دیگر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مع الصدقین</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راست گویان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 است که غیر معصوم غیر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قابلیت امامت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دو آیه دلالت دارند بر شرط بودن عصمت در امام، و عصمت مستلزم افضلیت است؛ زیرا که معصوم افضل از غیر معصوم است بالضروره، و شرط دیگر آن که امام باید از بنی هاشم باشد، و دلیل عقلی بر این مطلب قایم نیست بلکه از احادیث و اخبار فهمیده می 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عامه هیچ یک از این سه شرط را قائل نیستند و می گویند که </w:t>
      </w:r>
      <w:bookmarkStart w:id="89" w:name="pg4837_43518"/>
    </w:p>
    <w:p>
      <w:pPr>
        <w:pStyle w:val="BookText"/>
        <w:rPr/>
      </w:pPr>
      <w:bookmarkEnd w:id="89"/>
      <w:r>
        <w:rPr>
          <w:rFonts w:ascii="IRNazanin" w:hAnsi="IRNazanin" w:eastAsia="IRNazanin"/>
          <w:color w:val="111111"/>
          <w:sz w:val="28"/>
          <w:sz w:val="28"/>
          <w:szCs w:val="28"/>
          <w:rtl w:val="true"/>
          <w:lang w:bidi="fa-IR"/>
        </w:rPr>
        <w:t>ممکن است که امام غیر معصوم و مفضول و غیر هاشمی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بطلان این قول از آن چه گفتیم ظاهر شد</w:t>
      </w:r>
      <w:r>
        <w:rPr>
          <w:rFonts w:eastAsia="IRNazanin" w:cs="IRNazanin"/>
          <w:color w:val="111111"/>
          <w:sz w:val="28"/>
          <w:szCs w:val="28"/>
          <w:rtl w:val="true"/>
          <w:lang w:bidi="fa-IR"/>
        </w:rPr>
        <w:t>.</w:t>
      </w:r>
    </w:p>
    <w:p>
      <w:pPr>
        <w:pStyle w:val="Heading4"/>
        <w:numPr>
          <w:ilvl w:val="3"/>
          <w:numId w:val="1"/>
        </w:numPr>
        <w:rPr/>
      </w:pPr>
      <w:bookmarkStart w:id="90" w:name="__RefHeading___Toc2839039_2035185390"/>
      <w:bookmarkStart w:id="91" w:name="_Toc31"/>
      <w:bookmarkEnd w:id="90"/>
      <w:r>
        <w:rPr>
          <w:rtl w:val="true"/>
        </w:rPr>
        <w:t>فصل ثالث</w:t>
      </w:r>
      <w:r>
        <w:rPr>
          <w:rtl w:val="true"/>
        </w:rPr>
        <w:t xml:space="preserve">: </w:t>
      </w:r>
      <w:r>
        <w:rPr>
          <w:rtl w:val="true"/>
        </w:rPr>
        <w:t>در تعیین امام است بعد از پیغمبر</w:t>
      </w:r>
      <w:bookmarkEnd w:id="91"/>
    </w:p>
    <w:p>
      <w:pPr>
        <w:pStyle w:val="Heading5"/>
        <w:numPr>
          <w:ilvl w:val="4"/>
          <w:numId w:val="1"/>
        </w:numPr>
        <w:rPr/>
      </w:pPr>
      <w:bookmarkStart w:id="92" w:name="__RefHeading___Toc2839041_2035185390"/>
      <w:bookmarkStart w:id="93" w:name="_Toc32"/>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و آن به مذهب شیعه اثنی عشریه جناب امیرالمؤمنین صوات الله علیه است و بعد از آن یازده نفر از اولاد اطهار آن جناب، حضر امام حسن، و امام حسین، و علی بن الحسین، و محمد بن علی، و جعفر بن محمد، و موسی بن جعفر، و علی بن موسی الرضا، و محمد بن علی التقی، و علی بن محمد النقی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عسکری و حضر قائم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صوات الله علیهم اجمعین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جا دو مطلب است</w:t>
      </w:r>
      <w:r>
        <w:rPr>
          <w:rFonts w:eastAsia="IRNazanin" w:cs="IRNazanin"/>
          <w:color w:val="111111"/>
          <w:sz w:val="28"/>
          <w:szCs w:val="28"/>
          <w:rtl w:val="true"/>
          <w:lang w:bidi="fa-IR"/>
        </w:rPr>
        <w:t>:</w:t>
      </w:r>
    </w:p>
    <w:p>
      <w:pPr>
        <w:pStyle w:val="Heading5"/>
        <w:numPr>
          <w:ilvl w:val="4"/>
          <w:numId w:val="1"/>
        </w:numPr>
        <w:rPr/>
      </w:pPr>
      <w:bookmarkStart w:id="94" w:name="__RefHeading___Toc2839043_2035185390"/>
      <w:bookmarkStart w:id="95" w:name="_Toc33"/>
      <w:bookmarkEnd w:id="94"/>
      <w:r>
        <w:rPr>
          <w:rtl w:val="true"/>
        </w:rPr>
        <w:t>مطلب اول</w:t>
      </w:r>
      <w:r>
        <w:rPr>
          <w:rtl w:val="true"/>
        </w:rPr>
        <w:t xml:space="preserve">: </w:t>
      </w:r>
      <w:r>
        <w:rPr>
          <w:rtl w:val="true"/>
        </w:rPr>
        <w:t xml:space="preserve">در امامت جناب امیرالمؤمنین </w:t>
      </w:r>
      <w:r>
        <w:rPr>
          <w:rtl w:val="true"/>
        </w:rPr>
        <w:t>(</w:t>
      </w:r>
      <w:r>
        <w:rPr>
          <w:rtl w:val="true"/>
        </w:rPr>
        <w:t>علیه السلام</w:t>
      </w:r>
      <w:r>
        <w:rPr>
          <w:rtl w:val="true"/>
        </w:rPr>
        <w:t xml:space="preserve">) </w:t>
      </w:r>
      <w:r>
        <w:rPr>
          <w:rtl w:val="true"/>
        </w:rPr>
        <w:t>است</w:t>
      </w:r>
      <w:bookmarkEnd w:id="95"/>
    </w:p>
    <w:p>
      <w:pPr>
        <w:pStyle w:val="BookText"/>
        <w:rPr/>
      </w:pPr>
      <w:r>
        <w:rPr>
          <w:rFonts w:ascii="IRNazanin" w:hAnsi="IRNazanin" w:eastAsia="IRNazanin"/>
          <w:color w:val="111111"/>
          <w:sz w:val="28"/>
          <w:sz w:val="28"/>
          <w:szCs w:val="28"/>
          <w:rtl w:val="true"/>
          <w:lang w:bidi="fa-IR"/>
        </w:rPr>
        <w:t>و این که آن جناب خلیفه بلا فصل پیغمبر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بر این مطلب از هزار متجاور است و این مختصر گنجایش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اکتفا می شود در این جا به چند دلیل کافی باشد از برای کسی که دیده بصیرت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دیده بصیرت نداشته باشد و ظلمت قلب او را فرو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دلیل نیز از برای او ثمر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دانستی که امام باید معصوم باشد، و به اتفاق جمیع مسلمین بعد از پیغمبر هیچ کس غیر از آن جناب و سیده نسا و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نبوده، و قطعی است که در آن زمان حضرت فاطمه و حسنین مدعی امامت نبودند، و این که آن جناب افضل از آنها بود، پس امامت در آن زمان منحصر است در آن جناب، و هو المدعی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مشخص شد که امام باید افضل باشد، و افضلیت جناب </w:t>
      </w:r>
    </w:p>
    <w:p>
      <w:pPr>
        <w:pStyle w:val="BookText"/>
        <w:rPr/>
      </w:pPr>
      <w:r>
        <w:rPr>
          <w:rFonts w:ascii="IRNazanin" w:hAnsi="IRNazanin" w:eastAsia="IRNazanin"/>
          <w:color w:val="111111"/>
          <w:sz w:val="28"/>
          <w:sz w:val="28"/>
          <w:szCs w:val="28"/>
          <w:rtl w:val="true"/>
          <w:lang w:bidi="fa-IR"/>
        </w:rPr>
        <w:t>امیرالمؤمنین از خلفای ثلاثه و از سایر صحابه از قطعیات است، و متفق علیه بین الشیعه و اکثر معتزله است؛ زیرا که جهات فضلیت از علم و عمل و زهد و تقوا و ورع و سبقت به اسلام و قناعت و شجاعت و سخاوت و فصاحت و سایر کمالات نفسیه در آن جناب بیشتر بود، و هیچ کس به مرتبه آن جناب نبود، هم چنان که از تتبع قصص و حکایات و اخبار و روایات متواتر بالمعنی ظاهر و مشخص می شود، بکله دوست و دشمن منکر فضایل و کمالات آن جناب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کفایت می کند در فضل آن جناب، آن که خلفای بنی امیه مثل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الهاویه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عداوت و نهایت تسلط، کمال سعی و اهتمام نمودند در کتمان فضایل و کمالات و اطفاء انوار مقدسه آن جناب، حتی آن که در سال های بسیار امر نمودند به سب و طعن و لعن آن جناب در مجالس و محافل و منابر، و بنا گذاشتند بر اذیت و قتل شیعیان آن حضرت، تا آن که دشمنان از حسد و عداوت، و دوستان از خوف و تقیه اظهار فضایل آن جناب نمی کردند، و مع ذلک بحمد الله فضایل و کمالات آن جناب عالم را مملو نموده، به نحوی که در هیچ کتاب نمی گنجد، بلکه اگر جمیع آب های دریا مرکب شوند و جمیع درختان عالم قلم گردد و صفحه آسمان و زمین کاغذ شوند و جمیع ملایکه و جن و انس نویسنده شوند، احصای فضایل آن جناب را نمی توانند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فضل تو را آب بحر کافی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 کنی سر انگشت و صفحه بشماری</w:t>
      </w:r>
    </w:p>
    <w:p>
      <w:pPr>
        <w:pStyle w:val="BookText"/>
        <w:rPr/>
      </w:pPr>
      <w:r>
        <w:rPr>
          <w:rFonts w:ascii="IRNazanin" w:hAnsi="IRNazanin" w:eastAsia="IRNazanin"/>
          <w:color w:val="111111"/>
          <w:sz w:val="28"/>
          <w:sz w:val="28"/>
          <w:szCs w:val="28"/>
          <w:rtl w:val="true"/>
          <w:lang w:bidi="fa-IR"/>
        </w:rPr>
        <w:t>و ایضا در فضل آن جناب همین قدر کفایت می کند که تردید و تشکیک در خدایی اش نمودند، بلکه جمعی قایل به خدایی اش شدند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نعم ما قیل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کفی فی فضل مولانا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الشک فیه انه الله</w:t>
      </w:r>
    </w:p>
    <w:p>
      <w:pPr>
        <w:pStyle w:val="BookText"/>
        <w:rPr/>
      </w:pPr>
      <w:r>
        <w:rPr>
          <w:rFonts w:ascii="IRNazanin" w:hAnsi="IRNazanin" w:eastAsia="IRNazanin"/>
          <w:color w:val="111111"/>
          <w:sz w:val="28"/>
          <w:sz w:val="28"/>
          <w:szCs w:val="28"/>
          <w:rtl w:val="true"/>
          <w:lang w:bidi="fa-IR"/>
        </w:rPr>
        <w:t xml:space="preserve">گر نگویم من خدایت 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گویم در ثنایت یا امیرالمؤمنین</w:t>
      </w:r>
    </w:p>
    <w:p>
      <w:pPr>
        <w:pStyle w:val="BookText"/>
        <w:rPr/>
      </w:pPr>
      <w:r>
        <w:rPr>
          <w:rFonts w:ascii="IRNazanin" w:hAnsi="IRNazanin" w:eastAsia="IRNazanin"/>
          <w:color w:val="111111"/>
          <w:sz w:val="28"/>
          <w:sz w:val="28"/>
          <w:szCs w:val="28"/>
          <w:rtl w:val="true"/>
          <w:lang w:bidi="fa-IR"/>
        </w:rPr>
        <w:t>و آیا هیچ عاقلی تشکیک می کند در این که خلیفه پیغمبر، چنین شخصی است که جامع جمیع صفات کمالیه است، یا این که کسی که از جهل به مرتبه ای است که هر را از بر فرق نمی کند، بلکه به اعتراف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پس پرده افقه اند از او</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بلکه تردید و تشکیک در اسلام و کفرش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خلفای ثلاثه اگر چه ما تشکیک در کفر آنها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با اتصاف آن جناب به جمیع فضایل و کمالات، و افضلیت او از غیر، عقل تجویز نمی کند که خدا او را امام و رئیس خلق نگرداند، بلکه کسی را تعیین کند که بهره ای از علم و فضل نداشته باشد، یا اگر داشته باشد نسبت به فضایل و کمالات آن جناب چون قطره و دریا باشد، بلکه عقل حکم قطعی می کند به این که آن جناب باید امام و خلیفه باشد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متواتره است که از پیغمبر به ما رسیده، در این که بعد از آن جناب، علی بن ابی طالب خلیفه و جانشین است، و از جمله آنها حدیث منزلت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انت منی بمنزله هارون من موسی الا انه لا نبی بعدی</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نسبت به من به منزله هارونی نسبت به موسی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آنها حدیث غدیر است که متفق علیه بین الفریقین است، و </w:t>
      </w:r>
      <w:bookmarkStart w:id="96" w:name="pg4837_43521"/>
    </w:p>
    <w:p>
      <w:pPr>
        <w:pStyle w:val="BookText"/>
        <w:rPr/>
      </w:pPr>
      <w:bookmarkEnd w:id="96"/>
      <w:r>
        <w:rPr>
          <w:rFonts w:ascii="IRNazanin" w:hAnsi="IRNazanin" w:eastAsia="IRNazanin"/>
          <w:color w:val="111111"/>
          <w:sz w:val="28"/>
          <w:sz w:val="28"/>
          <w:szCs w:val="28"/>
          <w:rtl w:val="true"/>
          <w:lang w:bidi="fa-IR"/>
        </w:rPr>
        <w:t>در آن جا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کنت مولاه فهذا علی مولاه</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که من سید و مولای او هستم علی نیز سید و مولای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قرآنیه است، مثل آیه زکات</w:t>
      </w:r>
      <w:r>
        <w:rPr>
          <w:rStyle w:val="FootnoteAnchor"/>
          <w:rtl w:val="true"/>
        </w:rPr>
        <w:footnoteReference w:id="33"/>
      </w:r>
      <w:r>
        <w:rPr>
          <w:rFonts w:ascii="IRNazanin" w:hAnsi="IRNazanin" w:eastAsia="IRNazanin"/>
          <w:color w:val="111111"/>
          <w:sz w:val="28"/>
          <w:sz w:val="28"/>
          <w:szCs w:val="28"/>
          <w:rtl w:val="true"/>
          <w:lang w:bidi="fa-IR"/>
        </w:rPr>
        <w:t>و آیه تطهیر</w:t>
      </w:r>
      <w:r>
        <w:rPr>
          <w:rStyle w:val="FootnoteAnchor"/>
          <w:rtl w:val="true"/>
        </w:rPr>
        <w:footnoteReference w:id="34"/>
      </w:r>
      <w:r>
        <w:rPr>
          <w:rFonts w:ascii="IRNazanin" w:hAnsi="IRNazanin" w:eastAsia="IRNazanin"/>
          <w:color w:val="111111"/>
          <w:sz w:val="28"/>
          <w:sz w:val="28"/>
          <w:szCs w:val="28"/>
          <w:rtl w:val="true"/>
          <w:lang w:bidi="fa-IR"/>
        </w:rPr>
        <w:t>و آیه مباهله</w:t>
      </w:r>
      <w:r>
        <w:rPr>
          <w:rStyle w:val="FootnoteAnchor"/>
          <w:rtl w:val="true"/>
        </w:rPr>
        <w:footnoteReference w:id="35"/>
      </w:r>
      <w:r>
        <w:rPr>
          <w:rFonts w:ascii="IRNazanin" w:hAnsi="IRNazanin" w:eastAsia="IRNazanin"/>
          <w:color w:val="111111"/>
          <w:sz w:val="28"/>
          <w:sz w:val="28"/>
          <w:szCs w:val="28"/>
          <w:rtl w:val="true"/>
          <w:lang w:bidi="fa-IR"/>
        </w:rPr>
        <w:t>و امثال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صادره از آن جناب است، و آن از حد و حصر افزون است، و فزون مرتبه تواتر است؛ بلکه معجزات صادره بعد از وفات آن جناب بی نهایت است، و حقیر کتابی دیدم که تمام آن کتاب در معجزات آن جناب بود بعد از، وفات آن جناب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ضم شود به معجزات آن جناب، معجزات و کرامات صادره از اولاد و اتباع آن جناب حیا و میتا با اتفاق جمیع در امامت آن جناب، دیگر شبهه ای و تشکیکی از برای هیچ عاقلی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 من اتبع الهدی</w:t>
      </w:r>
      <w:r>
        <w:rPr>
          <w:rFonts w:eastAsia="IRNazanin" w:cs="IRNazanin"/>
          <w:color w:val="111111"/>
          <w:sz w:val="28"/>
          <w:szCs w:val="28"/>
          <w:rtl w:val="true"/>
          <w:lang w:bidi="fa-IR"/>
        </w:rPr>
        <w:t>.</w:t>
      </w:r>
    </w:p>
    <w:p>
      <w:pPr>
        <w:pStyle w:val="Heading5"/>
        <w:numPr>
          <w:ilvl w:val="4"/>
          <w:numId w:val="1"/>
        </w:numPr>
        <w:rPr/>
      </w:pPr>
      <w:bookmarkStart w:id="97" w:name="__RefHeading___Toc2839045_2035185390"/>
      <w:bookmarkStart w:id="98" w:name="_Toc34"/>
      <w:bookmarkEnd w:id="97"/>
      <w:r>
        <w:rPr>
          <w:rtl w:val="true"/>
        </w:rPr>
        <w:t>مطلب دویم</w:t>
      </w:r>
      <w:r>
        <w:rPr>
          <w:rtl w:val="true"/>
        </w:rPr>
        <w:t xml:space="preserve">: </w:t>
      </w:r>
      <w:r>
        <w:rPr>
          <w:rtl w:val="true"/>
        </w:rPr>
        <w:t>در امامت باقی ائمه است</w:t>
      </w:r>
      <w:bookmarkEnd w:id="98"/>
    </w:p>
    <w:p>
      <w:pPr>
        <w:pStyle w:val="BookText"/>
        <w:rPr/>
      </w:pPr>
      <w:r>
        <w:rPr>
          <w:rFonts w:ascii="IRNazanin" w:hAnsi="IRNazanin" w:eastAsia="IRNazanin"/>
          <w:color w:val="111111"/>
          <w:sz w:val="28"/>
          <w:sz w:val="28"/>
          <w:szCs w:val="28"/>
          <w:rtl w:val="true"/>
          <w:lang w:bidi="fa-IR"/>
        </w:rPr>
        <w:t xml:space="preserve">و ادله بر امت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ادله ای است که در امامت جناب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از قاعده عصمت و افضلیت و نص بر امامت و صدور معجزات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فضایل و کمالات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 و حصر افزون است، بلکه </w:t>
      </w:r>
      <w:bookmarkStart w:id="99" w:name="pg4837_43522"/>
    </w:p>
    <w:p>
      <w:pPr>
        <w:pStyle w:val="BookText"/>
        <w:rPr/>
      </w:pPr>
      <w:bookmarkEnd w:id="99"/>
      <w:r>
        <w:rPr>
          <w:rFonts w:ascii="IRNazanin" w:hAnsi="IRNazanin" w:eastAsia="IRNazanin"/>
          <w:color w:val="111111"/>
          <w:sz w:val="28"/>
          <w:sz w:val="28"/>
          <w:szCs w:val="28"/>
          <w:rtl w:val="true"/>
          <w:lang w:bidi="fa-IR"/>
        </w:rPr>
        <w:t>ایشان بعد و اصل هر کمالی و فضلی می باشند، و سایر فضایل و کمالاتی که در دیگران هست کالعدم است و قطره ای است از بحر فضایل و کمالات ایشان، هم چنان که مسلم ما بین شیعه است، بلکه اعتقاد ما این است که افضل اند از جمیع ملایکه مقربین و انبیای 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اعتقاد ما این است که ایشان فوق مرتبه مخلوق و دون مرتبه خالق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در حق ائمه غلو کرده اند و قایل به خدایی جناب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بعضی دیگر از ایشان شده اند؛ و این محض کفر و زندقه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دیگر امر خلق و رزق و حیات و ممات را مفوض به ائمه می دانند، یعنی ایشان خالق و رازق و حیات دهنده و ممات دهنده اند، و اعتقاد به این نیز مشکل است، بلکه از بعض اخبار، کفر این بر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عجب است از بعض جهال که در عصر مابه هم رسیده اند و می گویند که اعتقاد به این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خلاف اجماع مسلمین بلکه بدیهی البطلان است</w:t>
      </w:r>
      <w:r>
        <w:rPr>
          <w:rFonts w:eastAsia="IRNazanin" w:cs="IRNazanin"/>
          <w:color w:val="111111"/>
          <w:sz w:val="28"/>
          <w:szCs w:val="28"/>
          <w:rtl w:val="true"/>
          <w:lang w:bidi="fa-IR"/>
        </w:rPr>
        <w:t>.</w:t>
      </w:r>
    </w:p>
    <w:p>
      <w:pPr>
        <w:pStyle w:val="Heading5"/>
        <w:numPr>
          <w:ilvl w:val="4"/>
          <w:numId w:val="1"/>
        </w:numPr>
        <w:rPr/>
      </w:pPr>
      <w:bookmarkStart w:id="100" w:name="__RefHeading___Toc2839047_2035185390"/>
      <w:bookmarkStart w:id="101" w:name="_Toc35"/>
      <w:bookmarkEnd w:id="100"/>
      <w:r>
        <w:rPr>
          <w:rtl w:val="true"/>
        </w:rPr>
        <w:t>مطلب چهارم</w:t>
      </w:r>
      <w:r>
        <w:rPr>
          <w:rtl w:val="true"/>
        </w:rPr>
        <w:t xml:space="preserve">: </w:t>
      </w:r>
      <w:r>
        <w:rPr>
          <w:rtl w:val="true"/>
        </w:rPr>
        <w:t>در عدل است</w:t>
      </w:r>
      <w:bookmarkEnd w:id="101"/>
    </w:p>
    <w:p>
      <w:pPr>
        <w:pStyle w:val="BookText"/>
        <w:rPr/>
      </w:pPr>
      <w:r>
        <w:rPr>
          <w:rFonts w:ascii="IRNazanin" w:hAnsi="IRNazanin" w:eastAsia="IRNazanin"/>
          <w:color w:val="111111"/>
          <w:sz w:val="28"/>
          <w:sz w:val="28"/>
          <w:szCs w:val="28"/>
          <w:rtl w:val="true"/>
          <w:lang w:bidi="fa-IR"/>
        </w:rPr>
        <w:t>به این معنا که صادر نمی شود از خدا افعال قبیحه از ظلم و غیره، و آن چه از خدا صادر می شود همه جمیل و حسن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دلیل بر این، از عقل و شرع واضح است؛ زیرا که ظلم و فعل قبیح، از صفات ممکنات است و صادر نمی شود مگر از عاجز، پس محال است صدور فعل قبیح از واجب الوجود قار علی الاطلاق و واجب است صدور عل حسن؛ زیرا که واجب الوجود قادر علی الاطلاق ترک را راجح نمی کند البته</w:t>
      </w:r>
      <w:r>
        <w:rPr>
          <w:rFonts w:eastAsia="IRNazanin" w:cs="IRNazanin"/>
          <w:color w:val="111111"/>
          <w:sz w:val="28"/>
          <w:szCs w:val="28"/>
          <w:rtl w:val="true"/>
          <w:lang w:bidi="fa-IR"/>
        </w:rPr>
        <w:t xml:space="preserve">. </w:t>
      </w:r>
      <w:bookmarkStart w:id="102" w:name="pg4837_43523"/>
    </w:p>
    <w:p>
      <w:pPr>
        <w:pStyle w:val="Heading5"/>
        <w:numPr>
          <w:ilvl w:val="4"/>
          <w:numId w:val="1"/>
        </w:numPr>
        <w:rPr/>
      </w:pPr>
      <w:bookmarkStart w:id="103" w:name="__RefHeading___Toc2839049_2035185390"/>
      <w:bookmarkStart w:id="104" w:name="_Toc36"/>
      <w:bookmarkEnd w:id="102"/>
      <w:bookmarkEnd w:id="103"/>
      <w:r>
        <w:rPr>
          <w:rtl w:val="true"/>
        </w:rPr>
        <w:t>مطلب پنجم</w:t>
      </w:r>
      <w:r>
        <w:rPr>
          <w:rtl w:val="true"/>
        </w:rPr>
        <w:t xml:space="preserve">: </w:t>
      </w:r>
      <w:r>
        <w:rPr>
          <w:rtl w:val="true"/>
        </w:rPr>
        <w:t>در معاد است</w:t>
      </w:r>
      <w:bookmarkEnd w:id="104"/>
    </w:p>
    <w:p>
      <w:pPr>
        <w:pStyle w:val="Heading6"/>
        <w:numPr>
          <w:ilvl w:val="5"/>
          <w:numId w:val="1"/>
        </w:numPr>
        <w:rPr/>
      </w:pPr>
      <w:bookmarkStart w:id="105" w:name="__RefHeading___Toc2839051_2035185390"/>
      <w:bookmarkStart w:id="106" w:name="_Toc37"/>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یعنی زنده شدن مردم بعد از مردن، در روز قیامت، از جهت جزای اعمال از ثواب و 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دلیل بر ثبوت معاد این است که دانستی که خداوند عالم، انسان را عبث خلق نکرده، بلکه از جهت تکالیقف عقلیه و شرعیه خلق کرده، و به ازای آن تکالیف وعده و وعید به جزا فرموده، و وفا به وعده بالضروره ضرور است، و معلوم است که دنیا را جزا نیست، پس البته زمانی دیگر و عالمی دیگر جداباید باشد از برای وفا و جزا، و مراد از معاد، همین زمان و همین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دلیل دیگر، آیات قرآنیه متکثره و اخبار متواتره صادره از نبی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بکله متفق علیه ما بین جمیع انبیا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شبهه ای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متقضای آیات و اخبار، ثبوت معاد روحانی و جسمانی است، پس انکار معاد جسمانی کفر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شبهه ای نیست در سوال قبر و عذاب قبر و صراط و میزان و حساب و جنت و نار و سایر چیزهایی که از شریعت مقدسه رسیده است؛ زیرا که اینها از پیغمبر 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و ثابت شده است به طریق یقین، پس اعتقاد به آنها لازم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مشهور ما بین علما این است که این عقاید خمسه که ذکر شد، بعضی از آنها اصول دین است و بعضی از آنها اصول مذهب، به این معنا که توحید و نبوت و معاد از اصول دین است، و عدل و امامت از اصول مذهب است؛ و بعضی امامت را نیز از اصول دین گرفته اند؛ و بعضی دیگر همه را اصول دین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تحقیق این مطالب در علم فقه است، و معرفت این که </w:t>
      </w:r>
      <w:bookmarkStart w:id="107" w:name="pg4837_43524"/>
    </w:p>
    <w:p>
      <w:pPr>
        <w:pStyle w:val="BookText"/>
        <w:rPr/>
      </w:pPr>
      <w:bookmarkEnd w:id="107"/>
      <w:r>
        <w:rPr>
          <w:rFonts w:ascii="IRNazanin" w:hAnsi="IRNazanin" w:eastAsia="IRNazanin"/>
          <w:color w:val="111111"/>
          <w:sz w:val="28"/>
          <w:sz w:val="28"/>
          <w:szCs w:val="28"/>
          <w:rtl w:val="true"/>
          <w:lang w:bidi="fa-IR"/>
        </w:rPr>
        <w:t>این عقاید کدام از اصول دین است یا از اصول مذهب لازم نیست، به این معنا که شراط اسلام و ایمان، دانستن این مسئله نیست بلکه مثل سایر مسائل فقهیه است که جهل به آنها مضر به دین و مذهب نیست</w:t>
      </w:r>
      <w:r>
        <w:rPr>
          <w:rFonts w:eastAsia="IRNazanin" w:cs="IRNazanin"/>
          <w:color w:val="111111"/>
          <w:sz w:val="28"/>
          <w:szCs w:val="28"/>
          <w:rtl w:val="true"/>
          <w:lang w:bidi="fa-IR"/>
        </w:rPr>
        <w:t>.</w:t>
      </w:r>
    </w:p>
    <w:p>
      <w:pPr>
        <w:pStyle w:val="Heading6"/>
        <w:numPr>
          <w:ilvl w:val="5"/>
          <w:numId w:val="1"/>
        </w:numPr>
        <w:rPr/>
      </w:pPr>
      <w:bookmarkStart w:id="108" w:name="__RefHeading___Toc2839053_2035185390"/>
      <w:bookmarkStart w:id="109" w:name="_Toc38"/>
      <w:bookmarkEnd w:id="108"/>
      <w:r>
        <w:rPr>
          <w:rtl w:val="true"/>
        </w:rPr>
        <w:t>(</w:t>
      </w:r>
      <w:r>
        <w:rPr>
          <w:rtl w:val="true"/>
        </w:rPr>
        <w:t>مذهب شیخیه و بطلان آن</w:t>
      </w:r>
      <w:r>
        <w:rPr>
          <w:rtl w:val="true"/>
        </w:rPr>
        <w:t>)</w:t>
      </w:r>
      <w:bookmarkEnd w:id="109"/>
    </w:p>
    <w:p>
      <w:pPr>
        <w:pStyle w:val="BookText"/>
        <w:rPr/>
      </w:pPr>
      <w:r>
        <w:rPr>
          <w:rFonts w:ascii="IRNazanin" w:hAnsi="IRNazanin" w:eastAsia="IRNazanin"/>
          <w:color w:val="111111"/>
          <w:sz w:val="28"/>
          <w:sz w:val="28"/>
          <w:szCs w:val="28"/>
          <w:rtl w:val="true"/>
          <w:lang w:bidi="fa-IR"/>
        </w:rPr>
        <w:t>و بعضی از جهال که در عصر ما به هم رسیده اند مذهب تازه این اختراع نموده اند، و آن این است که اصول و ارکان دین 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و معرفت نبی و معرفت امام و معرفت شیعه، به این معنی که هم چنان که بر خدا لازم است نصب نبی یا امام، هم چنین بر خدا لازم است نصب یکی از شیعیان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مطلقا، که حامل علوم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علوم امام را به خلق برساند، و آن واسطه است ما بین امام و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 که حامل علوم امام است و مع ذلک متصرف است در عالم، دیگر آن که حامل علوم هست و لکن متصرف نیست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قسم اول را نقبا می گویند، و دویم را نجبا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خداوند عالم، به حسب حکمت و مصلحت، این رکن رابع را مخفی می فرماید و گاهی ظاهر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سابق بر این، مقتضای حکمت و مصلحت مخفی بود، تا در زمان شیخ احمد و سید کاظم، که اینها هر دو رکن رابع بودند و خداوند آنها را ظاهر کرد، و علوم ائمه را ظاهر کرد و به خلق رسانید، و بعد از آنها هم کسی دیگر را ظاهر ساخته، و بر جمیع خلق، معرفت رکن رابع لازم است هم چنان که معرفت ارکان ثلاثه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انکار آن مثل انکار آنها است، و موجب کفر و عدم قبول طاعات و عدم وصول مثوبات اخرویه می گردد، بلکه خلود در نار و </w:t>
      </w:r>
    </w:p>
    <w:p>
      <w:pPr>
        <w:pStyle w:val="BookText"/>
        <w:rPr/>
      </w:pPr>
      <w:r>
        <w:rPr>
          <w:rFonts w:ascii="IRNazanin" w:hAnsi="IRNazanin" w:eastAsia="IRNazanin"/>
          <w:color w:val="111111"/>
          <w:sz w:val="28"/>
          <w:sz w:val="28"/>
          <w:szCs w:val="28"/>
          <w:rtl w:val="true"/>
          <w:lang w:bidi="fa-IR"/>
        </w:rPr>
        <w:t>عذاب الیم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خلاصه این مذهب فاسد، وفساد آن از قطعیات است، بلکه خلاف اجماع جمیع مسلمین است، بلکه مخالف ضروری دین است؛ علاوه بر این مخالف اخبار متواتره است که دلالت می کند صریحا بر این که در ایمان، توحید و معرفت نبی و معرفت امام کفایت می کند و چیزی دیگر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خلاف اجباری است که دلالت می کند بر این که زمین خالی از حجت نیست و بر خدا لازم است نصب حجتی از نبی یا امام ظاهر یا غایب؛ پس بعد از وجود امام غایب عجّل الله تعالی فرجه الشریف دیگر بر خدا لازم نیست نصب حجتی از شیعیان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شیعه و بغض و تبری از اعدای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و از لوازم ایمان است، و اما این که معرفت شیعه لازم است و از اصول و ارکان دین است مثل معرفت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اصلا دلیلی بر این مطلب نیست، بلکه ادله بر خلاف آن قائم است، هم چنان که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فرض تسلیم این مطلب،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این که شیخ و سید کاظم رکن رابع و حامل علوم امام و واجب الاطاعه و حجت خدا بودند بر خلق واضح الفساد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دیگران از سابق آنها و لاحق از آنها اگر اعلم و افقه از آنها نبودند کمتر از آنها نبودند و نیستند قطعا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بالجمله، شبهه ای در بطلان این مذهب و فساد این طریقه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این است که چون تکلیف به احکام شرعیه و به معرفت آنها ثابت است و آن بدون دلیل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باب المقدمه معرفت دلیل لازم است، و آن کتاب الله و سنت نبویه و اخبار ماثوره از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ثقات و علما و روات و محدثین است، به تفصیلی که در علم اصول فقه </w:t>
      </w:r>
      <w:bookmarkStart w:id="110" w:name="pg4837_43526"/>
    </w:p>
    <w:p>
      <w:pPr>
        <w:pStyle w:val="BookText"/>
        <w:rPr/>
      </w:pPr>
      <w:bookmarkEnd w:id="110"/>
      <w:r>
        <w:rPr>
          <w:rFonts w:ascii="IRNazanin" w:hAnsi="IRNazanin" w:eastAsia="IRNazanin"/>
          <w:color w:val="111111"/>
          <w:sz w:val="28"/>
          <w:sz w:val="28"/>
          <w:szCs w:val="28"/>
          <w:rtl w:val="true"/>
          <w:lang w:bidi="fa-IR"/>
        </w:rPr>
        <w:t>مقرر است، و معرفت دلیل، از اصول و ارکان دین نیست بلکه از اصول فقه است، و اخلال به آن موجب اخلال به دین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بر مکلفین لازم است معرفت احکام و ادله شرعیه، به طریق وجوب عینی یا کفایی، نه این که بر خدا لازم باشد نصب یکی از شیعیان هم چنان که اهل این مذهب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میان آن چه ما و آنها می گوییم واضح است</w:t>
      </w:r>
      <w:r>
        <w:rPr>
          <w:rFonts w:eastAsia="IRNazanin" w:cs="IRNazanin"/>
          <w:color w:val="111111"/>
          <w:sz w:val="28"/>
          <w:szCs w:val="28"/>
          <w:rtl w:val="true"/>
          <w:lang w:bidi="fa-IR"/>
        </w:rPr>
        <w:t>.</w:t>
      </w:r>
    </w:p>
    <w:p>
      <w:pPr>
        <w:pStyle w:val="Heading6"/>
        <w:numPr>
          <w:ilvl w:val="5"/>
          <w:numId w:val="1"/>
        </w:numPr>
        <w:rPr/>
      </w:pPr>
      <w:bookmarkStart w:id="111" w:name="__RefHeading___Toc2839055_2035185390"/>
      <w:bookmarkStart w:id="112" w:name="_Toc39"/>
      <w:bookmarkEnd w:id="111"/>
      <w:r>
        <w:rPr>
          <w:rtl w:val="true"/>
        </w:rPr>
        <w:t>(</w:t>
      </w:r>
      <w:r>
        <w:rPr>
          <w:rtl w:val="true"/>
        </w:rPr>
        <w:t>پیدایش باییه</w:t>
      </w:r>
      <w:r>
        <w:rPr>
          <w:rtl w:val="true"/>
        </w:rPr>
        <w:t>)</w:t>
      </w:r>
      <w:bookmarkEnd w:id="112"/>
    </w:p>
    <w:p>
      <w:pPr>
        <w:pStyle w:val="BookText"/>
        <w:rPr/>
      </w:pPr>
      <w:r>
        <w:rPr>
          <w:rFonts w:ascii="IRNazanin" w:hAnsi="IRNazanin" w:eastAsia="IRNazanin"/>
          <w:color w:val="111111"/>
          <w:sz w:val="28"/>
          <w:sz w:val="28"/>
          <w:szCs w:val="28"/>
          <w:rtl w:val="true"/>
          <w:lang w:bidi="fa-IR"/>
        </w:rPr>
        <w:t>و از طرفه حکایات و غرایب امور و عجایب حوادث این است که در این سنوات، شخصی از شیراز ظاهر شد و ادعا نمود که من رکن رابع و باب علم امام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قبول نمی کند طاعت و عبادت احدی را مگر به معرفت من، و منکر من مخلد در نار است اگر چه به قدر عمر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عبادت کرده باشد ما بین رکن و مقام، و مذکور شد که گفته بود که نطفه منعقد نمی شود مگر به اذن من، و کعبه محترم شد از جهت این که به من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نوری که در طور سینا بر حضرت موسی تجلی کرد آن نور من بود، و امثال آنها از اکاذیب و دعاوی فاسده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مقترن نمود این دعاوی را به ادعای معجزه،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جاتی چند بود مشتمل بر لحن و غلطهای بسیار، و مخالف قانون عربیت ، و مهمل من حیث اللفظ و المعنی، و جمع کثیری از عوام کالانعام متابعت او را نمودند و استدلال می کردند بر حقیت او به این نوشته جات ملحونه مهمله، و ندانستند این جماعت حمقا که معجزه خارق عادتی است که مستند به اسباب ظاهره و خفیه نباشد، بلکه به اراده الله و مشیه الله و فعل الله است، و امثال این اغلاط، فعل الله نیست و از خدا صادر نمی شود، و اگر کسی این اعتراض را </w:t>
      </w:r>
    </w:p>
    <w:p>
      <w:pPr>
        <w:pStyle w:val="BookText"/>
        <w:rPr/>
      </w:pPr>
      <w:r>
        <w:rPr>
          <w:rFonts w:ascii="IRNazanin" w:hAnsi="IRNazanin" w:eastAsia="IRNazanin"/>
          <w:color w:val="111111"/>
          <w:sz w:val="28"/>
          <w:sz w:val="28"/>
          <w:szCs w:val="28"/>
          <w:rtl w:val="true"/>
          <w:lang w:bidi="fa-IR"/>
        </w:rPr>
        <w:t>بر ایشان می کرد گاهی جواب می گفتند که در قرآن نیز امثال این امور هست، و گاهی جواب می گفتند که نحو و صرف صحیح آن است که موافق با این نوشته جات باشد، و هر چه مخالف است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علاوه بر اینها، احکامی چند در دین اختراع نمودند، مثل حلیت ترک نماز و روزه، و جواز وطی عام و این که یک زن می تواند که هفت مرد یا متجاوز اختیار نماید، بلکه مذکور شد که قرآن را سوزانیدند، بلکه از ثقه ای مسموع شد که سب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بر اینها آن شخص مکرر وعده کرده بود که فلان وقت خروج خواهم کرد و شرق و غرب عالم را مسخر خواهم نمود، و هر وقت که تخلف می کرد می گفتند که بدا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این وعده ها جمع کثیری از ولایات جلاء وطن نمودند و از اهل و عیال و اموال قطع نظر کردند و بعضی کتب علمیه را فروختند و شمشیر خریدند از جهت خروج و جهاد فی سبیل الله، و به این جهت کثیری از مسلمانان را کشتند و مفسده عظیمی بر پا کردند، تا آن که به برکت علما و سلطان عصر کشته شدند و منقرض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نماند از آنها مگر معدود قلیلی مخفی در گوشه و کنارها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فقطع دابر القوم الذین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العالمین، و صلی الله علیه محمد و آله الطیبین الطاهرین الی یوم الدین</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4837_43529"/>
      <w:bookmarkStart w:id="114" w:name="pg4837_43529"/>
      <w:bookmarkEnd w:id="114"/>
    </w:p>
    <w:p>
      <w:pPr>
        <w:pStyle w:val="Heading2"/>
        <w:numPr>
          <w:ilvl w:val="1"/>
          <w:numId w:val="1"/>
        </w:numPr>
        <w:rPr/>
      </w:pPr>
      <w:bookmarkStart w:id="115" w:name="pg4837_43529"/>
      <w:bookmarkStart w:id="116" w:name="__RefHeading___Toc2839057_2035185390"/>
      <w:bookmarkStart w:id="117" w:name="_Toc40"/>
      <w:bookmarkEnd w:id="115"/>
      <w:bookmarkEnd w:id="116"/>
      <w:r>
        <w:rPr>
          <w:rtl w:val="true"/>
        </w:rPr>
        <w:t>مقصد ثانی</w:t>
      </w:r>
      <w:r>
        <w:rPr>
          <w:rtl w:val="true"/>
        </w:rPr>
        <w:t xml:space="preserve">: </w:t>
      </w:r>
      <w:r>
        <w:rPr>
          <w:rtl w:val="true"/>
        </w:rPr>
        <w:t>علم اخلاق</w:t>
      </w:r>
      <w:bookmarkEnd w:id="11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8" w:name="__RefHeading___Toc2839059_2035185390"/>
      <w:bookmarkStart w:id="119" w:name="_Toc41"/>
      <w:bookmarkEnd w:id="118"/>
      <w:r>
        <w:rPr>
          <w:rtl w:val="true"/>
        </w:rPr>
        <w:t>اشاره</w:t>
      </w:r>
      <w:bookmarkEnd w:id="11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4837_43531"/>
      <w:bookmarkStart w:id="121" w:name="pg4837_43531"/>
      <w:bookmarkEnd w:id="121"/>
    </w:p>
    <w:p>
      <w:pPr>
        <w:pStyle w:val="BookText"/>
        <w:rPr/>
      </w:pPr>
      <w:bookmarkStart w:id="122" w:name="pg4837_43531"/>
      <w:bookmarkEnd w:id="122"/>
      <w:r>
        <w:rPr>
          <w:rFonts w:ascii="IRNazanin" w:hAnsi="IRNazanin" w:eastAsia="IRNazanin"/>
          <w:color w:val="111111"/>
          <w:sz w:val="28"/>
          <w:sz w:val="28"/>
          <w:szCs w:val="28"/>
          <w:rtl w:val="true"/>
          <w:lang w:bidi="fa-IR"/>
        </w:rPr>
        <w:t>در علم اخلاق است</w:t>
      </w:r>
    </w:p>
    <w:p>
      <w:pPr>
        <w:pStyle w:val="BookText"/>
        <w:rPr/>
      </w:pPr>
      <w:r>
        <w:rPr>
          <w:rFonts w:ascii="IRNazanin" w:hAnsi="IRNazanin" w:eastAsia="IRNazanin"/>
          <w:color w:val="111111"/>
          <w:sz w:val="28"/>
          <w:sz w:val="28"/>
          <w:szCs w:val="28"/>
          <w:rtl w:val="true"/>
          <w:lang w:bidi="fa-IR"/>
        </w:rPr>
        <w:t>و آن مشتمل است بر مقدماتی و فصولی و خاتمه ای</w:t>
      </w:r>
      <w:r>
        <w:rPr>
          <w:rFonts w:eastAsia="IRNazanin" w:cs="IRNazanin"/>
          <w:color w:val="111111"/>
          <w:sz w:val="28"/>
          <w:szCs w:val="28"/>
          <w:rtl w:val="true"/>
          <w:lang w:bidi="fa-IR"/>
        </w:rPr>
        <w:t>.</w:t>
      </w:r>
    </w:p>
    <w:p>
      <w:pPr>
        <w:pStyle w:val="Heading3"/>
        <w:numPr>
          <w:ilvl w:val="2"/>
          <w:numId w:val="1"/>
        </w:numPr>
        <w:rPr/>
      </w:pPr>
      <w:bookmarkStart w:id="123" w:name="__RefHeading___Toc2839061_2035185390"/>
      <w:bookmarkStart w:id="124" w:name="_Toc42"/>
      <w:bookmarkEnd w:id="123"/>
      <w:r>
        <w:rPr>
          <w:rtl w:val="true"/>
        </w:rPr>
        <w:t>مقدمه اولی</w:t>
      </w:r>
      <w:bookmarkEnd w:id="12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اهم امور بعد از معرفت اصول دین، علم اخلاق است که عبارت است از تحصیل صفات حمیده و اخلاق پسندیده، و استخلاص از صفات مهلکه ردیه و اخلاق ذمیمه، مانند ریا و عجب و تکبر و حقد و حسد، زیرا که اخلاق حسنه موجب نجات و وصول به سعادت ابدیه است، و اخلاق رذیله موجب هلاک و وصول به شقاوت سرمدیه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تحلی به اولی و تخلی عن الثانیه از اهم واجبات است، و وصول بدون این دو به حیات حقیقیه و سعادات ابدیه از محالات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هر عاقل مکلفی واجب است اکتساب فضایل اخلاق و اجتناب از رذایل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این موقوف است بر معرفت آنها و تمیز ما بین اخلاق حسنه و رذیله و صفات مهلکه و منجیه، و متکفل این امر علم اخلاق است؛ لهذا بر هر مکلفی واجب است معرفت علم اخلاق به وجوب عینی، چنان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طلب العلم فریضه علی کل مسلم</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اخلاق حسنه نزد حق تعالی بهتر است از اعمال حسنه، و خلق های بد بدتر است از اعمال سیئه، و اندک عبادتی از صاحب خلق نیک نزد حق تعالی پسندیده تر است از عبادت بسیار از صاحبان خلق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در میزان عمل، چیزی بهتر از حسن خلق نیست</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چیزی که امت من به سبب آن داخل بهشت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پرهیزگاری از محرمات الهی، و خلق نیکو است</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از آن جناب مروی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صاحب خلق بد مقبول نمی شود، زیرا که اگر از یک گناه توبه می کند به گناهی از آن بدتر گرفتاری می شود</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ایضا مروی است از آن جناب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همواره و نرم و با سماحت و صاحب خلق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 درشت و غلیظ و بد خلق و متجبر است</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جبرئیل از جانب پروردگار عالمیان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بر تو باد به حسن خلق، و خیر دنیا و آخرت با حسن خلق است</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ترین شما به من کسی است که خلقش نیکوتر باشد و با </w:t>
      </w:r>
    </w:p>
    <w:p>
      <w:pPr>
        <w:pStyle w:val="BookText"/>
        <w:rPr/>
      </w:pPr>
      <w:r>
        <w:rPr>
          <w:rFonts w:ascii="IRNazanin" w:hAnsi="IRNazanin" w:eastAsia="IRNazanin"/>
          <w:color w:val="111111"/>
          <w:sz w:val="28"/>
          <w:sz w:val="28"/>
          <w:szCs w:val="28"/>
          <w:rtl w:val="true"/>
          <w:lang w:bidi="fa-IR"/>
        </w:rPr>
        <w:t>اهلش بهتر سلوک نماید</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توانید که همه مردم را به مال خود فراگیرید؛ پس همه را فرا گیرید به خوش رویی و نیکو ملاقات نمودن</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دیگر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خود را نیکو کن تا خدا حسابت را نیکو کند</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مومنان کسی که ایمانش کامل تر است خلقش نیکوتر است</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مروی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عملی نزد حق تعالی محبوب تر نیست از آن که مردم را فراگیرد به خلق نیکوی خود</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نیکو آدمی را می رساند به درجه کسی که روزها روزه بدارد و شب ها به عبادت خدا ایستد</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 دیگر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نیکو گناهان را می گدازد چنان چه آفتاب یخ را می گدازد</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کردن به خلق، و به خلق نیک با مردم معاشرت نمودن خانه ها را معمور و آبادان می کند، و عمرها را دراز می کند</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بنده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خلق، </w:t>
      </w:r>
    </w:p>
    <w:p>
      <w:pPr>
        <w:pStyle w:val="BookText"/>
        <w:rPr/>
      </w:pPr>
      <w:r>
        <w:rPr>
          <w:rFonts w:ascii="IRNazanin" w:hAnsi="IRNazanin" w:eastAsia="IRNazanin"/>
          <w:color w:val="111111"/>
          <w:sz w:val="28"/>
          <w:sz w:val="28"/>
          <w:szCs w:val="28"/>
          <w:rtl w:val="true"/>
          <w:lang w:bidi="fa-IR"/>
        </w:rPr>
        <w:t>ثواب مجاهد فی سبیل الله کرامت می فرماید</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ایضا از آن حضرت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مردم خلطه نمایی اگر توانی چنین کن که با هر که مخالطه کنی دست تو بر بالای دست او باشد، و احسان تو به او زیادتر باشد از احسان او به تو؛ به درستی که گاه هست که بنده در عبادت تقصیری دارد و خلق نیکویی دارد، خدا او را به آن خلق نیکو به مرتبه و درجه جماعتی می رساند که روزها روزه می دارند و شب ها عبادت می کنند</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 حضرت نیز مروی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خلق فاسد می کند ایمان و عمل را چنان چه سرکه عسل را ضایع می کند</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که خلقش بد است خود را پیوسته در عذاب دارد</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 دیگر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دین اسلام را برای شما شیعیان پسندیده است؛ پس نیکو مصاحبت نمایید با آن به سخاوت و حسن خلق</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از آن حضرت پرسیدند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است اندازه خلق نیکو؟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پهلوی خود را نرم کنی و کسی از پهلوی تو آزار نبیند؛ و سخنت را ملایم و نیکو کنی؛ و چون به برادران مومن خود برسی به خوش رویی و خوش حالی با ایشان ملاقات نمایی</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فوت سعد بن معاذ انصارا را به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رسانیدند حضرت با اصحابش به جنازه او حاضر شدند، </w:t>
      </w:r>
    </w:p>
    <w:p>
      <w:pPr>
        <w:pStyle w:val="BookText"/>
        <w:rPr/>
      </w:pPr>
      <w:r>
        <w:rPr>
          <w:rFonts w:ascii="IRNazanin" w:hAnsi="IRNazanin" w:eastAsia="IRNazanin"/>
          <w:color w:val="111111"/>
          <w:sz w:val="28"/>
          <w:sz w:val="28"/>
          <w:szCs w:val="28"/>
          <w:rtl w:val="true"/>
          <w:lang w:bidi="fa-IR"/>
        </w:rPr>
        <w:t>و در هنگام غسل ایستادند نزد او تا از غسل فارغ شدند، و چون جنازه اش را برداشتند حضرت بی کفش و ردا به طریق اصحاب مصیبت از پی جنازه او روان شدند، و گاهی جانب راست تابوت را می گرفتند و گاهی جانب چپ را، و چون به نزد قبرش گذاشتند حضرت داخل قبرش شدند و به دست مبارک خود او را در لحد گذاشتند و خشت را بر او چیدند و به گل، رخنه های خشت را مسدود کردند، و چون بیرون آمدند و خاک بر قبرش ریختند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بدن سعد خواهد پوسید اما حق تعالی دوست می دارد که بنده که کاری بکند، محکم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هنگامی که حضرت قبر او را همواره می کردند مادر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گوارا باشد بهشت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سعد، خاموش باش و جزم مکن بر پروردگار خود، به درستی که به سعد در قبر فشاری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حضرت برگشتند صحابه پرسیدند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 جنازه سعد کاری کردی که در جنازه هیچ کس ندیدم که چنین کنی، در جنازه اش بی کفش و ردا 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که ملایکه را دیدم که در جنازه او صاحب تعزیه اند و بی ردا و کفش آمدند، من نیز تاسی به ملایکه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جانب راست جنازه را می گرفتی و گاهی جانب چپ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به دست جبرئیل بود، هر جا که او می گرفت من می گرفتم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غسلش حاضر شدی و بر جنازه اش نماز کردی و به دست خود در لحدش گذاشتی و بعد از آن فرمودی که به آن فشار قبر رسید</w:t>
      </w:r>
      <w:r>
        <w:rPr>
          <w:rFonts w:eastAsia="IRNazanin" w:cs="IRNazanin"/>
          <w:color w:val="111111"/>
          <w:sz w:val="28"/>
          <w:szCs w:val="28"/>
          <w:rtl w:val="true"/>
          <w:lang w:bidi="fa-IR"/>
        </w:rPr>
        <w:t xml:space="preserve">. </w:t>
      </w:r>
      <w:bookmarkStart w:id="125" w:name="pg4837_43536"/>
    </w:p>
    <w:p>
      <w:pPr>
        <w:pStyle w:val="BookText"/>
        <w:rPr/>
      </w:pPr>
      <w:bookmarkEnd w:id="125"/>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فشار قبر به او رسید که با اهلش و یارانش کج خلقی می کرد</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خصلت است که در مسلمانی جمع نمی شود، بخیل بودن و کج خلق بودن</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2839063_2035185390"/>
      <w:bookmarkStart w:id="127" w:name="_Toc43"/>
      <w:bookmarkEnd w:id="126"/>
      <w:r>
        <w:rPr>
          <w:rtl w:val="true"/>
        </w:rPr>
        <w:t>مقدمه ثانیه</w:t>
      </w:r>
      <w:bookmarkEnd w:id="127"/>
    </w:p>
    <w:p>
      <w:pPr>
        <w:pStyle w:val="BookText"/>
        <w:rPr/>
      </w:pPr>
      <w:r>
        <w:rPr>
          <w:rFonts w:ascii="IRNazanin" w:hAnsi="IRNazanin" w:eastAsia="IRNazanin"/>
          <w:color w:val="111111"/>
          <w:sz w:val="28"/>
          <w:sz w:val="28"/>
          <w:szCs w:val="28"/>
          <w:rtl w:val="true"/>
          <w:lang w:bidi="fa-IR"/>
        </w:rPr>
        <w:t>بدان که انسان مرکب است از روح و بدن، و از برای هر یک از اینها منافیات و ملایماتی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آلام و لذاتی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مهلکات و منجیاتی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منافیات و آلام و مهلکات بدن، امراض جسمانی است، و ملایمات آن صحت و لذات جسمانی است، و متکفل از برای بیان تفاصیل این امراض و معالجات آنها علم طب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منافیات و آلام روح، اخلاق رذیله است که موجب شقاوت و هلاکت ابدیه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ملایمات و منجیلات آن، اخلاق حسنه است که موجب نجات و سعادت ابدیه آن است و می رسانند او را به مجاورت اهل الله و مقربین درگاه احدیث، و متکفل از برای بیان آن رذایل و علاج آنها علم اخلاق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شکی نیست که روح که یکی از دو جزء انسان است از سنخ مجردات است و باقی است بعد از مفارقت از بدن، چنان چه در محل خود بیان شده است، و بدن که جزء دیگر است از جمله مادیات است و فانی است بعد از مفارقت از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نفس متصف شد به صفات حسنه، همیشه در بهجت و سعادت خواهد بود، و اگر متصف شد به صفات رذیله همیشه در </w:t>
      </w:r>
      <w:bookmarkStart w:id="128" w:name="pg4837_43537"/>
    </w:p>
    <w:p>
      <w:pPr>
        <w:pStyle w:val="BookText"/>
        <w:rPr/>
      </w:pPr>
      <w:bookmarkEnd w:id="128"/>
      <w:r>
        <w:rPr>
          <w:rFonts w:ascii="IRNazanin" w:hAnsi="IRNazanin" w:eastAsia="IRNazanin"/>
          <w:color w:val="111111"/>
          <w:sz w:val="28"/>
          <w:sz w:val="28"/>
          <w:szCs w:val="28"/>
          <w:rtl w:val="true"/>
          <w:lang w:bidi="fa-IR"/>
        </w:rPr>
        <w:t>عذاب و شقاوت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تعجب بسیار از غالب اشخاصی است که مبالغه می کنند در حفظ صحت و رفع امراض جسمانیه فانیه زایله، و جد و جهد نمی کنند در تحصیل صحت و رفع امراض روحانیه باقیه، و اطاعت می کنند قول طبیب مجوسی را در استعمال دواهای کریهه و در مزاوله اعمال قبیحه از بهجت صحت زایله، و اطاعت نمی کنند امر طبیب الهی را در تحصیل صحت و رفع امراض روحانیه، با ادعای ایمان و اعتقاد به خدا و رسول و ثواب و عقاب و جنت و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محض جهل و نادانی است، و عین خسران و زیان کاری است، و نفس ضلالت و گمراهی است، نعوذ بالله منها</w:t>
      </w:r>
      <w:r>
        <w:rPr>
          <w:rFonts w:eastAsia="IRNazanin" w:cs="IRNazanin"/>
          <w:color w:val="111111"/>
          <w:sz w:val="28"/>
          <w:szCs w:val="28"/>
          <w:rtl w:val="true"/>
          <w:lang w:bidi="fa-IR"/>
        </w:rPr>
        <w:t>.</w:t>
      </w:r>
    </w:p>
    <w:p>
      <w:pPr>
        <w:pStyle w:val="Heading3"/>
        <w:numPr>
          <w:ilvl w:val="2"/>
          <w:numId w:val="1"/>
        </w:numPr>
        <w:rPr/>
      </w:pPr>
      <w:bookmarkStart w:id="129" w:name="__RefHeading___Toc2839065_2035185390"/>
      <w:bookmarkStart w:id="130" w:name="_Toc44"/>
      <w:bookmarkEnd w:id="129"/>
      <w:r>
        <w:rPr>
          <w:rtl w:val="true"/>
        </w:rPr>
        <w:t>مقدمه ثالثه</w:t>
      </w:r>
      <w:bookmarkEnd w:id="130"/>
    </w:p>
    <w:p>
      <w:pPr>
        <w:pStyle w:val="Heading4"/>
        <w:numPr>
          <w:ilvl w:val="3"/>
          <w:numId w:val="1"/>
        </w:numPr>
        <w:rPr/>
      </w:pPr>
      <w:bookmarkStart w:id="131" w:name="__RefHeading___Toc2839067_2035185390"/>
      <w:bookmarkStart w:id="132" w:name="_Toc45"/>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بدان که نفس اگر چه چه مجرد است فی حد ذاتها لکن در فعل و عمل محتاج است به جسم و ماده، زیرا که حقیقت نفس آن است که جوهری است ملکوتی که محتاج است به جسم در اعمال، پس حقیقت و ذات انسان همان نفس و روح است، و بدن و اعضا آلت عمل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برای نفس، اسامی مختلفه است به اعتبارات مختلفه، پس به اعتباری او را روح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اعتباری دیگر او را عقل می نامند، و به حیثیتی دیگر او را قلب اطلاق می کنند، و مراد از اینها همه شی ء واحد است که همان جوهر ملکوتی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برای او چهار قوه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 عقلیه و قوه غضبیه و قوه شهویه و قوه و همیه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شان قوه اولی ادراک حقایق امور و تمیز مابین خیرات و شرور، و امر به افعال جمیله و نهی از صفات ذمیمه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شان قوه ثانیه صدور افعال سباع است از غضب و بغضا و ظلم و اذیت و تعدی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شان قوه ثالثه صدور افعال بهایم است از عبودیت فرج و شکم و حرص بر جماع و اکل و نحو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شان قوه رابعه استنباط وجود مکر و حیله و توصل بر اغراض است به طریق تلبیس و خدعه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قوه عقلیه از صفات ملایکه است، و قوه غضبیه از صفات سبع و درندگان است، و قوه سهویه از صفات بهایم است، و قوه واهمه از صفات شیاطین است، و در ملک، قوای دیگر غیر از قوه اولی خلق نشده است و در سباع و بهایم قوه اولی خلق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انسان هرگاه قوه عاقله در او غالب شد، شبیه به ملایکه خواهد شد بلکه ارجح از آنها خواهد گردید، و اگر قوه غضبیه یا شهویه غالب شد ملحق به سباع و بهایم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قوه واهمه غالب شد ملحق به شیاطین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آدمی زاد طرفه معجونی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فرشته سر شته و از حیوان</w:t>
      </w:r>
    </w:p>
    <w:p>
      <w:pPr>
        <w:pStyle w:val="BookText"/>
        <w:rPr/>
      </w:pPr>
      <w:r>
        <w:rPr>
          <w:rFonts w:ascii="IRNazanin" w:hAnsi="IRNazanin" w:eastAsia="IRNazanin"/>
          <w:color w:val="111111"/>
          <w:sz w:val="28"/>
          <w:sz w:val="28"/>
          <w:szCs w:val="28"/>
          <w:rtl w:val="true"/>
          <w:lang w:bidi="fa-IR"/>
        </w:rPr>
        <w:t xml:space="preserve">گر کند میل آن شود به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کند میل این شود پس از این</w:t>
      </w:r>
    </w:p>
    <w:p>
      <w:pPr>
        <w:pStyle w:val="BookText"/>
        <w:rPr/>
      </w:pPr>
      <w:r>
        <w:rPr>
          <w:rFonts w:ascii="IRNazanin" w:hAnsi="IRNazanin" w:eastAsia="IRNazanin"/>
          <w:color w:val="111111"/>
          <w:sz w:val="28"/>
          <w:sz w:val="28"/>
          <w:szCs w:val="28"/>
          <w:rtl w:val="true"/>
          <w:lang w:bidi="fa-IR"/>
        </w:rPr>
        <w:t>پس کسی که عاقل باشد و با خود دشمنی و عداوت نداشته باشد باید تامل نماید و فکر کند که چه مرتبه ای را از برای خود می پسندد؟ و چه مقامی را از برای خود اختیار می کند؟ آیا اختیار مقام ملایکه مقربین بلکه افضلیت از آنها انسب است از برای او یا اختیار مرتبه حیوانات و بهایم و سباع و ابالسه را بلکه بدتر بودن از آنها را؟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منشا و مبدا جمیع صفات حسنه و اوصاف رذیله همین قوا است؛ زیرا که افعال صادره به واسطه این قوا اگر به حد اعتدال و به اشاره عقل و شرع </w:t>
      </w:r>
      <w:bookmarkStart w:id="133" w:name="pg4837_43539"/>
    </w:p>
    <w:p>
      <w:pPr>
        <w:pStyle w:val="BookText"/>
        <w:rPr/>
      </w:pPr>
      <w:bookmarkEnd w:id="133"/>
      <w:r>
        <w:rPr>
          <w:rFonts w:ascii="IRNazanin" w:hAnsi="IRNazanin" w:eastAsia="IRNazanin"/>
          <w:color w:val="111111"/>
          <w:sz w:val="28"/>
          <w:sz w:val="28"/>
          <w:szCs w:val="28"/>
          <w:rtl w:val="true"/>
          <w:lang w:bidi="fa-IR"/>
        </w:rPr>
        <w:t>بوده باشد آن فعل از فضایل خواهد بود، و الا از رذایل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سایر قوا مطیع و منقاد قوه عاقله باشند افعال صادره فضیلت خواهد بود، و اگر قوه عاقله مقهور و مغلوب سایر قوی باشد افعال صادره رذیله خواهد بود</w:t>
      </w:r>
      <w:r>
        <w:rPr>
          <w:rFonts w:eastAsia="IRNazanin" w:cs="IRNazanin"/>
          <w:color w:val="111111"/>
          <w:sz w:val="28"/>
          <w:szCs w:val="28"/>
          <w:rtl w:val="true"/>
          <w:lang w:bidi="fa-IR"/>
        </w:rPr>
        <w:t>.</w:t>
      </w:r>
    </w:p>
    <w:p>
      <w:pPr>
        <w:pStyle w:val="Heading4"/>
        <w:numPr>
          <w:ilvl w:val="3"/>
          <w:numId w:val="1"/>
        </w:numPr>
        <w:rPr/>
      </w:pPr>
      <w:bookmarkStart w:id="134" w:name="__RefHeading___Toc2839069_2035185390"/>
      <w:bookmarkStart w:id="135" w:name="_Toc46"/>
      <w:bookmarkEnd w:id="134"/>
      <w:r>
        <w:rPr>
          <w:rtl w:val="true"/>
        </w:rPr>
        <w:t>(</w:t>
      </w:r>
      <w:r>
        <w:rPr>
          <w:rtl w:val="true"/>
        </w:rPr>
        <w:t>اجناس و انواع فضایل</w:t>
      </w:r>
      <w:r>
        <w:rPr>
          <w:rtl w:val="true"/>
        </w:rPr>
        <w:t>)</w:t>
      </w:r>
      <w:bookmarkEnd w:id="135"/>
    </w:p>
    <w:p>
      <w:pPr>
        <w:pStyle w:val="BookText"/>
        <w:rPr/>
      </w:pPr>
      <w:r>
        <w:rPr>
          <w:rFonts w:ascii="IRNazanin" w:hAnsi="IRNazanin" w:eastAsia="IRNazanin"/>
          <w:color w:val="111111"/>
          <w:sz w:val="28"/>
          <w:sz w:val="28"/>
          <w:szCs w:val="28"/>
          <w:rtl w:val="true"/>
          <w:lang w:bidi="fa-IR"/>
        </w:rPr>
        <w:t>و اجناس و انواع فضایل چهار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است، و آن معرفت حقیقت اشیا است، علی ما هی علی، و آن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نظریه و حکمت عملیه، زیرا که وجود اشیا اگر به قدرت و اختیار ما نباشد پس علم متعلق به آنها را حکمت نظریه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وجود آنها به قدرت و اختیار ما باشد پس علم متعلق به آنها را حکمت عملیه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است، و آن ایضا انقیاد قوه شهویه است، قوه عاقله را در هر چیزی که امر و نهی است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است، و آن انقیاد قوه غضبیه است عاقله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است، و آن ضبط نمودن قوه غضب و شهوت است در زیر اشاره عقل و شرع</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عقل به منزله ناصح، و قوه آن که قدرت است به منزله وزیری که انفاذ و امضا کند امر آن را، و در غضب و شهوت نفوذ امر آن امر می شود و غضب مانند سگ 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محتاج است به سوی تادیب و تعلیم که وقتی که اشاره به رفتن می نمایند می رود و هر وقتی که اشاره به باز داشتن می نمایند باز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شهوت مانند اسبی اسب که سوار آن می شوند در صید، که گاهی مطیع و منقاد می شود و گاهی 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هر که در این صفات ثابت بشود به اعتدال، آن را متصف به حسن خلق می نامند مطلقا، و هر کس بعضی درون بعضی در آن ثابت باشد آن را متصف به حسن خلق به نسبت به آن صفت نامند، مثل آن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در شجاعت دارد، یا در کرم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فضایل و اخلاق حسنه خداوند اشاره فرموده در وصف مومنین در آیه شریفه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المومنون الذین ءامنوا بالله و رسوله ثم لم یرتابوا و جهدوا بامولهم و انفسهم فی سبیل الله اولئک هم الصدقون</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مومنان کسانی اند که به خدا و پیامبر او ایمان آورده اند و سپس شک نکرده اند و با مال ها و جان های خویش در راه خدا جهاد کرده اند، ایشان اند راست گویان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ایمان خدا و رسول بدون شک و ریب، عبارت از قوه یقین است که ثمره عقل است؛ و مجاهده به مال عبارت از سخا است که بر می گردد به ضبط قوه شهوت؛ و مجاهده به نفس عبارت از شجاعت است که بر می گردد به استعمال قوه غضب بر وفق عقل که حالت اعتدال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دیگر مدح فرمودند جمعی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اشداء علی الکفار رحماء بینهم</w:t>
      </w:r>
      <w:r>
        <w:rPr>
          <w:rFonts w:eastAsia="IRNazanin" w:cs="IRNazanin"/>
          <w:color w:val="111111"/>
          <w:sz w:val="28"/>
          <w:szCs w:val="28"/>
          <w:rtl w:val="true"/>
          <w:lang w:bidi="fa-IR"/>
        </w:rPr>
        <w:t>»</w:t>
      </w:r>
      <w:r>
        <w:rPr>
          <w:rStyle w:val="FootnoteAnchor"/>
          <w:rtl w:val="true"/>
        </w:rPr>
        <w:footnoteReference w:id="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کافران، سرسخت و در میان خود مهربان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این است که از برای هر یک از شدت و غضب و ترحم، موضع مخصوصی است، و کمال و فضیلت در استعمال هر یک است در موضع خود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آن که دانستی که اجناس و انواع فضایل چهار است بدان که اجناس و انواع رذایل هشت است؛ زیرا که رذایل اضداد فضایل اند، و از </w:t>
      </w:r>
    </w:p>
    <w:p>
      <w:pPr>
        <w:pStyle w:val="BookText"/>
        <w:rPr/>
      </w:pPr>
      <w:r>
        <w:rPr>
          <w:rFonts w:ascii="IRNazanin" w:hAnsi="IRNazanin" w:eastAsia="IRNazanin"/>
          <w:color w:val="111111"/>
          <w:sz w:val="28"/>
          <w:sz w:val="28"/>
          <w:szCs w:val="28"/>
          <w:rtl w:val="true"/>
          <w:lang w:bidi="fa-IR"/>
        </w:rPr>
        <w:t>برای هر فضیلتی و صفت کمالیه ای دو ضد است، پس اجناس رذایل هشت چیز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این مطلب این است که افعال صادره به واسطه این قوا هرگاه به طریق اعتدال باشد او را فضیلت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از اعتدال خارج شد او را رذیله می نامند؛ و چون خروج از اعتدال گاهی به طرف افراط است و گاهی به طرف تفریط، پس از برای هر نوع فضیلتی دو نوع رذیله ضد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حکمت، طریق اعتدال قوه عاقله بود پس خروج از آن اعتدال به طرف افراط و تفریط، رذیله و ضد حکمت خواهد بود؛ و اول را جربزه، و ثانی را بله و بلادت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جربزه، استعمال قوه نظریه است در امور دقیقه غیر مطابقه با واقع، و بلاهت و بلادت، ترک استعمال قوه نظریه است در چیزی که باید در او استعمال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 جامع مابین هر دو جهل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رذیله که به ازای شجاعت است و ضد او است، یکی تهور است و دیگری جبن؛ و اول در طرف افراط است، و آن اقدام نمودن است در چیزی که نباید اقدام نماید، و دویم در طرف تفریط است، و آن عبارت است از ترک اقدام در چیزی که باید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دو رذیله که به ازای عفت است یکی را شره می گویند و دیگری را خمود می نامند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اول در طرف افراط است، و آن انهماک و فرو رفتن در لذات شهوانیه است به نحوی که مستحسن نباشد شرعا و عقلا، و دویم در طرف تفریط است، و آن ترک اقدام است در طلب آن قدری که مایحتاج بدن از ضروریات تعیش است</w:t>
      </w:r>
      <w:r>
        <w:rPr>
          <w:rFonts w:eastAsia="IRNazanin" w:cs="IRNazanin"/>
          <w:color w:val="111111"/>
          <w:sz w:val="28"/>
          <w:szCs w:val="28"/>
          <w:rtl w:val="true"/>
          <w:lang w:bidi="fa-IR"/>
        </w:rPr>
        <w:t xml:space="preserve">. </w:t>
      </w:r>
      <w:bookmarkStart w:id="136" w:name="pg4837_43542"/>
    </w:p>
    <w:p>
      <w:pPr>
        <w:pStyle w:val="BookText"/>
        <w:rPr/>
      </w:pPr>
      <w:bookmarkEnd w:id="136"/>
      <w:r>
        <w:rPr>
          <w:rFonts w:ascii="IRNazanin" w:hAnsi="IRNazanin" w:eastAsia="IRNazanin"/>
          <w:color w:val="111111"/>
          <w:sz w:val="28"/>
          <w:sz w:val="28"/>
          <w:szCs w:val="28"/>
          <w:rtl w:val="true"/>
          <w:lang w:bidi="fa-IR"/>
        </w:rPr>
        <w:t>و آن دو رذیله که به ازای عدالت است یکی ظلم است در طرف افراط، و دیگری انظلام و قبول ظلم است در طرف 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بود اجناس و انواع رذایل، و جمیع اخلاق ذمیمه و افعال سیئه و صفات رذیله از اینها خارج نخواهد بود، نسأل الله الخلاص منها، بمحمد و آله الاطهار</w:t>
      </w:r>
      <w:r>
        <w:rPr>
          <w:rFonts w:eastAsia="IRNazanin" w:cs="IRNazanin"/>
          <w:color w:val="111111"/>
          <w:sz w:val="28"/>
          <w:szCs w:val="28"/>
          <w:rtl w:val="true"/>
          <w:lang w:bidi="fa-IR"/>
        </w:rPr>
        <w:t>.</w:t>
      </w:r>
    </w:p>
    <w:p>
      <w:pPr>
        <w:pStyle w:val="Heading3"/>
        <w:numPr>
          <w:ilvl w:val="2"/>
          <w:numId w:val="1"/>
        </w:numPr>
        <w:rPr/>
      </w:pPr>
      <w:bookmarkStart w:id="137" w:name="__RefHeading___Toc2839071_2035185390"/>
      <w:bookmarkStart w:id="138" w:name="_Toc47"/>
      <w:bookmarkEnd w:id="137"/>
      <w:r>
        <w:rPr>
          <w:rtl w:val="true"/>
        </w:rPr>
        <w:t>مقدمه رابعه</w:t>
      </w:r>
      <w:bookmarkEnd w:id="13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خلق، آن حالتی است که صادر می شود افعال از او به سهولت و آسانی، بدون احتیاج به فکری، تاملی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افعال اگر صفات حمیده و افعال پسندیده است آن خلق را خلق حسن می گویند، و اگر صفات رذیله باشد آن خلق را خلق سیئه و بد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اقوا این است که غالب اخلاق حسنه و سیئه قابل تغییر و تبدیل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که ممکن است که خلق سی ء را تغییر داد به خلق حسن و بالعکس، زیرا که اگر اخلاق قابل تغییر و تبدیل نبود ثمری نداشت مواعظه قرآنیه و نصایح نبویه و مواعظ معصومیه و تادیبات شرعیه، و چه گونه می توان انکار این معنا نمود و حال آن که تغییر دادن اخلاق بهایم و سایر حیوانات امری است ممکن و واقع و محسوس، مثل آن که می بینیم حیوانات وحشی، اهلی وانسی می شوند، و سگ صیدی، معلم می شود، و بعض طیور حرف می زنند، و مجموع اینها تغییر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گونه ممکن نیست در حق انسان که اشرف موجودات است و غرض از خلقت او تحصیل کمالات و فضایل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 تبدیل بعض اخلاق متعلقه به قوه عاقله مثل وجود و ذکا و حسن تعقل ممکن نیست، و آن متعلق تکلیف نیست، علاوه بر آن که نادر است، و در غالب ممکن است، چنان که دانستی</w:t>
      </w:r>
      <w:r>
        <w:rPr>
          <w:rFonts w:eastAsia="IRNazanin" w:cs="IRNazanin"/>
          <w:color w:val="111111"/>
          <w:sz w:val="28"/>
          <w:szCs w:val="28"/>
          <w:rtl w:val="true"/>
          <w:lang w:bidi="fa-IR"/>
        </w:rPr>
        <w:t xml:space="preserve">. </w:t>
      </w:r>
      <w:bookmarkStart w:id="139" w:name="pg4837_43543"/>
    </w:p>
    <w:p>
      <w:pPr>
        <w:pStyle w:val="BookText"/>
        <w:rPr/>
      </w:pPr>
      <w:bookmarkEnd w:id="139"/>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ای در عسر و صعوبت آن نیست؛ زیرا که موقوف است بر مجاهده تامه و ریاضات شاقه، لکن مایوس از رحمت خدا نباید بود، پس باید از خواب غفلت بیدار شد و دامن همت به کمر زد و در صدد تغییر اخلاق و تحصیل سعادات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اجل در رسد، و زمان فرصت و مهلت به آخر رسد، و چاره ای به جز خسرت و ندامت نباشد</w:t>
      </w:r>
      <w:r>
        <w:rPr>
          <w:rFonts w:eastAsia="IRNazanin" w:cs="IRNazanin"/>
          <w:color w:val="111111"/>
          <w:sz w:val="28"/>
          <w:szCs w:val="28"/>
          <w:rtl w:val="true"/>
          <w:lang w:bidi="fa-IR"/>
        </w:rPr>
        <w:t>.</w:t>
      </w:r>
    </w:p>
    <w:p>
      <w:pPr>
        <w:pStyle w:val="Heading3"/>
        <w:numPr>
          <w:ilvl w:val="2"/>
          <w:numId w:val="1"/>
        </w:numPr>
        <w:rPr/>
      </w:pPr>
      <w:bookmarkStart w:id="140" w:name="__RefHeading___Toc2839073_2035185390"/>
      <w:bookmarkStart w:id="141" w:name="_Toc48"/>
      <w:bookmarkEnd w:id="140"/>
      <w:r>
        <w:rPr>
          <w:rtl w:val="true"/>
        </w:rPr>
        <w:t>مقدمه خامسه</w:t>
      </w:r>
      <w:bookmarkEnd w:id="141"/>
    </w:p>
    <w:p>
      <w:pPr>
        <w:pStyle w:val="Heading4"/>
        <w:numPr>
          <w:ilvl w:val="3"/>
          <w:numId w:val="1"/>
        </w:numPr>
        <w:rPr/>
      </w:pPr>
      <w:bookmarkStart w:id="142" w:name="__RefHeading___Toc2839075_2035185390"/>
      <w:bookmarkStart w:id="143" w:name="_Toc49"/>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بدان که در علم اخلاق بحث و گفت و گوی می شود از دو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چیزی که بر می گردد به حفظ فضایل و کمالات، و دیگری از چیزی که بر می گردد به دفع رذایل و سیئات، چنان چه در علم طب نیز بحث می شود تارتاً از چیزهایی که بر می گردد به حفظ صحت، و اخری بحث می شود از چیزهایی که بر می گردد به دفع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اخلاق شبیه به علم طب است و انقسام به این دو قسم، و از این جهت است که علم اخلاق را طب روحانی نامیده اند، هم چنان که علم طب را طب جسمانی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جا است که جالینوس نوشت به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طبیب الابدان الی طبیب النفوس</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چنان که از برای هر یک از حفظ صحت و دفع مرض در طب جسمانی علاج خاصی است هم چنین از برای هر یک از حفظ فضایل و ازاله رذایل معالجات معینه ای است</w:t>
      </w:r>
      <w:r>
        <w:rPr>
          <w:rFonts w:eastAsia="IRNazanin" w:cs="IRNazanin"/>
          <w:color w:val="111111"/>
          <w:sz w:val="28"/>
          <w:szCs w:val="28"/>
          <w:rtl w:val="true"/>
          <w:lang w:bidi="fa-IR"/>
        </w:rPr>
        <w:t>.</w:t>
      </w:r>
    </w:p>
    <w:p>
      <w:pPr>
        <w:pStyle w:val="Heading4"/>
        <w:numPr>
          <w:ilvl w:val="3"/>
          <w:numId w:val="1"/>
        </w:numPr>
        <w:rPr/>
      </w:pPr>
      <w:bookmarkStart w:id="144" w:name="__RefHeading___Toc2839077_2035185390"/>
      <w:bookmarkStart w:id="145" w:name="_Toc50"/>
      <w:bookmarkEnd w:id="144"/>
      <w:r>
        <w:rPr>
          <w:rtl w:val="true"/>
        </w:rPr>
        <w:t>(</w:t>
      </w:r>
      <w:r>
        <w:rPr>
          <w:rtl w:val="true"/>
        </w:rPr>
        <w:t>طریق حفظ فضایل</w:t>
      </w:r>
      <w:r>
        <w:rPr>
          <w:rtl w:val="true"/>
        </w:rPr>
        <w:t>)</w:t>
      </w:r>
      <w:bookmarkEnd w:id="14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حفظ فضایل، پس از برای او طرق متعدده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آنها </w:t>
      </w:r>
    </w:p>
    <w:p>
      <w:pPr>
        <w:pStyle w:val="BookText"/>
        <w:rPr/>
      </w:pPr>
      <w:r>
        <w:rPr>
          <w:rFonts w:ascii="IRNazanin" w:hAnsi="IRNazanin" w:eastAsia="IRNazanin"/>
          <w:color w:val="111111"/>
          <w:sz w:val="28"/>
          <w:sz w:val="28"/>
          <w:szCs w:val="28"/>
          <w:rtl w:val="true"/>
          <w:lang w:bidi="fa-IR"/>
        </w:rPr>
        <w:t>اختیار مصاحبت اخیار و معاشرت با صاحبان فضایل خلقیه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استماع کیفیت سلوک آنها است با خالق و خلق، و اجتناب از مجالسات اشرار و صاحبان اخلاق سیئه، و احتراز استماع قصص و حکایات آنها و آن چه از آنها صادر شده از مزخرفات؛ زیرا که از برای مجالست و معاشرت مدخلیتی است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آنها استعمال قوا است در اوصاف شریفه و مواظبت بر افعالی است که آنها آثار فضایل و اخلاق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می خواهد حافظ ملکه باشد باید مواظبت نماید بر انفاق مال و بذل بر مستحقین وادارد نفس را بر او در وقتی که فهمید میل او را به امساک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است حال سایر صفات، و این به منزله ریاضت جسمانیه است در حفظ صحت بدنیه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آنها است تقدم تامل و تروی و تفکر در آن چه می خواهد بکند، که مبادا صادر شود از او غفلتا خلاف مقتضای فضیلتی که می خواهد که حفظ او را نماید؛ و اگر احیانا صادر شود از او خلاف متقضای فضیلت، باید تادیب و تعبیر و توبیخ نماید نفس خود را، و عقوبت نماید او را به ارتکاب خلاف آن چه میل نموده و از او صادر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 طعام غیر مناسبی کرده، تادیب کند او را به صوم، و اگر غضب بی جایی کرده در مقامی، باید واقع سازد خود را در مثل آن مقام با صبر نمودن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آنها این است که احتراز نماید از چیزهایی که به هیجان در می آورد شهوت و غضب را، از دیدن و شنیدن و خوردن و امثال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به هیجان در آوردن کلب عقور یا اسب چموش است که بعد لابد شود به تدبیر و علاج در استخلاص از اینها</w:t>
      </w:r>
      <w:r>
        <w:rPr>
          <w:rFonts w:eastAsia="IRNazanin" w:cs="IRNazanin"/>
          <w:color w:val="111111"/>
          <w:sz w:val="28"/>
          <w:szCs w:val="28"/>
          <w:rtl w:val="true"/>
          <w:lang w:bidi="fa-IR"/>
        </w:rPr>
        <w:t xml:space="preserve">. </w:t>
      </w:r>
      <w:bookmarkStart w:id="146" w:name="pg4837_43545"/>
    </w:p>
    <w:p>
      <w:pPr>
        <w:pStyle w:val="BookText"/>
        <w:rPr/>
      </w:pPr>
      <w:bookmarkEnd w:id="146"/>
      <w:r>
        <w:rPr>
          <w:rFonts w:ascii="IRNazanin" w:hAnsi="IRNazanin" w:eastAsia="IRNazanin"/>
          <w:color w:val="111111"/>
          <w:sz w:val="28"/>
          <w:sz w:val="28"/>
          <w:szCs w:val="28"/>
          <w:rtl w:val="true"/>
          <w:lang w:bidi="fa-IR"/>
        </w:rPr>
        <w:t>و از جمله آنها است که فحص و بحث زیاد کند در طلب عیوب خفیه خود، و وقتی که برخورد به عیبی، سعی زیاد نماید در ازاله آن؛ و چون که هر نفسی عاشق و مایل به صفات و افعال خود است پس بسیار می شود که بعض عیوب بر او مخفی می شود و امر بر او مشتبه می گردد؛ لهذا لازم است بر هر کسی که طالب صحت و حافظ آن بوده باشد که این اختیار نماید از برای خود بعض اصدقا و دوستان را از جهت این که متفحص شود از عیوب او و اخبار نماید او را به چیزی که مطلع بر او شده از 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است که گفته اند که دشمن در این مقام انفع است از دوست؛ زیرا که دوست بسا باشد که اخفای عیوب نماید، و دشمن مصر است بر اظهار آن، بلکه بسا هست که تجاوز می کند که به بهتان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چیزهایی که نافع است این است که احوال و صور ناس را مرآت از برای عیوب خود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تفقد عیوب آنها را نماید و وقتی که برخورد بر عیبی از آنها و فهمید قبح آن را و این که همین عمل از او هم اگر صادر شود قبیح است، پس باید جد وجهد نماید در ازاله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سزاوار این است که محاسبه نفس خود نماید در آخر هر روز، و هر شب تامل و تفحص نماید از اموری که از او صادر شده، پس اگر چیزی از قبایح صادر نشده شکر الهی به جا آورد بر این توفیق و نعمت، و اگر چیزی از آنها صادر شده عتاب نماید خود را و توبه کند و سعی کند در این که صادر نشود بعد از این از او مثل این عمل؛ والله الموفق للسداد</w:t>
      </w:r>
      <w:r>
        <w:rPr>
          <w:rFonts w:eastAsia="IRNazanin" w:cs="IRNazanin"/>
          <w:color w:val="111111"/>
          <w:sz w:val="28"/>
          <w:szCs w:val="28"/>
          <w:rtl w:val="true"/>
          <w:lang w:bidi="fa-IR"/>
        </w:rPr>
        <w:t>.</w:t>
      </w:r>
    </w:p>
    <w:p>
      <w:pPr>
        <w:pStyle w:val="Heading4"/>
        <w:numPr>
          <w:ilvl w:val="3"/>
          <w:numId w:val="1"/>
        </w:numPr>
        <w:rPr/>
      </w:pPr>
      <w:bookmarkStart w:id="147" w:name="__RefHeading___Toc2839079_2035185390"/>
      <w:bookmarkStart w:id="148" w:name="_Toc51"/>
      <w:bookmarkEnd w:id="147"/>
      <w:r>
        <w:rPr>
          <w:rtl w:val="true"/>
        </w:rPr>
        <w:t>(</w:t>
      </w:r>
      <w:r>
        <w:rPr>
          <w:rtl w:val="true"/>
        </w:rPr>
        <w:t>طریق رفع رذایل</w:t>
      </w:r>
      <w:r>
        <w:rPr>
          <w:rtl w:val="true"/>
        </w:rPr>
        <w:t>)</w:t>
      </w:r>
      <w:bookmarkEnd w:id="14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رفع رذایل و طریق معالجه آنها پس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و عملی؛ و هر یک از آنها یا به نحو عموم است که در همه امراض قلبیه جاری است </w:t>
      </w:r>
    </w:p>
    <w:p>
      <w:pPr>
        <w:pStyle w:val="BookText"/>
        <w:rPr/>
      </w:pPr>
      <w:r>
        <w:rPr>
          <w:rFonts w:ascii="IRNazanin" w:hAnsi="IRNazanin" w:eastAsia="IRNazanin"/>
          <w:color w:val="111111"/>
          <w:sz w:val="28"/>
          <w:sz w:val="28"/>
          <w:szCs w:val="28"/>
          <w:rtl w:val="true"/>
          <w:lang w:bidi="fa-IR"/>
        </w:rPr>
        <w:t>و اختصاصی به بعضی دون بعض ندارد، و یا به نحو خصوص است که مختص است به رذیله خاصه، نظیر طب جسمانی؛ زیرا که در طب جسمانی نیز دو نوع معالجه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کلی که شامل جمیع امراض می شود، و دیگری جزیی که مختص است به مرضی دون 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در طب جسمانی متعرض می شوند هر یک از امراض را، بعد اسباب و علامات هر یک را، بعد معترض می شوند کیفیت علاج هر یک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مناسب در طب روحانی نیز است که اولا بیان می شود حقیقت هر صفت رذیله، و بعد بیان شود اسباب و علامات هر یک، بعد بیان علاج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معالجات خاصه ایرانی امراض و رذایل خاصه بیان خواهد شد در نزد تعرض هر یک از آنها؛ ان اشاء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علاج کلی علمی آنها پس آن است که ملاحظه نماید آیات و اخبار وارده در مذمت سوء خلق و مدح حسن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اشاره شد به جمله ای از آنها در مقدمه اولی؛ و تدبر و تامل و تفکر نماید که اخلاق سیئه موجب هلاکت و شقاوت و دخول در نار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سید العابدین فی بعض مناجاتع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لا تحتجب عن خلقک و لکن تحجبهم الاعمال دونک</w:t>
      </w:r>
      <w:r>
        <w:rPr>
          <w:rStyle w:val="FootnoteAnchor"/>
          <w:rtl w:val="true"/>
        </w:rPr>
        <w:footnoteReference w:id="61"/>
      </w:r>
      <w:r>
        <w:rPr>
          <w:rFonts w:ascii="IRNazanin" w:hAnsi="IRNazanin" w:eastAsia="IRNazanin"/>
          <w:color w:val="111111"/>
          <w:sz w:val="28"/>
          <w:sz w:val="28"/>
          <w:szCs w:val="28"/>
          <w:rtl w:val="true"/>
          <w:lang w:bidi="fa-IR"/>
        </w:rPr>
        <w:t>و هم چنان که اخلاق حسنه موجب نجات و سعادت ابدیه و خول در جنت و قرب به درگاه احدیث و دخول در فرقه قدسیان و خروج از زمره ابالسه و بهایم و سباع و حیوانات، و وصول به مراتب عالیه و درک فیوضات الهیه است، چنان چه هر یک از آنها بعد از تامل واضح و هویدا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علاج عملی کلی، پس آن این است که باید بداند اولا که موجب خروج از اعتدال در اخلاق، یا امراض نفسیه است، یا امراض جسمیه است؛ </w:t>
      </w:r>
    </w:p>
    <w:p>
      <w:pPr>
        <w:pStyle w:val="BookText"/>
        <w:rPr/>
      </w:pPr>
      <w:r>
        <w:rPr>
          <w:rFonts w:ascii="IRNazanin" w:hAnsi="IRNazanin" w:eastAsia="IRNazanin"/>
          <w:color w:val="111111"/>
          <w:sz w:val="28"/>
          <w:sz w:val="28"/>
          <w:szCs w:val="28"/>
          <w:rtl w:val="true"/>
          <w:lang w:bidi="fa-IR"/>
        </w:rPr>
        <w:t>زیرا که بعض امراض جسمیه موجب اخلاق سیئه می شود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اعتقاد و جبن و تهور و سوء ظن و کج خلقی و امثال آنها به سبب شدت علاقه فیمابین نفس و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سبب اخلاق رذیله، امراض جسمیه است علاج آنها رجوع به معالجات طبیه جسمانیه است، و اگر سبب آنها امراض نفسیه است پس معالجه کلیه آنها مثل معالجه کلیه در طب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قانون در معالجه کلیه طب جسمانی این است که اولا معالجه می کند هر مرضی را به غذایی که ضد آن مرض است، مثل این که معالجه می نمایند مرض بارد را به غذایی حار، و اگر نفع نکرد معالجه می کنند و دوا، و اگر ثمری نبخشید به سمومات علاج می نمایند، و اگر آن هم اثر نکرد به قطع عضو معالجه می کنند، و آن آخر علاج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قانون کلی در معالجه در این جا نیز به همین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تحقق صفت رذیله، باید اولا مبادرت نماید به تحصیل فضیلتی که ضد آن رذیله است، و مواظب نماید به افعالی که از آثار آن است، و این به منزله غذایی است که ضد مرض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 چنان که حصول حرارت در بدن دفع می کند برودت حادثه در بدن را، هم چنین هر فضیلتی که حادث می شود زایل می کند رذیله ای را که ضد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نفع نبخشید پس توبیخ و تعبیر کند نفس را بر این رذیله، و عتاب و خطاب کند نفس را به لسان حال و مقال، که این نفس اماره، به تحقیق که هلاک شدی و در معرض سخط و غضب الهی برآمدی، و عن قریب معذب خواهی شد در نار با شیاطین و اشرار</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این هم تاثیر نکرد پس مرتکب شود آثار رذیله ای را که ضد این رذیله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هرگاه صاحب جبن باشد علم متهورین را بکند و خود را </w:t>
      </w:r>
      <w:bookmarkStart w:id="149" w:name="pg4837_43548"/>
    </w:p>
    <w:p>
      <w:pPr>
        <w:pStyle w:val="BookText"/>
        <w:rPr/>
      </w:pPr>
      <w:bookmarkEnd w:id="149"/>
      <w:r>
        <w:rPr>
          <w:rFonts w:ascii="IRNazanin" w:hAnsi="IRNazanin" w:eastAsia="IRNazanin"/>
          <w:color w:val="111111"/>
          <w:sz w:val="28"/>
          <w:sz w:val="28"/>
          <w:szCs w:val="28"/>
          <w:rtl w:val="true"/>
          <w:lang w:bidi="fa-IR"/>
        </w:rPr>
        <w:t>در مخاوف و اهوال بیندازد تا آن که نزدیک شود زوال جبن، و این به منزله مداوای به سمومات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هم ثمر نکرد از جهت قوه استحکام مرض، پس باید عذاب کند نفس را به انواع تکالیف شاقه و ریاضات متعبه که موجب ضعف قوه ای است که باعث بر این رذیله است، و این به منزله قطع عضو است و آن آخر علاج است</w:t>
      </w:r>
      <w:r>
        <w:rPr>
          <w:rFonts w:eastAsia="IRNazanin" w:cs="IRNazanin"/>
          <w:color w:val="111111"/>
          <w:sz w:val="28"/>
          <w:szCs w:val="28"/>
          <w:rtl w:val="true"/>
          <w:lang w:bidi="fa-IR"/>
        </w:rPr>
        <w:t>.</w:t>
      </w:r>
    </w:p>
    <w:p>
      <w:pPr>
        <w:pStyle w:val="Heading3"/>
        <w:numPr>
          <w:ilvl w:val="2"/>
          <w:numId w:val="1"/>
        </w:numPr>
        <w:rPr/>
      </w:pPr>
      <w:bookmarkStart w:id="150" w:name="__RefHeading___Toc2839081_2035185390"/>
      <w:bookmarkStart w:id="151" w:name="_Toc52"/>
      <w:bookmarkEnd w:id="150"/>
      <w:r>
        <w:rPr>
          <w:rtl w:val="true"/>
        </w:rPr>
        <w:t>مقدمه سادسه</w:t>
      </w:r>
      <w:bookmarkEnd w:id="151"/>
    </w:p>
    <w:p>
      <w:pPr>
        <w:pStyle w:val="BookText"/>
        <w:rPr/>
      </w:pPr>
      <w:r>
        <w:rPr>
          <w:rFonts w:ascii="IRNazanin" w:hAnsi="IRNazanin" w:eastAsia="IRNazanin"/>
          <w:color w:val="111111"/>
          <w:sz w:val="28"/>
          <w:sz w:val="28"/>
          <w:szCs w:val="28"/>
          <w:rtl w:val="true"/>
          <w:lang w:bidi="fa-IR"/>
        </w:rPr>
        <w:t>بدان که هر یک از رذایل و فضایل نفسیه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فضایل و صفات کمالیه یا واجب است در شریعت مطهره، که بر ترک او عذاب و عقاب است، مثل، ورع و تقوا؛ و یا مستحب است و بر ترک او عقابی نیست، مثل زهد در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اخلاق رذیله و صفات ذمیمه نیز یا مکروه است در نزد شرع و عقابی بر فعل آن نیست و بر ارتکاب آن، مثل تکلم به ما لا یعنی؛ و یا آن که حرام است در شرع و جایز نیست فعل آن، و بر ارتکاب آن استحقاق عذاب است، مثل اذیت و ظلم و کذب و نحو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قسم هم یا کبیره است که موجب فسق می شود، و یا آن که صغیریه است که موجب فسق نمی شود مگر به اصرار، و ان شاء الله تعالی اشاره به هر یک از آنها در نزد ذکر آنها خواهد 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آن که این مقدمات را دانستی شروع می کنیم به ذکر رذایل و صفات ذمیمه، و اضداد آنها از صفات حسنه و فضایل، و اسباب عروض آنها، و کیفیت معالجه آنها، و اینها در چند فصل بیان خواهد شد، ان اشاء الله تعالی</w:t>
      </w:r>
      <w:r>
        <w:rPr>
          <w:rFonts w:eastAsia="IRNazanin" w:cs="IRNazanin"/>
          <w:color w:val="111111"/>
          <w:sz w:val="28"/>
          <w:szCs w:val="28"/>
          <w:rtl w:val="true"/>
          <w:lang w:bidi="fa-IR"/>
        </w:rPr>
        <w:t xml:space="preserve">. </w:t>
      </w:r>
      <w:bookmarkStart w:id="152" w:name="pg4837_43549"/>
    </w:p>
    <w:p>
      <w:pPr>
        <w:pStyle w:val="Heading3"/>
        <w:numPr>
          <w:ilvl w:val="2"/>
          <w:numId w:val="1"/>
        </w:numPr>
        <w:rPr/>
      </w:pPr>
      <w:bookmarkStart w:id="153" w:name="__RefHeading___Toc2839083_2035185390"/>
      <w:bookmarkStart w:id="154" w:name="_Toc53"/>
      <w:bookmarkEnd w:id="152"/>
      <w:bookmarkEnd w:id="153"/>
      <w:r>
        <w:rPr>
          <w:rtl w:val="true"/>
        </w:rPr>
        <w:t>فصل اول</w:t>
      </w:r>
      <w:r>
        <w:rPr>
          <w:rtl w:val="true"/>
        </w:rPr>
        <w:t xml:space="preserve">: </w:t>
      </w:r>
      <w:r>
        <w:rPr>
          <w:rtl w:val="true"/>
        </w:rPr>
        <w:t>در صفات ذمیمه و اخلاق رذیله ای است که از آفات لسان است</w:t>
      </w:r>
      <w:bookmarkEnd w:id="154"/>
    </w:p>
    <w:p>
      <w:pPr>
        <w:pStyle w:val="Heading4"/>
        <w:numPr>
          <w:ilvl w:val="3"/>
          <w:numId w:val="1"/>
        </w:numPr>
        <w:rPr/>
      </w:pPr>
      <w:bookmarkStart w:id="155" w:name="__RefHeading___Toc2839085_2035185390"/>
      <w:bookmarkStart w:id="156" w:name="_Toc54"/>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بدان که زبان از جمله نعمت های عظیمه و منت های جسیمه جناب اقدس الهی است بر انسان؛ زیرا که مطالب محتاج الیه انسان حاصل می شود به زبان، و هم چنین ذکر و دعا و ثنا و شکر و اظهار رضا و افاده و تعلیم و بسیاری از منافع دنیویه و اخرویه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آفات آن نیز بسیار است، نباید از آفات آن غافل شد؛ زیرا که زبان جرمش صغیر است و جرمش کبیر است، و معلوم نمی شود ایمان و کفر مگر به شهادت لسان، و زبان دخل و تصرف می نماید و در هر موجودی و معدومی و خالقی و مخلوقی و معلومی و مظنونی و موهومی، و می تواند هر چیزی را اثبات و نفی نماید به حق یا به باطل، و این خاصیت یافت نمی شود در سایر اعضا و جوارح؛ زیرا که چشم به غیر از اجسام، چیز دیگر را دخل و تصرف نمی تواند نمود، و بر زبان همه چیز آسان است و میدان آن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نهایت احتیاط از آن کرد، بسا باشد که یک کلمه از او صادر می شود که موجب کفر است، و باعث بر عذاب ابدی و عقاب سرمدی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جهت از شارع مقدس تحریص بسیار و تاکید بی شمار بر احتیاط از زبان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 است که بر آن، مفاسد دنیا و عقبی مترتب می شود، و گاه است در مجلسی حرف شری بگوید که باعث بر قتل چندین هزار نفس محترمه شود، یا آن که فتوای نا حقی بدهد که باعث استحلال فروج محترمه و قتل نفوس محترمه و اکل اموال به باطل شود، و هم چنین ممکن است که کلمه خیری بگوید که باعث خلاصی چندین هزار کس از کشتن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مفاسد سخن گفتن بسیار است لهذا در شرع شریف تحریص و تاکید بر خاموشی وارد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 چه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لقمان به فرزند ارج مند خود وصیت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اگر گمان کنی که سخن گفتن از نقره است پس بدان که ساکت بودن از طلا است</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مرد مسلمان در نگاه داشتن زبان خود است</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 به ابی ذر می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طلب کننده علم، این زبان هم کلید خیر است و هم کلید شر است، پس بر زبان خود مهر بزن چنان چه بر طلا و نقره مهر می زنی</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می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جماعتی که بسیار سخن می گویند دل های ایشان قساوت دارد و نمی دانند</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سجاد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فرزند آدم هر صبح و شام مشرف می شود بر سایر اعضا و جوارح و می پرسد که در چه حال صبح کرده اید؟</w:t>
      </w:r>
    </w:p>
    <w:p>
      <w:pPr>
        <w:pStyle w:val="BookText"/>
        <w:rPr/>
      </w:pPr>
      <w:r>
        <w:rPr>
          <w:rFonts w:ascii="IRNazanin" w:hAnsi="IRNazanin" w:eastAsia="IRNazanin"/>
          <w:color w:val="111111"/>
          <w:sz w:val="28"/>
          <w:sz w:val="28"/>
          <w:szCs w:val="28"/>
          <w:rtl w:val="true"/>
          <w:lang w:bidi="fa-IR"/>
        </w:rPr>
        <w:t>واگذاری و به بلایی مبتلا نگردانی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خدا قسم می دهند و مبالغه می کنند که ما را به بلایی مبتلا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 که ما به سبب تو مثاب و معاقب می شویم</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مروی است که شخصی خدمت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مرا وصیتی بفرما، حضرت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خود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مرا وصیتی بفرما، باز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w:t>
      </w:r>
    </w:p>
    <w:p>
      <w:pPr>
        <w:pStyle w:val="BookText"/>
        <w:rPr/>
      </w:pPr>
      <w:r>
        <w:rPr>
          <w:rFonts w:ascii="IRNazanin" w:hAnsi="IRNazanin" w:eastAsia="IRNazanin"/>
          <w:color w:val="111111"/>
          <w:sz w:val="28"/>
          <w:sz w:val="28"/>
          <w:szCs w:val="28"/>
          <w:rtl w:val="true"/>
          <w:lang w:bidi="fa-IR"/>
        </w:rPr>
        <w:t>خود را نگاه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مرا وصیتی بفرما، باز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خود را ضبط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فرمودند که مگر مردمان را بر روهای خود در آتش می افکنند به غیر از دور کرده های زبان ایشان</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کلام خود را از عمل خود حساب نکند گناهان او بسیار و عذاب او مهیا است</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 خود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فرموده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اقدس الهی زبان را در جهنم عذابی کند که هیچ عضوی را آن چنان عذابی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زبان خواهد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چرا مرا زیادتر از سایر اعضا عذاب کردی؟ خطاب رسد که یک کلمه از تو صادر شده است و به مشرق و به مغرب عالم رسیده و خون های حرام به سبب آن ریخته شده و مال های بسیار به سبب آن به حرام غارت شده، به عزت و جلال خودم سوگند که تو را عذابی بکنم که هیچ یک از جوارح را آن عذاب نکرده باشم</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سزاوارتر نیست به بسیار حبس کردن از زبان</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زیادتی های مال خود را در راه خدا انفاق کند، و زیادتی سخنش را نگاه دارد</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ایضا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خوبی ها در سه چیز جمع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کردن، و ساکت بودن، و سخن گفتن؛ پس خوشا به حال کسی که نظرهای او همه عبرت باشد، و خاموشی او همه تفکر در امری باشد که به کار او آید، و سخن او همه یاد خدا باشد، و بر گناهان خود بگرید، و مردم از شر او ایمن باشند</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راحت بدن است و سخن گفتن راحت روح است و خاموشی راحت عقل است</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وصایای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ذر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در نزد زبان هر گوینده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گفتار هر کس مطلع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که آدمی از خدا بترسد و بداند که چه می گوید که مبادا چیزی بگوید که موجب غضب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اباذر، ترک کن سخن های زیادیت و لغو را، و کافی است تو را از سخن آن قدر که به سبب آن به حاجت خود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سزاوارتر نیست به بسیار محبوس داشتن و زندان کردن از زبان</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باید دانست که مراد به آن که خاموشی به از کلام است این است که خاموشی بهتر از آن سخنی است که باعث ضرر دنیوی یا اخروی بشود، یا کلام مالا یعنی و فضول بگوید، و الا اگر زبان خود را به اذکار و ادعیه و تلاوت و سایر امور خیر جاری نماید یقینا که بهتر از خاموشی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چه از حضرت سید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از سخن گفتن و خاموشی که کدام یک بهتر است؟ </w:t>
      </w:r>
      <w:bookmarkStart w:id="157" w:name="pg4837_43553"/>
    </w:p>
    <w:p>
      <w:pPr>
        <w:pStyle w:val="BookText"/>
        <w:rPr/>
      </w:pPr>
      <w:bookmarkEnd w:id="157"/>
      <w:r>
        <w:rPr>
          <w:rFonts w:ascii="IRNazanin" w:hAnsi="IRNazanin" w:eastAsia="IRNazanin"/>
          <w:color w:val="111111"/>
          <w:sz w:val="28"/>
          <w:sz w:val="28"/>
          <w:szCs w:val="28"/>
          <w:rtl w:val="true"/>
          <w:lang w:bidi="fa-IR"/>
        </w:rPr>
        <w:t>حضرت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را آفت ها است، پس اگر هر دو از آفت سالم باشند سخن گفتن بهتر از خاموشی است؛ زیرا که خداوند عالمیان، پیغمبران و اوصیای ایشان را به خاموشی نفرستاده بلکه به سخن امر فرموده، و مستحق بهشت نمی توان شد به خاموشی، و مستوجب محبت نمی توان شد به سکوت، و از آتش جهنم خلاصی نمی توان یافت به سکوت، جمیع اینها به سخن گفتن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ماه را به آفتاب برابر و مساوی نمی کنم، تو فضل خاموشی را به سخن بیان می کنی و فضل سخن را به خاموشی بیان نمی توان کرد</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 که آفات زبان بسیار است، و بیان آنها در ضمن چند مقصد خواهد شد، انشاء الله تعالی</w:t>
      </w:r>
      <w:r>
        <w:rPr>
          <w:rFonts w:eastAsia="IRNazanin" w:cs="IRNazanin"/>
          <w:color w:val="111111"/>
          <w:sz w:val="28"/>
          <w:szCs w:val="28"/>
          <w:rtl w:val="true"/>
          <w:lang w:bidi="fa-IR"/>
        </w:rPr>
        <w:t>.</w:t>
      </w:r>
    </w:p>
    <w:p>
      <w:pPr>
        <w:pStyle w:val="Heading4"/>
        <w:numPr>
          <w:ilvl w:val="3"/>
          <w:numId w:val="1"/>
        </w:numPr>
        <w:rPr/>
      </w:pPr>
      <w:bookmarkStart w:id="158" w:name="__RefHeading___Toc2839087_2035185390"/>
      <w:bookmarkStart w:id="159" w:name="_Toc55"/>
      <w:bookmarkEnd w:id="158"/>
      <w:r>
        <w:rPr>
          <w:rtl w:val="true"/>
        </w:rPr>
        <w:t>مقصد اول</w:t>
      </w:r>
      <w:r>
        <w:rPr>
          <w:rtl w:val="true"/>
        </w:rPr>
        <w:t xml:space="preserve">: </w:t>
      </w:r>
      <w:r>
        <w:rPr>
          <w:rtl w:val="true"/>
        </w:rPr>
        <w:t>در امر غیبت است</w:t>
      </w:r>
      <w:bookmarkEnd w:id="159"/>
    </w:p>
    <w:p>
      <w:pPr>
        <w:pStyle w:val="Heading5"/>
        <w:numPr>
          <w:ilvl w:val="4"/>
          <w:numId w:val="1"/>
        </w:numPr>
        <w:rPr/>
      </w:pPr>
      <w:bookmarkStart w:id="160" w:name="__RefHeading___Toc2839089_2035185390"/>
      <w:bookmarkStart w:id="161" w:name="_Toc56"/>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و کلام در آن در چند مقام است</w:t>
      </w:r>
      <w:r>
        <w:rPr>
          <w:rFonts w:eastAsia="IRNazanin" w:cs="IRNazanin"/>
          <w:color w:val="111111"/>
          <w:sz w:val="28"/>
          <w:szCs w:val="28"/>
          <w:rtl w:val="true"/>
          <w:lang w:bidi="fa-IR"/>
        </w:rPr>
        <w:t>:</w:t>
      </w:r>
    </w:p>
    <w:p>
      <w:pPr>
        <w:pStyle w:val="Heading5"/>
        <w:numPr>
          <w:ilvl w:val="4"/>
          <w:numId w:val="1"/>
        </w:numPr>
        <w:rPr/>
      </w:pPr>
      <w:bookmarkStart w:id="162" w:name="__RefHeading___Toc2839091_2035185390"/>
      <w:bookmarkStart w:id="163" w:name="_Toc57"/>
      <w:bookmarkEnd w:id="162"/>
      <w:r>
        <w:rPr>
          <w:rtl w:val="true"/>
        </w:rPr>
        <w:t>مقام اول</w:t>
      </w:r>
      <w:r>
        <w:rPr>
          <w:rtl w:val="true"/>
        </w:rPr>
        <w:t xml:space="preserve">: </w:t>
      </w:r>
      <w:r>
        <w:rPr>
          <w:rtl w:val="true"/>
        </w:rPr>
        <w:t>در بیان مذمت و حرمت آن است</w:t>
      </w:r>
      <w:bookmarkEnd w:id="163"/>
    </w:p>
    <w:p>
      <w:pPr>
        <w:pStyle w:val="BookText"/>
        <w:rPr/>
      </w:pPr>
      <w:r>
        <w:rPr>
          <w:rFonts w:ascii="IRNazanin" w:hAnsi="IRNazanin" w:eastAsia="IRNazanin"/>
          <w:color w:val="111111"/>
          <w:sz w:val="28"/>
          <w:sz w:val="28"/>
          <w:szCs w:val="28"/>
          <w:rtl w:val="true"/>
          <w:lang w:bidi="fa-IR"/>
        </w:rPr>
        <w:t>بدان که خلافت نیست ما بین علمای اسلام در حرمت غیبت، و عقل قاطع نیز حکم به حرمت آن فی الجمله می نماید، و کتاب الله و اخبار متواتره نیز بر حرمت آن ناطق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یعتب بعضکم بعضا ایحب احدکم ان یاکل لحم اخیه میتا فکر هتموه و اتقوا الله ان الله تواب رحیم</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یک دیگر را غیبت نکنید و به بدی یاد نکنید، آیا دوست می دارد احدی از شماها که گوشت مرده برادر مومن خود را بخورد؟ پس به تحقیق از گوشت مرده برادر خود کراهت دارید، پس از غیبت نیز کراهت داشته باشید که در آن مرتبه است، و بترسید و بپرهیزید از عقوبات الهی، به درستی که حق تعالی بسیار قبول کننده توبه ها است، و بسیار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الذین یحبون ان تشیع الفحشه فی الذین ءامنوا لهم عذاب الیم</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دوست دارند که فاش شود خصلت های بد و عیب ها در شان کسانی که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ایشان عذابی است دردناک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بگوید در شان مومنی چیزی را که چشم هایش بد باشد و گوش هایش شنیده باشد پس او داخل است در این آیه شریفه</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خداوند عالم وحی کرد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بمیرد در حالتی که از غیبت توبه کرده باشد پس او آخر از همه کس داخل بهشت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بدون توبه بمیرد پس اول کسی است که داخل نار می شود</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اشد از زنا است؛ زیرا که توبه زانی قبول می شود و توبه غیبت کننده قبول نمی شود تا آن که کسی که غیبت او شده او را ببخشد</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از آن حضرت مروی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دین مرد مسلمان را زودتر </w:t>
      </w:r>
    </w:p>
    <w:p>
      <w:pPr>
        <w:pStyle w:val="BookText"/>
        <w:rPr/>
      </w:pPr>
      <w:r>
        <w:rPr>
          <w:rFonts w:ascii="IRNazanin" w:hAnsi="IRNazanin" w:eastAsia="IRNazanin"/>
          <w:color w:val="111111"/>
          <w:sz w:val="28"/>
          <w:sz w:val="28"/>
          <w:szCs w:val="28"/>
          <w:rtl w:val="true"/>
          <w:lang w:bidi="fa-IR"/>
        </w:rPr>
        <w:t>فاسد می کند از خوره که در اندرون آدمی به هم می رسد</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ایضا از آن حضرت مروی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روایت کند بر مومنی روایتی را، که خواهد در آن نقل، غیبت او را ظاهر گرداند و مردی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شکند که از دیدهای مردم او را بیندازد، خدا او را از ولایت خود بیرون کند و به ولایت شیطان داخل کند؛ یعنی او را به شیطان واگذارد و یاری او را نمی کند؛ پس شیطان او را قبول نکند</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ایضا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مسلمانی را غیبت کند روزه اش باطل می شود و وضویش می شکند و در قیامت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ظاهر خواهد شد بدتر از مردار، که اهل محشر همه از گند او متاذی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قبل از توبه بمیرد مرده خواهد بود بر حالتی که حلال چیزی را که خدا حرام کرده است</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ایضا از آن جناب مروی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اسرع است در حسنه بنده از آتش درکاه</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ایضا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حرام است بر هر مسلمی، و به درستی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خورد حسنات را هم چنان که آتش می خورد هیزم را</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ایضا فرمودند ملایکه ای حافظان اعمال باشند که عبادت بنده را مثل آفتاب روشن و نورانی بالا برند و آن را پاکیزه و خوب شمرند، چون به آسمان اول رسند فرشته ای که بر آن آسمان موکل است گوید که این عبادت را بر روی صاحبش زنید، خدا مرا فرموده که اعمال صاحب غیبت را </w:t>
      </w:r>
    </w:p>
    <w:p>
      <w:pPr>
        <w:pStyle w:val="BookText"/>
        <w:rPr/>
      </w:pPr>
      <w:r>
        <w:rPr>
          <w:rFonts w:ascii="IRNazanin" w:hAnsi="IRNazanin" w:eastAsia="IRNazanin"/>
          <w:color w:val="111111"/>
          <w:sz w:val="28"/>
          <w:sz w:val="28"/>
          <w:szCs w:val="28"/>
          <w:rtl w:val="true"/>
          <w:lang w:bidi="fa-IR"/>
        </w:rPr>
        <w:t>نگذارم که از پیش من بگذرد</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ایضا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هر کس که گمان کرده که متولد از حلال است و حال آن که غیبت مردم را می کند؛ پس اجتناب کن از غیبت، به درستی که آن آدم کلاب نار است</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ایضا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عمل قبیح و معصیتی را فاش کند مثل کسی است که آن عمل را کرده</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ایضا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مرا به معراج بردند جمعی را دیدم که روی خود را با ناخن می خراشیدند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پرسیدم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کیستند؟ 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اند که غیبت مردم می کنند و از پی عیوب ایشان می روند</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ایضا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جمعی که به زبان ایمان آورده اید به دل نیاورده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مسلمین مکنید و از پی عیوب ایشان مروید، که هر که پیروی عیوب مسلمین کند خدا از پی عیب او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خدا از پی عیبش باشد رسوایش کند، اگر چه در درون خانه باشد</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ایضا از بعض اخبار ظاهر می شود که غیبت نقل می کند حسنات غیبت کننده را به سوی کسی که غیبت او را کرده است؛ چنان چه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نامه اعمال کسی را به دست او می دهند و حسنات خود را در آن جا نمی بیند؛ 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این نامه عمل من نیست؛ زیرا که حسنات خود را در آن جا نمی بینم؛ پس خداوند عالم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تو فراموش کار نیست؛ عمل تو رفت، به جهت </w:t>
      </w:r>
    </w:p>
    <w:p>
      <w:pPr>
        <w:pStyle w:val="BookText"/>
        <w:rPr/>
      </w:pPr>
      <w:r>
        <w:rPr>
          <w:rFonts w:ascii="IRNazanin" w:hAnsi="IRNazanin" w:eastAsia="IRNazanin"/>
          <w:color w:val="111111"/>
          <w:sz w:val="28"/>
          <w:sz w:val="28"/>
          <w:szCs w:val="28"/>
          <w:rtl w:val="true"/>
          <w:lang w:bidi="fa-IR"/>
        </w:rPr>
        <w:t>آن که غیبت مردم می کردی، بعد دیگری را بیاورند و نامه اعمال او را بدو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نامه عمل من نیست، من این اعمال حسنه را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غیبت تو را کرد و این اعمال حسنه او است که در نامه عمل تو ثبت شده</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این نوع اخبار وارده در مذمت غیبت و حرمت آن و ترتب عقاب و عذاب بر آن بسیار است، و از جهت مراعات اختصار، اکتفا به این قدر مذکور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مذکور شد اندکی از عقوبت و مذمت جزئی بود که بی واسطه بر غیبت مترتب می شود، و عقاب و عذاب و ضررهای کلی بسیار به واسطه چند جهت دیگر نیز بر آن متفرع می گردد؛ مثل این که هرگاه کسی غیبت کسی کند و دیگری هم غیبت هر دو کند و هم چنین به این سبب، جمعی بسیار غیبت یک دیگر کنند، و اولین چون سبب این شده در گناه همه شریک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هرگاه غیبت شود و کسی منع کند سبب جرات دیگران شود و به این سبب، این معصیت کبیره در میان مومنان شایع گردد، چنان چه در زمان ما شیوع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گاه باشد که غیبت باعث تلف اموال یا هتک اعراض یا قتل نفوس گردد، و ادنی مفسده آن این است که موجب کینه و عداوت گردد، و این موجب ترک اعانت و ترحم گردد، و از ترک اعانت و ترحم مفاسد بسیار ناشی گردد، مثل اختلال امر معاش و اهمال در امر به معروف و نهی از منکر و تعطیل حدود الله و امثال ذلک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بالجمله، مفاسد غیبت به حسب امر دنیا و آخرت به واسطه و </w:t>
      </w:r>
      <w:bookmarkStart w:id="164" w:name="pg4837_43558"/>
    </w:p>
    <w:p>
      <w:pPr>
        <w:pStyle w:val="BookText"/>
        <w:rPr/>
      </w:pPr>
      <w:bookmarkEnd w:id="164"/>
      <w:r>
        <w:rPr>
          <w:rFonts w:ascii="IRNazanin" w:hAnsi="IRNazanin" w:eastAsia="IRNazanin"/>
          <w:color w:val="111111"/>
          <w:sz w:val="28"/>
          <w:sz w:val="28"/>
          <w:szCs w:val="28"/>
          <w:rtl w:val="true"/>
          <w:lang w:bidi="fa-IR"/>
        </w:rPr>
        <w:t>بلاواسطه، لا تعد و لا تحصی است؛ اعاذنا الله منها بحق محمد و آله</w:t>
      </w:r>
      <w:r>
        <w:rPr>
          <w:rFonts w:eastAsia="IRNazanin" w:cs="IRNazanin"/>
          <w:color w:val="111111"/>
          <w:sz w:val="28"/>
          <w:szCs w:val="28"/>
          <w:rtl w:val="true"/>
          <w:lang w:bidi="fa-IR"/>
        </w:rPr>
        <w:t>.</w:t>
      </w:r>
    </w:p>
    <w:p>
      <w:pPr>
        <w:pStyle w:val="Heading5"/>
        <w:numPr>
          <w:ilvl w:val="4"/>
          <w:numId w:val="1"/>
        </w:numPr>
        <w:rPr/>
      </w:pPr>
      <w:bookmarkStart w:id="165" w:name="__RefHeading___Toc2839093_2035185390"/>
      <w:bookmarkStart w:id="166" w:name="_Toc58"/>
      <w:bookmarkEnd w:id="165"/>
      <w:r>
        <w:rPr>
          <w:rtl w:val="true"/>
        </w:rPr>
        <w:t>مقام ثانی</w:t>
      </w:r>
      <w:r>
        <w:rPr>
          <w:rtl w:val="true"/>
        </w:rPr>
        <w:t xml:space="preserve">: </w:t>
      </w:r>
      <w:r>
        <w:rPr>
          <w:rtl w:val="true"/>
        </w:rPr>
        <w:t>در معنای غیبت است</w:t>
      </w:r>
      <w:bookmarkEnd w:id="166"/>
    </w:p>
    <w:p>
      <w:pPr>
        <w:pStyle w:val="BookText"/>
        <w:rPr/>
      </w:pPr>
      <w:r>
        <w:rPr>
          <w:rFonts w:ascii="IRNazanin" w:hAnsi="IRNazanin" w:eastAsia="IRNazanin"/>
          <w:color w:val="111111"/>
          <w:sz w:val="28"/>
          <w:sz w:val="28"/>
          <w:szCs w:val="28"/>
          <w:rtl w:val="true"/>
          <w:lang w:bidi="fa-IR"/>
        </w:rPr>
        <w:t xml:space="preserve">بدان که جمع کثیری از علما غیبت را تفسیر کرده اند که آن تنبیه کردن است در حال غیبت انسان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که در حکم معین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امری که او کراهت داشته باشد که آن امر را نسبت به او دهند، و آن امر در او باشد، و آن امر را به حسب عرف، نقص و عیب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این تنبیه به گفتن باشد، خواه به اشاره، خواه به کنایه، خواه به نوشتن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شخص معینی را غیبت نکند، مثل آن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از اهل فلان بلد فلان عیب را دارد، غیبت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جمع محصوری را غیبت بکند، مثل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نفر یا یکی از اهل فلان خانه یا فلان مدرسه فلان عیب را دارد، غیبت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هرگاه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اهل بلد، فلان عیب را دارند، ظاهرا غیبت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ذکر کند عیب شخصی را و او کراهت نداشته باشد و بدش نیاید، ظاهرا غیبت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ذکر کند عیبی را که در او نباشد غیبت نخواهد بود لکن حرام است؛ زیرا که کذب و بهتان است و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هرگاه عیب شخص را در نزد آن شخص بگوید غیبت نخواهد بود لکن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عیب شخصی را به خود آن شخص بگوید، بدون حضور شخصی دیگر، غیبت نیست و حرام هم نیست ظاهرا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هرگاه عیب شخصی را در پیش نفس خود بگوید به طریق تصور و حدیث نفس، یا آن که در جای خلوتی بگوید بدون حضور احدی، </w:t>
      </w:r>
    </w:p>
    <w:p>
      <w:pPr>
        <w:pStyle w:val="BookText"/>
        <w:rPr/>
      </w:pPr>
      <w:r>
        <w:rPr>
          <w:rFonts w:ascii="IRNazanin" w:hAnsi="IRNazanin" w:eastAsia="IRNazanin"/>
          <w:color w:val="111111"/>
          <w:sz w:val="28"/>
          <w:sz w:val="28"/>
          <w:szCs w:val="28"/>
          <w:rtl w:val="true"/>
          <w:lang w:bidi="fa-IR"/>
        </w:rPr>
        <w:t>یا در حضور طفل غیر ممیزی، با در حضور غیر انسان مثل بهایم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حضور انسانی که او را نمی شناسد، نه غیبت خواهد بود و نه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غیبت کند کسی را که معین باشد، در نزد کسی که او را ندیده و ملاقات نکرده، ظاهرا غیبت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چیزی را که عیب و نقص نباشد در حق کسی بگوید غیبت نیست اگر چه بدش آید، علی الاشکال، و احتیاط در ترک است در این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 نیست در ذکر عیوب و نقایص ما بین آن که نقص در بدن و خلقت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کور یا کر یا لنگ و نحو آنها؛ و یا آن که در نسب او باشد، مثل آن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فلان فاسق یا ظالم یا حمال زاده، یا نانجیب و نحو آن؛ یا در صفات و اقوال او باشد، مثل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خلق است یا بخیل یا متکب یا نحو آنها، و یا آن که در چیزی باشد که متعلق به او باشد از لباس یا خانه یا مرکب، چنان چه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فلان کس چرکین است، یا خانه او، چنان که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او خانه یهودان است، یا مرکب او، چنان که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او جلف است، و امثال اینها؛ و هم چنین در سایر اموری که منسوب به او باشد و به بدی یاد شود که اگر او را بشنود ناخوش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غیبت مختص به گفتن و قول نیست، بلکه به هر چیزی که اظهار عیب و نقص کسی بشود غیبت او است، چنان که اشاره به این مطلب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فرق نیست در غیبت، میان آن که آن کسی که غیبت او را می کنند مرد باشد یا زن، بالغ یا غیر بالغ، از ارحام و اقارب بوده باشد یا از اجانب عاقل باشد یا مجنون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فرق نیست در نقص و عیب ما بین آن که از امور شرعیه باشد یا از امور عرفیه</w:t>
      </w:r>
      <w:r>
        <w:rPr>
          <w:rFonts w:eastAsia="IRNazanin" w:cs="IRNazanin"/>
          <w:color w:val="111111"/>
          <w:sz w:val="28"/>
          <w:szCs w:val="28"/>
          <w:rtl w:val="true"/>
          <w:lang w:bidi="fa-IR"/>
        </w:rPr>
        <w:t xml:space="preserve">. </w:t>
      </w:r>
      <w:bookmarkStart w:id="167" w:name="pg4837_43560"/>
    </w:p>
    <w:p>
      <w:pPr>
        <w:pStyle w:val="Heading5"/>
        <w:numPr>
          <w:ilvl w:val="4"/>
          <w:numId w:val="1"/>
        </w:numPr>
        <w:rPr/>
      </w:pPr>
      <w:bookmarkStart w:id="168" w:name="__RefHeading___Toc2839095_2035185390"/>
      <w:bookmarkStart w:id="169" w:name="_Toc59"/>
      <w:bookmarkEnd w:id="167"/>
      <w:bookmarkEnd w:id="168"/>
      <w:r>
        <w:rPr>
          <w:rtl w:val="true"/>
        </w:rPr>
        <w:t>مقام ثالث</w:t>
      </w:r>
      <w:r>
        <w:rPr>
          <w:rtl w:val="true"/>
        </w:rPr>
        <w:t>: (</w:t>
      </w:r>
      <w:r>
        <w:rPr>
          <w:rtl w:val="true"/>
        </w:rPr>
        <w:t>در استماع غیبت است</w:t>
      </w:r>
      <w:r>
        <w:rPr>
          <w:rtl w:val="true"/>
        </w:rPr>
        <w:t>)</w:t>
      </w:r>
      <w:bookmarkEnd w:id="169"/>
    </w:p>
    <w:p>
      <w:pPr>
        <w:pStyle w:val="BookText"/>
        <w:rPr/>
      </w:pPr>
      <w:r>
        <w:rPr>
          <w:rFonts w:ascii="IRNazanin" w:hAnsi="IRNazanin" w:eastAsia="IRNazanin"/>
          <w:color w:val="111111"/>
          <w:sz w:val="28"/>
          <w:sz w:val="28"/>
          <w:szCs w:val="28"/>
          <w:rtl w:val="true"/>
          <w:lang w:bidi="fa-IR"/>
        </w:rPr>
        <w:t>هم چنان که غیبت حرام است استماع غیبت نیز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السمع و البصر و الفواد کل اولئک کان عنه مسولا</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و گوش و قلب، عموما از آن مسئول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جناب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سامع الغیبه احد المغتابین</w:t>
      </w:r>
      <w:r>
        <w:rPr>
          <w:rStyle w:val="FootnoteAnchor"/>
          <w:rtl w:val="true"/>
        </w:rPr>
        <w:footnoteReference w:id="93"/>
      </w:r>
      <w:r>
        <w:rPr>
          <w:rFonts w:ascii="IRNazanin" w:hAnsi="IRNazanin" w:eastAsia="IRNazanin"/>
          <w:color w:val="111111"/>
          <w:sz w:val="28"/>
          <w:sz w:val="28"/>
          <w:szCs w:val="28"/>
          <w:rtl w:val="true"/>
          <w:lang w:bidi="fa-IR"/>
        </w:rPr>
        <w:t>؛ شنونده غیبت یکی از دو غیبت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اهل بیت نبوت مروی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غیبت مومنی را بشنود و قادر بر دفع آن باشد و نکند، خدای تعالی در دنیا و آخرت خوارش کند و اعانتش نکند، و گناهش هفتاد بار بیش از گناه آن است که غیبت کرده</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این مضمون اخبار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اخبار آن است که شنونده غیبت تا ممکن باشد باید نصرت و یاری برادر خود را نماید و رد غیبت از او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کند غیبت کننده را به توجیه و منع یا قطع کلام به کلام دیگر بر هر نحو که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قدرت بر اینها نداشته باشد باید از مجلس برخیزد، و اگر قادر بر این هم نباشد باید انکار قلبی داشته باشد و میل قلبی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علما ذکر کرده اند که کسی که بدگویی کسی کند، بر کسی که می شنود رعایت چند چیز لازم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اعتماد بر قول او نکند؛ چه او به همین قول، فسقش ثابت است، اگر چه در واقع راست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فاسق در نزد </w:t>
      </w:r>
    </w:p>
    <w:p>
      <w:pPr>
        <w:pStyle w:val="BookText"/>
        <w:rPr/>
      </w:pPr>
      <w:r>
        <w:rPr>
          <w:rFonts w:ascii="IRNazanin" w:hAnsi="IRNazanin" w:eastAsia="IRNazanin"/>
          <w:color w:val="111111"/>
          <w:sz w:val="28"/>
          <w:sz w:val="28"/>
          <w:szCs w:val="28"/>
          <w:rtl w:val="true"/>
          <w:lang w:bidi="fa-IR"/>
        </w:rPr>
        <w:t xml:space="preserve">خدای تعالی مردود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او را باید بد دارد و با او بغض داشته باشد؛ چه خدا فاسق را بغض دارد، و هر که را خدا را بغض دارد، برای خدا باید با او بغض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او را منع کند؛ چه نهی از منکر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تفحص و تجسس آن سخن نکند؛ چه جناب الهی نهی فرموده از تجسس،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تجسّسوا</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قول او، به آن مؤمن بدگمان نشود، که گمان بد به مؤمنان معصیت است و ایمان را در دل میگدازد مثل نمک در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بر خود ایمن نباشد؛ چه هم چنان که امروز بد دیگری را پیش او می گوید، تواند که فردا به اندک تغیر و آزردگی، بد او را پیش دیگری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این حرف را از او نقل نکند و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چنین و چنان گفت، که اگر چنین کند او هم مغتاب و نمّام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به دیدن حکیمی رفت و بدِ کسی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حکیم گفت که دیر آمدی و سه بد سوغات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دوست مرا در نظرم بد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خاطر فارغ مرا مشوش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خود را که پیش من امین بودی بی اعتبار کردی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از علما گفته اند که هر گاه شخصی غیبت شخصی کند و ما ندانیم که آن شخص استحقاق غیبت دارد یا نه؟ جایز نیست که غیبت کننده را نهی کنیم و حکم به فسقش کنیم؛ زیرا که اقوال و افعال مسلمانان محمول بر صحت است، و گاه باشد که غرض صحیحی در این غیبت داشته باشد و </w:t>
      </w:r>
      <w:bookmarkStart w:id="170" w:name="pg4837_43562"/>
    </w:p>
    <w:p>
      <w:pPr>
        <w:pStyle w:val="BookText"/>
        <w:rPr/>
      </w:pPr>
      <w:bookmarkEnd w:id="170"/>
      <w:r>
        <w:rPr>
          <w:rFonts w:ascii="IRNazanin" w:hAnsi="IRNazanin" w:eastAsia="IRNazanin"/>
          <w:color w:val="111111"/>
          <w:sz w:val="28"/>
          <w:sz w:val="28"/>
          <w:szCs w:val="28"/>
          <w:rtl w:val="true"/>
          <w:lang w:bidi="fa-IR"/>
        </w:rPr>
        <w:t>نهی کردن او ایذای مسلم است، و تا معلوم نشود که آنچه او میکند فسق است، ایذای او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تفصیل قائل شده اند که اگر قائل، شخصی باشد که ظاهر احوال او این باشد که غرض صحیحی ندارد منعش توان کرد؛ و اگر قائل از اهل صلاح و ورع باشد و بنای امورش بر تدین باشد و محامل صحیحه درباره او بسیار باشد؛ اگر ممکن باشد، بر وجه حسنی او را باز دارند که او آزرده نشود؛ به این که توجیهی برای فعل آن شخص عامل پیدا کنند یا به نحو دیگر بکنند و الا ساکت شود و حکم به فسق قائل نکند، و در این رعایت احتیاط مهما أمکن بسیار به جا و به موقع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غیبتی بشنود و بداند که غیبت کننده اعتقاد به جواز آن ندارد، اعم از این که اعتقاد به عدم جواز آن داشته باشد یا آن که جاهل به جواز و عدم جواز آن باشد، احوط بلکه اقوا، منع است</w:t>
      </w:r>
      <w:r>
        <w:rPr>
          <w:rFonts w:eastAsia="IRNazanin" w:cs="IRNazanin"/>
          <w:color w:val="111111"/>
          <w:sz w:val="28"/>
          <w:szCs w:val="28"/>
          <w:rtl w:val="true"/>
          <w:lang w:bidi="fa-IR"/>
        </w:rPr>
        <w:t>.</w:t>
      </w:r>
    </w:p>
    <w:p>
      <w:pPr>
        <w:pStyle w:val="Heading5"/>
        <w:numPr>
          <w:ilvl w:val="4"/>
          <w:numId w:val="1"/>
        </w:numPr>
        <w:rPr/>
      </w:pPr>
      <w:bookmarkStart w:id="171" w:name="__RefHeading___Toc2839097_2035185390"/>
      <w:bookmarkStart w:id="172" w:name="_Toc60"/>
      <w:bookmarkEnd w:id="171"/>
      <w:r>
        <w:rPr>
          <w:rtl w:val="true"/>
        </w:rPr>
        <w:t>مقام رابع</w:t>
      </w:r>
      <w:r>
        <w:rPr>
          <w:rtl w:val="true"/>
        </w:rPr>
        <w:t xml:space="preserve">: </w:t>
      </w:r>
      <w:r>
        <w:rPr>
          <w:rtl w:val="true"/>
        </w:rPr>
        <w:t>در ذکر اسباب غیبت است</w:t>
      </w:r>
      <w:bookmarkEnd w:id="172"/>
    </w:p>
    <w:p>
      <w:pPr>
        <w:pStyle w:val="BookText"/>
        <w:rPr/>
      </w:pPr>
      <w:r>
        <w:rPr>
          <w:rFonts w:ascii="IRNazanin" w:hAnsi="IRNazanin" w:eastAsia="IRNazanin"/>
          <w:color w:val="111111"/>
          <w:sz w:val="28"/>
          <w:sz w:val="28"/>
          <w:szCs w:val="28"/>
          <w:rtl w:val="true"/>
          <w:lang w:bidi="fa-IR"/>
        </w:rPr>
        <w:t>چون معلوم شود که غیبت مرضی است عظیم که مفسد دین و دنیا و آخرت است، پس لازم است سعی و اهتمام در علاج آن، تا به توفیق الهی از آن علت نجات و صحت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علاج مرض جسمانی موقوف است او بر شناختن مرض و سببش، بعد از آن بر دانستن دوا و استعمالش، هم چنین بنای مرض و معالجه مرض نفسانی بر این چهار رکن اعظم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خواهند علاج غیبت را که از جمله امراض مهلکه است نمایند باید در رعایت این ارکان اهتمام تمام به جا آرند تا به توفیق الهی از عهده علاج آن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مرض غیبت در مقام ثانی معلوم شد، و اما سبب آن </w:t>
      </w:r>
    </w:p>
    <w:p>
      <w:pPr>
        <w:pStyle w:val="BookText"/>
        <w:rPr/>
      </w:pPr>
      <w:r>
        <w:rPr>
          <w:rFonts w:ascii="IRNazanin" w:hAnsi="IRNazanin" w:eastAsia="IRNazanin"/>
          <w:color w:val="111111"/>
          <w:sz w:val="28"/>
          <w:sz w:val="28"/>
          <w:szCs w:val="28"/>
          <w:rtl w:val="true"/>
          <w:lang w:bidi="fa-IR"/>
        </w:rPr>
        <w:t>پس چند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تشفّی غیظ است؛ چه هرگاه از شخصی آزرده باشی و بر وی خشم گیری و او حاضر نباشد، در این وقت به مقتضای طبع، زبان به مذمت او می گشایی تا به آن وسیله غیظ خود را فرو 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و کینه است که با کسی دشمنی داشته باشی و از راه عداوت، بدی او را ذکر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است؛ چنان که مردم کسی را تعظیم و تکریم کنند یا او را ثنا و ستایش گویند و تو از راه حسد متحمل آن نتوانی شد، و به این سبب مذمت او کنی و عیوب او را ظاهرسازی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مزاح و مطایبه نمودن و اوقات را به خنده و لهو و لعب گذرانیدن به ذکر احوال و افعال مردم، بدون قصد اهانت و خواری رسانیدن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سخریت و استهزاء چنان چه در حضور می شود و در غایبانه 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و مباهات است؛ یعنی اراده کنی که فضل و کمال خود را ظاهرسازی به وسیله پست کردن غیر؛ چنان که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چیزی نمیداند، یا رشدی ندارد، تا به خیال دیگران اندازی که تو از او بالاتری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امری قبیح از کسی صادر شده باشد و آن را به تو نسبت داده باشند و تو خواهی از خود دفع کنی،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نکرده ام و فلان کس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تو را نسبت دهند به امر قبیحی که خواهی قبح آن را برطرف کنی، از این جهت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هم ربا میگیرد و هم مال حرام می خورد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و هم زبانی با رفیقان؛ یعنی چون هم صحبتان خود را </w:t>
      </w:r>
      <w:bookmarkStart w:id="173" w:name="pg4837_43564"/>
    </w:p>
    <w:p>
      <w:pPr>
        <w:pStyle w:val="BookText"/>
        <w:rPr/>
      </w:pPr>
      <w:bookmarkEnd w:id="173"/>
      <w:r>
        <w:rPr>
          <w:rFonts w:ascii="IRNazanin" w:hAnsi="IRNazanin" w:eastAsia="IRNazanin"/>
          <w:color w:val="111111"/>
          <w:sz w:val="28"/>
          <w:sz w:val="28"/>
          <w:szCs w:val="28"/>
          <w:rtl w:val="true"/>
          <w:lang w:bidi="fa-IR"/>
        </w:rPr>
        <w:t>مشغول غیبت بینی تصور کنی که اگر ایشان را منع کنی یا با ایشان در غیبت موافقت نکنی از تو تنفر کنند و تو را بد گل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جهت تو نیز هم مشربی ایشان کنی تا به صحبت تو رغبت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چنان مظنه کنی که شخصی در نزد بزرگی، زبان به مذمت تو خواهد گشود، یا شهادتی که ضرر از برای تو دارد، خواهد دارد، بنابراین، صلاح خود را در آن دانی که پیش دستی کنی و او را در نزد آن بزرگ معیوب و بی اعتبار وانمایی یا دشمن خود قلم دهی، که بعد از این، سخن او در حق تو بی اثر، و کلام او از درجه اعتبار ساقط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کردن است بر کسی؛ چه می شود که شخصی چون دیگری را مبتلا به نقص یا عیبی بیند دل بر او محزون گردد و اظهار تالم و حزن خود را نماید و در آن اظهار صادق باشد، چنان که شخص در نزد بعضی پست و بی اعتباری شده و تو به این جهت محزون شده و آن را نزد دیگران اظهار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معصیتی از کسی مطلع شوی و از برای خدا بر او غضبناک گردی و به محض رضای خدای تعالی اظهار غضب خود نمایی و نام آن شخص و معصیت او را ذکر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که از برای غیبت اسبابی دیگر باشد که نزدیک به یکی از اینها بوده باشد</w:t>
      </w:r>
      <w:r>
        <w:rPr>
          <w:rFonts w:eastAsia="IRNazanin" w:cs="IRNazanin"/>
          <w:color w:val="111111"/>
          <w:sz w:val="28"/>
          <w:szCs w:val="28"/>
          <w:rtl w:val="true"/>
          <w:lang w:bidi="fa-IR"/>
        </w:rPr>
        <w:t>.</w:t>
      </w:r>
    </w:p>
    <w:p>
      <w:pPr>
        <w:pStyle w:val="Heading5"/>
        <w:numPr>
          <w:ilvl w:val="4"/>
          <w:numId w:val="1"/>
        </w:numPr>
        <w:rPr/>
      </w:pPr>
      <w:bookmarkStart w:id="174" w:name="__RefHeading___Toc2839099_2035185390"/>
      <w:bookmarkStart w:id="175" w:name="_Toc61"/>
      <w:bookmarkEnd w:id="174"/>
      <w:r>
        <w:rPr>
          <w:rtl w:val="true"/>
        </w:rPr>
        <w:t>مقام خامس</w:t>
      </w:r>
      <w:r>
        <w:rPr>
          <w:rtl w:val="true"/>
        </w:rPr>
        <w:t xml:space="preserve">: </w:t>
      </w:r>
      <w:r>
        <w:rPr>
          <w:rtl w:val="true"/>
        </w:rPr>
        <w:t>در معالجه غیبت است</w:t>
      </w:r>
      <w:bookmarkEnd w:id="175"/>
    </w:p>
    <w:p>
      <w:pPr>
        <w:pStyle w:val="BookText"/>
        <w:rPr/>
      </w:pPr>
      <w:r>
        <w:rPr>
          <w:rFonts w:ascii="IRNazanin" w:hAnsi="IRNazanin" w:eastAsia="IRNazanin"/>
          <w:color w:val="111111"/>
          <w:sz w:val="28"/>
          <w:sz w:val="28"/>
          <w:szCs w:val="28"/>
          <w:rtl w:val="true"/>
          <w:lang w:bidi="fa-IR"/>
        </w:rPr>
        <w:t>بعد از آن که مرض غیبت و اسباب آن را دانستی، بدان که علاج مرض غیبت به چند چیز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متذکر شود مفاسد دنیویه و اخرویه غیبت را که چه انواع از </w:t>
      </w:r>
      <w:bookmarkStart w:id="176" w:name="pg4837_43565"/>
    </w:p>
    <w:p>
      <w:pPr>
        <w:pStyle w:val="BookText"/>
        <w:rPr/>
      </w:pPr>
      <w:bookmarkEnd w:id="176"/>
      <w:r>
        <w:rPr>
          <w:rFonts w:ascii="IRNazanin" w:hAnsi="IRNazanin" w:eastAsia="IRNazanin"/>
          <w:color w:val="111111"/>
          <w:sz w:val="28"/>
          <w:sz w:val="28"/>
          <w:szCs w:val="28"/>
          <w:rtl w:val="true"/>
          <w:lang w:bidi="fa-IR"/>
        </w:rPr>
        <w:t>عذاب و عقاب بر او مترتب می شود و چه مفاسد عظیمه دنیویه از او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عداوت و بغض و کینه و ضرب و قتل و تلف اموال و اعراض و 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متذکر شود مصالح دنیویه و اخرویه اضداد آنها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مراقب خود باشد و زبان خود را نگاه دارد و هر حرفی که می خواهد بگوید تامل نماید، اگر متضمن غیبتی است سکوت کند، و خود را مدتی به این طریقه مرضیه و شیوه حسنه مستمر دارد بدارد تا آن که از این مرض مهلک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بفضله 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باعث و سبب غیبت را ببیند چه چیز است؟ در مقام رفع آن برآید تا قلع ماده مرض غیبت بشود، و دانستی که باعث و سبب غیبت، دوازده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که این اسباب را به معالجات علمیه و عملیه از خود دور نماید</w:t>
      </w:r>
      <w:r>
        <w:rPr>
          <w:rFonts w:eastAsia="IRNazanin" w:cs="IRNazanin"/>
          <w:color w:val="111111"/>
          <w:sz w:val="28"/>
          <w:szCs w:val="28"/>
          <w:rtl w:val="true"/>
          <w:lang w:bidi="fa-IR"/>
        </w:rPr>
        <w:t>.</w:t>
      </w:r>
    </w:p>
    <w:p>
      <w:pPr>
        <w:pStyle w:val="Heading5"/>
        <w:numPr>
          <w:ilvl w:val="4"/>
          <w:numId w:val="1"/>
        </w:numPr>
        <w:rPr/>
      </w:pPr>
      <w:bookmarkStart w:id="177" w:name="__RefHeading___Toc2839101_2035185390"/>
      <w:bookmarkStart w:id="178" w:name="_Toc62"/>
      <w:bookmarkEnd w:id="177"/>
      <w:r>
        <w:rPr>
          <w:rtl w:val="true"/>
        </w:rPr>
        <w:t>مقام سادس</w:t>
      </w:r>
      <w:r>
        <w:rPr>
          <w:rtl w:val="true"/>
        </w:rPr>
        <w:t xml:space="preserve">: </w:t>
      </w:r>
      <w:r>
        <w:rPr>
          <w:rtl w:val="true"/>
        </w:rPr>
        <w:t>در بیان مواضعی است که علما استثنا کرده اند از حرمت غیبت</w:t>
      </w:r>
      <w:bookmarkEnd w:id="178"/>
    </w:p>
    <w:p>
      <w:pPr>
        <w:pStyle w:val="BookText"/>
        <w:rPr/>
      </w:pPr>
      <w:r>
        <w:rPr>
          <w:rFonts w:ascii="IRNazanin" w:hAnsi="IRNazanin" w:eastAsia="IRNazanin"/>
          <w:color w:val="111111"/>
          <w:sz w:val="28"/>
          <w:sz w:val="28"/>
          <w:szCs w:val="28"/>
          <w:rtl w:val="true"/>
          <w:lang w:bidi="fa-IR"/>
        </w:rPr>
        <w:t>و آن چند موضع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تظلم مظلوم است که ظالم خودش در نزد غیر، به امید آن که رفع ظلم از آن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آیه شریفه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 الله الجهر، بالسوء من القول الا من ظلم</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سخن آشکاری را که زشتی ها را بگوید دوست ندارد، مگر آن که کسی مظلوم واقع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 فرمودند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لصاحب الحق مقال</w:t>
      </w:r>
      <w:r>
        <w:rPr>
          <w:rStyle w:val="FootnoteAnchor"/>
          <w:rtl w:val="true"/>
        </w:rPr>
        <w:footnoteReference w:id="97"/>
      </w:r>
      <w:r>
        <w:rPr>
          <w:rFonts w:ascii="IRNazanin" w:hAnsi="IRNazanin" w:eastAsia="IRNazanin"/>
          <w:color w:val="111111"/>
          <w:sz w:val="28"/>
          <w:sz w:val="28"/>
          <w:szCs w:val="28"/>
          <w:rtl w:val="true"/>
          <w:lang w:bidi="fa-IR"/>
        </w:rPr>
        <w:t>؛ از برای صاحب حق هست که بگوید چیزی که به حق خود تعلق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حدیث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الواجد یحل عقوبته و عرضه</w:t>
      </w:r>
      <w:r>
        <w:rPr>
          <w:rStyle w:val="FootnoteAnchor"/>
          <w:rtl w:val="true"/>
        </w:rPr>
        <w:footnoteReference w:id="98"/>
      </w:r>
      <w:r>
        <w:rPr>
          <w:rFonts w:ascii="IRNazanin" w:hAnsi="IRNazanin" w:eastAsia="IRNazanin"/>
          <w:color w:val="111111"/>
          <w:sz w:val="28"/>
          <w:sz w:val="28"/>
          <w:szCs w:val="28"/>
          <w:rtl w:val="true"/>
          <w:lang w:bidi="fa-IR"/>
        </w:rPr>
        <w:t>؛ کسی که در ادای حق مردم مماطله نماید و قدرت بر ادای آن داشته باشد ظالم خواهد بود و عقوبت و غیبت او حلال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مروی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ابی سفیان در نزد آن حضرت رفت و 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من بخیل است و نمی دهد به من، به قدر کفایت من و ولد من، آیا بدون اذن او از مال او بردارم به قدر کفایت؟ حضرت انکار بر او نفرمود و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 به قدر کفایت خود و اولادت</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استعانت بر تغییر منکر و رد کردن عاصی است به اطاعت و صلاح، مثل این که بدی زید عاصی از نقل کند که شاید به این سبب ترک معاصی خود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مشروط است به شرایط نهی از منکر، که بداند که فعل آن شخص منکر و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اینها باید قصد او صحیح باشد و غرض او رضای الهی و ترک معصیت خدا باشد، و عداوت ها و کینه ها و حسدها باعث او نباشد که نهی از منکر را وسیله تدارک آن کینه خود کرده باشد و غرض باطل خود را در نظر مردم چنین صورت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 است که به عنوان فقرا از عالمی مسئله ای بپرسد و در آن ضمن، مذمت کسی مذکور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که بپرسد که پدرم مال مرا برداشته است، آیا من می توانم با او دعوا کنم یا تقاص حق خود را نمایم؟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خالی از اشکال نیست، و دلیل معتمدی از برای استثنا به نظر حقیر نرسیده، و باید تا ممکن باشد سعی نماید که اسم نبرد؛ مثل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پدری با فرزندی چنین معامله نماید خوب است یا نه؟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کردن مستشیر است؛ یعنی اگر کسی از شخصی مشورت کند که مثلا مال خود را به فلان شخص بدهم به قرض یا مضاربه؟ یا دختر خود به زید بدهم یا نه؟ در این صورت جایز است بر مستشار که آن چه را می داند از خیر و شر بگوید و اگر می داند که اگر اجمالا بگوید بده و یا مده یا بکن یا مکن قبول می نماید، اکتفا به این نماید، و اگر اکتفا نکند مگر به تفصیل، جایز است بیان عیوب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ارباب بدعت است که ضرر به دین مردم رسانند و مردم را فریب دهند و گمراه کنند، و واجب است بر متمکن که بیان بدعت و ضلالت ایشان کند، و لازم است که مردم را منع کند از متابعت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به سند صحیح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ببینید اهل ریب و بدعت ها را بعد از من، پس اظهار کنید بیزاری از ایشان را و ایشان را دشنام بسیار بدهید و در مذمت و بطلان ایشان سخن بسیار بگویید؛ بلکه اگر ضرور شود بتهان هم نسبت به ایشان بگویید، تا طمع نکنند در فاسد کردن اسلام، و مردم را از ایشان حذر نمایید، و از بدعت های ایشان یاد نگیرید، تا حق تعالی از برای شما به سبب این رفع بدعت، حسنات بسیار بنویسد و بلند کند درجات شما را در آخرت</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احادیث در این باب بسیار است، و ضرر هیچ طایفه ای به ایمان و اهل ایمان مثل ضرر ارباب بدع و مذاهب باطله و عقاید فاسده نیست؛ زیرا که کفار بحت چون کفر آنها معلوم است، مردم فریب آنها را می خورند؛ و اما ارباب بدع و مذاهب باطله چون در لباس اهل اسلام و علم، به تصنع و ریا خود را از اهل خیر می نمایند مردم فریب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خورند؛ پس بر </w:t>
      </w:r>
    </w:p>
    <w:p>
      <w:pPr>
        <w:pStyle w:val="BookText"/>
        <w:rPr/>
      </w:pPr>
      <w:r>
        <w:rPr>
          <w:rFonts w:ascii="IRNazanin" w:hAnsi="IRNazanin" w:eastAsia="IRNazanin"/>
          <w:color w:val="111111"/>
          <w:sz w:val="28"/>
          <w:sz w:val="28"/>
          <w:szCs w:val="28"/>
          <w:rtl w:val="true"/>
          <w:lang w:bidi="fa-IR"/>
        </w:rPr>
        <w:t>علما و غیر ایشان لازم است که اظهار بطلان ایشان بکنند و در خرابی بنیان ایشان سعی نمایند، که اهل جهالت به متعابت ایشان گمراه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خطای اجتهاد مجتهدین است، که اگر مجتهدی رایی اختیار کرده باشد و مجتهدی دیگر رای او را خطا داند جایز است که بیان خطای او کند و دلایل بر بطلان رای او اقامه نماید؛ چنان چه علمای متقدمین و متاخرین بیان خطای سابقین و معاصرین می نمایند و این باعث نقض هیچ یک از ایشان نیست و هر یک به سعی جمیل خود که در احیای دین کرده اند مثاب و ماجورند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یابد که به قدر ضرورت از بیان خطا در آن مسئله اکتفا نماید، و مبالغه در تشنیع و مذمت نکند، و غرض محض بیان حق و رضای الهی باشد، و حقد و حسد و اغراض باطله دیگر باعث نباشد، و در این جا شیطان راه ها و حیله های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جرح راویان است، چنان جه علمای امامیه در کتاب های رجال، مذمت بعضی از راویان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سنت و شریعت، و تمیز میان صحیح و غیر صحیح و معتبر و غیر معتبر از احادیث، و چون غرض دینی متعلق است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دانسته اند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شخصی به وصفی مشهور، و آن صفت در او ظاهر باشد، و برای تمیز و معرفت، او را به آن وصف ذکر کند؛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اعرج یا اعمی یا 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مطلقا تجویز کرده اند، و بعضی تخصیص داده اند به صورتی که تمیز آن شخص منحصر در ذکر آن وصف باشد؛ و احتیاط خوب است، اگر چه قول به جواز مطلقا خالی از قوت نیست، نظر به حدیثی که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است که غیبت آن است در حق برادر خود چیزی بگویی که خدا بر او پوشیده است، اما امری که در او ظاهر باشد </w:t>
      </w:r>
      <w:bookmarkStart w:id="179" w:name="pg4837_43569"/>
    </w:p>
    <w:p>
      <w:pPr>
        <w:pStyle w:val="BookText"/>
        <w:rPr/>
      </w:pPr>
      <w:bookmarkEnd w:id="179"/>
      <w:r>
        <w:rPr>
          <w:rFonts w:ascii="IRNazanin" w:hAnsi="IRNazanin" w:eastAsia="IRNazanin"/>
          <w:color w:val="111111"/>
          <w:sz w:val="28"/>
          <w:sz w:val="28"/>
          <w:szCs w:val="28"/>
          <w:rtl w:val="true"/>
          <w:lang w:bidi="fa-IR"/>
        </w:rPr>
        <w:t>مانند حدت و عجله و غضب، پس آن غیبت نیست؛ و بهتان آن است که چیزی بگویی که در او نیست</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جماعتی است که متجاهر در معصیت باشند و گناه را علانیه مرتکب باشند، مانند ارباب مناصب جور که مناصب ایشان فسق است و علانیه مرتکب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اقتصار است در آن معصیتی که در آن متجاهر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کسی در نزد کسی است که مطلع بر عیب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این را جایز نمی دانند، و آن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چند صورت دیگر ذکر کرده اند، و اقتصار به آن چه ذکر شد احوط است</w:t>
      </w:r>
      <w:r>
        <w:rPr>
          <w:rFonts w:eastAsia="IRNazanin" w:cs="IRNazanin"/>
          <w:color w:val="111111"/>
          <w:sz w:val="28"/>
          <w:szCs w:val="28"/>
          <w:rtl w:val="true"/>
          <w:lang w:bidi="fa-IR"/>
        </w:rPr>
        <w:t>.</w:t>
      </w:r>
    </w:p>
    <w:p>
      <w:pPr>
        <w:pStyle w:val="Heading5"/>
        <w:numPr>
          <w:ilvl w:val="4"/>
          <w:numId w:val="1"/>
        </w:numPr>
        <w:rPr/>
      </w:pPr>
      <w:bookmarkStart w:id="180" w:name="__RefHeading___Toc2839103_2035185390"/>
      <w:bookmarkStart w:id="181" w:name="_Toc63"/>
      <w:bookmarkEnd w:id="180"/>
      <w:r>
        <w:rPr>
          <w:rtl w:val="true"/>
        </w:rPr>
        <w:t>مقام سابع</w:t>
      </w:r>
      <w:r>
        <w:rPr>
          <w:rtl w:val="true"/>
        </w:rPr>
        <w:t xml:space="preserve">: </w:t>
      </w:r>
      <w:r>
        <w:rPr>
          <w:rtl w:val="true"/>
        </w:rPr>
        <w:t>در کفاره غیبت است</w:t>
      </w:r>
      <w:bookmarkEnd w:id="181"/>
    </w:p>
    <w:p>
      <w:pPr>
        <w:pStyle w:val="BookText"/>
        <w:rPr/>
      </w:pPr>
      <w:r>
        <w:rPr>
          <w:rFonts w:ascii="IRNazanin" w:hAnsi="IRNazanin" w:eastAsia="IRNazanin"/>
          <w:color w:val="111111"/>
          <w:sz w:val="28"/>
          <w:sz w:val="28"/>
          <w:szCs w:val="28"/>
          <w:rtl w:val="true"/>
          <w:lang w:bidi="fa-IR"/>
        </w:rPr>
        <w:t>بدان که در کفاره غیبت، بعد از وجوب توبه خلاف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ذکر کرده اند که اگر ممکن است استحلال از صاحب غیبت بدون لزوم ضرر و مفسده، واجب است استحلال از صاحب غیبت، و اگر ممکن نباشد بسیار استغفار کند از برای صاحب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ذکر کرده اند که استغفار کفایت می کند، مثل سایر 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اول احوط است</w:t>
      </w:r>
      <w:r>
        <w:rPr>
          <w:rFonts w:eastAsia="IRNazanin" w:cs="IRNazanin"/>
          <w:color w:val="111111"/>
          <w:sz w:val="28"/>
          <w:szCs w:val="28"/>
          <w:rtl w:val="true"/>
          <w:lang w:bidi="fa-IR"/>
        </w:rPr>
        <w:t>.</w:t>
      </w:r>
    </w:p>
    <w:p>
      <w:pPr>
        <w:pStyle w:val="Heading5"/>
        <w:numPr>
          <w:ilvl w:val="4"/>
          <w:numId w:val="1"/>
        </w:numPr>
        <w:rPr/>
      </w:pPr>
      <w:bookmarkStart w:id="182" w:name="__RefHeading___Toc2839105_2035185390"/>
      <w:bookmarkStart w:id="183" w:name="_Toc64"/>
      <w:bookmarkEnd w:id="182"/>
      <w:r>
        <w:rPr>
          <w:rtl w:val="true"/>
        </w:rPr>
        <w:t>مقام ثامن</w:t>
      </w:r>
      <w:bookmarkEnd w:id="18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غیبت از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از آیات و اخبار مستفاد می شود؛ پس کسی که غیبت مسلمان را نمود فاسق می شود و شهادت او </w:t>
      </w:r>
      <w:bookmarkStart w:id="184" w:name="pg4837_43570"/>
    </w:p>
    <w:p>
      <w:pPr>
        <w:pStyle w:val="BookText"/>
        <w:rPr/>
      </w:pPr>
      <w:bookmarkEnd w:id="184"/>
      <w:r>
        <w:rPr>
          <w:rFonts w:ascii="IRNazanin" w:hAnsi="IRNazanin" w:eastAsia="IRNazanin"/>
          <w:color w:val="111111"/>
          <w:sz w:val="28"/>
          <w:sz w:val="28"/>
          <w:szCs w:val="28"/>
          <w:rtl w:val="true"/>
          <w:lang w:bidi="fa-IR"/>
        </w:rPr>
        <w:t>مردود است و قابلیت امامت و پیشوایی ندارد، و ترافع در نزد او حرام است، و اگر حکم کند حکم او نافذ و متبع نیست؛ و الله الحافظ</w:t>
      </w:r>
      <w:r>
        <w:rPr>
          <w:rFonts w:eastAsia="IRNazanin" w:cs="IRNazanin"/>
          <w:color w:val="111111"/>
          <w:sz w:val="28"/>
          <w:szCs w:val="28"/>
          <w:rtl w:val="true"/>
          <w:lang w:bidi="fa-IR"/>
        </w:rPr>
        <w:t>.</w:t>
      </w:r>
    </w:p>
    <w:p>
      <w:pPr>
        <w:pStyle w:val="Heading5"/>
        <w:numPr>
          <w:ilvl w:val="4"/>
          <w:numId w:val="1"/>
        </w:numPr>
        <w:rPr/>
      </w:pPr>
      <w:bookmarkStart w:id="185" w:name="__RefHeading___Toc2839107_2035185390"/>
      <w:bookmarkStart w:id="186" w:name="_Toc65"/>
      <w:bookmarkEnd w:id="185"/>
      <w:r>
        <w:rPr>
          <w:rtl w:val="true"/>
        </w:rPr>
        <w:t>مقام تاسع</w:t>
      </w:r>
      <w:bookmarkEnd w:id="186"/>
    </w:p>
    <w:p>
      <w:pPr>
        <w:pStyle w:val="BookText"/>
        <w:rPr/>
      </w:pPr>
      <w:r>
        <w:rPr>
          <w:rFonts w:ascii="IRNazanin" w:hAnsi="IRNazanin" w:eastAsia="IRNazanin"/>
          <w:color w:val="111111"/>
          <w:sz w:val="28"/>
          <w:sz w:val="28"/>
          <w:szCs w:val="28"/>
          <w:rtl w:val="true"/>
          <w:lang w:bidi="fa-IR"/>
        </w:rPr>
        <w:t>بدان که غیبت کننده بلکه شنونده غیبت، با عدم رد و نصرت، و عدم منع با تمکن، هر یک مستحق تعزیر می باشند، و آن منوط به رای حاکم است مثل سایر معاصی</w:t>
      </w:r>
      <w:r>
        <w:rPr>
          <w:rFonts w:eastAsia="IRNazanin" w:cs="IRNazanin"/>
          <w:color w:val="111111"/>
          <w:sz w:val="28"/>
          <w:szCs w:val="28"/>
          <w:rtl w:val="true"/>
          <w:lang w:bidi="fa-IR"/>
        </w:rPr>
        <w:t>.</w:t>
      </w:r>
    </w:p>
    <w:p>
      <w:pPr>
        <w:pStyle w:val="Heading5"/>
        <w:numPr>
          <w:ilvl w:val="4"/>
          <w:numId w:val="1"/>
        </w:numPr>
        <w:rPr/>
      </w:pPr>
      <w:bookmarkStart w:id="187" w:name="__RefHeading___Toc2839109_2035185390"/>
      <w:bookmarkStart w:id="188" w:name="_Toc66"/>
      <w:bookmarkEnd w:id="187"/>
      <w:r>
        <w:rPr>
          <w:rtl w:val="true"/>
        </w:rPr>
        <w:t>مقام عاشر</w:t>
      </w:r>
      <w:bookmarkEnd w:id="188"/>
    </w:p>
    <w:p>
      <w:pPr>
        <w:pStyle w:val="BookText"/>
        <w:rPr/>
      </w:pPr>
      <w:r>
        <w:rPr>
          <w:rFonts w:ascii="IRNazanin" w:hAnsi="IRNazanin" w:eastAsia="IRNazanin"/>
          <w:color w:val="111111"/>
          <w:sz w:val="28"/>
          <w:sz w:val="28"/>
          <w:szCs w:val="28"/>
          <w:rtl w:val="true"/>
          <w:lang w:bidi="fa-IR"/>
        </w:rPr>
        <w:t>بدان که ضد غیبت کردن، صمت و سکوت و منع و مدح است، و آن ممدوح است به تفصیلی که مذکور خواهد شد؛ ان شاء الله تعالی</w:t>
      </w:r>
      <w:r>
        <w:rPr>
          <w:rFonts w:eastAsia="IRNazanin" w:cs="IRNazanin"/>
          <w:color w:val="111111"/>
          <w:sz w:val="28"/>
          <w:szCs w:val="28"/>
          <w:rtl w:val="true"/>
          <w:lang w:bidi="fa-IR"/>
        </w:rPr>
        <w:t>.</w:t>
      </w:r>
    </w:p>
    <w:p>
      <w:pPr>
        <w:pStyle w:val="Heading4"/>
        <w:numPr>
          <w:ilvl w:val="3"/>
          <w:numId w:val="1"/>
        </w:numPr>
        <w:rPr/>
      </w:pPr>
      <w:bookmarkStart w:id="189" w:name="__RefHeading___Toc2839111_2035185390"/>
      <w:bookmarkStart w:id="190" w:name="_Toc67"/>
      <w:bookmarkEnd w:id="189"/>
      <w:r>
        <w:rPr>
          <w:rtl w:val="true"/>
        </w:rPr>
        <w:t>مقصد دویم</w:t>
      </w:r>
      <w:r>
        <w:rPr>
          <w:rtl w:val="true"/>
        </w:rPr>
        <w:t xml:space="preserve">: </w:t>
      </w:r>
      <w:r>
        <w:rPr>
          <w:rtl w:val="true"/>
        </w:rPr>
        <w:t>در کذب است</w:t>
      </w:r>
      <w:bookmarkEnd w:id="190"/>
    </w:p>
    <w:p>
      <w:pPr>
        <w:pStyle w:val="Heading5"/>
        <w:numPr>
          <w:ilvl w:val="4"/>
          <w:numId w:val="1"/>
        </w:numPr>
        <w:rPr/>
      </w:pPr>
      <w:bookmarkStart w:id="191" w:name="__RefHeading___Toc2839113_2035185390"/>
      <w:bookmarkStart w:id="192" w:name="_Toc68"/>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فاعقبهم نفاقا فی قلوبهم الی یوم یلقونه، بما اخلفوا الله ما وعدوه و بما کانوا یکذبون</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رفتار بود که نفاق را در قلب هایشان به دنبال داشت، تا آن روزی که خدا را، با کیفر آن خلف وعده ها که کرده اند و آن دورغ هایی که گفته اند، ملاقات نمایند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حرمت آن اجماعی بلکه ضروری دین و مذهب است، و عقل مستقل نیز و قبح آن حاکم است، و اخبار مستفیضه بلکه متواتره بر حرمت آن وارد شده است، بلکه از بعضی از آنها مستفاد می شود که از معاصی کبیره است</w:t>
      </w:r>
      <w:r>
        <w:rPr>
          <w:rFonts w:eastAsia="IRNazanin" w:cs="IRNazanin"/>
          <w:color w:val="111111"/>
          <w:sz w:val="28"/>
          <w:szCs w:val="28"/>
          <w:rtl w:val="true"/>
          <w:lang w:bidi="fa-IR"/>
        </w:rPr>
        <w:t xml:space="preserve">. </w:t>
      </w:r>
      <w:bookmarkStart w:id="193" w:name="pg4837_43571"/>
    </w:p>
    <w:p>
      <w:pPr>
        <w:pStyle w:val="BookText"/>
        <w:rPr/>
      </w:pPr>
      <w:bookmarkEnd w:id="193"/>
      <w:r>
        <w:rPr>
          <w:rFonts w:ascii="IRNazanin" w:hAnsi="IRNazanin" w:eastAsia="IRNazanin"/>
          <w:color w:val="111111"/>
          <w:sz w:val="28"/>
          <w:sz w:val="28"/>
          <w:szCs w:val="28"/>
          <w:rtl w:val="true"/>
          <w:lang w:bidi="fa-IR"/>
        </w:rPr>
        <w:t xml:space="preserve">و در حدیث نبوی وارده شده است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ایاکم و الکذب، فان الکذب یهدی الی الجور، و الفجور یهدی الی النار</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شماست اجتناب از کذب، به درستی که کذب هدایت می کند دروغ گو را به سوی فجور، و فجور هدایت می کند به سوی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فرمودند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المومن اذا کذب بغیر عذر لعنه سبعون الف ملک، و خرج من قلبه نتن حتی یبلغ العرش، و کتب الله علیه بتلک الکذب سبعین ازنیه اهونها کمن یزنی مع امه</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مومن وقتی که دروغ می گوید بدون عذر، لعنت می کند او را هفتاد هزار ملک، و بیرون می آید از قلب او بوی متعفنی که به عرش می رسد، و می نویسد خداوند عالم در نامه اعمال او هفتاد زنا که اسهل آنها مثل زنا با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اخبرکم باکبر الکبائر؟ الاشراک بالله و عقوق الوالدین و قول الزور</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خواهید که خبر بدهم شما را به بزرگ تر از کبایر؟ و آن شرک بالله و عقوق والدین و دروغ گفتن است</w:t>
      </w:r>
      <w:r>
        <w:rPr>
          <w:rFonts w:eastAsia="IRNazanin" w:cs="IRNazanin"/>
          <w:color w:val="111111"/>
          <w:sz w:val="28"/>
          <w:szCs w:val="28"/>
          <w:rtl w:val="true"/>
          <w:lang w:bidi="fa-IR"/>
        </w:rPr>
        <w:t>.</w:t>
      </w:r>
    </w:p>
    <w:p>
      <w:pPr>
        <w:pStyle w:val="Heading5"/>
        <w:numPr>
          <w:ilvl w:val="4"/>
          <w:numId w:val="1"/>
        </w:numPr>
        <w:rPr/>
      </w:pPr>
      <w:bookmarkStart w:id="194" w:name="__RefHeading___Toc2839115_2035185390"/>
      <w:bookmarkStart w:id="195" w:name="_Toc69"/>
      <w:bookmarkEnd w:id="194"/>
      <w:r>
        <w:rPr>
          <w:rtl w:val="true"/>
        </w:rPr>
        <w:t>(</w:t>
      </w:r>
      <w:r>
        <w:rPr>
          <w:rtl w:val="true"/>
        </w:rPr>
        <w:t>موارد جواز کذب</w:t>
      </w:r>
      <w:r>
        <w:rPr>
          <w:rtl w:val="true"/>
        </w:rPr>
        <w:t>)</w:t>
      </w:r>
      <w:bookmarkEnd w:id="19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چند موضع دروغ گفتن جایز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از جهت مصلحت لازم بوده باشد، مثل حفظ نفس محترمه یا مال محترم، پس هرگاه یکی از اینها توقف بر کذب داشته باشد جایز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اصلاح بین الناس اگر موقوف بر کذب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وعده با اهل و عیال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تجویز کرده اند کذب را از جهت مصلحت غیر لازمه نیز، و این قول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اقتصار است به مواضعی که از شرع رسیده که امور مذکوره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این است که مراعات توریه در این امور لازم نباشد اگر چه اولی است م و در جواز توریه در غیر این صور، اشکال است، احوط اجتناب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توریه و تعرض از جهت غرض صحیحی جایز است، مثل مقام مزاح با اطفال و نسوان، هم چنان که معهود از طریقه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مزاح می فرمودند با نسوان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 نیست در حرمت کذب ما بین این که به قول و گفتن باشد، یا به کتابت و نوشتن باشد، یا به ایما و اشاره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فرق نیست ما بین این که دروغ گفتن به جدی باشد یا به طریق شوخی و مزاح بوده باشد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کذب متحقق می شود در افعال، به این نحو که فعلی می کند که باطن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عملی کند که دلالت کند بظاهره بر خوبی آن، و در باطن چنین نباشد، و هکذا</w:t>
      </w:r>
      <w:r>
        <w:rPr>
          <w:rFonts w:eastAsia="IRNazanin" w:cs="IRNazanin"/>
          <w:color w:val="111111"/>
          <w:sz w:val="28"/>
          <w:szCs w:val="28"/>
          <w:rtl w:val="true"/>
          <w:lang w:bidi="fa-IR"/>
        </w:rPr>
        <w:t xml:space="preserve">. </w:t>
      </w:r>
      <w:bookmarkStart w:id="196" w:name="pg4837_43573"/>
    </w:p>
    <w:p>
      <w:pPr>
        <w:pStyle w:val="BookText"/>
        <w:rPr/>
      </w:pPr>
      <w:bookmarkEnd w:id="196"/>
      <w:r>
        <w:rPr>
          <w:rFonts w:ascii="IRNazanin" w:hAnsi="IRNazanin" w:eastAsia="IRNazanin"/>
          <w:color w:val="111111"/>
          <w:sz w:val="28"/>
          <w:sz w:val="28"/>
          <w:szCs w:val="28"/>
          <w:rtl w:val="true"/>
          <w:lang w:bidi="fa-IR"/>
        </w:rPr>
        <w:t xml:space="preserve">بلکه بعضی تصریح کرده اند که هرگاه اقرارا به شهادتین نماید و فی الواقع عمل به لوازم ایمان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خوف و رجا و طاعت و امتثال و توکل و تسلیم و صبر و رضا و شکر و غیر آنها از لوازم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ادعای ایمان کاذب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نوع از کذب نیز حرام است اگر داخل در عنوان یکی از محرمات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ریا و نفاق و مکر و حیله و تدلیس و تلبیس و نحو آنها</w:t>
      </w:r>
      <w:r>
        <w:rPr>
          <w:rFonts w:eastAsia="IRNazanin" w:cs="IRNazanin"/>
          <w:color w:val="111111"/>
          <w:sz w:val="28"/>
          <w:szCs w:val="28"/>
          <w:rtl w:val="true"/>
          <w:lang w:bidi="fa-IR"/>
        </w:rPr>
        <w:t>.</w:t>
      </w:r>
    </w:p>
    <w:p>
      <w:pPr>
        <w:pStyle w:val="Heading5"/>
        <w:numPr>
          <w:ilvl w:val="4"/>
          <w:numId w:val="1"/>
        </w:numPr>
        <w:rPr/>
      </w:pPr>
      <w:bookmarkStart w:id="197" w:name="__RefHeading___Toc2839117_2035185390"/>
      <w:bookmarkStart w:id="198" w:name="_Toc70"/>
      <w:bookmarkEnd w:id="197"/>
      <w:r>
        <w:rPr>
          <w:rtl w:val="true"/>
        </w:rPr>
        <w:t>(</w:t>
      </w:r>
      <w:r>
        <w:rPr>
          <w:rtl w:val="true"/>
        </w:rPr>
        <w:t>علاج کذب</w:t>
      </w:r>
      <w:r>
        <w:rPr>
          <w:rtl w:val="true"/>
        </w:rPr>
        <w:t>)</w:t>
      </w:r>
      <w:bookmarkEnd w:id="198"/>
    </w:p>
    <w:p>
      <w:pPr>
        <w:pStyle w:val="BookText"/>
        <w:rPr/>
      </w:pPr>
      <w:r>
        <w:rPr>
          <w:rFonts w:ascii="IRNazanin" w:hAnsi="IRNazanin" w:eastAsia="IRNazanin"/>
          <w:color w:val="111111"/>
          <w:sz w:val="28"/>
          <w:sz w:val="28"/>
          <w:szCs w:val="28"/>
          <w:rtl w:val="true"/>
          <w:lang w:bidi="fa-IR"/>
        </w:rPr>
        <w:t>و طریق معالجه کذب این است که تامل کند در آیات و اخباری که وارد شده است در حرمت کذب، و این که باعث هلاکت ابدیه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تامل کند در این که کذب موجب بر نسیان و فراموشی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هست که چیزی گفته و به فراموشی خلاف او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مفتصح می شود ما بین مردم، چنان 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فراموشی را بر دروغ گویی گماشته است</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هم هست که دروغ گو حافظه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 حبیب السیر منقول است که سلطان حسین پادشاه خراسان و رابلستان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حسن ایوردی را به ایلچی گری نزد سلطان یعقوب میرزا پادشاه آذربایجان و عراق فرستاده و امر کرد که سوغات و هدایای بسیار با او همراه نمایند، و مقرر نمود که از کتابخانه، کتب نفیس به او سپارند که به جهت سلطان یعقوب ببرد، از آن جمله امر کرد که کلیات جامی را در آن وقت تازه و بسیار مطلوب و در نظرها مرغوب بود به او دهند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وقتی که ملا عبدالکریم کتاب ها را به امیر حسن تسلیم می نمود </w:t>
      </w:r>
    </w:p>
    <w:p>
      <w:pPr>
        <w:pStyle w:val="BookText"/>
        <w:rPr/>
      </w:pPr>
      <w:r>
        <w:rPr>
          <w:rFonts w:ascii="IRNazanin" w:hAnsi="IRNazanin" w:eastAsia="IRNazanin"/>
          <w:color w:val="111111"/>
          <w:sz w:val="28"/>
          <w:sz w:val="28"/>
          <w:szCs w:val="28"/>
          <w:rtl w:val="true"/>
          <w:lang w:bidi="fa-IR"/>
        </w:rPr>
        <w:t>سهو کرد، فتوحات مکی را که در جلد و حجم به کلیات مذکور مشابهت داشت و امیر حسن داد، و امیر این کتاب ها را احتیاط نکرده مضبوط نموده روانه شد، و چون به تبریز رسید و در حضور سلطان رفت، سلطان تفقد بسیار به او فرمود و از رنج و زحمت راه پرسید و گفت در این راه ملول گشته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حسن چون اشتیاق سلطان یعقوب را به کلیات جامی شنیده بود جواب داد که بنده را در راه مصابحی بود که در هر منزل به آن مشغول بودم و ملالی پیرمون خاطرم نمی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از حقیقت استفسار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مولانا جامی که حضرت سلطان حسین هدیه به جهت سرکار پادشاه فرستاده، چون اندک ملالی روی می نمود به مطالعه آن مشغول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از وفور اشتیاق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بروند و کلیات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حسن کس فرستاد آن مجلد را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گشودند معلوم شد که فتوحات مکی است نه کلیات جامی، و در عرض راه مطالعه کلیات جامی اتفاق نیفتاده؛ و به این سبب امیر منفعل و رسوا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درجه اعتبار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بعد از آن که شخص ملاحظه این گونه مفاسد دنیویه و اخرویه کذب را نمود، علاوه بر ملاحظه مصالحی که در صدق است و این که نجات در صدق است، اگر با خود عداوت و دشمنی نداشته باشد البته ترک کذب را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علاج علمی آن، آن است که تامل کند در سخنی که می خواهد بگوید؛ اگر صدق است بگوید، و اگر کذب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اجتناب کند از مجالست فساق و اهل کذب، و مجالست نماید با صلحا و اهل صدق</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مجاز و استعاره و سایر تشبیهات داخل در کذب نیست؛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99" w:name="pg4837_43575"/>
    </w:p>
    <w:p>
      <w:pPr>
        <w:pStyle w:val="BookText"/>
        <w:rPr/>
      </w:pPr>
      <w:bookmarkEnd w:id="199"/>
      <w:r>
        <w:rPr>
          <w:rFonts w:ascii="IRNazanin" w:hAnsi="IRNazanin" w:eastAsia="IRNazanin"/>
          <w:color w:val="111111"/>
          <w:sz w:val="28"/>
          <w:sz w:val="28"/>
          <w:szCs w:val="28"/>
          <w:rtl w:val="true"/>
          <w:lang w:bidi="fa-IR"/>
        </w:rPr>
        <w:t>جواز بدون ذکر قرینه متصله یا منفصله حالیه یا مقالیه، به نحوی که مستفاد از او در عرف و عادت معنی حقیقی باشد اشکال است و احوط ترک است</w:t>
      </w:r>
      <w:r>
        <w:rPr>
          <w:rFonts w:eastAsia="IRNazanin" w:cs="IRNazanin"/>
          <w:color w:val="111111"/>
          <w:sz w:val="28"/>
          <w:szCs w:val="28"/>
          <w:rtl w:val="true"/>
          <w:lang w:bidi="fa-IR"/>
        </w:rPr>
        <w:t>.</w:t>
      </w:r>
    </w:p>
    <w:p>
      <w:pPr>
        <w:pStyle w:val="Heading5"/>
        <w:numPr>
          <w:ilvl w:val="4"/>
          <w:numId w:val="1"/>
        </w:numPr>
        <w:rPr/>
      </w:pPr>
      <w:bookmarkStart w:id="200" w:name="__RefHeading___Toc2839119_2035185390"/>
      <w:bookmarkStart w:id="201" w:name="_Toc71"/>
      <w:bookmarkEnd w:id="200"/>
      <w:r>
        <w:rPr>
          <w:rtl w:val="true"/>
        </w:rPr>
        <w:t>(</w:t>
      </w:r>
      <w:r>
        <w:rPr>
          <w:rtl w:val="true"/>
        </w:rPr>
        <w:t>صدق</w:t>
      </w:r>
      <w:r>
        <w:rPr>
          <w:rtl w:val="true"/>
        </w:rPr>
        <w:t>)</w:t>
      </w:r>
      <w:bookmarkEnd w:id="201"/>
    </w:p>
    <w:p>
      <w:pPr>
        <w:pStyle w:val="BookText"/>
        <w:rPr/>
      </w:pPr>
      <w:r>
        <w:rPr>
          <w:rFonts w:ascii="IRNazanin" w:hAnsi="IRNazanin" w:eastAsia="IRNazanin"/>
          <w:color w:val="111111"/>
          <w:sz w:val="28"/>
          <w:sz w:val="28"/>
          <w:szCs w:val="28"/>
          <w:rtl w:val="true"/>
          <w:lang w:bidi="fa-IR"/>
        </w:rPr>
        <w:t>بدان که ضد کذب صدق است، و آن از اشرف مقامات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مع الصدقین</w:t>
      </w:r>
      <w:r>
        <w:rPr>
          <w:rStyle w:val="FootnoteAnchor"/>
          <w:rtl w:val="true"/>
        </w:rPr>
        <w:footnoteReference w:id="107"/>
      </w:r>
      <w:r>
        <w:rPr>
          <w:rFonts w:ascii="IRNazanin" w:hAnsi="IRNazanin" w:eastAsia="IRNazanin"/>
          <w:color w:val="111111"/>
          <w:sz w:val="28"/>
          <w:sz w:val="28"/>
          <w:szCs w:val="28"/>
          <w:rtl w:val="true"/>
          <w:lang w:bidi="fa-IR"/>
        </w:rPr>
        <w:t>؛ با راست گویان بوده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 شش خصلت از برای من قبول کنید تا من بهشت را از برای شما متقبل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خبری دهد، دروغ نگوید؛ و چون وعده کند تخلف نورزد، و چنان چه امانت قبول کند در آن خیانت نکند؛ و چشم های خود را از نامحرم بپوشاند؛ و دست های خود را از آن چه نباید در آن دراز کند، نگاه دارد؛ و فرج خود را محافظت نماید</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مرد به واسطه راست گویی به مرتبه صدیقان می رسد</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زبان او راست گو باشد عمل او پاکیزه است؛ و هر که نیت او نیک باشد روزی او زیاد می شود؛ و هر که با اهل خانه نیکویی کند عمر او دراز می گردد</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طول رکوع و سجود کسی نکنید و به آن غره مشوید؛ چه می شود که این امری باشد که با آن معتاد شده باشد و به این جهت نتواند که ترک کند؛ و لین نظر کنید به صدق کلام و امانت داری و از این </w:t>
      </w:r>
      <w:bookmarkStart w:id="202" w:name="pg4837_43576"/>
    </w:p>
    <w:p>
      <w:pPr>
        <w:pStyle w:val="BookText"/>
        <w:rPr/>
      </w:pPr>
      <w:bookmarkEnd w:id="202"/>
      <w:r>
        <w:rPr>
          <w:rFonts w:ascii="IRNazanin" w:hAnsi="IRNazanin" w:eastAsia="IRNazanin"/>
          <w:color w:val="111111"/>
          <w:sz w:val="28"/>
          <w:sz w:val="28"/>
          <w:szCs w:val="28"/>
          <w:rtl w:val="true"/>
          <w:lang w:bidi="fa-IR"/>
        </w:rPr>
        <w:t>دو صفت خوبی او را دریابید</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 که صدق هم چنان که در سخن و گفتار می شود هم چنین در کردار و اخلاق و مقامات دین نیز می شود، به نحوی که در کذب اشاره به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صدق واجب است مگر در جایی که در آن مفسده ای مترتب شود که در این جا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در هر جایی که کذب مستثنا بود و حرام نبود صدق واجب نیست؛ والله العالم</w:t>
      </w:r>
      <w:r>
        <w:rPr>
          <w:rFonts w:eastAsia="IRNazanin" w:cs="IRNazanin"/>
          <w:color w:val="111111"/>
          <w:sz w:val="28"/>
          <w:szCs w:val="28"/>
          <w:rtl w:val="true"/>
          <w:lang w:bidi="fa-IR"/>
        </w:rPr>
        <w:t>.</w:t>
      </w:r>
    </w:p>
    <w:p>
      <w:pPr>
        <w:pStyle w:val="Heading4"/>
        <w:numPr>
          <w:ilvl w:val="3"/>
          <w:numId w:val="1"/>
        </w:numPr>
        <w:rPr/>
      </w:pPr>
      <w:bookmarkStart w:id="203" w:name="__RefHeading___Toc2839121_2035185390"/>
      <w:bookmarkStart w:id="204" w:name="_Toc72"/>
      <w:bookmarkEnd w:id="203"/>
      <w:r>
        <w:rPr>
          <w:rtl w:val="true"/>
        </w:rPr>
        <w:t>مقصد سیم</w:t>
      </w:r>
      <w:r>
        <w:rPr>
          <w:rtl w:val="true"/>
        </w:rPr>
        <w:t xml:space="preserve">: </w:t>
      </w:r>
      <w:r>
        <w:rPr>
          <w:rtl w:val="true"/>
        </w:rPr>
        <w:t>در سخریه و استهزاست</w:t>
      </w:r>
      <w:bookmarkEnd w:id="204"/>
    </w:p>
    <w:p>
      <w:pPr>
        <w:pStyle w:val="BookText"/>
        <w:rPr/>
      </w:pPr>
      <w:r>
        <w:rPr>
          <w:rFonts w:ascii="IRNazanin" w:hAnsi="IRNazanin" w:eastAsia="IRNazanin"/>
          <w:color w:val="111111"/>
          <w:sz w:val="28"/>
          <w:sz w:val="28"/>
          <w:szCs w:val="28"/>
          <w:rtl w:val="true"/>
          <w:lang w:bidi="fa-IR"/>
        </w:rPr>
        <w:t>و آن عبارت است از بیان کردن گفتار مردم یا کردار ایشان یا اوصاف ایشان به قول یا به فعل یا به ایما و اشاره به کنایه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وجهی که سبب خنده دیگران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رذل ترین اوصاف است، و عقل صریح در حرمت آن حکم صریح می کند، و اجماع و کتاب و سنت نیز بر حرمت آن شاهد و ناطق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یسخر قوم من قوم عسی ان یکونوا خیرا منهم</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گروه دیگر را مسخره نکنند؛ شاید آنان از اینان بهتر باشند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اهل سخریه و استهزا را می آورند و از برای یکی از ایشان یک در بهشت را می گشایند و از طرف دیگر دری را می گشایند و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بیا و داخل شو؛ چون به نزد آن در می رسد در را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به این بلیه گرفتار خواهد بود و از هیچ دری داخل نخواهد شد</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bookmarkStart w:id="205" w:name="pg4837_43577"/>
    </w:p>
    <w:p>
      <w:pPr>
        <w:pStyle w:val="BookText"/>
        <w:rPr/>
      </w:pPr>
      <w:bookmarkEnd w:id="205"/>
      <w:r>
        <w:rPr>
          <w:rFonts w:ascii="IRNazanin" w:hAnsi="IRNazanin" w:eastAsia="IRNazanin"/>
          <w:color w:val="111111"/>
          <w:sz w:val="28"/>
          <w:sz w:val="28"/>
          <w:szCs w:val="28"/>
          <w:rtl w:val="true"/>
          <w:lang w:bidi="fa-IR"/>
        </w:rPr>
        <w:t>و ظاهر این است که این نیز از معاصی کبیره است؛ زیرا که آن داخل در عنوان اذیت و اشاعه فاحشه است، و هر یک از اینها از کبایر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خنده ای که به واسطه استهزا می شود آن 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عباس در تفسیر آیه کریمه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یویلتنا مال هذا الکتب لا یغادر صغیرة و لا کبیرة الا احصها</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بر ما این چه نامه ای است که هیچ کوچک و بزرگی را فرو نگذاشته مگر آن را در شمار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 صغیره، تبسم به استهزای به مومن است، و کبیره، قهقهه به آن است</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علاج این صفت رذیله به این می شود که تفکر و تامل کند در قبح آن عقلا و عرفا و شرعا و این که این شخص در نزد عقلا در عدد اراذل و اوباش است، و به اضداد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صمت و سکوت</w:t>
      </w:r>
      <w:r>
        <w:rPr>
          <w:rFonts w:eastAsia="IRNazanin" w:cs="IRNazanin"/>
          <w:color w:val="111111"/>
          <w:sz w:val="28"/>
          <w:szCs w:val="28"/>
          <w:rtl w:val="true"/>
          <w:lang w:bidi="fa-IR"/>
        </w:rPr>
        <w:t>.</w:t>
      </w:r>
    </w:p>
    <w:p>
      <w:pPr>
        <w:pStyle w:val="Heading4"/>
        <w:numPr>
          <w:ilvl w:val="3"/>
          <w:numId w:val="1"/>
        </w:numPr>
        <w:rPr/>
      </w:pPr>
      <w:bookmarkStart w:id="206" w:name="__RefHeading___Toc2839123_2035185390"/>
      <w:bookmarkStart w:id="207" w:name="_Toc73"/>
      <w:bookmarkEnd w:id="206"/>
      <w:r>
        <w:rPr>
          <w:rtl w:val="true"/>
        </w:rPr>
        <w:t>مقصد چهارم</w:t>
      </w:r>
      <w:r>
        <w:rPr>
          <w:rtl w:val="true"/>
        </w:rPr>
        <w:t xml:space="preserve">: </w:t>
      </w:r>
      <w:r>
        <w:rPr>
          <w:rtl w:val="true"/>
        </w:rPr>
        <w:t>در کشف عیوب است</w:t>
      </w:r>
      <w:bookmarkEnd w:id="207"/>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عیوب مردم را ظاهر نمودن و در نزد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شبهه ای در حرمت و در کبیره بودن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یحبون ان تشیع الفحشه فی الذین ءامنوا لهم عذاب الیم</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پیمان خدای را پس از بستن و استوار کردن آن می شکنند و آن چه را که خدا به پیوند آن فرمان داده می گسلند، و در زمین تباهی می کنند </w:t>
      </w:r>
      <w:bookmarkStart w:id="208" w:name="pg4837_43578"/>
    </w:p>
    <w:p>
      <w:pPr>
        <w:pStyle w:val="BookText"/>
        <w:rPr/>
      </w:pPr>
      <w:bookmarkEnd w:id="208"/>
      <w:r>
        <w:rPr>
          <w:rFonts w:ascii="IRNazanin" w:hAnsi="IRNazanin" w:eastAsia="IRNazanin"/>
          <w:color w:val="111111"/>
          <w:sz w:val="28"/>
          <w:sz w:val="28"/>
          <w:szCs w:val="28"/>
          <w:rtl w:val="true"/>
          <w:lang w:bidi="fa-IR"/>
        </w:rPr>
        <w:t>اینان اند زیان 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تجسس و تفحص کردن از عیوب مسلمانان حرام است، اگر چه اظهار آن عیوب را نکند، هم چنان که صریح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تجسسوا</w:t>
      </w:r>
      <w:r>
        <w:rPr>
          <w:rStyle w:val="FootnoteAnchor"/>
          <w:rtl w:val="true"/>
        </w:rPr>
        <w:footnoteReference w:id="11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اخبار هم معلوم می شود، علاوه بر این که محل خلاف هم نیست؛ و دور نیست که این هم کبیره باشد</w:t>
      </w:r>
      <w:r>
        <w:rPr>
          <w:rFonts w:eastAsia="IRNazanin" w:cs="IRNazanin"/>
          <w:color w:val="111111"/>
          <w:sz w:val="28"/>
          <w:szCs w:val="28"/>
          <w:rtl w:val="true"/>
          <w:lang w:bidi="fa-IR"/>
        </w:rPr>
        <w:t>.</w:t>
      </w:r>
    </w:p>
    <w:p>
      <w:pPr>
        <w:pStyle w:val="Heading4"/>
        <w:numPr>
          <w:ilvl w:val="3"/>
          <w:numId w:val="1"/>
        </w:numPr>
        <w:rPr/>
      </w:pPr>
      <w:bookmarkStart w:id="209" w:name="__RefHeading___Toc2839125_2035185390"/>
      <w:bookmarkStart w:id="210" w:name="_Toc74"/>
      <w:bookmarkEnd w:id="209"/>
      <w:r>
        <w:rPr>
          <w:rtl w:val="true"/>
        </w:rPr>
        <w:t>مقصد پنجم</w:t>
      </w:r>
      <w:r>
        <w:rPr>
          <w:rtl w:val="true"/>
        </w:rPr>
        <w:t xml:space="preserve">: </w:t>
      </w:r>
      <w:r>
        <w:rPr>
          <w:rtl w:val="true"/>
        </w:rPr>
        <w:t>در افشای سر است، اگر چه آن سر از عیوب نباشد</w:t>
      </w:r>
      <w:bookmarkEnd w:id="210"/>
    </w:p>
    <w:p>
      <w:pPr>
        <w:pStyle w:val="BookText"/>
        <w:rPr/>
      </w:pPr>
      <w:r>
        <w:rPr>
          <w:rFonts w:ascii="IRNazanin" w:hAnsi="IRNazanin" w:eastAsia="IRNazanin"/>
          <w:color w:val="111111"/>
          <w:sz w:val="28"/>
          <w:sz w:val="28"/>
          <w:szCs w:val="28"/>
          <w:rtl w:val="true"/>
          <w:lang w:bidi="fa-IR"/>
        </w:rPr>
        <w:t>و این عمل عقلا و شرعا معلوم و مذموم است، و اخبار متکثره در منع از آن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حدیثی است که عبدالله بن سنان 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 مومن بر مومن حرام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عورتین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چنین است بلکه فاش کردن سر آن است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 از بعض اخبار مستفاد می شود</w:t>
      </w:r>
    </w:p>
    <w:p>
      <w:pPr>
        <w:pStyle w:val="BookText"/>
        <w:rPr/>
      </w:pPr>
      <w:r>
        <w:rPr>
          <w:rFonts w:ascii="IRNazanin" w:hAnsi="IRNazanin" w:eastAsia="IRNazanin"/>
          <w:color w:val="111111"/>
          <w:sz w:val="28"/>
          <w:sz w:val="28"/>
          <w:szCs w:val="28"/>
          <w:rtl w:val="true"/>
          <w:lang w:bidi="fa-IR"/>
        </w:rPr>
        <w:t>که سر، امانت است و افشای آن خیانت است؛ و مقتضای آن این است که افشای سر از معاصی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بر این مطلب می کند و نیز این که افشای سر اهانت و اذیت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از کبایر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ضد افشای سر، کتمان سر است، و آن ممدوح است عقلا و نقلا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هم چنان که افشای سر غیر، مذموم است هم چنین افشای سر خود نیز مذموم است، لکن سر خود هر گاه از معاصی نباشد افشای آن حرام نیست مگر آن که مستلزم مفسده و ضرری باشد</w:t>
      </w:r>
      <w:r>
        <w:rPr>
          <w:rFonts w:eastAsia="IRNazanin" w:cs="IRNazanin"/>
          <w:color w:val="111111"/>
          <w:sz w:val="28"/>
          <w:szCs w:val="28"/>
          <w:rtl w:val="true"/>
          <w:lang w:bidi="fa-IR"/>
        </w:rPr>
        <w:t xml:space="preserve">. </w:t>
      </w:r>
      <w:bookmarkStart w:id="211" w:name="pg4837_43579"/>
    </w:p>
    <w:p>
      <w:pPr>
        <w:pStyle w:val="Heading4"/>
        <w:numPr>
          <w:ilvl w:val="3"/>
          <w:numId w:val="1"/>
        </w:numPr>
        <w:rPr/>
      </w:pPr>
      <w:bookmarkStart w:id="212" w:name="__RefHeading___Toc2839127_2035185390"/>
      <w:bookmarkStart w:id="213" w:name="_Toc75"/>
      <w:bookmarkEnd w:id="211"/>
      <w:bookmarkEnd w:id="212"/>
      <w:r>
        <w:rPr>
          <w:rtl w:val="true"/>
        </w:rPr>
        <w:t>مقصد ششم</w:t>
      </w:r>
      <w:r>
        <w:rPr>
          <w:rtl w:val="true"/>
        </w:rPr>
        <w:t xml:space="preserve">: </w:t>
      </w:r>
      <w:r>
        <w:rPr>
          <w:rtl w:val="true"/>
        </w:rPr>
        <w:t>در نمامی است</w:t>
      </w:r>
      <w:bookmarkEnd w:id="213"/>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خبری بشنود در حق کسی و برود از برای آن کس نقل کند یا بنویسد یا به رمز ایما و اشاره به آن کس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ارذل اوصاف است، و اشنع افعال است، و صاحب این صفت از جمله اراذل ناس و خبیث النفس است؛ بلکه از کلام الهی مستفاده می شود که هر نمام و سخن چنین ولد الزنا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هماز مشاء بنمیم مناع للخیر معتد اثیم عتل بعد ذلک زنیم</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بسیار سوگند خورنده خوار و بی ارزشی را فرمان مبر، که عیب جو، بدگو، رونده به سخن چینی، باز دارنده نیکی، از حد درگذرنده، گنه پیشه، و پس از این همه، سخت دل و درشت خو؛ بی 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لکل همزه لمزه</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 وای بر هر سخن چین غیبت کننده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ابغضکم الی الله المشاوون بالنمیمه</w:t>
      </w:r>
      <w:r>
        <w:rPr>
          <w:rStyle w:val="FootnoteAnchor"/>
          <w:rtl w:val="true"/>
        </w:rPr>
        <w:footnoteReference w:id="12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مبغوض ترین شما در نزد خداوند عالم، کسی است که نما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وارد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سخن چینی وارد بهشت نمی شود</w:t>
      </w:r>
      <w:r>
        <w:rPr>
          <w:rFonts w:eastAsia="IRNazanin" w:cs="IRNazanin"/>
          <w:color w:val="111111"/>
          <w:sz w:val="28"/>
          <w:szCs w:val="28"/>
          <w:rtl w:val="true"/>
          <w:lang w:bidi="fa-IR"/>
        </w:rPr>
        <w:t>.</w:t>
      </w:r>
      <w:r>
        <w:rPr>
          <w:rStyle w:val="FootnoteAnchor"/>
          <w:rtl w:val="true"/>
        </w:rPr>
        <w:footnoteReference w:id="12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مروری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عذاب قبر به واسطه سخن چینی است</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اخبار در منع آن بسیار است، و عقل صریج نیز بر آن حاکم است، و مفاسد کثیره و مهلکات عظیمه از غیبت و نفاق و فساد و مکر و خیانت و حسد و کینه بر آن مترتب می شود، و شبهه ای نیست در این که از معاصی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 اند که مردی بنده ای فروخت، به خریدار گفت که این بنده هیچ عیب ندارد جز سخن 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خرید 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روزی که از این گذشت روزی آن غلام به زن آقای خود گفت که من یافته ام که آقای من تو را دوست نمی دارد و می خواهد زنی دیگر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قدری از موی زنخ او را به من دهی من به آن افسون می خوانم و او را مسخره تو می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گونه می زنخ او را به دست آورم؟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بخوابد تیغی بردار و چند موی از آن جا بتراش و به من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بهد از آن به نزد آقا رفت و گفت که زن تو با مرد بیگانه ای طرح دوستی افکنده و اراده کشتن تو کرده است، و چنان که خواهی صدق من بر تو روشن شد خود را به خواب وانمای و ملاحظه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به خانه رفت و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زن با تیغ بر بالین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صدق غلام کرده، از جا برخاست و زن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خود را به خویشان زن رسانیده، ایشان را از قتل زن اخبار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آمده شوهر را کشتند و شمشیر در میان قبیله زن و شوهر کشیده شده، جمع کثیری به قتل رسیدند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علاوه بر همه این مفاسد، سخن چین بی چاره اکثر اوقات در بیم و اضطراب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مبادا رسوا شود، و بیشتر وقت ها خجل و شرمسار، و با وجود اینها در نزد آن کس که سخن چینی خفیف و بی وقع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bookmarkStart w:id="214" w:name="pg4837_43581"/>
    </w:p>
    <w:p>
      <w:pPr>
        <w:pStyle w:val="BookText"/>
        <w:rPr/>
      </w:pPr>
      <w:bookmarkEnd w:id="214"/>
      <w:r>
        <w:rPr>
          <w:rFonts w:ascii="IRNazanin" w:hAnsi="IRNazanin" w:eastAsia="IRNazanin"/>
          <w:color w:val="111111"/>
          <w:sz w:val="28"/>
          <w:sz w:val="28"/>
          <w:szCs w:val="28"/>
          <w:rtl w:val="true"/>
          <w:lang w:bidi="fa-IR"/>
        </w:rPr>
        <w:t>او را خبیث و دو به هم زن شناخته است اگر چه بر روی او اظهار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اسرائیل قحط و خشک سالی شد و موسی چندین مرتبه به دعا بیرون رفت و اثری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کلیم الله در ابن باب مناجات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رسید که در میان شما سخن چینی هست و من به شومی آن، دعای شما را مستجاب نمی نمایم</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برادر عزیز، ببین که صاحب این صفت از رحمت الهی چه قدر دور است که از شامت همراهی او دست رد بر سینه مدعای حضرت کلیم الله نهاده، پس هرگاه شخص عاقل باشد و با خود دشمنی نداشته باشد باید درصدد رفع این صفت خبیثه و علاج این مرض مهلک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علاج او به این است که تدبر و تفکر نماید در قبح این صفت، و در مفاسد دنیویه و اخرویه ای که بر او مترتب می شود، و در آیات و اخباری که در مذمت او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اعتقاد به خدا و پیغمبر و روز جزا دارد ترک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اقوا علاجی از برای این صفت و غیر آن از آفات اللسان، اختیار کردن و مواظبت نمودن صفت سکوت و عدم تکلم است الا بعد از آن که بداند که خالی از مفاسد است</w:t>
      </w:r>
      <w:r>
        <w:rPr>
          <w:rFonts w:eastAsia="IRNazanin" w:cs="IRNazanin"/>
          <w:color w:val="111111"/>
          <w:sz w:val="28"/>
          <w:szCs w:val="28"/>
          <w:rtl w:val="true"/>
          <w:lang w:bidi="fa-IR"/>
        </w:rPr>
        <w:t>.</w:t>
      </w:r>
    </w:p>
    <w:p>
      <w:pPr>
        <w:pStyle w:val="Heading4"/>
        <w:numPr>
          <w:ilvl w:val="3"/>
          <w:numId w:val="1"/>
        </w:numPr>
        <w:rPr/>
      </w:pPr>
      <w:bookmarkStart w:id="215" w:name="__RefHeading___Toc2839129_2035185390"/>
      <w:bookmarkStart w:id="216" w:name="_Toc76"/>
      <w:bookmarkEnd w:id="215"/>
      <w:r>
        <w:rPr>
          <w:rtl w:val="true"/>
        </w:rPr>
        <w:t>مقصد هفتم</w:t>
      </w:r>
      <w:r>
        <w:rPr>
          <w:rtl w:val="true"/>
        </w:rPr>
        <w:t xml:space="preserve">: </w:t>
      </w:r>
      <w:r>
        <w:rPr>
          <w:rtl w:val="true"/>
        </w:rPr>
        <w:t>در سعایت است</w:t>
      </w:r>
      <w:bookmarkEnd w:id="21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خبر بری است در نزد کسی که خوف ضرر در او باشد بالنسبه به کسی که از جانب او خبر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یک نوع از نمامی بلکه اشد انواع او است، لهذا جمیع آیات و اخبار داله بر مذمت نمیمه دلالت بر مذمت و حرمت سعایت نیز دارد، علاوه بر اخباری که در خصوص 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سعایت مردمان را نماید </w:t>
      </w:r>
      <w:bookmarkStart w:id="217" w:name="pg4837_43582"/>
    </w:p>
    <w:p>
      <w:pPr>
        <w:pStyle w:val="BookText"/>
        <w:rPr/>
      </w:pPr>
      <w:bookmarkEnd w:id="217"/>
      <w:r>
        <w:rPr>
          <w:rFonts w:ascii="IRNazanin" w:hAnsi="IRNazanin" w:eastAsia="IRNazanin"/>
          <w:color w:val="111111"/>
          <w:sz w:val="28"/>
          <w:sz w:val="28"/>
          <w:szCs w:val="28"/>
          <w:rtl w:val="true"/>
          <w:lang w:bidi="fa-IR"/>
        </w:rPr>
        <w:t>حلال زاده نیست</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8" w:name="__RefHeading___Toc2839131_2035185390"/>
      <w:bookmarkStart w:id="219" w:name="_Toc77"/>
      <w:bookmarkEnd w:id="218"/>
      <w:r>
        <w:rPr>
          <w:rtl w:val="true"/>
        </w:rPr>
        <w:t>مقصد هشتم</w:t>
      </w:r>
      <w:r>
        <w:rPr>
          <w:rtl w:val="true"/>
        </w:rPr>
        <w:t xml:space="preserve">: </w:t>
      </w:r>
      <w:r>
        <w:rPr>
          <w:rtl w:val="true"/>
        </w:rPr>
        <w:t>در افساد میان مردم است</w:t>
      </w:r>
      <w:r>
        <w:rPr>
          <w:rtl w:val="true"/>
        </w:rPr>
        <w:t>.</w:t>
      </w:r>
      <w:bookmarkEnd w:id="219"/>
    </w:p>
    <w:p>
      <w:pPr>
        <w:pStyle w:val="BookText"/>
        <w:rPr/>
      </w:pPr>
      <w:r>
        <w:rPr>
          <w:rFonts w:ascii="IRNazanin" w:hAnsi="IRNazanin" w:eastAsia="IRNazanin"/>
          <w:color w:val="111111"/>
          <w:sz w:val="28"/>
          <w:sz w:val="28"/>
          <w:szCs w:val="28"/>
          <w:rtl w:val="true"/>
          <w:lang w:bidi="fa-IR"/>
        </w:rPr>
        <w:t>و آن اعم از سخن چینی است؛ زیرا که افساد بدون سخن چینی نیز متحقق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قبح این صفت و رذالت و شقاوت و زیان کاری صاحب این صفت، غنی از 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یفسدون فی الارض اولک هم الخسرون</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زمین تباهی می کنند، اینان اند زیان 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از اعظم معاصی و اقبح قبایح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کفایت می کند در قبح این صفت این که صاحب او در مقام ضدیت با خدا و رسول بر آمده؛ چه بسیاری از قواعد شرعیه که خداوند عالم قرار داده، از حضور جمعه و جماعت و مصافحه و زیارت و آمد و شد و ضیافت و نهی از ظن و غیبت، همه از برای حصول الفت میان مردمان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چیز در نزد خداوند عالم و پیغمبر چنین مطلوب نیست که میان مردمان الفت و یگانگی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خبیث ملعون بدنفس که فساد می کند، در مقام خلاف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آید، و آن چه را آنها خواسته اند او رد می کند، و شکی نیست که چنین کسی بدترین ناس و رذل و خبیث ترین ایشان است؛ و مستحق انواع این است، فعلیه لعنه الله و الملائکه و الناس اجمعین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ضد این صفت، اصلاح بین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از اخلاق حسنه و از فضایل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در کتاب و سنت مدح او وارد شده و امر به او تعلق گرفته</w:t>
      </w:r>
      <w:r>
        <w:rPr>
          <w:rFonts w:eastAsia="IRNazanin" w:cs="IRNazanin"/>
          <w:color w:val="111111"/>
          <w:sz w:val="28"/>
          <w:szCs w:val="28"/>
          <w:rtl w:val="true"/>
          <w:lang w:bidi="fa-IR"/>
        </w:rPr>
        <w:t xml:space="preserve">. </w:t>
      </w:r>
      <w:bookmarkStart w:id="220" w:name="pg4837_43583"/>
    </w:p>
    <w:p>
      <w:pPr>
        <w:pStyle w:val="BookText"/>
        <w:rPr/>
      </w:pPr>
      <w:bookmarkEnd w:id="220"/>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اصلحوا ذات بینکم</w:t>
      </w:r>
      <w:r>
        <w:rPr>
          <w:rFonts w:eastAsia="IRNazanin" w:cs="IRNazanin"/>
          <w:color w:val="111111"/>
          <w:sz w:val="28"/>
          <w:szCs w:val="28"/>
          <w:rtl w:val="true"/>
          <w:lang w:bidi="fa-IR"/>
        </w:rPr>
        <w:t>»</w:t>
      </w:r>
      <w:r>
        <w:rPr>
          <w:rStyle w:val="FootnoteAnchor"/>
          <w:rtl w:val="true"/>
        </w:rPr>
        <w:footnoteReference w:id="1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میان خود، آشتی و سازش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فاصلحوا بین اخویکم</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میان برادرانتان آشتی افکنید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جمله من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المصلح لیس بکذاب</w:t>
      </w:r>
      <w:r>
        <w:rPr>
          <w:rStyle w:val="FootnoteAnchor"/>
          <w:rtl w:val="true"/>
        </w:rPr>
        <w:footnoteReference w:id="129"/>
      </w:r>
      <w:r>
        <w:rPr>
          <w:rFonts w:ascii="IRNazanin" w:hAnsi="IRNazanin" w:eastAsia="IRNazanin"/>
          <w:color w:val="111111"/>
          <w:sz w:val="28"/>
          <w:sz w:val="28"/>
          <w:szCs w:val="28"/>
          <w:rtl w:val="true"/>
          <w:lang w:bidi="fa-IR"/>
        </w:rPr>
        <w:t>؛ مصلح، دروغ گو نیست؛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دروغ که حرمت باشد به او تعلق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که شارع مقدس چه گونه اعتنای به اصلاح فرموده که دروغی که از معاصی کبیره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اصلاح تجویز فرموده</w:t>
      </w:r>
      <w:r>
        <w:rPr>
          <w:rFonts w:eastAsia="IRNazanin" w:cs="IRNazanin"/>
          <w:color w:val="111111"/>
          <w:sz w:val="28"/>
          <w:szCs w:val="28"/>
          <w:rtl w:val="true"/>
          <w:lang w:bidi="fa-IR"/>
        </w:rPr>
        <w:t>.</w:t>
      </w:r>
    </w:p>
    <w:p>
      <w:pPr>
        <w:pStyle w:val="Heading4"/>
        <w:numPr>
          <w:ilvl w:val="3"/>
          <w:numId w:val="1"/>
        </w:numPr>
        <w:rPr/>
      </w:pPr>
      <w:bookmarkStart w:id="221" w:name="__RefHeading___Toc2839133_2035185390"/>
      <w:bookmarkStart w:id="222" w:name="_Toc78"/>
      <w:bookmarkEnd w:id="221"/>
      <w:r>
        <w:rPr>
          <w:rtl w:val="true"/>
        </w:rPr>
        <w:t>مقصد نهم</w:t>
      </w:r>
      <w:r>
        <w:rPr>
          <w:rtl w:val="true"/>
        </w:rPr>
        <w:t xml:space="preserve">: </w:t>
      </w:r>
      <w:r>
        <w:rPr>
          <w:rtl w:val="true"/>
        </w:rPr>
        <w:t>شماتت کردن است</w:t>
      </w:r>
      <w:bookmarkEnd w:id="222"/>
    </w:p>
    <w:p>
      <w:pPr>
        <w:pStyle w:val="BookText"/>
        <w:rPr/>
      </w:pPr>
      <w:r>
        <w:rPr>
          <w:rFonts w:ascii="IRNazanin" w:hAnsi="IRNazanin" w:eastAsia="IRNazanin"/>
          <w:color w:val="111111"/>
          <w:sz w:val="28"/>
          <w:sz w:val="28"/>
          <w:szCs w:val="28"/>
          <w:rtl w:val="true"/>
          <w:lang w:bidi="fa-IR"/>
        </w:rPr>
        <w:t>و آن عبارت است از گرفتن این که فلان بلا یا مصیبت که به فلان کس رسیده و از بدی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غالبا منشأ او عداوت یا حسد است، و علامت آن این است که با فرح و سرور باشد، و بسا باشد که منشأ او خباثت نفس و جهل به مواقع قضا و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تجربه و اخبار شاهداند بر این که کسی که شماتت به مسلمی نماید در مصیبتی، بیرون نمی رود از دنیا تااین که مبتلا شود به مثل آن مصیبت، و غیر شماتت او را، علاوه بر این که ممکن است که آن بلا یا مصیبت که به این شخص رسیده کفاره گناهان او باشد، یا آن که باعث رفع درجات او گردد در آخرت، هم چنان که ملاحظه احوال انبیا و اوصیا و اولیا شاهد بر این است که بلایا و محنی که به آنها رسیده از بدی آنها نبوده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 هر عاقلی لازم است که در این مراتب تامل کند، و ابتدا بر خود </w:t>
      </w:r>
      <w:bookmarkStart w:id="223" w:name="pg4837_43584"/>
    </w:p>
    <w:p>
      <w:pPr>
        <w:pStyle w:val="BookText"/>
        <w:rPr/>
      </w:pPr>
      <w:bookmarkEnd w:id="223"/>
      <w:r>
        <w:rPr>
          <w:rFonts w:ascii="IRNazanin" w:hAnsi="IRNazanin" w:eastAsia="IRNazanin"/>
          <w:color w:val="111111"/>
          <w:sz w:val="28"/>
          <w:sz w:val="28"/>
          <w:szCs w:val="28"/>
          <w:rtl w:val="true"/>
          <w:lang w:bidi="fa-IR"/>
        </w:rPr>
        <w:t>بترسد و از گرفتاری خود احتراز نماید، و بعد از آن بداند که شماتت، ایذای برادر مسلم و باعث عذاب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تدبر کند که بلا و گرفتاری دلالت بر بدی و خواری در نزد حضرت باری نمی کند، بلکه رایحه قرب درگاه از آن به مشام ارباب بصیرت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این صفت نجات دهد و از این مهلکه خلاص نماید</w:t>
      </w:r>
      <w:r>
        <w:rPr>
          <w:rFonts w:eastAsia="IRNazanin" w:cs="IRNazanin"/>
          <w:color w:val="111111"/>
          <w:sz w:val="28"/>
          <w:szCs w:val="28"/>
          <w:rtl w:val="true"/>
          <w:lang w:bidi="fa-IR"/>
        </w:rPr>
        <w:t>.</w:t>
      </w:r>
    </w:p>
    <w:p>
      <w:pPr>
        <w:pStyle w:val="Heading4"/>
        <w:numPr>
          <w:ilvl w:val="3"/>
          <w:numId w:val="1"/>
        </w:numPr>
        <w:rPr/>
      </w:pPr>
      <w:bookmarkStart w:id="224" w:name="__RefHeading___Toc2839135_2035185390"/>
      <w:bookmarkStart w:id="225" w:name="_Toc79"/>
      <w:bookmarkEnd w:id="224"/>
      <w:r>
        <w:rPr>
          <w:rtl w:val="true"/>
        </w:rPr>
        <w:t>مقصد دهم</w:t>
      </w:r>
      <w:r>
        <w:rPr>
          <w:rtl w:val="true"/>
        </w:rPr>
        <w:t xml:space="preserve">: </w:t>
      </w:r>
      <w:r>
        <w:rPr>
          <w:rtl w:val="true"/>
        </w:rPr>
        <w:t>در تعییر و ملامت کردن است</w:t>
      </w:r>
      <w:bookmarkEnd w:id="225"/>
    </w:p>
    <w:p>
      <w:pPr>
        <w:pStyle w:val="BookText"/>
        <w:rPr/>
      </w:pPr>
      <w:r>
        <w:rPr>
          <w:rFonts w:ascii="IRNazanin" w:hAnsi="IRNazanin" w:eastAsia="IRNazanin"/>
          <w:color w:val="111111"/>
          <w:sz w:val="28"/>
          <w:sz w:val="28"/>
          <w:szCs w:val="28"/>
          <w:rtl w:val="true"/>
          <w:lang w:bidi="fa-IR"/>
        </w:rPr>
        <w:t>و حرمت آن نیز عقلا و نقلا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تعییر کردن، مومنی را به چیزی، نمی میرد تا آن که مرتکب شود او را</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ملامت کند مومنی را خداوند ملامت کند او را در دنیا و آخرت</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این است که این نیز از کبایر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علاج این نیز مثل سایر آفات لسان است، از تدبر در قبح این صفت، و از این که از دنیا نمی رود تا آن که خود مبتلا به همان خواهد شد، و از این که در آخرت هم مورد ملامت و مواخذه خدایی خواهد گردید</w:t>
      </w:r>
      <w:r>
        <w:rPr>
          <w:rFonts w:eastAsia="IRNazanin" w:cs="IRNazanin"/>
          <w:color w:val="111111"/>
          <w:sz w:val="28"/>
          <w:szCs w:val="28"/>
          <w:rtl w:val="true"/>
          <w:lang w:bidi="fa-IR"/>
        </w:rPr>
        <w:t>.</w:t>
      </w:r>
    </w:p>
    <w:p>
      <w:pPr>
        <w:pStyle w:val="Heading4"/>
        <w:numPr>
          <w:ilvl w:val="3"/>
          <w:numId w:val="1"/>
        </w:numPr>
        <w:rPr/>
      </w:pPr>
      <w:bookmarkStart w:id="226" w:name="__RefHeading___Toc2839137_2035185390"/>
      <w:bookmarkStart w:id="227" w:name="_Toc80"/>
      <w:bookmarkEnd w:id="226"/>
      <w:r>
        <w:rPr>
          <w:rtl w:val="true"/>
        </w:rPr>
        <w:t>مقصد یازدهم</w:t>
      </w:r>
      <w:r>
        <w:rPr>
          <w:rtl w:val="true"/>
        </w:rPr>
        <w:t xml:space="preserve">: </w:t>
      </w:r>
      <w:r>
        <w:rPr>
          <w:rtl w:val="true"/>
        </w:rPr>
        <w:t>دوازدهم و سیزدهم</w:t>
      </w:r>
      <w:r>
        <w:rPr>
          <w:rtl w:val="true"/>
        </w:rPr>
        <w:t xml:space="preserve">: </w:t>
      </w:r>
      <w:r>
        <w:rPr>
          <w:rtl w:val="true"/>
        </w:rPr>
        <w:t>مرا و جدال و خصومت است</w:t>
      </w:r>
      <w:bookmarkEnd w:id="22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 و اعتراض در کلام غیر است از جهت اظهار خللی و نقصی در او، از جهت تحقیر و اهانت رسانیدن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و اظهار بزرگی و فطانت خود، بدون باعث دینی و فایده اخروی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است در مسائل 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خصومت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در کلام است از جهت استیفای مالی یا حقی، اعم از این که لجاج به ابتدای کلام باشد یا به اعتراض در کلام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 در منع و مذمت آنها بسیار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حدیثی است که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 فرمودند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اتانی جبرییل قط الا وعظنی، فاخر قوله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 و مثاره الناس، فانها تکشف العوره و تذهب بالعز</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جبرییل نزد من نیامد مگر این که مرا موعظه کرد، و آخر کلامش این بود که زنهار احتراض کن از مخاصمه با مردم، که آن عیب آدمی را ظاهر، و عزت او را تمام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جناب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مروی است که فرمودند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ایاکم و المراء و الخصومه، فانهما یمرضان القلوب علی الاخوان و ینیب علیها النفاق</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شما باد حذر کردن از مرا و خصومت، القلوب علی الاخوان و ینبت برادران، و نفاق می 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 فرمودند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لاتمارین حلیما و لاسفیها، فان الحلیم یقلیک و السفیه یوذیک</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و مجادله مکن با صاحب حلمی و نه سفیهی؛ چه صاحب حلم دشمن تو می شود و سفیه تو را اذیت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ایضا از آن جناب مروی است که فرمودند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ایاکم و الخصومة، فانها تشغل القلب و تورث النفاق و تکسب الضغائن</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حذر کنید از خصومت که آن قلب را مشغول می کند و موجب نفاق و کینه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مستفاد از این اخبار، کبیره بودن این سه صفت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مرا حرام است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جدال، پس اگر به حق باشد حرام نیست چنان که اشاره دارد به این، آیه شریفه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تجدلوا اهل الکتب الا بالتی هی احسن</w:t>
      </w:r>
      <w:r>
        <w:rPr>
          <w:rStyle w:val="FootnoteAnchor"/>
          <w:rtl w:val="true"/>
        </w:rPr>
        <w:footnoteReference w:id="136"/>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اهل کتاب جز به شیوه ای که نیکوتر است مجادله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به جدال به حق، این است که متعلق باشد به اثبات یکی از مطالب علمیه به قصد هدایت و ارشاد، یا فهمیدن و استرشاد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خصومت حقه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غرض او استیفای مال یا حق ثابت بوده باشد و موقوف بر خصومت باشد؛ به شرطی که قصد عناد و لجاج و ایذا نداشته باشدت و اقتصار نماید به قدر حاجت، و متضمن کلمات موذیه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این شرایط نباشد حرام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مفاسد این سه صفت، علاوه بر اخبار وارده بر مذمت آنها، فی حد ذاتها بسیار است؛ زیرا که بر آنها مترتب می شود اذیت و عداوت و تباغض و تباعد و تنافر و زوال محبت و الفت و قطع التیام و وحدت و غیر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شبهه ای نیست که اینها خلاف غرض و حکمت الهی است از خلق انسان؛ زیرا که غرض الهی محبت و الفت و التیام و وحدت است، و هر چیزی که </w:t>
      </w:r>
    </w:p>
    <w:p>
      <w:pPr>
        <w:pStyle w:val="BookText"/>
        <w:rPr/>
      </w:pPr>
      <w:r>
        <w:rPr>
          <w:rFonts w:ascii="IRNazanin" w:hAnsi="IRNazanin" w:eastAsia="IRNazanin"/>
          <w:color w:val="111111"/>
          <w:sz w:val="28"/>
          <w:sz w:val="28"/>
          <w:szCs w:val="28"/>
          <w:rtl w:val="true"/>
          <w:lang w:bidi="fa-IR"/>
        </w:rPr>
        <w:t>منافی غرض الهی است حرام است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عاقل بعد از ملاحظه نواهی شرعیه و مفاسد مترتب بر آنها مرتکب آنها نمی شود، و در مقام رفع این امراض مهلکه از خود بر می آید؛ این است علاج علمی این اوصاف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علاج عملی، پس مواظبت نماید به ضد آنها که خوش کلامی و دل جویی بوده باشد تا آن که این صفت ملکه او بشود؛ و هر که فواید خوش کلامی و لذت او را فهمید و رسید، ظاهر این است که هرگز از او تعدی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هر که خدا را به آنها ملاقات کند داخل بهشت می گردد از هر دری که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و خوف خدا، و ترک جدال اگر چه محق باشد</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آن سرور مروی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غرفه هایی است که از کثرت درخشندگی آنها بیرون آنها از اندرون دیده می شود، و اندرون از بیرون؛ خداوند عالم، آنها را آماده کرده از برای کسانی که اطعام به مردم کنند و با مردم خوش کلامی نمایند</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مروی است که خوکی از نزد عیسی ببن مریم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 به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به خوکی چنین می گویی؟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زبانم به شر عادت کند</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 حکما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نرم می شویاند کینه های پوشیده در جوارح را</w:t>
      </w:r>
      <w:r>
        <w:rPr>
          <w:rFonts w:eastAsia="IRNazanin" w:cs="IRNazanin"/>
          <w:color w:val="111111"/>
          <w:sz w:val="28"/>
          <w:szCs w:val="28"/>
          <w:rtl w:val="true"/>
          <w:lang w:bidi="fa-IR"/>
        </w:rPr>
        <w:t xml:space="preserve">. </w:t>
      </w:r>
      <w:bookmarkStart w:id="228" w:name="pg4837_43588"/>
    </w:p>
    <w:p>
      <w:pPr>
        <w:pStyle w:val="Heading4"/>
        <w:numPr>
          <w:ilvl w:val="3"/>
          <w:numId w:val="1"/>
        </w:numPr>
        <w:rPr/>
      </w:pPr>
      <w:bookmarkStart w:id="229" w:name="__RefHeading___Toc2839139_2035185390"/>
      <w:bookmarkStart w:id="230" w:name="_Toc81"/>
      <w:bookmarkEnd w:id="228"/>
      <w:bookmarkEnd w:id="229"/>
      <w:r>
        <w:rPr>
          <w:rtl w:val="true"/>
        </w:rPr>
        <w:t>مقصد چهاردهم</w:t>
      </w:r>
      <w:r>
        <w:rPr>
          <w:rtl w:val="true"/>
        </w:rPr>
        <w:t xml:space="preserve">: </w:t>
      </w:r>
      <w:r>
        <w:rPr>
          <w:rtl w:val="true"/>
        </w:rPr>
        <w:t>در مزاح و شوخی کردن است</w:t>
      </w:r>
      <w:bookmarkEnd w:id="230"/>
    </w:p>
    <w:p>
      <w:pPr>
        <w:pStyle w:val="BookText"/>
        <w:rPr/>
      </w:pPr>
      <w:r>
        <w:rPr>
          <w:rFonts w:ascii="IRNazanin" w:hAnsi="IRNazanin" w:eastAsia="IRNazanin"/>
          <w:color w:val="111111"/>
          <w:sz w:val="28"/>
          <w:sz w:val="28"/>
          <w:szCs w:val="28"/>
          <w:rtl w:val="true"/>
          <w:lang w:bidi="fa-IR"/>
        </w:rPr>
        <w:t>و آن نیز حرام و منهی عنه، بلکه از کبایر است، هرگاه مشتمل بر کذب یا اهانت و اذیت و نحو آنها بوده باشد، و الا افراط در آن مذموم و مکروه و مرجوح است؛ زیرا که موجب سبکی و بی وقاری و سقوط از قلوب و انظار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قلیل از آن، که خالی از مفاسد باشد عیبی ندارد بلکه راجح و ممدوح است؛ زیرا که موجب ادخال سرور در قلب می گردد، و هم چنین است مزاح در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مفاسد مزاح این است که سبب خنده می شود و آن منهی عنه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فلیضحکوا قلیلا و لیبکوا کثیرا</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بخندند و بسیار بگریند به سزای آن چه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علمتم ما اعلم لبکیتم کثیرا ولضحکتم قلیلا</w:t>
      </w:r>
      <w:r>
        <w:rPr>
          <w:rStyle w:val="FootnoteAnchor"/>
          <w:rtl w:val="true"/>
        </w:rPr>
        <w:footnoteReference w:id="14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بدانید آن چه را که من می دانم، هر آینه می گریستید بسیار و کم خنده می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مشخص می شود که خنده بسیار، علامات غفلت از آخرت و مرگ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بزرگان با خود خطاب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خندی و حال </w:t>
      </w:r>
      <w:bookmarkStart w:id="231" w:name="pg4837_43589"/>
    </w:p>
    <w:p>
      <w:pPr>
        <w:pStyle w:val="BookText"/>
        <w:rPr/>
      </w:pPr>
      <w:bookmarkEnd w:id="231"/>
      <w:r>
        <w:rPr>
          <w:rFonts w:ascii="IRNazanin" w:hAnsi="IRNazanin" w:eastAsia="IRNazanin"/>
          <w:color w:val="111111"/>
          <w:sz w:val="28"/>
          <w:sz w:val="28"/>
          <w:szCs w:val="28"/>
          <w:rtl w:val="true"/>
          <w:lang w:bidi="fa-IR"/>
        </w:rPr>
        <w:t>آن که شاید کفن تو، حال در دست گازر باشد و گازری آن کند؟</w:t>
      </w:r>
    </w:p>
    <w:p>
      <w:pPr>
        <w:pStyle w:val="BookText"/>
        <w:rPr/>
      </w:pPr>
      <w:r>
        <w:rPr>
          <w:rFonts w:ascii="IRNazanin" w:hAnsi="IRNazanin" w:eastAsia="IRNazanin"/>
          <w:color w:val="111111"/>
          <w:sz w:val="28"/>
          <w:sz w:val="28"/>
          <w:szCs w:val="28"/>
          <w:rtl w:val="true"/>
          <w:lang w:bidi="fa-IR"/>
        </w:rPr>
        <w:t>یکی از بزرگان شخصی را دید که می خندد،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رسیده که بر آتش جهنم وارد خواهی شد</w:t>
      </w:r>
      <w:r>
        <w:rPr>
          <w:rStyle w:val="FootnoteAnchor"/>
          <w:rtl w:val="true"/>
        </w:rPr>
        <w:footnoteReference w:id="142"/>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دانسته ای که از آن می گذری؟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می خندی؟</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را دیگر کسی خندان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مخفی نماند که خنده مذموم، قهقهه است که خنده با صدا باشد، و اما تبسم که خنده بی صدا باشد مذموم نیست بلکه ممدوح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تبسم نمودن آن حضرت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مزاح نمودن آن جناب و جناب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علیهما و علی أولادهما الطاهرین</w:t>
      </w:r>
      <w:r>
        <w:rPr>
          <w:rFonts w:eastAsia="IRNazanin" w:cs="IRNazanin"/>
          <w:color w:val="111111"/>
          <w:sz w:val="28"/>
          <w:szCs w:val="28"/>
          <w:rtl w:val="true"/>
          <w:lang w:bidi="fa-IR"/>
        </w:rPr>
        <w:t>.</w:t>
      </w:r>
    </w:p>
    <w:p>
      <w:pPr>
        <w:pStyle w:val="Heading4"/>
        <w:numPr>
          <w:ilvl w:val="3"/>
          <w:numId w:val="1"/>
        </w:numPr>
        <w:rPr/>
      </w:pPr>
      <w:bookmarkStart w:id="232" w:name="__RefHeading___Toc2839141_2035185390"/>
      <w:bookmarkStart w:id="233" w:name="_Toc82"/>
      <w:bookmarkEnd w:id="232"/>
      <w:r>
        <w:rPr>
          <w:rtl w:val="true"/>
        </w:rPr>
        <w:t>مقصد پانزدهم و شانزدهم</w:t>
      </w:r>
      <w:r>
        <w:rPr>
          <w:rtl w:val="true"/>
        </w:rPr>
        <w:t xml:space="preserve">: </w:t>
      </w:r>
      <w:r>
        <w:rPr>
          <w:rtl w:val="true"/>
        </w:rPr>
        <w:t>مدح کسی است که مستحق مدح نیست، و ذم کسی است که مستحق ذم نیست</w:t>
      </w:r>
      <w:r>
        <w:rPr>
          <w:rtl w:val="true"/>
        </w:rPr>
        <w:t>.</w:t>
      </w:r>
      <w:bookmarkEnd w:id="233"/>
    </w:p>
    <w:p>
      <w:pPr>
        <w:pStyle w:val="BookText"/>
        <w:rPr/>
      </w:pPr>
      <w:r>
        <w:rPr>
          <w:rFonts w:ascii="IRNazanin" w:hAnsi="IRNazanin" w:eastAsia="IRNazanin"/>
          <w:color w:val="111111"/>
          <w:sz w:val="28"/>
          <w:sz w:val="28"/>
          <w:szCs w:val="28"/>
          <w:rtl w:val="true"/>
          <w:lang w:bidi="fa-IR"/>
        </w:rPr>
        <w:t>و حرمت و قبح و کبیره بودن آنها معلوم است از شریعت مطهره؛ زیرا که هر یک از آنها کذب است، علاوه بر این که مذمت، مشتمل بر غیبت و بهتان و اذیت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جایز است مذمت کسی که مستحق مذمت باشد به شرایطی که در غیبت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مدح کسی که مستحق باشد جایز است، به قدری که در او است از اوصاف و کمالات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تعدی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که مادح مراعات چند چیز را نماید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آن چه می گوید صادق باشد و بداند که این مدح در ممدوح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مراثی و منافق نباشد، به این که غرض او از مدح، اظهار محبت و دوستی نسبت به ممدوح باشد و در واقع دوستی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متعلق مدح او فاسق و ظالم نباشد؛ زیرا که مدح فاسق و ظالم جایز نیست بنا بر فتوای بعض 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ملاحظه کند که مدح او موجب کبر یا عجب یا فتور در عمل در ممدوح نشود و الا جواز آن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خالی از این مفاسد باشد عیبی ندارد بلکه ارجح است، چنان که از اخبار 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سزاوار از برای ممدوح نیز آن است که حال او به مدح مادح تفاوت نکند، و ملتفت بشود به عیوبی که مادح بر آن ها مطلع نیست، بلکه اظهار نماید که نیست به آن نحو که مادح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مروی است که جناب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مدح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الهم اغفرلی ما لا یعلمون، و لاتواخذنی بما یقولون و اجنبنی ما یظنون</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این است که سرور و انبساط به مدح، عیبی نداشته باشد؛ زیرا که انسان مجبول است بر سرور و انبساط به مدح، لکن سزاوار این است که اکراه داشته باشد سرور و انبساط را؛ زیرا که مقتضای عقل فرح و سرور است به وجود کمال در شخص، نه به نسبت کمال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مقتضای عقل محزون شدن است به فقد صفت کمالیه نه به مذمت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از برای عاقل این است که مسرور نشود به مدح غیر و محزون نشود به ذم غیر؛ والله الموفق للثواب</w:t>
      </w:r>
      <w:r>
        <w:rPr>
          <w:rFonts w:eastAsia="IRNazanin" w:cs="IRNazanin"/>
          <w:color w:val="111111"/>
          <w:sz w:val="28"/>
          <w:szCs w:val="28"/>
          <w:rtl w:val="true"/>
          <w:lang w:bidi="fa-IR"/>
        </w:rPr>
        <w:t xml:space="preserve">. </w:t>
      </w:r>
      <w:bookmarkStart w:id="234" w:name="pg4837_43591"/>
    </w:p>
    <w:p>
      <w:pPr>
        <w:pStyle w:val="Heading4"/>
        <w:numPr>
          <w:ilvl w:val="3"/>
          <w:numId w:val="1"/>
        </w:numPr>
        <w:rPr/>
      </w:pPr>
      <w:bookmarkStart w:id="235" w:name="__RefHeading___Toc2839143_2035185390"/>
      <w:bookmarkStart w:id="236" w:name="_Toc83"/>
      <w:bookmarkEnd w:id="234"/>
      <w:bookmarkEnd w:id="235"/>
      <w:r>
        <w:rPr>
          <w:rtl w:val="true"/>
        </w:rPr>
        <w:t>مقصد هفدهم</w:t>
      </w:r>
      <w:r>
        <w:rPr>
          <w:rtl w:val="true"/>
        </w:rPr>
        <w:t xml:space="preserve">: </w:t>
      </w:r>
      <w:r>
        <w:rPr>
          <w:rtl w:val="true"/>
        </w:rPr>
        <w:t>تزکیه نفس است</w:t>
      </w:r>
      <w:bookmarkEnd w:id="236"/>
    </w:p>
    <w:p>
      <w:pPr>
        <w:pStyle w:val="BookText"/>
        <w:rPr/>
      </w:pPr>
      <w:r>
        <w:rPr>
          <w:rFonts w:ascii="IRNazanin" w:hAnsi="IRNazanin" w:eastAsia="IRNazanin"/>
          <w:color w:val="111111"/>
          <w:sz w:val="28"/>
          <w:sz w:val="28"/>
          <w:szCs w:val="28"/>
          <w:rtl w:val="true"/>
          <w:lang w:bidi="fa-IR"/>
        </w:rPr>
        <w:t>و آن نفی نقایص است از نفس، و اثبات کمالات است از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قبح آن ظاهر و مشخص است؛ زیرا که هر که حقیقت خود را شناخت و به قصور و نقصان که لازم ذات انسان است آگاهی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زبان به مدح خود نمی گشاید، علاوه بر این که این امری است که در نظر همه مردم قبیح، و هرکه مدح خود نماید در نظرها بی وقع و پست و بی مقدار و بی اعتبار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جهت بود که جناب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تزکیه المرء لنفسه قبیح</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کردن انسان خود را،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تزکیه نفس، متضمن کبر یا ربا یا عجب یا کذب باشد از کبایر است، و الا حرمت آن معلوم نیست، اگر چه ظاهر آیه وافی هدایه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تزکوا أنفسکم هو اعلم بمن اتقی</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خود را مستایید که او داناتر است به آن که پرهیزکاری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آن است، و احتیاط طریق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اثبات امری از امور شرعیه موقوف بر تزکیه باشد عیبی ندارد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ضد تزکیه نفس، عدم تبرئه نفس است از عیوب بلکه اقرار به آنها و اثبات نقایص است فیمابین خود 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اظهار نقایص و عیوب خود در نزد خلق، پس جواز آن نیز معلوم نیست، مگر این که مقصود او شکسته نفسی و عدم خروج از حد تقصیر از طاعة الله باشد؛ والله الموفق للصلاح و السداد و الثواب</w:t>
      </w:r>
      <w:r>
        <w:rPr>
          <w:rFonts w:eastAsia="IRNazanin" w:cs="IRNazanin"/>
          <w:color w:val="111111"/>
          <w:sz w:val="28"/>
          <w:szCs w:val="28"/>
          <w:rtl w:val="true"/>
          <w:lang w:bidi="fa-IR"/>
        </w:rPr>
        <w:t xml:space="preserve">. </w:t>
      </w:r>
      <w:bookmarkStart w:id="237" w:name="pg4837_43592"/>
    </w:p>
    <w:p>
      <w:pPr>
        <w:pStyle w:val="Heading4"/>
        <w:numPr>
          <w:ilvl w:val="3"/>
          <w:numId w:val="1"/>
        </w:numPr>
        <w:rPr/>
      </w:pPr>
      <w:bookmarkStart w:id="238" w:name="__RefHeading___Toc2839145_2035185390"/>
      <w:bookmarkStart w:id="239" w:name="_Toc84"/>
      <w:bookmarkEnd w:id="237"/>
      <w:bookmarkEnd w:id="238"/>
      <w:r>
        <w:rPr>
          <w:rtl w:val="true"/>
        </w:rPr>
        <w:t>مقصد هیجدهم</w:t>
      </w:r>
      <w:r>
        <w:rPr>
          <w:rtl w:val="true"/>
        </w:rPr>
        <w:t xml:space="preserve">: </w:t>
      </w:r>
      <w:r>
        <w:rPr>
          <w:rtl w:val="true"/>
        </w:rPr>
        <w:t>فحش گفتن و سب کردن و دشنام دادن است</w:t>
      </w:r>
      <w:bookmarkEnd w:id="239"/>
    </w:p>
    <w:p>
      <w:pPr>
        <w:pStyle w:val="BookText"/>
        <w:rPr/>
      </w:pPr>
      <w:r>
        <w:rPr>
          <w:rFonts w:ascii="IRNazanin" w:hAnsi="IRNazanin" w:eastAsia="IRNazanin"/>
          <w:color w:val="111111"/>
          <w:sz w:val="28"/>
          <w:sz w:val="28"/>
          <w:szCs w:val="28"/>
          <w:rtl w:val="true"/>
          <w:lang w:bidi="fa-IR"/>
        </w:rPr>
        <w:t>و در حرمت آنها اخبار متعدده وارد شده است؛ و از آن جمله حدیثی است که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الجنة حرام علی کل فاحش ان یدخلها</w:t>
      </w:r>
      <w:r>
        <w:rPr>
          <w:rStyle w:val="FootnoteAnchor"/>
          <w:rtl w:val="true"/>
        </w:rPr>
        <w:footnoteReference w:id="146"/>
      </w:r>
      <w:r>
        <w:rPr>
          <w:rFonts w:ascii="IRNazanin" w:hAnsi="IRNazanin" w:eastAsia="IRNazanin"/>
          <w:color w:val="111111"/>
          <w:sz w:val="28"/>
          <w:sz w:val="28"/>
          <w:szCs w:val="28"/>
          <w:rtl w:val="true"/>
          <w:lang w:bidi="fa-IR"/>
        </w:rPr>
        <w:t>؛ حرام است بر هر فحش دهنده ای که داخل بهشت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سباب المومن فسوق و قتاله کفر</w:t>
      </w:r>
      <w:r>
        <w:rPr>
          <w:rStyle w:val="FootnoteAnchor"/>
          <w:rtl w:val="true"/>
        </w:rPr>
        <w:footnoteReference w:id="147"/>
      </w:r>
      <w:r>
        <w:rPr>
          <w:rFonts w:ascii="IRNazanin" w:hAnsi="IRNazanin" w:eastAsia="IRNazanin"/>
          <w:color w:val="111111"/>
          <w:sz w:val="28"/>
          <w:sz w:val="28"/>
          <w:szCs w:val="28"/>
          <w:rtl w:val="true"/>
          <w:lang w:bidi="fa-IR"/>
        </w:rPr>
        <w:t>؛ سب کردن مومن فسق است و قتال با آن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قبیل اخبار بسیار است، و عقل قاطع نیز بر حرمت آنها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خلافی هم نیست در آن ما بین علاما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مراد به فحش، تعبیر کردن از اموری است که مستقبح است ذکر آنها، به عبارات و الفاظ صریحه در آنها، مثل الفاظ وقاع و جماع و آلات آنها و چیزهایی که متعلق است به آنها؛ پس بیان این امور به عبارات صریحه در آنها داخل در فحش است؛ بلکه سزاوار است تعبیر از آنها به طریق کنایه، مثل لمس و مس و امثال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فحش مشتمل بر سب و دشنام دادن باشد حرام است قطعا، بلکه درو نیست که از کبایر باشد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مشتمل بر دشنام دادن نباشد، بعضی حرام ندانسته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حرام دانسته اند، بعضی الفاظی را که بسیار فاحش باشد اگر چه در مقام دشنام و اذیت نباشد، مثل این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فرج امراتک ضیقة ام لا؟ و این </w:t>
      </w:r>
      <w:bookmarkStart w:id="240" w:name="pg4837_43593"/>
    </w:p>
    <w:p>
      <w:pPr>
        <w:pStyle w:val="BookText"/>
        <w:rPr/>
      </w:pPr>
      <w:bookmarkEnd w:id="240"/>
      <w:r>
        <w:rPr>
          <w:rFonts w:ascii="IRNazanin" w:hAnsi="IRNazanin" w:eastAsia="IRNazanin"/>
          <w:color w:val="111111"/>
          <w:sz w:val="28"/>
          <w:sz w:val="28"/>
          <w:szCs w:val="28"/>
          <w:rtl w:val="true"/>
          <w:lang w:bidi="fa-IR"/>
        </w:rPr>
        <w:t>قول احوط، بلکه اقوا است</w:t>
      </w:r>
      <w:r>
        <w:rPr>
          <w:rFonts w:eastAsia="IRNazanin" w:cs="IRNazanin"/>
          <w:color w:val="111111"/>
          <w:sz w:val="28"/>
          <w:szCs w:val="28"/>
          <w:rtl w:val="true"/>
          <w:lang w:bidi="fa-IR"/>
        </w:rPr>
        <w:t>.</w:t>
      </w:r>
    </w:p>
    <w:p>
      <w:pPr>
        <w:pStyle w:val="Heading4"/>
        <w:numPr>
          <w:ilvl w:val="3"/>
          <w:numId w:val="1"/>
        </w:numPr>
        <w:rPr/>
      </w:pPr>
      <w:bookmarkStart w:id="241" w:name="__RefHeading___Toc2839147_2035185390"/>
      <w:bookmarkStart w:id="242" w:name="_Toc85"/>
      <w:bookmarkEnd w:id="241"/>
      <w:r>
        <w:rPr>
          <w:rtl w:val="true"/>
        </w:rPr>
        <w:t>مقصد نوزدهم</w:t>
      </w:r>
      <w:r>
        <w:rPr>
          <w:rtl w:val="true"/>
        </w:rPr>
        <w:t xml:space="preserve">: </w:t>
      </w:r>
      <w:r>
        <w:rPr>
          <w:rtl w:val="true"/>
        </w:rPr>
        <w:t>لعن و طعن و نفرین است</w:t>
      </w:r>
      <w:bookmarkEnd w:id="242"/>
    </w:p>
    <w:p>
      <w:pPr>
        <w:pStyle w:val="BookText"/>
        <w:rPr/>
      </w:pPr>
      <w:r>
        <w:rPr>
          <w:rFonts w:ascii="IRNazanin" w:hAnsi="IRNazanin" w:eastAsia="IRNazanin"/>
          <w:color w:val="111111"/>
          <w:sz w:val="28"/>
          <w:sz w:val="28"/>
          <w:szCs w:val="28"/>
          <w:rtl w:val="true"/>
          <w:lang w:bidi="fa-IR"/>
        </w:rPr>
        <w:t>و اخبار متعدده بر منع از آنها وارد شده، از آن جمله حدیث نبوی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المومن لیس بلعان</w:t>
      </w:r>
      <w:r>
        <w:rPr>
          <w:rStyle w:val="FootnoteAnchor"/>
          <w:rtl w:val="true"/>
        </w:rPr>
        <w:footnoteReference w:id="148"/>
      </w:r>
      <w:r>
        <w:rPr>
          <w:rFonts w:ascii="IRNazanin" w:hAnsi="IRNazanin" w:eastAsia="IRNazanin"/>
          <w:color w:val="111111"/>
          <w:sz w:val="28"/>
          <w:sz w:val="28"/>
          <w:szCs w:val="28"/>
          <w:rtl w:val="true"/>
          <w:lang w:bidi="fa-IR"/>
        </w:rPr>
        <w:t>؛ مومن لعنت کنند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اللعنة اذا خرجت من فی صاحبها ترددت بینهما، فان وجدت مساغا والا رجعت علی صاحبها</w:t>
      </w:r>
      <w:r>
        <w:rPr>
          <w:rStyle w:val="FootnoteAnchor"/>
          <w:rtl w:val="true"/>
        </w:rPr>
        <w:footnoteReference w:id="14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چون لعنت از دهان شخصی بیرون می آید، میان او و آن شخصی که به او لعنت شده تردد می کند؛ اگر آن شخص مستحق لعن باشد به او متعلق می شود، و اگر نباشد به صاحبش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حدیث مستفاد می شود که لعن بر کسی که سزاوار لعن نباشد بر می گردد به لعن کننده؛ پس باید نهایت احتزاز نمود و لعنت نکرد کسی را مگر این که از صاحب شریعت مقدسه تجویز لعن ایشان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آیات و اخبار مستفاد می شود جواز لعن بر اهل کفر و ظلم و فسق و عناد، و بر اهل بدع و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شبهه ای نیست در جواز لعن بر آنها عموما، مثل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علی الکافرین،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الظالمین،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الفاسقین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جواز لعن بر شخص معینی که متصف به یکی از صفات مذکوره بوده باشد خلاف است؛ اقوا جواز است، هم چنان که از اخبار و آثار و ادعیه </w:t>
      </w:r>
    </w:p>
    <w:p>
      <w:pPr>
        <w:pStyle w:val="BookText"/>
        <w:rPr/>
      </w:pPr>
      <w:r>
        <w:rPr>
          <w:rFonts w:ascii="IRNazanin" w:hAnsi="IRNazanin" w:eastAsia="IRNazanin"/>
          <w:color w:val="111111"/>
          <w:sz w:val="28"/>
          <w:sz w:val="28"/>
          <w:szCs w:val="28"/>
          <w:rtl w:val="true"/>
          <w:lang w:bidi="fa-IR"/>
        </w:rPr>
        <w:t xml:space="preserve">و زیارات مأثوره از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می شود؛ و لکن باید یقین به اتصاف به صفات مذکوره حاصل شود، و مجرد ظن و تخمین کفایت در جواز لعن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چنان که لعن بر زنده جایز نیست هم چنین لعن بر مرده جایز نیست، مگر این که ثابت شود که استحقاق لعن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بعضی از علما ذکر کرده اند که گناه لعن بر اموات بیشتر است از لعن بر احیا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از اخبار منع از لعن بر حیوانات و جمادات نیز وارد شده است</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 چنان که لعن بر مسلم جایز نیست 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کردن بر او؛ بلکه بعضی از علما ذکر کرده اند که جایز نیست نفرین کردن به مسلمانان حتی ظلمه، مگر در صورتی که از شر و ضرر او آدمی مضطر و ناچار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قول اگر چه احوط است لکن قول به جواز نفرین بر مستحقین لعن، خالی از قوت نیست؛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دعای خیر برای کافرین و فاسقین و ظالمین و محبت بقا و حیات آنها خالی از اشکال نیست؛ بلکه ظاهر، حرمت دعا و محبت بقای آنها است بر وصف ظلم و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دعا از برای هدایت و توفیق آنها بر اطاعت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دعای خیر از برای برادران دینیه، پس آن از افضل طاعات است، هم چنان که از اخبار متواتره مستفاد می شود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طعن زدن بر مسلمین، آن نیز از افعال ذمیمه و صفات رذیله است، و در حدیث است که هیچ کس بر مومن طعن نمی زند مگر آن که می میرد به </w:t>
      </w:r>
      <w:bookmarkStart w:id="243" w:name="pg4837_43595"/>
    </w:p>
    <w:p>
      <w:pPr>
        <w:pStyle w:val="BookText"/>
        <w:rPr/>
      </w:pPr>
      <w:bookmarkEnd w:id="243"/>
      <w:r>
        <w:rPr>
          <w:rFonts w:ascii="IRNazanin" w:hAnsi="IRNazanin" w:eastAsia="IRNazanin"/>
          <w:color w:val="111111"/>
          <w:sz w:val="28"/>
          <w:sz w:val="28"/>
          <w:szCs w:val="28"/>
          <w:rtl w:val="true"/>
          <w:lang w:bidi="fa-IR"/>
        </w:rPr>
        <w:t>بدترین مردن ها</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4" w:name="__RefHeading___Toc2839149_2035185390"/>
      <w:bookmarkStart w:id="245" w:name="_Toc86"/>
      <w:bookmarkEnd w:id="244"/>
      <w:r>
        <w:rPr>
          <w:rtl w:val="true"/>
        </w:rPr>
        <w:t>مقصد بیستم</w:t>
      </w:r>
      <w:r>
        <w:rPr>
          <w:rtl w:val="true"/>
        </w:rPr>
        <w:t xml:space="preserve">: </w:t>
      </w:r>
      <w:r>
        <w:rPr>
          <w:rtl w:val="true"/>
        </w:rPr>
        <w:t>تکلم به باطل و به ما لایعنی و به فضول است</w:t>
      </w:r>
      <w:bookmarkEnd w:id="245"/>
    </w:p>
    <w:p>
      <w:pPr>
        <w:pStyle w:val="BookText"/>
        <w:rPr/>
      </w:pPr>
      <w:r>
        <w:rPr>
          <w:rFonts w:ascii="IRNazanin" w:hAnsi="IRNazanin" w:eastAsia="IRNazanin"/>
          <w:color w:val="111111"/>
          <w:sz w:val="28"/>
          <w:sz w:val="28"/>
          <w:szCs w:val="28"/>
          <w:rtl w:val="true"/>
          <w:lang w:bidi="fa-IR"/>
        </w:rPr>
        <w:t>و تکلم به باطل حرام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معصیت و نهی از طاعت و نحو آنها؛ و تکلم به ما لایعنی و به فضول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ضد جمیع این آفات، صفت صمت و سکوت است لهذا علاج عملی آنها مواظبت این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است که اخبار بسیار در فضیلت و رجحان صفت صمت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حکم صمت است، تکلم به چیزی که در او فایده و ثمره دنیوی یا اخروی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عاقل باشد و با خود دشمنی نداشته باشد و بخواهد که از آفات مذکوره سالم باشد باید که اختیار صمت و سکوت نماید و تکلم نکند مگر به چیزی که بداند که خیر و صلاح دنیا یا آخرت در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ملاحظه این را نکند لازم است که بداند خلو آن را از آفات مذکوره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تکلم او عین خسران و زیان کاری است، و موجب ندامت و هلاکت و مفاسد دنیوی و اخروی است؛ اعاذنا الله منها بحق محمد و اله الطاهرین</w:t>
      </w:r>
      <w:r>
        <w:rPr>
          <w:rFonts w:eastAsia="IRNazanin" w:cs="IRNazanin"/>
          <w:color w:val="111111"/>
          <w:sz w:val="28"/>
          <w:szCs w:val="28"/>
          <w:rtl w:val="true"/>
          <w:lang w:bidi="fa-IR"/>
        </w:rPr>
        <w:t>.</w:t>
      </w:r>
    </w:p>
    <w:p>
      <w:pPr>
        <w:pStyle w:val="Heading3"/>
        <w:numPr>
          <w:ilvl w:val="2"/>
          <w:numId w:val="1"/>
        </w:numPr>
        <w:rPr/>
      </w:pPr>
      <w:bookmarkStart w:id="246" w:name="__RefHeading___Toc2839151_2035185390"/>
      <w:bookmarkStart w:id="247" w:name="_Toc87"/>
      <w:bookmarkEnd w:id="246"/>
      <w:r>
        <w:rPr>
          <w:rtl w:val="true"/>
        </w:rPr>
        <w:t>فصل دویم</w:t>
      </w:r>
      <w:r>
        <w:rPr>
          <w:rtl w:val="true"/>
        </w:rPr>
        <w:t xml:space="preserve">: </w:t>
      </w:r>
      <w:r>
        <w:rPr>
          <w:rtl w:val="true"/>
        </w:rPr>
        <w:t>در شهوت بطن و فرج است</w:t>
      </w:r>
      <w:bookmarkEnd w:id="247"/>
    </w:p>
    <w:p>
      <w:pPr>
        <w:pStyle w:val="Heading4"/>
        <w:numPr>
          <w:ilvl w:val="3"/>
          <w:numId w:val="1"/>
        </w:numPr>
        <w:rPr/>
      </w:pPr>
      <w:bookmarkStart w:id="248" w:name="__RefHeading___Toc2839153_2035185390"/>
      <w:bookmarkStart w:id="249" w:name="_Toc88"/>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و در آن دو مطلب است</w:t>
      </w:r>
      <w:r>
        <w:rPr>
          <w:rFonts w:eastAsia="IRNazanin" w:cs="IRNazanin"/>
          <w:color w:val="111111"/>
          <w:sz w:val="28"/>
          <w:szCs w:val="28"/>
          <w:rtl w:val="true"/>
          <w:lang w:bidi="fa-IR"/>
        </w:rPr>
        <w:t>:</w:t>
      </w:r>
    </w:p>
    <w:p>
      <w:pPr>
        <w:pStyle w:val="Heading4"/>
        <w:numPr>
          <w:ilvl w:val="3"/>
          <w:numId w:val="1"/>
        </w:numPr>
        <w:rPr/>
      </w:pPr>
      <w:bookmarkStart w:id="250" w:name="__RefHeading___Toc2839155_2035185390"/>
      <w:bookmarkStart w:id="251" w:name="_Toc89"/>
      <w:bookmarkEnd w:id="250"/>
      <w:r>
        <w:rPr>
          <w:rtl w:val="true"/>
        </w:rPr>
        <w:t>مطلب اول</w:t>
      </w:r>
      <w:r>
        <w:rPr>
          <w:rtl w:val="true"/>
        </w:rPr>
        <w:t xml:space="preserve">: </w:t>
      </w:r>
      <w:r>
        <w:rPr>
          <w:rtl w:val="true"/>
        </w:rPr>
        <w:t>در شهوت بطن است</w:t>
      </w:r>
      <w:bookmarkEnd w:id="25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از اعظم مهلکات بنی آدم شهوت شکم است که باعث شد بر </w:t>
      </w:r>
    </w:p>
    <w:p>
      <w:pPr>
        <w:pStyle w:val="BookText"/>
        <w:rPr/>
      </w:pPr>
      <w:r>
        <w:rPr>
          <w:rFonts w:ascii="IRNazanin" w:hAnsi="IRNazanin" w:eastAsia="IRNazanin"/>
          <w:color w:val="111111"/>
          <w:sz w:val="28"/>
          <w:sz w:val="28"/>
          <w:szCs w:val="28"/>
          <w:rtl w:val="true"/>
          <w:lang w:bidi="fa-IR"/>
        </w:rPr>
        <w:t>اخراج آدم و حوا از بهشت برین، که دار خلد و عزت و قرار است، به دار دنیا، که دار ذل و افنا و افتقار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شکم منبع شهوات و اصل آفات است؛ زیرا که از آن متولد می شود شهوت فرج و رغبت به مال و جاه، و توسعه نمودن در مطاعم و مشارب و مناکح، و بعد متولد می شود منافسه و حسد و ریا و کبر و حقد و عداوت و بغضا و منکر و فحشا؛ و مجموع آنها از اهمال شکم است، و اگر انسان اختیار شکم خود را داشته باشد به این آفات مبتلا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حدیث نبوی وارد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 پر نکرده است ظرف و وعایی بدتر از شکم خود</w:t>
      </w:r>
      <w:r>
        <w:rPr>
          <w:rStyle w:val="FootnoteAnchor"/>
          <w:rtl w:val="true"/>
        </w:rPr>
        <w:footnoteReference w:id="152"/>
      </w:r>
      <w:r>
        <w:rPr>
          <w:rFonts w:ascii="IRNazanin" w:hAnsi="IRNazanin" w:eastAsia="IRNazanin"/>
          <w:color w:val="111111"/>
          <w:sz w:val="28"/>
          <w:sz w:val="28"/>
          <w:szCs w:val="28"/>
          <w:rtl w:val="true"/>
          <w:lang w:bidi="fa-IR"/>
        </w:rPr>
        <w:t>، و بس است او را چند لقمه که قوت لایموت او باشد، و اگر لا محاله خواهد بود پس بایست ثلث شکم خود از برای طعام باشد و ثلث دیگر از برای شراب، و ثلث دیگر از برای نفس، و آن چه زیاده بر این باشد اسراف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مفاسد، کثرت اکل آن است که قلبی را که خداوند عالم رئیس قرار داده و سایر اعضا را خدام و تابع گردانیده، باعث این می شود که قلب ضعیف و تابع خدام و رعیت خود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نمیرانید دل ها را به کثرت طعام و شراب؛ به علت آن که دل به منزله زراعت است، می میرد از کثرت آب</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گرسنگی اش بیشتر و تفکرش بیشتر است، قرب و منزلت او در نزد حق تعالی بیشتر است؛ و کسی که اکل و شرب و خوابش بیشتر است ممقوت تر و مبغوض تر است</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شکم، </w:t>
      </w:r>
    </w:p>
    <w:p>
      <w:pPr>
        <w:pStyle w:val="BookText"/>
        <w:rPr/>
      </w:pPr>
      <w:r>
        <w:rPr>
          <w:rFonts w:ascii="IRNazanin" w:hAnsi="IRNazanin" w:eastAsia="IRNazanin"/>
          <w:color w:val="111111"/>
          <w:sz w:val="28"/>
          <w:sz w:val="28"/>
          <w:szCs w:val="28"/>
          <w:rtl w:val="true"/>
          <w:lang w:bidi="fa-IR"/>
        </w:rPr>
        <w:t>یاغی از خوردن، و بهترین همه حالات در نزد حق تعالی حالتی است که شکم انسان سبک باشد از اکل، و دورترین حالات حالتی است که شکم او پر باشد</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وصایای لقمان به فرزند خود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هرگاه معده از اکل پر می شود قوه متفکره می خوابد، و حکمت خاموش می شود، و اعضا و جوارح از عبادت سست می شود</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تقلیل اکل فواید بسیار و منافع بی شمار دارد،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 شود بر صفا و رقت قلب، و لذت بردن از عبادات و طاعات، و شکست صولت نفس اماره از معصیت، و شکست صولت فرج، و متذکر نمودن گرسنگی روز قیامت، و باعث رفع کثرت خواب که باعث بر کلال و ملال طبیعت است و موجب تضییع عمر و فوات قیام و تهجد در لیل است، و موجب امراض بدن و موات قلب و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کثرت اکل، حرام است هرگاه قطع به ضرر یا خوف از ضرر باشد والا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چنان که کثرت اکل مذموم است هم چنین گرسنگی مفرط نیز مذموم است؛ بلکه گاهی حرام است، و مطلوب و ممدوح حد وسط است،و آن این است که این قدر بخورد که سنگینی معده و الم جوع محسوس نشود؛ زیرا که مقصود از اکل، زندگانی و قوت بر عبادت است، و ثقل معده و جوع مفرط مانع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 اشربوا و لا تسرفوا</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بخورید و بیاشامید و اسراف مکنید</w:t>
      </w:r>
      <w:r>
        <w:rPr>
          <w:rFonts w:eastAsia="IRNazanin" w:cs="IRNazanin"/>
          <w:color w:val="111111"/>
          <w:sz w:val="28"/>
          <w:szCs w:val="28"/>
          <w:rtl w:val="true"/>
          <w:lang w:bidi="fa-IR"/>
        </w:rPr>
        <w:t xml:space="preserve">). </w:t>
      </w:r>
      <w:bookmarkStart w:id="252" w:name="pg4837_43598"/>
    </w:p>
    <w:p>
      <w:pPr>
        <w:pStyle w:val="BookText"/>
        <w:rPr/>
      </w:pPr>
      <w:bookmarkEnd w:id="252"/>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المعدة بیت الداء و الحمیة راس کل دواء، واعط بدنک ما عودته</w:t>
      </w:r>
      <w:r>
        <w:rPr>
          <w:rStyle w:val="FootnoteAnchor"/>
          <w:rtl w:val="true"/>
        </w:rPr>
        <w:footnoteReference w:id="158"/>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معده خانه هر درد است و حمیت راس درمان ها است و با بدنت به گونه ای رفتار کن که به آن عادت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وارد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حمیت از چیزی، تقلیل از آن است نه اجتناب از آن</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می بایست مقصود شخص عاقل از اکل، زندگانی باشد نه آن که مقصود از زندگانی اکل باشد</w:t>
      </w:r>
      <w:r>
        <w:rPr>
          <w:rFonts w:eastAsia="IRNazanin" w:cs="IRNazanin"/>
          <w:color w:val="111111"/>
          <w:sz w:val="28"/>
          <w:szCs w:val="28"/>
          <w:rtl w:val="true"/>
          <w:lang w:bidi="fa-IR"/>
        </w:rPr>
        <w:t>.</w:t>
      </w:r>
    </w:p>
    <w:p>
      <w:pPr>
        <w:pStyle w:val="Heading4"/>
        <w:numPr>
          <w:ilvl w:val="3"/>
          <w:numId w:val="1"/>
        </w:numPr>
        <w:rPr/>
      </w:pPr>
      <w:bookmarkStart w:id="253" w:name="__RefHeading___Toc2839157_2035185390"/>
      <w:bookmarkStart w:id="254" w:name="_Toc90"/>
      <w:bookmarkEnd w:id="253"/>
      <w:r>
        <w:rPr>
          <w:rtl w:val="true"/>
        </w:rPr>
        <w:t>مطلب ثانی</w:t>
      </w:r>
      <w:r>
        <w:rPr>
          <w:rtl w:val="true"/>
        </w:rPr>
        <w:t xml:space="preserve">: </w:t>
      </w:r>
      <w:r>
        <w:rPr>
          <w:rtl w:val="true"/>
        </w:rPr>
        <w:t>در شهوت فرج است</w:t>
      </w:r>
      <w:bookmarkEnd w:id="254"/>
    </w:p>
    <w:p>
      <w:pPr>
        <w:pStyle w:val="BookText"/>
        <w:rPr/>
      </w:pPr>
      <w:r>
        <w:rPr>
          <w:rFonts w:ascii="IRNazanin" w:hAnsi="IRNazanin" w:eastAsia="IRNazanin"/>
          <w:color w:val="111111"/>
          <w:sz w:val="28"/>
          <w:sz w:val="28"/>
          <w:szCs w:val="28"/>
          <w:rtl w:val="true"/>
          <w:lang w:bidi="fa-IR"/>
        </w:rPr>
        <w:t>بدان که شهوت در انسان آفریده است به جهت فوایدی چند، مانند بقای نسل و دوام وجود، و آن که متنبه شوند از این لذت فانی به لذت اخروی باقی؛ زیرا که اعظم لذات دنیوی این لذت است اگر دوامی داشت؛ و لکن آفاتی بسیار دارد اگر ضبط نکنند و به حد اعتدال نرسانند، و از دو طرف افراط و تفریط مستخلص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طرف افراط این است که شهوت مستولی بر عقل شود و مرتکب فسق بهیمی و فجور و افعال بهایم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چاره آن تزویج حلال است، و اگر ممکن نشود، روزه داشتن، چنان چه در حدیث نبوی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طرف تفریط، آن است که ترک تزویج حلال نماید بالمره، که رفع توالد و تناسل شود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از علما ذکر کرده اند که غذاها را در اعمال و آثار و قرب و بعد </w:t>
      </w:r>
    </w:p>
    <w:p>
      <w:pPr>
        <w:pStyle w:val="BookText"/>
        <w:rPr/>
      </w:pPr>
      <w:r>
        <w:rPr>
          <w:rFonts w:ascii="IRNazanin" w:hAnsi="IRNazanin" w:eastAsia="IRNazanin"/>
          <w:color w:val="111111"/>
          <w:sz w:val="28"/>
          <w:sz w:val="28"/>
          <w:szCs w:val="28"/>
          <w:rtl w:val="true"/>
          <w:lang w:bidi="fa-IR"/>
        </w:rPr>
        <w:t>به خدا مد خلیت عظیمی است؛ زیرا که قوت های بدن آدمی از روح حیوانی است، و روح حیوانی بخاری است که از خون به هم می رسد؛ پس چون غذای حلال قوت آن به اعضا و جوارح درآمد هر یک را به کاری که پسندیده است می دارد و همه آن قوت صرف عبادات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لقمه حرام که در بدن آمد و قوت آن به اعضا و جوارح سرایت کرد آن قوت ها از حرام به هم رسیده، حرام زاده اند، و از حرام 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سر از دریچه چشم به در می کند چشم را به معاصی می دارد و هزار فساد می کند، و اگر سر از دریچه گوش به در می کند او را به شنیدن انواع باطل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دارد، و هم چنین در اعضا و جوارح، و اگر نطفه می شود فرزندی که از او حاصل می شود به یک معنا حرام زاده است و مایل به بدی 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که وارد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راغب است به غیبت مسلمانان، حلال زاده نیست</w:t>
      </w:r>
      <w:r>
        <w:rPr>
          <w:rStyle w:val="FootnoteAnchor"/>
          <w:rtl w:val="true"/>
        </w:rPr>
        <w:footnoteReference w:id="160"/>
      </w:r>
      <w:r>
        <w:rPr>
          <w:rFonts w:ascii="IRNazanin" w:hAnsi="IRNazanin" w:eastAsia="IRNazanin"/>
          <w:color w:val="111111"/>
          <w:sz w:val="28"/>
          <w:sz w:val="28"/>
          <w:szCs w:val="28"/>
          <w:rtl w:val="true"/>
          <w:lang w:bidi="fa-IR"/>
        </w:rPr>
        <w:t>، شاید بر این معنا محمول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لقمه حلال، همه نور و عبادت و معرفت می شود، و موجب قرب به خدا می شود، و دل را منور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چیزی که امت من به سبب آن داخل جهنم می شوند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شکم و فرج</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بدان که زنا بر اعضا و جوارح منقسم می شود؛ زنای فرج معلوم، و زنای چشم نگاه کردن به پسران و نامحرمان از زنان است، و زنای گوش شنیدن آوازی است که باعث شهوت شود، و زنای دست بازی با نامحرم است، و هم چنین در سایر اعضا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چه از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نسیت مگر </w:t>
      </w:r>
    </w:p>
    <w:p>
      <w:pPr>
        <w:pStyle w:val="BookText"/>
        <w:rPr/>
      </w:pPr>
      <w:r>
        <w:rPr>
          <w:rFonts w:ascii="IRNazanin" w:hAnsi="IRNazanin" w:eastAsia="IRNazanin"/>
          <w:color w:val="111111"/>
          <w:sz w:val="28"/>
          <w:sz w:val="28"/>
          <w:szCs w:val="28"/>
          <w:rtl w:val="true"/>
          <w:lang w:bidi="fa-IR"/>
        </w:rPr>
        <w:t>آن که بهره ای از زنا می یابد، زنای چشم نظر کردن است، و زنای دهن بوسیدن، و زنای دست لمس کردن است، خواه فرج تصدیق این اعضا بکند یا نکند</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زنای فرج متحقق شود و خواه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 در عذاب روز قیامت، مردی است که نطفه خود را در رحمی قرار دهد که بر او حرام باشد</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زناکار شش خصلت می باشد؛ سه در دنیا و سه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 در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او را می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می کند، و فنا و نیستی را نزدیک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پروردگار است؛ و دشواری حساب، و خلود در جهنم</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آن حضرت مروی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که بر پشت مردی می رود عرش الهی می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که می گذارد چنین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بکنند خدا او را بر روی جسر جهنم حبس نماید تا از حساب خلق فارغ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بفرماید که او را در جهنم افکنند، و او را در هر طبقه عذاب کنند تا به طبقه زیرین جهنم برسد، و از آن جا به در نیاید</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لواطه آن است که در پایین تر از دبر مباشرت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مباشرت کردن در دبر کفر است به خدا</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عالم می فرمایند که به </w:t>
      </w:r>
    </w:p>
    <w:p>
      <w:pPr>
        <w:pStyle w:val="BookText"/>
        <w:rPr/>
      </w:pPr>
      <w:r>
        <w:rPr>
          <w:rFonts w:ascii="IRNazanin" w:hAnsi="IRNazanin" w:eastAsia="IRNazanin"/>
          <w:color w:val="111111"/>
          <w:sz w:val="28"/>
          <w:sz w:val="28"/>
          <w:szCs w:val="28"/>
          <w:rtl w:val="true"/>
          <w:lang w:bidi="fa-IR"/>
        </w:rPr>
        <w:t>عزت و جلال خودم سوگند می خورم که بر استبرق و حریر بهشت نمی نشیند کسی که مردم در دبر او وطی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قیامت قائم شود بیاورند زنانی را که با مثل خود مساحقه کرده اند، جامه ها از آتش در بر، و مقنعه ها از آتش بر سر، و زیر جامه ها از آتش پوشیده، و عمودی از آتش در جوف ایشان داخل کنند و ایشان را به جهنم اندازند</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پسری را به شهوت ببوسد، حق تعالی در روز قیامت لجامی از آتش بر سر او کند</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حضرت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هایی که از یاد حق تعالی خالی است، حق تعالی محبت غیر خود را به آن دلها می چشاند</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که حذر کنید و بپرهیزید از نظر کردن و صحبت داشتن با فرزندان ساده اغنیا و پادشاهان، که فتنه ایشان بدتر است از فتنه دختران که در پرده ها می باشند</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کردن تیری است از تیرهای زهر آلود شیطان، و هر که ترک کند نظر حرامی را از برای خدا نه از برای غیر او، حق تعالی ایمانی به او کرامت فرماید که طعم و لذت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 بیابد</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فتنه آدمی و فیفته شدن او همین نظر کردن کافی است</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bookmarkStart w:id="255" w:name="pg4837_43602"/>
    </w:p>
    <w:p>
      <w:pPr>
        <w:pStyle w:val="BookText"/>
        <w:rPr/>
      </w:pPr>
      <w:bookmarkEnd w:id="255"/>
      <w:r>
        <w:rPr>
          <w:rFonts w:ascii="IRNazanin" w:hAnsi="IRNazanin" w:eastAsia="IRNazanin"/>
          <w:color w:val="111111"/>
          <w:sz w:val="28"/>
          <w:sz w:val="28"/>
          <w:szCs w:val="28"/>
          <w:rtl w:val="true"/>
          <w:lang w:bidi="fa-IR"/>
        </w:rPr>
        <w:t>و در حدیث دیگر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نباشند آن جماعت که نظر بر پشت زنان مردم می کنند از این که مردم نیز نظر به عقب زنان ایشان کنند</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 w:name="__RefHeading___Toc2839159_2035185390"/>
      <w:bookmarkStart w:id="257" w:name="_Toc91"/>
      <w:bookmarkEnd w:id="256"/>
      <w:r>
        <w:rPr>
          <w:rtl w:val="true"/>
        </w:rPr>
        <w:t>فصل سیم</w:t>
      </w:r>
      <w:r>
        <w:rPr>
          <w:rtl w:val="true"/>
        </w:rPr>
        <w:t xml:space="preserve">: </w:t>
      </w:r>
      <w:r>
        <w:rPr>
          <w:rtl w:val="true"/>
        </w:rPr>
        <w:t>در عجب است</w:t>
      </w:r>
      <w:bookmarkEnd w:id="257"/>
    </w:p>
    <w:p>
      <w:pPr>
        <w:pStyle w:val="Heading4"/>
        <w:numPr>
          <w:ilvl w:val="3"/>
          <w:numId w:val="1"/>
        </w:numPr>
        <w:rPr/>
      </w:pPr>
      <w:bookmarkStart w:id="258" w:name="__RefHeading___Toc2839161_2035185390"/>
      <w:bookmarkStart w:id="259" w:name="_Toc92"/>
      <w:bookmarkEnd w:id="258"/>
      <w:r>
        <w:rPr>
          <w:rtl w:val="true"/>
        </w:rPr>
        <w:t>اشاره</w:t>
      </w:r>
      <w:bookmarkEnd w:id="259"/>
    </w:p>
    <w:p>
      <w:pPr>
        <w:pStyle w:val="BookText"/>
        <w:rPr/>
      </w:pPr>
      <w:r>
        <w:rPr>
          <w:rFonts w:ascii="IRNazanin" w:hAnsi="IRNazanin" w:eastAsia="IRNazanin"/>
          <w:color w:val="111111"/>
          <w:sz w:val="28"/>
          <w:sz w:val="28"/>
          <w:szCs w:val="28"/>
          <w:rtl w:val="true"/>
          <w:lang w:bidi="fa-IR"/>
        </w:rPr>
        <w:t>و آن بزرگ شمردن و عظیم دانستن خود است از جهت چیزی که در خود اعتقاد می کند از صفات کمالیه،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عمل و مال و جاه و امثال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از مهلکات عظیمه است، و اخبار در مذمت آن به حد استفاضه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آنها حدیث نبوی است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 مهلکات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 مطاع، و هوی متبع، و اعجاب المرء بنفسه</w:t>
      </w:r>
      <w:r>
        <w:rPr>
          <w:rStyle w:val="FootnoteAnchor"/>
          <w:rtl w:val="true"/>
        </w:rPr>
        <w:footnoteReference w:id="17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است که مهلک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بخلی که اطاعت کرده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هوا و هوسی که متابعت کرده شود، و عجب کردن مرد به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که شیطان وارد شد و بر او برنسی</w:t>
      </w:r>
      <w:r>
        <w:rPr>
          <w:rStyle w:val="FootnoteAnchor"/>
          <w:rtl w:val="true"/>
        </w:rPr>
        <w:footnoteReference w:id="175"/>
      </w:r>
      <w:r>
        <w:rPr>
          <w:rFonts w:ascii="IRNazanin" w:hAnsi="IRNazanin" w:eastAsia="IRNazanin"/>
          <w:color w:val="111111"/>
          <w:sz w:val="28"/>
          <w:sz w:val="28"/>
          <w:szCs w:val="28"/>
          <w:rtl w:val="true"/>
          <w:lang w:bidi="fa-IR"/>
        </w:rPr>
        <w:t>رنگارنگ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نزدیک رسید برنس را کند و ایستاد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 ابلیس، آمدم سلام بر تو کنم، چون مرتبه تو را در نزد خدا می دانستم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برنس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جهت آن دارم که دل های فرزندان آدم را به آن به سوی خود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گناه است که چون آدمی مرتکب آن شود تو بر او غالب می گردی؟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وقتی که عجب نمود و طاعتی که کرده به نظر او بزرگ آمد و گناهانش در </w:t>
      </w:r>
      <w:bookmarkStart w:id="260" w:name="pg4837_43603"/>
    </w:p>
    <w:p>
      <w:pPr>
        <w:pStyle w:val="BookText"/>
        <w:rPr/>
      </w:pPr>
      <w:bookmarkEnd w:id="260"/>
      <w:r>
        <w:rPr>
          <w:rFonts w:ascii="IRNazanin" w:hAnsi="IRNazanin" w:eastAsia="IRNazanin"/>
          <w:color w:val="111111"/>
          <w:sz w:val="28"/>
          <w:sz w:val="28"/>
          <w:szCs w:val="28"/>
          <w:rtl w:val="true"/>
          <w:lang w:bidi="fa-IR"/>
        </w:rPr>
        <w:t>نزد او حقیر نمود</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 عالم به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ده گناه کاران را و بترسان صدیقان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گونه عاصیان را مژده دهم و مطیعان را بترسانم؟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عاصیان را مژده ده که من توبه را قبول می کنم و گناهان را عفو می کنم؛ و صدیقان را بترسان که به اعمال خود عجب نکنند که هیچ بنده ای نیست که من با او محاسبه کنم مگر آن که هلاک شود</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داخل مسجد شدند، یکی عابد و دیگری فاسق؛ چون از مسجد بیرون رفتند فاسق از جمله صدیقان بود و عابد از جمله فاسقان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این آن بود که عابد داخل مسجد شد و به عبادت خود می بالید و در این فکر بود، و فکر فاسق در پشیمانی از گناه و استغفار بود</w:t>
      </w:r>
      <w:r>
        <w:rPr>
          <w:rStyle w:val="FootnoteAnchor"/>
          <w:rtl w:val="true"/>
        </w:rPr>
        <w:footnoteReference w:id="178"/>
      </w:r>
      <w:r>
        <w:rPr>
          <w:rFonts w:ascii="IRNazanin" w:hAnsi="IRNazanin" w:eastAsia="IRNazanin"/>
          <w:color w:val="111111"/>
          <w:sz w:val="28"/>
          <w:sz w:val="28"/>
          <w:szCs w:val="28"/>
          <w:rtl w:val="true"/>
          <w:lang w:bidi="fa-IR"/>
        </w:rPr>
        <w:t>؛ الی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عجب با وجود این که از معاصی کبیره و از صفات خبیثه است منشا و سبب آفات و صفات خبیثه دیگر نیز می شود ، مثل کبر و فراموشی از گناه و حقیر شمردن معصیت و عظیم شمردن طاعت و غیر آنها از مفاسد</w:t>
      </w:r>
      <w:r>
        <w:rPr>
          <w:rFonts w:eastAsia="IRNazanin" w:cs="IRNazanin"/>
          <w:color w:val="111111"/>
          <w:sz w:val="28"/>
          <w:szCs w:val="28"/>
          <w:rtl w:val="true"/>
          <w:lang w:bidi="fa-IR"/>
        </w:rPr>
        <w:t>.</w:t>
      </w:r>
    </w:p>
    <w:p>
      <w:pPr>
        <w:pStyle w:val="Heading4"/>
        <w:numPr>
          <w:ilvl w:val="3"/>
          <w:numId w:val="1"/>
        </w:numPr>
        <w:rPr/>
      </w:pPr>
      <w:bookmarkStart w:id="261" w:name="__RefHeading___Toc2839163_2035185390"/>
      <w:bookmarkStart w:id="262" w:name="_Toc93"/>
      <w:bookmarkEnd w:id="261"/>
      <w:r>
        <w:rPr>
          <w:rtl w:val="true"/>
        </w:rPr>
        <w:t>(</w:t>
      </w:r>
      <w:r>
        <w:rPr>
          <w:rtl w:val="true"/>
        </w:rPr>
        <w:t>علاج عجب</w:t>
      </w:r>
      <w:r>
        <w:rPr>
          <w:rtl w:val="true"/>
        </w:rPr>
        <w:t>)</w:t>
      </w:r>
      <w:bookmarkEnd w:id="262"/>
    </w:p>
    <w:p>
      <w:pPr>
        <w:pStyle w:val="BookText"/>
        <w:rPr/>
      </w:pPr>
      <w:r>
        <w:rPr>
          <w:rFonts w:ascii="IRNazanin" w:hAnsi="IRNazanin" w:eastAsia="IRNazanin"/>
          <w:color w:val="111111"/>
          <w:sz w:val="28"/>
          <w:sz w:val="28"/>
          <w:szCs w:val="28"/>
          <w:rtl w:val="true"/>
          <w:lang w:bidi="fa-IR"/>
        </w:rPr>
        <w:t>و از برای مرض عجب دو معالجه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اجمالی و تفصیلی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معالجه اجمالی این است که پروردگار خود را بشناسد و بداند که عظمت و کمال و مجلال مختص او است، و معرفت به حال خود به هم رساند و بداند که از هر ذلیلی ذلیل تر و از هر قلیلی قلیل تر، و به جز ذلت و خواری و مسکنت و خاک ساری در خور خود نیست؛ پس او را با عجب و بزرگی </w:t>
      </w:r>
    </w:p>
    <w:p>
      <w:pPr>
        <w:pStyle w:val="BookText"/>
        <w:rPr/>
      </w:pPr>
      <w:r>
        <w:rPr>
          <w:rFonts w:ascii="IRNazanin" w:hAnsi="IRNazanin" w:eastAsia="IRNazanin"/>
          <w:color w:val="111111"/>
          <w:sz w:val="28"/>
          <w:sz w:val="28"/>
          <w:szCs w:val="28"/>
          <w:rtl w:val="true"/>
          <w:lang w:bidi="fa-IR"/>
        </w:rPr>
        <w:t>چه کار؟ زیرا که او یک ممکن بیش نیست و هر ممکنی به خودی خود عدم محض است، و خود و کمال و آثار و افعال او همه از واجب الوجود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شخص عاقل باید خالق خود را عظیم و بزرگ بداند، و خود را کوچک و ذلیل و خوار و پست و محتاج بداند، و چه گونه چنین نباشد و حال آن که ابتدای او نطفه نجس پلیدی بوده و آخرش جیفه گندیده متعفن؟ و در ما بین حالتین، حمال نجاسات متعفنه و جوالی است پر از کثافات متعدده، و از آن جا نیز بیرون آمده دو مرتبه از ممر بول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بصیرتی باشد، یک آیه قرآن او را از خواب عجب بیدار می کند و پشت او را می شکند،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الانسن ما اکفره و من ای شی ء خلقه و من نطفة خلقه و فقدره و ثم السبیل یسره و ثم اماته و فاقبره</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کشته شود انسان، چه چیز او را به کفر و سرکشی داشت؟ نمی داند از چه چیز خلق شده؟ از قطره آبی او را آفریده، و مقدر گردانیده او را، و راه بیرون آمدن را از برای او آسان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که راه اطاعت و بندگی را از برای او آسان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میرانده، پس او را داخل در قبر کرده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انسان اندک تاملی نماید می داند که چه قدر خوار و پست و ذلیل است، ابتدای او عدم صرف بوده، و ماده خلقتش از همه چیز نجس تر، و آخرش از همه اشیا متعفن تر، و خوراک کرمان و جانوران و حیات و عقارب خواهد گردید، و در شکم آنها سرگین می گردد، به نحوی که متنفر می شود از او هر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مسکین بی چاره در این میان عاجز و ذلیل، نه از خود اختیاری و نه او را قدرت بر کاری؛ نه خبر دارد که بر سر او چه می آید و نه مطلع است که فردا روزگار برای او چه می زاید؟ مرض های </w:t>
      </w:r>
    </w:p>
    <w:p>
      <w:pPr>
        <w:pStyle w:val="BookText"/>
        <w:rPr/>
      </w:pPr>
      <w:r>
        <w:rPr>
          <w:rFonts w:ascii="IRNazanin" w:hAnsi="IRNazanin" w:eastAsia="IRNazanin"/>
          <w:color w:val="111111"/>
          <w:sz w:val="28"/>
          <w:sz w:val="28"/>
          <w:szCs w:val="28"/>
          <w:rtl w:val="true"/>
          <w:lang w:bidi="fa-IR"/>
        </w:rPr>
        <w:t xml:space="preserve">گوناگون مزمنه بر او مسلط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قادر بر دفع آنها، و احوالات مختلفه از صحت و مرض و جوع و الم و هم و غم و فقر بر او وارد، بدون تمکن از رفع آنها، و نمی داند که عاقبت امر او منجر به کجا خواهد شد و خاتمه امر به چه چیز ختم خواهد شد؟ نمی داند که آخر، کافر از دنیا خواهد رفت یا مسلم، مطیع خواهد رفت یا عاصی، مستحق عذاب ابدی خواهد بود یا رحمت؟ و نمی داند که در عالم برزخ بر او چه خواهد گذشت و از پل صراط چه گونه خواهد گذشت؟ و مطلع نیست که نامه اعمال او به دست راست او داده خواهد شد یا به دست چپ؟ و اگر به دست چپ او داده شود وای بر او، و تمنا می کند این که خاک باشد یا آن که کلب و خنزیر؛ زیرا که آنها معذب نیستند و این انسان بی چاره معذب است به عذابی که اگر اهل دنیا او را به آن حال ببینند مدهوش خواهند گردید از خلقت و قبح صورت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استشمام رایحه او را نمایند هر آینه از نتن و تعفن او خواهند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قطره شرابی که به او می دهند بر دریاهای دنیا ریخته شود هر آینه تمام آب دریاها متعفن تر خواهد شد از جیفه متعفن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نیست کسی که گناهی از او صادر نشده باشد، و همین که گناهی کرد مستحق عقوبت خواهد شد، و نمی داند که از او عفو خواهد شد یا نه؟ باید همیشه خائف و محزون و ذلیل در نزد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کار است این شخص را با عجب و خودبینی و بزرگ شمردن خود؟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معالجه تفصیلی عجب، پس آن است که تفحص کند از آن چه سبب عجب او شده و چاره او را کند؛ و اسباب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است و معرفت و طاعت و عبادت و غیر اینها از کمالات نفسانیه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و تقوا و شجاعت و سخاوت و نسب و حسب و کمال و مال و قوت و تسلط و جاه و اقتدار و بسیاری اعوان و انصار و زیرکی و ذکا و فهم و امثال آنها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عجب به علم، پس علاج آن این است که بداند که علم حقیقی آن است که آدمی را به خود شناساند، و او را به خطر و تشویش و خاتمه امر دانا نماید، و او را از عظمت و عزت و جلال خداوندی آگاه کند، تا بداند که سزاوار بزرگی و کبریا، او است و بس؛ و به غیر از او هر چه هست هیچ و نابود بوده و کمال و صفات جلال از او مفقود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شکی نیست که این علم، خوف و مذلت و خواری و مسکنت را زیاد می کند، و آدمی را معترف به قصور و تقصیر خود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علمی که آدمی را متنبه نسازد و خائف نگرداند علم حقیقی نیست بلکه از علوم دنیویه است که از حرف و صنایع است، یا آن که صاحب آن خبیث النفس است، و بدون این که دل خود را از اخلاق رذیله صاف نموده باشد مشغول علم شده؛ لهذا ثمره آن به جز خیانت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بارانی که از آسمان فرود می آید در نهایت صافی و خوش گواری؛ پس اگر درختی که میوه آن تلخ است از آن آب بخورد تلخی میوه اش افزون می شود، و اگر درختی که میوه اش شیرین است از آن آشامد، شیرین 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هر گاه در صدف ریزد مروارید غلطان گردد، و اگر در دهان افعی رود سم قاتل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علم هر گاه در قلب خالی از زذایل وارد شود ثمره او خوف و خشیت و ذلت و خاک ساری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محل او خبث باشد و از رذایل پاک نشده باشد ثمره او عجب و خودبینی و کبر و بزرگی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یخشی الله من عباده العلماء</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بندگان خدا فقط دانشوران از او می ترسند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البلد الطیب یخرج نباته و باذن ربه ی و الذی خبث لا یخرج الا نکدا</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سرزمین پاک، گیاهش به خواست پروردگارش، بیرون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فراوان و پربار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ناپاک گیاهش بیرون نیاید مگر اندکی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سزاوار عالم آن است که خود را به نوعی بدارد که مولای او می طلبد، و بداند که امر بر عالم شدیدتر و محنت بر او محکم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جاهل می گذرند آن چه را که عشر آن را از عالم نمی گذرند؛ زیرا که اگر قدم عالم لغزید قدم جمعی می لغزد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بداند که علم بدون عمل ثمر ندارد بلکه موجب حسرت و ندامت است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محض علم ثمر داشت و موجب بزرگی می شد، می بایست شیطان از همه کس بزرگ تر و جلیل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عالم در قرآن بلعم بن باعورا را تشبیه به کلب نموده</w:t>
      </w:r>
      <w:r>
        <w:rPr>
          <w:rStyle w:val="FootnoteAnchor"/>
          <w:rtl w:val="true"/>
        </w:rPr>
        <w:footnoteReference w:id="182"/>
      </w:r>
      <w:r>
        <w:rPr>
          <w:rFonts w:ascii="IRNazanin" w:hAnsi="IRNazanin" w:eastAsia="IRNazanin"/>
          <w:color w:val="111111"/>
          <w:sz w:val="28"/>
          <w:sz w:val="28"/>
          <w:szCs w:val="28"/>
          <w:rtl w:val="true"/>
          <w:lang w:bidi="fa-IR"/>
        </w:rPr>
        <w:t>، و علمای یهود را به حمار مثال زده</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نبوی مروی است که در روز قیامت عالمی را می آورند و به جهنم می افکنند به نوعی که روده های او بیرون می افتد، و بر دور آنها می گردد چون خری که بر دور آسیا گردد؛ پس او را گرد دوزخ می گردانند تا همه اهل جهنم او را مشاهده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گویند که تو را چه شده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مردم را به خوبی می خواندم و خود نمی کردم، و از بدی منع می کردم و خود مرتکب آن می شدم</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در اخبار و احادیث متعدده وارد شده که کسی که وصف نماید صفت خوبی را و بیان کند که فلان صفت خوب است و خود متصف به آن صفت نباشد، آن شخص اشد ناس است در روز قیامت از حیثیت حسرت و ندامت</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شخص عالم عاقل بعد از تأمل در اینها می داند که علم بدون عمل نافع نیست بلکه مضر است، پس چه گونه به او عجب می کند و او را سبب بزرگ دانستن و عظیم شمردن خود می گرداند؟</w:t>
      </w:r>
    </w:p>
    <w:p>
      <w:pPr>
        <w:pStyle w:val="BookText"/>
        <w:rPr/>
      </w:pPr>
      <w:r>
        <w:rPr>
          <w:rFonts w:ascii="IRNazanin" w:hAnsi="IRNazanin" w:eastAsia="IRNazanin"/>
          <w:color w:val="111111"/>
          <w:sz w:val="28"/>
          <w:sz w:val="28"/>
          <w:szCs w:val="28"/>
          <w:rtl w:val="true"/>
          <w:lang w:bidi="fa-IR"/>
        </w:rPr>
        <w:t>و اما عجب به طاعت و عبادت و سایر صفات نفسیه از ورع و تقوا و صبر و شکر و سخاوت و شجاعت و نحو آنها، پس علاج آنها این است که تامل نماید که که اینها هیچ یک با عجب نفعی ندارد و عجب مبطل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گونه شخص عاقل اعتماد می کند بر چیزی و عملی که عاطل و باطل و از درجه قبول ساقط و هابط است؟</w:t>
      </w:r>
    </w:p>
    <w:p>
      <w:pPr>
        <w:pStyle w:val="BookText"/>
        <w:rPr/>
      </w:pPr>
      <w:r>
        <w:rPr>
          <w:rFonts w:ascii="IRNazanin" w:hAnsi="IRNazanin" w:eastAsia="IRNazanin"/>
          <w:color w:val="111111"/>
          <w:sz w:val="28"/>
          <w:sz w:val="28"/>
          <w:szCs w:val="28"/>
          <w:rtl w:val="true"/>
          <w:lang w:bidi="fa-IR"/>
        </w:rPr>
        <w:t>و ایضا باید شخص عاقل تأمل نماید که این اموری را که سبب عجب و خودستایی قرار داده، یا افعال و اعمالی است که به قدرت و اختیار او است، یا از اموری است که از تحت قدرت و اختیار او خارج است؛ بلکه این اشیا در آن حلول کرده و او محل و مقام آنها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جمال و حسب و نسب و صحت اعضا و نحو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قبیل قسم ثانی است، عجب به او عین حماقت است؛ زیرا که عجب به امر غیر اختیاری، معقول نیست و از طریقه عقل و دانش خارج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از قبیل قسم اول است، باید فکر کند و تأمل نماید که این اعمال و افعال اگر چه به قدرت و ارادت و مشیت او است، و لکن اینها به اختیار او </w:t>
      </w:r>
    </w:p>
    <w:p>
      <w:pPr>
        <w:pStyle w:val="BookText"/>
        <w:rPr/>
      </w:pPr>
      <w:r>
        <w:rPr>
          <w:rFonts w:ascii="IRNazanin" w:hAnsi="IRNazanin" w:eastAsia="IRNazanin"/>
          <w:color w:val="111111"/>
          <w:sz w:val="28"/>
          <w:sz w:val="28"/>
          <w:szCs w:val="28"/>
          <w:rtl w:val="true"/>
          <w:lang w:bidi="fa-IR"/>
        </w:rPr>
        <w:t>نیست؛ بلکه خداوند عالم از جود و فضل و کرم و عنایت خود اینها را در انسان خلق کرده و انعام فرموده، بدون استحقاق بلکه به مجرد فضل و کرم، و با وجود اینها نیز مستقل در امر نیست بلکه موقوف است به امضا و اراده و مشیت الهی، و بدون اینها محال است صدور فعلی از افعال؛ پس هرگاه توفیق عطا فرمود آن نیز نعمتی است بدون استحقاق بلکه به مجرد فضل و 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گمان کند که این توفیق به جهت اتصاف او است به بعض صفات باطنیه محموده مثل محبت و نحو آن، گوییم که همین عمل و محبت نیز نعمتی است از جانب خداوند عالم بدون استحقاق؛ پس باید عجب نماید به فضل و کرم الهی که چه گونه به او انعام فرموده و تفضل فرموده بدون سبق استحقاقی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 ندارد که عالم به علم خود عجب نماید، و عابد به عبادت خود، و صالح به صلاح خود، و مال دار به مال خود، و قوی به قوت خود عجب نماید؛ زیرا که مجموع این امور از تفضلات 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مشغول شود به شکر و ذکر و حمد پروردگار خود، و بداند که این شکر، نعمت دیگری است که موجب شکر دیگری می شود، و هکذا تا آن که بداند که خودش عاجز و قاصر است در این درگاه؛ و الله الموفق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شکسته نفسی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ضد صفت عجب و خودنمایی، شکسته نفسی و خود را حقیر شمردن و ذلیل و پست دانستن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از بهترین صفات و کمالات است، و فایده آن در دنیا و آخرت بی حد و حصر، و هر که به مرتبه ای رسید به این صفت رسیده، و هیچ کس خود را ذلیل نشمرد مگر این که خدا عزیزش گرداند، و احدی خود را نیفکند مگر این که خدا برداشت او را؛ زیرا </w:t>
      </w:r>
    </w:p>
    <w:p>
      <w:pPr>
        <w:pStyle w:val="BookText"/>
        <w:rPr/>
      </w:pPr>
      <w:r>
        <w:rPr>
          <w:rFonts w:ascii="IRNazanin" w:hAnsi="IRNazanin" w:eastAsia="IRNazanin"/>
          <w:color w:val="111111"/>
          <w:sz w:val="28"/>
          <w:sz w:val="28"/>
          <w:szCs w:val="28"/>
          <w:rtl w:val="true"/>
          <w:lang w:bidi="fa-IR"/>
        </w:rPr>
        <w:t>که خدا در نزد قلوب منکسره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 در مدح این صفت بسیار است، و از آن جمله در حدیث نبوی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کسی دو ملک است که اگر آن شخص خود را بزرگ شمرد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ار ذلیل کن، و اگر خود را وضیع و خوار شمرد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را بردار</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موسی بن عمران وحی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هیچ می دانی چرا تو را برگزیدم و اختیار کردم به سخن گفتن با من؟ 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بود؟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ظاهر و باطن بندگان خود را دیدم، هیچ یک را ندیدم که ذلت ایشان از برای من چون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وقت نماز می کردی رخسار خود را بر زمین می گذاردی</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بعضی از روایات وارد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عالم به کوه ها وحی کرد که من کشتی نوح را بر کوهی خواهم گذاشت، همه کوه ها گردن کشیدند و خود را بلند کردند مگر جودی که خود را حقیر شمرد و با خود گفت که با وجود این کوه ها کجا بر من قرار خواهد گرفت؟ پس کشتی بر آن قرار گرفت</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جمله فواید شکسته نفسی آن است که در نزد همه مردم بزرگ محترم می باشد و همه دل ها او را دوست می دارند، به خلاف کسی که خود را بزرگ می شمارد، البته از دل ها دور و مردم از او در نفورند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این است که انکسار نفس و استحقار آن واجب نباشد اگر چه از کمالات است؛ زیرا که آن قدر که از ادله فهمیده شده حرمت عجب است نه </w:t>
      </w:r>
      <w:bookmarkStart w:id="263" w:name="pg4837_43611"/>
    </w:p>
    <w:p>
      <w:pPr>
        <w:pStyle w:val="BookText"/>
        <w:rPr/>
      </w:pPr>
      <w:bookmarkEnd w:id="263"/>
      <w:r>
        <w:rPr>
          <w:rFonts w:ascii="IRNazanin" w:hAnsi="IRNazanin" w:eastAsia="IRNazanin"/>
          <w:color w:val="111111"/>
          <w:sz w:val="28"/>
          <w:sz w:val="28"/>
          <w:szCs w:val="28"/>
          <w:rtl w:val="true"/>
          <w:lang w:bidi="fa-IR"/>
        </w:rPr>
        <w:t>وجوب استحقار و تذلل نفس؛ والله العالم</w:t>
      </w:r>
      <w:r>
        <w:rPr>
          <w:rFonts w:eastAsia="IRNazanin" w:cs="IRNazanin"/>
          <w:color w:val="111111"/>
          <w:sz w:val="28"/>
          <w:szCs w:val="28"/>
          <w:rtl w:val="true"/>
          <w:lang w:bidi="fa-IR"/>
        </w:rPr>
        <w:t>.</w:t>
      </w:r>
    </w:p>
    <w:p>
      <w:pPr>
        <w:pStyle w:val="Heading3"/>
        <w:numPr>
          <w:ilvl w:val="2"/>
          <w:numId w:val="1"/>
        </w:numPr>
        <w:rPr/>
      </w:pPr>
      <w:bookmarkStart w:id="264" w:name="__RefHeading___Toc2839165_2035185390"/>
      <w:bookmarkStart w:id="265" w:name="_Toc94"/>
      <w:bookmarkEnd w:id="264"/>
      <w:r>
        <w:rPr>
          <w:rtl w:val="true"/>
        </w:rPr>
        <w:t>فصل چهارم</w:t>
      </w:r>
      <w:r>
        <w:rPr>
          <w:rtl w:val="true"/>
        </w:rPr>
        <w:t xml:space="preserve">: </w:t>
      </w:r>
      <w:r>
        <w:rPr>
          <w:rtl w:val="true"/>
        </w:rPr>
        <w:t>در کبر و تکبر است</w:t>
      </w:r>
      <w:bookmarkEnd w:id="265"/>
    </w:p>
    <w:p>
      <w:pPr>
        <w:pStyle w:val="Heading4"/>
        <w:numPr>
          <w:ilvl w:val="3"/>
          <w:numId w:val="1"/>
        </w:numPr>
        <w:rPr/>
      </w:pPr>
      <w:bookmarkStart w:id="266" w:name="__RefHeading___Toc2839167_2035185390"/>
      <w:bookmarkStart w:id="267" w:name="_Toc95"/>
      <w:bookmarkEnd w:id="266"/>
      <w:r>
        <w:rPr>
          <w:rtl w:val="true"/>
        </w:rPr>
        <w:t>اشاره</w:t>
      </w:r>
      <w:bookmarkEnd w:id="267"/>
    </w:p>
    <w:p>
      <w:pPr>
        <w:pStyle w:val="BookText"/>
        <w:rPr/>
      </w:pPr>
      <w:r>
        <w:rPr>
          <w:rFonts w:ascii="IRNazanin" w:hAnsi="IRNazanin" w:eastAsia="IRNazanin"/>
          <w:color w:val="111111"/>
          <w:sz w:val="28"/>
          <w:sz w:val="28"/>
          <w:szCs w:val="28"/>
          <w:rtl w:val="true"/>
          <w:lang w:bidi="fa-IR"/>
        </w:rPr>
        <w:t>بدان که کبر عبارت است از این که آدمی خود را بالاتر از دیگری ببیند و اعتقاد برتری خود را به غیر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فرق این از عجب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عجب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خود را بزرگ بداند و عظیم بشمارد و شخصی داند و خودپسند باشد، اگر چه پای کس دیگر در میان نباشد؛ و در کبر باید که پای غیر نیز میان آید تا خود را از آن برتر داند و بالاتر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کبر صفتی است در نفس و باطن، و از برای این صفت در ظاهر آثار و ثمراتی چند است، و اظهار آن آثار را تکبر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آثاری است که باعث حقیر شمردن دیگری و برتری بر آن می گردد، مثل مضایقه داشتن از هم نشینی با او یا هم خوراکی با او و امتناع از پهلو نشستن او یا رفاقت او و انتظار سلام کردن او و توقع ایستادن در نزد او و پیش افتادن از او در راه رفتن و تقدم بر او در نشستن و امثال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آثار کبر است خرامان و دامان کشان 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این افعال گاهی از حسد و کینه یا ریا نیز صادر می شود اگر چه آدمی خود را بالاتر هم نداند، و این آثار و افعال را تکبر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کبر سبب تکبر است، و تکبر مسبب از کبر است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 و اخباری که دلالت بر حرمت کبر و تکبر می کند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یطبع الله علی کل قلب متکبر جبار</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گونه خدای بر دل هر گردن کش خودکامه ای مهر می نهد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و لا یحب المستکبرین</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 گردن کشان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سأصرف عن ایتی الذین یتکبرون</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کسانی را که در زمین به ناحق بزرگ منشی می کنند از آیات خویش بگردانم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الملئکة باسطوا ایدیهم اخرجوا انفسکم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کنتم عن ایته تستکبرون</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فرشتگان دست های خویش گسترده و به آنها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های خویش بر آرید امروز، به سزای آن سخنان ناروا که درباره خدا می گفتید و در برابر آیات او گردن کشی می کردید به عذاب خوارکننده کیفر داده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ادخلواو ابوب جهنم خلدین فیها فبس مثوی المتکبرین</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دروازه های دوزخ درآیید، در آن جا جاویدان باشید، پس بد است جایگاه گردن کشان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فالذین لا یومنون بالاخرة قلوبهم منکرة و هم مستکبرون</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کسانی که به سرای واپسین ایمان ندارند، دلهاشان ناشناسنده است و آنان گردن کشان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یستکبرون عن عبادتی سیدخلون جهنم داخرین</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کسانی که از پرستش من سرکشی کنند زوداکه خوار و سر افکنده به دوزخ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فی صدورهم الاکبر ما هم ببلغیه</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سینه هاشان جز بزرگ منشیی که بدان نرسند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 داخل بهشت نمی شود هر که به قدر یک دانه خردل کبر در دل او باشد</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خود را بزرگ شمارد و تکبر کند در راه رفتن، ملاقات خواهد کرد پروردگار را در حالتی که بر او غضبناک باشد</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کبریا و بزرگی از برای من است، و عظمت و برتری سزاوار من است؛ هر که خواهد در یکی از آنها با من برابری کند او را به جهنم خواهد افکند</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ایضا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متکبرین را در روز قیامت محشور خواهند کرد به صورت مورچه های کوچک، و پامال همه مردم خواهند شد به جهت بی قدری که در نزد خدا دارند</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جهنم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 ار هبهب گویند، و بر خدا ثابت است هر جبار متکبری را در آن جا جای دهد</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bookmarkStart w:id="268" w:name="pg4837_43614"/>
    </w:p>
    <w:p>
      <w:pPr>
        <w:pStyle w:val="BookText"/>
        <w:rPr/>
      </w:pPr>
      <w:bookmarkEnd w:id="268"/>
      <w:r>
        <w:rPr>
          <w:rFonts w:ascii="IRNazanin" w:hAnsi="IRNazanin" w:eastAsia="IRNazanin"/>
          <w:color w:val="111111"/>
          <w:sz w:val="28"/>
          <w:sz w:val="28"/>
          <w:szCs w:val="28"/>
          <w:rtl w:val="true"/>
          <w:lang w:bidi="fa-IR"/>
        </w:rPr>
        <w:t xml:space="preserve">و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متکبرین در جهنم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را سقر نامند، و از شدت حرارت خود به خدا شکایت کرد و رخصت طلبید که یک نفس بکشد، پس یک نفس کشید و از نفس آن جهنم سوخت</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متکبرین را در روز قیامت به صورت مورچگان محشور خواهند کرد تا مردم از حساب فارغ شوند</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نیست که تکبر کند مگر این که در خود پستی می یابد که می خواهد آن را به تکبر بپوشاند</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دو ملک موکلند به بندگان که هر که تواضع کند او را بلند مرتبه کنند، و هر که تکبر کند او را پست رتبه نمایند</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 ملعون کسی است که به حق جاهل باشد و مردم را حقیر شمارد</w:t>
      </w:r>
      <w:r>
        <w:rPr>
          <w:rStyle w:val="FootnoteAnchor"/>
          <w:rtl w:val="true"/>
        </w:rPr>
        <w:footnoteReference w:id="206"/>
      </w:r>
      <w:r>
        <w:rPr>
          <w:rFonts w:ascii="IRNazanin" w:hAnsi="IRNazanin" w:eastAsia="IRNazanin"/>
          <w:color w:val="111111"/>
          <w:sz w:val="28"/>
          <w:sz w:val="28"/>
          <w:szCs w:val="28"/>
          <w:rtl w:val="true"/>
          <w:lang w:bidi="fa-IR"/>
        </w:rPr>
        <w:t>، الی غیر ذلک من الاخبار</w:t>
      </w:r>
      <w:r>
        <w:rPr>
          <w:rFonts w:eastAsia="IRNazanin" w:cs="IRNazanin"/>
          <w:color w:val="111111"/>
          <w:sz w:val="28"/>
          <w:szCs w:val="28"/>
          <w:rtl w:val="true"/>
          <w:lang w:bidi="fa-IR"/>
        </w:rPr>
        <w:t>.</w:t>
      </w:r>
    </w:p>
    <w:p>
      <w:pPr>
        <w:pStyle w:val="Heading4"/>
        <w:numPr>
          <w:ilvl w:val="3"/>
          <w:numId w:val="1"/>
        </w:numPr>
        <w:rPr/>
      </w:pPr>
      <w:bookmarkStart w:id="269" w:name="__RefHeading___Toc2839169_2035185390"/>
      <w:bookmarkStart w:id="270" w:name="_Toc96"/>
      <w:bookmarkEnd w:id="269"/>
      <w:r>
        <w:rPr>
          <w:rtl w:val="true"/>
        </w:rPr>
        <w:t>(</w:t>
      </w:r>
      <w:r>
        <w:rPr>
          <w:rtl w:val="true"/>
        </w:rPr>
        <w:t>اقسام تکبر</w:t>
      </w:r>
      <w:r>
        <w:rPr>
          <w:rtl w:val="true"/>
        </w:rPr>
        <w:t>)</w:t>
      </w:r>
      <w:bookmarkEnd w:id="270"/>
    </w:p>
    <w:p>
      <w:pPr>
        <w:pStyle w:val="Heading5"/>
        <w:numPr>
          <w:ilvl w:val="4"/>
          <w:numId w:val="1"/>
        </w:numPr>
        <w:rPr/>
      </w:pPr>
      <w:bookmarkStart w:id="271" w:name="__RefHeading___Toc2839171_2035185390"/>
      <w:bookmarkStart w:id="272" w:name="_Toc97"/>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بدان که تکبر بر چند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بر خداوند عالم است، مثل تکبر فرعون و نمرود؛</w:t>
      </w:r>
    </w:p>
    <w:p>
      <w:pPr>
        <w:pStyle w:val="BookText"/>
        <w:rPr/>
      </w:pPr>
      <w:r>
        <w:rPr>
          <w:rFonts w:ascii="IRNazanin" w:hAnsi="IRNazanin" w:eastAsia="IRNazanin"/>
          <w:color w:val="111111"/>
          <w:sz w:val="28"/>
          <w:sz w:val="28"/>
          <w:szCs w:val="28"/>
          <w:rtl w:val="true"/>
          <w:lang w:bidi="fa-IR"/>
        </w:rPr>
        <w:t>قسم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بر انبیااست، مثل تکبر کفار؛</w:t>
      </w:r>
    </w:p>
    <w:p>
      <w:pPr>
        <w:pStyle w:val="BookText"/>
        <w:rPr/>
      </w:pPr>
      <w:r>
        <w:rPr>
          <w:rFonts w:ascii="IRNazanin" w:hAnsi="IRNazanin" w:eastAsia="IRNazanin"/>
          <w:color w:val="111111"/>
          <w:sz w:val="28"/>
          <w:sz w:val="28"/>
          <w:szCs w:val="28"/>
          <w:rtl w:val="true"/>
          <w:lang w:bidi="fa-IR"/>
        </w:rPr>
        <w:t>قسم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بر عباد الله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قسم اول افحش است از کل، و قسم ثانی افحش است از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w:t>
      </w:r>
    </w:p>
    <w:p>
      <w:pPr>
        <w:pStyle w:val="BookText"/>
        <w:rPr/>
      </w:pPr>
      <w:r>
        <w:rPr>
          <w:rFonts w:ascii="IRNazanin" w:hAnsi="IRNazanin" w:eastAsia="IRNazanin"/>
          <w:color w:val="111111"/>
          <w:sz w:val="28"/>
          <w:sz w:val="28"/>
          <w:szCs w:val="28"/>
          <w:rtl w:val="true"/>
          <w:lang w:bidi="fa-IR"/>
        </w:rPr>
        <w:t>قسم اول کفر است و قسم ثالث معصیت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از برای کبر چند درجه و مرتبه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کبر مستقر در قلب هست و اظهار برتری هم می کند و آثار و افعال هم از او صادر می شود؛ مثل این که در مجالس بالاتر نشیند و خود را بر امثال و و اقران خود مقدم بدارد و روی خود را از ایشان بگرداند و عبوس کند و چین بر جبهه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کوتاهی در تعظیم او نماید بر او انکار و اظهار و مفاخرت و مباهات نماید و درصدد غلبه بر ایشان باشد در مسائل علمیه و افعال عملیه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کبر در قلب او مستقر و ثابت است و کردار متکبرین از او صادر می شود اما به زبان نیاورد و اظهار بزرگی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اصل کبر در قلب او مستقر هست اما در گفتار و کردار اصلا اظهار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آیات و اخبار حرمت هر سه مرتبه است، اگر چه اول افحش از ثانی است، و ثانی افحش از ثالث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صاحب مرتبه ثالثه در مقام مجاهده باشد، به نحوی که در این جهت بر خود غضبناک باشد و احیانا گاهی بی اختیار میل به برتری نماید گناهی بر او نیست و خدا توفیق نجات به او کرامت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بمنه و لطفه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قلب او اصلا کبر نباشد و لکن اظهار بزرگی نماید به گفتار یا به رفتار و آثار کبر از او ظاهر شود،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در نشستن و راه رفتن و امثال اینها؛ پس اگر باعث او حسد یا عداوت و کینه یا ریا و نحو آنها از امور محرمه بوده باشد دور نیست حرمت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باعث او از امور مباحه بوده باشد ظاهرا عیبی ندارد، هم چنان که دلالت می کند بر این مطلب بعض اخبار، علاوه بر سیره مستمره بین الاخیار در جمیع اعصار وامصار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ممکن است قول به این که بزرگی و تفوق و ترفع بر غیر مطلقا حرام است؛ زیرا که آن تکبر است و تکبر حرام است مطلقا، نظر به عموم ادله از کتاب و سنت و غیرهما؛ لکن مجرد تقدم در نشستن و راه رفتن و امثال آنها مستلزم تکبر و ترفع بر غیر نیست، بلکه قدر مشترک است ما بین آن و غیر آن از امور مباحه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ممیز در امثال آن امور، نیت و قصد است؛ پس اگر صدور این امور از جهت این است که خود را بهتر و بزرگ تر از غیر بداند تکبر خواهد بود، واگر از این جهت نباشد بلکه از جهت اغراض مباحه باشد تکبر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حقیقت تکبر اظهار عظمت و بزرگی به خود بستن است، و حقیقت کبر خود را بهتر و بزرگ تر 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فی الواقع و نفس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متصف به صفتی از صفات کمالیه باشد که شخصی دیگر متصف به آن صفت نباشد، مثل این که خود متصف به صفت علم باشد و دیگری نباشد یا مثل آن نباشد، پس محض اعتقاد به این که من اعلم از غیر هستم کبر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این صورت، خود را به واسطه این صفت، بهتر و بزرگ تر از غیر بداند کبر است، و اگر خود را بهتر از غیر نداند بلکه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در خوبی و بدی بر عاقبت امر و نجات و عدم نجات و تقرب عند الله و عدم تقرب است، و شاید که در آن غیر، صفتی باشد که موجب نجات او باشد و در من صفتی باشد که موجب هلاکت من گردد، این کبر نخواهد بود؛ ان شاء الله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آن چه ذکر شد بعض علما اشاره فرموده اند به قول خود که فرموده</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بهتری خود از دیگری از غایت جهل و سفاهت است؛ زیرا که می تواند که اخلاق کریمه ای در آن غیر باشد که این متکبر آگاه </w:t>
      </w:r>
    </w:p>
    <w:p>
      <w:pPr>
        <w:pStyle w:val="BookText"/>
        <w:rPr/>
      </w:pPr>
      <w:r>
        <w:rPr>
          <w:rFonts w:ascii="IRNazanin" w:hAnsi="IRNazanin" w:eastAsia="IRNazanin"/>
          <w:color w:val="111111"/>
          <w:sz w:val="28"/>
          <w:sz w:val="28"/>
          <w:szCs w:val="28"/>
          <w:rtl w:val="true"/>
          <w:lang w:bidi="fa-IR"/>
        </w:rPr>
        <w:t>نباشد که مرتبه او در نزد خدا بالاتر و بیشتر باشد، و چه گونه صاحب بصیرت جرأت می کند که خود را بر دیگری ترجیح دهد با وجود این که مناط امر، خاتمه است و خاتمه کسی را بهتر از خدا نمی داند، با وجود این که همه کس آفریده یک مولا و بنده یک درگاه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بر هر کسی که به احدی به نظر عداوت و بد نظر نکند بلکه کل را به چشم خوبی و دوستی ملاحظه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تا نگویی کجا رواست عالم پرهیزگار، نهایت انکسار از برای فاسق شراب خوار به جا آورد و او را از خود بهتر داند با آن که او را آشکار به فسق و فجور مشغول می بیند، و به تقوا و ورع خود یقین دارد؛ و نیز چرا جایز است که مرد متدین، گمراه کافری یا فاسق فاجری را دوست داشته باشد با آن که خدا او را دشمن دارد، و احادیث بر بغض فی الله و ترغیب دشمنی در راه خدا متواتر است؛ زیرا که گوییم که تواضع و فروتنی این نیست که نهایت ذلت و انکسار به عمل آورد، و نه این که از برای خود هیچ مزیتی بر غیر نبیند؛ چه ممکن نیست که دانای به علمی، خود را در این علم برتر از جاهل به آن نبیند؛ بلکه حقیقت تواضع آن است که خود را فی الواقع بهتر و خوب تر و در نزد خدا مقرب تر نداند، و هم چنین نداند که به خودی خود مستحق برتری است بر دیگری، و آثار تکبر را به ظهور نرساند؛ زیرا که مناط امر، خاتمه است و هیچ کس به خاتمه دیگری عالم نمی 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کافر هفتاد ساله با ایمان از دنیا برود و عابد صد ساله خاتمه امرش به خیر نباشد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بالجمله، ملاحظه خاتمه، و فهمیدن این که برتری و کمال نیست مگر به قرب خداوند سبحان و سعادت در آخرت، نه آن چه در دنیا ظاهر می شود از اعمال به آن چه را اهل دنیا کمال تصور می کنند، مقتضی نفی کبر و </w:t>
      </w:r>
    </w:p>
    <w:p>
      <w:pPr>
        <w:pStyle w:val="BookText"/>
        <w:rPr/>
      </w:pPr>
      <w:r>
        <w:rPr>
          <w:rFonts w:ascii="IRNazanin" w:hAnsi="IRNazanin" w:eastAsia="IRNazanin"/>
          <w:color w:val="111111"/>
          <w:sz w:val="28"/>
          <w:sz w:val="28"/>
          <w:szCs w:val="28"/>
          <w:rtl w:val="true"/>
          <w:lang w:bidi="fa-IR"/>
        </w:rPr>
        <w:t>تواضع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مقده بغض فی الله و دشمنی از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آن این است که هر کسی را باید دوست داشت از راه این که مخلوق خدا و آفریده او است، و به این جهت و جهتی که مذکور شد خود را از آن بالاتر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دشمنی با او و غضب بر او به جهت کفر و فسق ضرر ندارد، و منافاتی نیست میان خشم و غضب از برای خدا بر یکی از بندگان او به جهت معصیتی که از او صادر شده، و میان بزرگی نکردن بر او؛ زیرا که خشم تو از برای خدا است نه از برای خود، و خدا تو را در هنگام ملاحظه معاصی، امر به غضب فرموده است، و تواضع و کبر نکردن نسبت به خود تو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اهل سعادت و بهشت و او را از اهل شقاوت و جهنم ندانی، بلکه ترس بر خود به جهت گناهان پنهانی که از تو صادر شده بیش از ترس بر آن شخص باشد از این گناهی که از او ظاهر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لازم بغض فی الله و غضب بر او این نیست که بر او تکبر و برتری کنی و قدر و مرتبه خود را از او بالاتر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مانند آن است که بزرگی را فرزندی و غلامی باشد و غلام را موکل بر فرزند خود نماید که او را ادب بیاموزد، و چون که خلاف قاعده از او سر زند تادیبش کند و بزند؛ پس آن غلام چنان چه خیرخواه و فرمان بردار باشد باید هر وقت آن چه را از آن فرزند که لایق او نیست ببیند او را بزند و به جهت اطاعت آقای خود بر آن غضب کند، اما چون فرزند آقای او است او را دوست داشته و تکبر و برتری بر او نکند بلکه تواضع و فروتنی کند و قدر را در پیش آقا بالاتر از آن فرزند نداند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از اقسام تکبر، افتخار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مباهات به لسان به چیزی که توهم می کند او را کمال؛ مثل افتخار به نسب و امثال آن؛ هم چنان که از </w:t>
      </w:r>
      <w:bookmarkStart w:id="273" w:name="pg4837_43619"/>
    </w:p>
    <w:p>
      <w:pPr>
        <w:pStyle w:val="BookText"/>
        <w:rPr/>
      </w:pPr>
      <w:bookmarkEnd w:id="273"/>
      <w:r>
        <w:rPr>
          <w:rFonts w:ascii="IRNazanin" w:hAnsi="IRNazanin" w:eastAsia="IRNazanin"/>
          <w:color w:val="111111"/>
          <w:sz w:val="28"/>
          <w:sz w:val="28"/>
          <w:szCs w:val="28"/>
          <w:rtl w:val="true"/>
          <w:lang w:bidi="fa-IR"/>
        </w:rPr>
        <w:t>اقسام کبر، بغی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صعوبت انقیاد تابعیت از برای کسی که لازم است انقیاد و تابعیت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تفسیر کرده شده است به مطلق علو و استطاله، اعم از این که محقق شود در ضمن عدم انقیاد و متابعت از برای لازم الاطاعة، یا در ضمن ظلم و تعدی بر غیر، یا در ضمن یکی از افعال و آثار کبر</w:t>
      </w:r>
      <w:r>
        <w:rPr>
          <w:rFonts w:eastAsia="IRNazanin" w:cs="IRNazanin"/>
          <w:color w:val="111111"/>
          <w:sz w:val="28"/>
          <w:szCs w:val="28"/>
          <w:rtl w:val="true"/>
          <w:lang w:bidi="fa-IR"/>
        </w:rPr>
        <w:t>.</w:t>
      </w:r>
    </w:p>
    <w:p>
      <w:pPr>
        <w:pStyle w:val="Heading5"/>
        <w:numPr>
          <w:ilvl w:val="4"/>
          <w:numId w:val="1"/>
        </w:numPr>
        <w:rPr/>
      </w:pPr>
      <w:bookmarkStart w:id="274" w:name="__RefHeading___Toc2839173_2035185390"/>
      <w:bookmarkStart w:id="275" w:name="_Toc98"/>
      <w:bookmarkEnd w:id="274"/>
      <w:r>
        <w:rPr>
          <w:rtl w:val="true"/>
        </w:rPr>
        <w:t>تنبیه</w:t>
      </w:r>
      <w:r>
        <w:rPr>
          <w:rtl w:val="true"/>
        </w:rPr>
        <w:t>:</w:t>
      </w:r>
      <w:bookmarkEnd w:id="275"/>
    </w:p>
    <w:p>
      <w:pPr>
        <w:pStyle w:val="BookText"/>
        <w:rPr/>
      </w:pPr>
      <w:r>
        <w:rPr>
          <w:rFonts w:ascii="IRNazanin" w:hAnsi="IRNazanin" w:eastAsia="IRNazanin"/>
          <w:color w:val="111111"/>
          <w:sz w:val="28"/>
          <w:sz w:val="28"/>
          <w:szCs w:val="28"/>
          <w:rtl w:val="true"/>
          <w:lang w:bidi="fa-IR"/>
        </w:rPr>
        <w:t>بعد از آن که دانستی که کبر و تکبر از مهلکات عظیمه است، پس لازم است که کمال سعی و جد و جهد در رفع آن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می شود که شیطان امر را مشتبه می کند بر شخص و اعتقاد می کند که خالی از کبر و تکبر است و در واقع و نفس الامر خالی نیست؛ پس باید که در مقام امتحان برآید تا خاطر جمع شود که از این مرض مهلک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امتحان به این طور می شود که رجوع نماید به علامات و امارات کبر و 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علامات کبر در او موجود است معلوم است که خالی از کبر نیست، و اگر علامات تواضع در او موجود است و علامات کبر از او منتفی است مشخص می شود که خالی از کبر و متواضع است</w:t>
      </w:r>
      <w:r>
        <w:rPr>
          <w:rFonts w:eastAsia="IRNazanin" w:cs="IRNazanin"/>
          <w:color w:val="111111"/>
          <w:sz w:val="28"/>
          <w:szCs w:val="28"/>
          <w:rtl w:val="true"/>
          <w:lang w:bidi="fa-IR"/>
        </w:rPr>
        <w:t>.</w:t>
      </w:r>
    </w:p>
    <w:p>
      <w:pPr>
        <w:pStyle w:val="Heading4"/>
        <w:numPr>
          <w:ilvl w:val="3"/>
          <w:numId w:val="1"/>
        </w:numPr>
        <w:rPr/>
      </w:pPr>
      <w:bookmarkStart w:id="276" w:name="__RefHeading___Toc2839175_2035185390"/>
      <w:bookmarkStart w:id="277" w:name="_Toc99"/>
      <w:bookmarkEnd w:id="276"/>
      <w:r>
        <w:rPr>
          <w:rtl w:val="true"/>
        </w:rPr>
        <w:t>(</w:t>
      </w:r>
      <w:r>
        <w:rPr>
          <w:rtl w:val="true"/>
        </w:rPr>
        <w:t>علامات کبر</w:t>
      </w:r>
      <w:r>
        <w:rPr>
          <w:rtl w:val="true"/>
        </w:rPr>
        <w:t>)</w:t>
      </w:r>
      <w:bookmarkEnd w:id="277"/>
    </w:p>
    <w:p>
      <w:pPr>
        <w:pStyle w:val="BookText"/>
        <w:rPr/>
      </w:pPr>
      <w:r>
        <w:rPr>
          <w:rFonts w:ascii="IRNazanin" w:hAnsi="IRNazanin" w:eastAsia="IRNazanin"/>
          <w:color w:val="111111"/>
          <w:sz w:val="28"/>
          <w:sz w:val="28"/>
          <w:szCs w:val="28"/>
          <w:rtl w:val="true"/>
          <w:lang w:bidi="fa-IR"/>
        </w:rPr>
        <w:t>و علامات کبر چند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چون در مسئله ای از مسائل گفت و گو کنند و حق با خصم باشد، قبول او و اعتراف به حقیقت و اظهار شکرگزاری بر او مشکل و گران باشد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چون به مجالس و محافل وارد شود گران باشد بر او تقدم </w:t>
      </w:r>
    </w:p>
    <w:p>
      <w:pPr>
        <w:pStyle w:val="BookText"/>
        <w:rPr/>
      </w:pPr>
      <w:r>
        <w:rPr>
          <w:rFonts w:ascii="IRNazanin" w:hAnsi="IRNazanin" w:eastAsia="IRNazanin"/>
          <w:color w:val="111111"/>
          <w:sz w:val="28"/>
          <w:sz w:val="28"/>
          <w:szCs w:val="28"/>
          <w:rtl w:val="true"/>
          <w:lang w:bidi="fa-IR"/>
        </w:rPr>
        <w:t>امثال و اقران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وقت راه رفتن گران باشد بر او تنها رفتن یا پیاده رفتن با عقیب غیر راه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نشانه های تواضع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در مکانی که پست تر از جای او باشد بنشیند، و به جایی که پایین تر از جای دیگر است، راضی شود، و ترک مجادله نماید اگرچه حق با او باشد، و نخواهد که او را بر تقوا و پرهیزگاری مدح کنند</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بعضی از متکبرین طالب صدر که می خواهد امر را مشتبه کند عذر می آورد که مومن باید خود را ذلیل نکند، و بعضی از متشبهان به اهل علم متمسک می شوند که علم را نباید خوار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از فریب شیطان لعین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 چاره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در مجلسی جمعی از اقران و امثال تو باشند چه ذلتی است در زیر دست آنها نشستن؟ و چه خواری از برای علم است؟ سخن در کسانی است که آنها نیز مثل تو هستند یا نزدیک به تو، این عذر اگر مسموع باشد در جایی است که مومنی در مجمع اهل کفر باشد، یا صاحب علمی در مجمع فساق و ظلمه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اگر عذر تو این است چرا اگر اتفاقا در جایی زیر دست نشینی متغیر الحال و مضطرب می شوی؛ بلکه گاه است که خود را چون کسی تصور می کنی که عیبی از آن ظاهر شده باشد؛ به یک بار زیردست نشستن ذلت ایمان و علم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مسلمان و عالم را می بینی که انواع مذلت به ایشان می رسد چنان متغیر نشوی که به یک گز زمین جایت تفاوت کند، و چنان می دانی که این حرمت علم و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بلکه آن شایبه شرک و جهل است که در باطن تو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از متکبرین هستند که چون وارد مجمعی می شوند و در صدر، </w:t>
      </w:r>
    </w:p>
    <w:p>
      <w:pPr>
        <w:pStyle w:val="BookText"/>
        <w:rPr/>
      </w:pPr>
      <w:r>
        <w:rPr>
          <w:rFonts w:ascii="IRNazanin" w:hAnsi="IRNazanin" w:eastAsia="IRNazanin"/>
          <w:color w:val="111111"/>
          <w:sz w:val="28"/>
          <w:sz w:val="28"/>
          <w:szCs w:val="28"/>
          <w:rtl w:val="true"/>
          <w:lang w:bidi="fa-IR"/>
        </w:rPr>
        <w:t>جایی نمی بینند، در صف نعال می نشینند، با وجود این که میان صدر و صف نعال مکان خالی بسیار می باشد، یا بعضی اراذل را میان خود و میان کسانی که در صدراند می نشانند که بفهمانند که این جا که ما نشسته ایم نیز صدر است یا این که ما خود از صدر گذشته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است در زاویه ای که صدر قرار داده اند جا نیست، زاویه دیگر مقابل آن را در صف نعال رو به خود می کنند و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باشد در راه رفتن چون میسر نشود که مقدم بر همه شود اندکی خود را پس می کشد تا فاصله میان او و میان پیش افتادگان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اینها همه نتیجه کبر است و اثر خباثت نفس و اطاعت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 چاره این اعمال را می کند به جهت عزت خود و نمی داند که زیرکان به خباثت نفس او بر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سبقت گرفتن در سلام بر او دشوار و 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گران باشد بر او اجابت فقرا و بی چارگان در مهمانی و در سعی حوایج آنها و در هم نشینی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گران باشد بر او آمد و شد نمودن در کوچه و بازار از جهت خریدن آب و نان و گوشت و یا سایر مایحتاج و حمل نمودن آنها را به خانه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مروی است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دیدند از اهل مدینه که چیزی از برای عیال خود خریده بود و می برد، چون حضرت را دید، شرم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عیالت خریده و برداشته ای؟ به خدا قسم که اگر اهل مدینه نبودند هر آینه دوست داشتم که من نیز از برای عیال خود چیزی بخرم و بردارم</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ظاهر آن است که چون در آن وقت از امثال آن بزرگواران این نوع رفتار متعارف نبود و در نظر مردم قبیح می نمود و موجب عیب کردن مردمان و غیبت نمودن و مذمت کردن ایشان می شد به این جهت آن حضرت اجتناب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جا مستفاد می شود که چنان که امری ارتکاب او در عرف قبیح و باعث این شود که مردم ملامت کنند و به غیبت کردن صاحب آن مشغول شوند نکردن آن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حسب اشخاص و اوقات و و اعصار و امصار فرق می کند و مختلف می شود؛ و مدار و مناط این است که آن عمل در حق آن شخص به حد ملامت و ذلت در نزد مردم نرسد، پس باید نیک ملاحظه نماید تا فریب شیطان را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گران باشد بر او پوشیدن جامه های سبک و کهنه و درشت، و در بند جامه های نفیس باشد، و بر تحصیل جامه فاخر حریص باشد و آن را شرف و بزرگی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ای هستم که روی خاک می نشینم، و با بندگان چیز می خورم، و جامه پشمینه می پوشم، و شتر را می بندم، و انگشتان خود را می لیسم، و چون بنده ای مرا بخواند اجابت کنم؛ پس هر که طریقه مرا ترک کند از من نیست</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 بندگان و خدمت کاران خود در یک سفره طعام خوردن بر او دشوار و گران باشد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بخواهد که در پیش روی او بایستند، و تنها راه رفتن بر او مشکل باشد، بلکه بخواهد که عقیب او راه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متکبرین را قرار این است که جمعی در پیش آنها راه می روند، و جمعی در عقب آنها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علامات کبر بسیار است و منحصر در امور مذکوره نیست از اقوال و افعال و اطوار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این امور مذکوره در وقتی علامت و دلیل بر کبر می باشند که منشأ آنها بزرگ دانستن خود باشد، و اما اگر این باعث نباشد بلکه سایر امور مباحه باشد دلیل بر کبر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که منشأ کبر، عجب است، و اسباب و بواعث آن همان اسباب و بواعث عجب است، لهذا علاج کبر همان علاج عجب است اجمالا و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معالجات مختصه به کبر این است که متذکر شود آیات و اخبار وارده در ذم او و مدح تواضع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تامل نماید در این که مدار خیریت بر حسن عاقبت است، و با جهل به خاتمه چه گونه می توان حکم کرد به خیریت خود از شخص دیگر؟ با این که محتمل است که در آن شخص دیگر اخلاق کریمه و اعمال صالحه خفیه ای باشد که موجب نجات او باشد و در خود این شخص صفات رذیله ای باشد که موجب هلاکت او گردد؛ و مع ذلک چه گونه می تواند قطع کند به این که خود بهتر از دیگران است؟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عباد الرحمن الذین یمشون علی الأرض هونا</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بندگان رحمان آنان اند که بر زمین با فروتنی و نرمی راه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اخفض جناحک لمن اتبعک من المؤمنین</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 خویش را برای کسانی از مؤمنان که تو را پیروی کردند فرود آر</w:t>
      </w:r>
      <w:r>
        <w:rPr>
          <w:rFonts w:eastAsia="IRNazanin" w:cs="IRNazanin"/>
          <w:color w:val="111111"/>
          <w:sz w:val="28"/>
          <w:szCs w:val="28"/>
          <w:rtl w:val="true"/>
          <w:lang w:bidi="fa-IR"/>
        </w:rPr>
        <w:t xml:space="preserve">). </w:t>
      </w:r>
      <w:bookmarkStart w:id="278" w:name="pg4837_43624"/>
    </w:p>
    <w:p>
      <w:pPr>
        <w:pStyle w:val="Heading4"/>
        <w:numPr>
          <w:ilvl w:val="3"/>
          <w:numId w:val="1"/>
        </w:numPr>
        <w:rPr/>
      </w:pPr>
      <w:bookmarkStart w:id="279" w:name="__RefHeading___Toc2839177_2035185390"/>
      <w:bookmarkStart w:id="280" w:name="_Toc100"/>
      <w:bookmarkEnd w:id="278"/>
      <w:bookmarkEnd w:id="279"/>
      <w:r>
        <w:rPr>
          <w:rtl w:val="true"/>
        </w:rPr>
        <w:t>(</w:t>
      </w:r>
      <w:r>
        <w:rPr>
          <w:rtl w:val="true"/>
        </w:rPr>
        <w:t>تواضع</w:t>
      </w:r>
      <w:r>
        <w:rPr>
          <w:rtl w:val="true"/>
        </w:rPr>
        <w:t>)</w:t>
      </w:r>
      <w:bookmarkEnd w:id="280"/>
    </w:p>
    <w:p>
      <w:pPr>
        <w:pStyle w:val="BookText"/>
        <w:rPr/>
      </w:pPr>
      <w:r>
        <w:rPr>
          <w:rFonts w:ascii="IRNazanin" w:hAnsi="IRNazanin" w:eastAsia="IRNazanin"/>
          <w:color w:val="111111"/>
          <w:sz w:val="28"/>
          <w:sz w:val="28"/>
          <w:szCs w:val="28"/>
          <w:rtl w:val="true"/>
          <w:lang w:bidi="fa-IR"/>
        </w:rPr>
        <w:t>بدان که ضد صفت کبر، تواضع است، و آن عبارت است از شکسته نفسی که نگذارد آدمی خود را بالاتر از دیگری ببیند، و لازم آن، کردارها و گفتار چند است که دلالت بر تعظیم دیگران و اکرام ایشان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اخبار در فضل آن لاتعد و لاتحصی است از آن جمله حدیث نبوی است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تواضع نکرد مگر آن که خدا او را بلند گردانید</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مروی است که خداوند عالم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 که من قبول می کنم نماز کسی را که از برای عظمت من تواضع کند، و بر مخلوقات من تکبر نکند، و در دل خود خوف مرا جای دهد، و روز را به ذکر من به پایان رساند، و به جهت من خود را از خواهش های نفس باز دارد</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مروی است که روزی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حلاوت عبادت را در شما نمی بینم؟ عرض کردند که چه چیز است حلاوت عبادت؟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حضرت مروی است که چهار چیز است که خدا کرامت نمی کند مگر به کسی که خدا او را دوست داشته باشد؛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صمت و خاموشی، و آن اول عبادت است؛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در دنیا</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bookmarkStart w:id="281" w:name="pg4837_43625"/>
    </w:p>
    <w:p>
      <w:pPr>
        <w:pStyle w:val="BookText"/>
        <w:rPr/>
      </w:pPr>
      <w:bookmarkEnd w:id="281"/>
      <w:r>
        <w:rPr>
          <w:rFonts w:ascii="IRNazanin" w:hAnsi="IRNazanin" w:eastAsia="IRNazanin"/>
          <w:color w:val="111111"/>
          <w:sz w:val="28"/>
          <w:sz w:val="28"/>
          <w:szCs w:val="28"/>
          <w:rtl w:val="true"/>
          <w:lang w:bidi="fa-IR"/>
        </w:rPr>
        <w:t>و نیز از آن جناب مروی است که هر که فروتنی کند از برای خدا، خدا او را بر می دارد؛ و هر که تکبر کند خدا او را می افکند؛ و هر که قناعت کند خدا او را روزی می دهد؛ و هر که اسراف کند خدا او را محروم می گرداند؛ و هر که بسیار یاد مرگ کند خدا او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بسیار یاد خدا کند خدا او را در بهشت در سایه خود جای دهد</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اخبار به این مضمون بسیار وارد شده، و همین قدر کافی است از برای ارباب بصیرت و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هم چنان که کبر مذموم است، ذلت و پستی نیز مذموم است، و صفت تواضع حد وسط است میان طرفین افراط و تفریط که تکبر، و ذلت و خوار و ذلیل کردن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العزة و لرسوله للمؤمنین</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اخبار در منع از ذلت و خوار کردن خود نیز بسیار وارد شده؛</w:t>
      </w:r>
    </w:p>
    <w:p>
      <w:pPr>
        <w:pStyle w:val="BookText"/>
        <w:rPr/>
      </w:pPr>
      <w:r>
        <w:rPr>
          <w:rFonts w:ascii="IRNazanin" w:hAnsi="IRNazanin" w:eastAsia="IRNazanin"/>
          <w:color w:val="111111"/>
          <w:sz w:val="28"/>
          <w:sz w:val="28"/>
          <w:szCs w:val="28"/>
          <w:rtl w:val="true"/>
          <w:lang w:bidi="fa-IR"/>
        </w:rPr>
        <w:t>فقی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للمؤمن ان یذل نفسه</w:t>
      </w:r>
      <w:r>
        <w:rPr>
          <w:rStyle w:val="FootnoteAnchor"/>
          <w:rtl w:val="true"/>
        </w:rPr>
        <w:footnoteReference w:id="219"/>
      </w:r>
      <w:r>
        <w:rPr>
          <w:rFonts w:ascii="IRNazanin" w:hAnsi="IRNazanin" w:eastAsia="IRNazanin"/>
          <w:color w:val="111111"/>
          <w:sz w:val="28"/>
          <w:sz w:val="28"/>
          <w:szCs w:val="28"/>
          <w:rtl w:val="true"/>
          <w:lang w:bidi="fa-IR"/>
        </w:rPr>
        <w:t>؛ جایز نیست از برای مؤمن که ذلیل نماید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به حسب مقامات و اشخاص فرق می کند؛ پس عاقل باید با بصیرت باشد که به دام شیطان نیفتد، و الله الموفق للصواب و السداد</w:t>
      </w:r>
      <w:r>
        <w:rPr>
          <w:rFonts w:eastAsia="IRNazanin" w:cs="IRNazanin"/>
          <w:color w:val="111111"/>
          <w:sz w:val="28"/>
          <w:szCs w:val="28"/>
          <w:rtl w:val="true"/>
          <w:lang w:bidi="fa-IR"/>
        </w:rPr>
        <w:t>.</w:t>
      </w:r>
    </w:p>
    <w:p>
      <w:pPr>
        <w:pStyle w:val="Heading3"/>
        <w:numPr>
          <w:ilvl w:val="2"/>
          <w:numId w:val="1"/>
        </w:numPr>
        <w:rPr/>
      </w:pPr>
      <w:bookmarkStart w:id="282" w:name="__RefHeading___Toc2839179_2035185390"/>
      <w:bookmarkStart w:id="283" w:name="_Toc101"/>
      <w:bookmarkEnd w:id="282"/>
      <w:r>
        <w:rPr>
          <w:rtl w:val="true"/>
        </w:rPr>
        <w:t>فصل پنجم</w:t>
      </w:r>
      <w:r>
        <w:rPr>
          <w:rtl w:val="true"/>
        </w:rPr>
        <w:t xml:space="preserve">: </w:t>
      </w:r>
      <w:r>
        <w:rPr>
          <w:rtl w:val="true"/>
        </w:rPr>
        <w:t>در غضب است</w:t>
      </w:r>
      <w:bookmarkEnd w:id="283"/>
    </w:p>
    <w:p>
      <w:pPr>
        <w:pStyle w:val="Heading4"/>
        <w:numPr>
          <w:ilvl w:val="3"/>
          <w:numId w:val="1"/>
        </w:numPr>
        <w:rPr/>
      </w:pPr>
      <w:bookmarkStart w:id="284" w:name="__RefHeading___Toc2839181_2035185390"/>
      <w:bookmarkStart w:id="285" w:name="_Toc102"/>
      <w:bookmarkEnd w:id="284"/>
      <w:r>
        <w:rPr>
          <w:rtl w:val="true"/>
        </w:rPr>
        <w:t>اشاره</w:t>
      </w:r>
      <w:bookmarkEnd w:id="285"/>
    </w:p>
    <w:p>
      <w:pPr>
        <w:pStyle w:val="BookText"/>
        <w:rPr/>
      </w:pPr>
      <w:r>
        <w:rPr>
          <w:rFonts w:ascii="IRNazanin" w:hAnsi="IRNazanin" w:eastAsia="IRNazanin"/>
          <w:color w:val="111111"/>
          <w:sz w:val="28"/>
          <w:sz w:val="28"/>
          <w:szCs w:val="28"/>
          <w:rtl w:val="true"/>
          <w:lang w:bidi="fa-IR"/>
        </w:rPr>
        <w:t>و آن حالتی است نفسانیه که باعث حرکت روح حیوانی می شود از داخل به جانب خارج از برای غلبه و انتقام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بیان این مطلب آن است که آدمی مرکب است از عناصر اربع که یکی </w:t>
      </w:r>
    </w:p>
    <w:p>
      <w:pPr>
        <w:pStyle w:val="BookText"/>
        <w:rPr/>
      </w:pPr>
      <w:r>
        <w:rPr>
          <w:rFonts w:ascii="IRNazanin" w:hAnsi="IRNazanin" w:eastAsia="IRNazanin"/>
          <w:color w:val="111111"/>
          <w:sz w:val="28"/>
          <w:sz w:val="28"/>
          <w:szCs w:val="28"/>
          <w:rtl w:val="true"/>
          <w:lang w:bidi="fa-IR"/>
        </w:rPr>
        <w:t>از آنها آتش است که عبارت از حرارت است، و از برای انسان که اسباب غضب روی دهد آن حرارت در قلب او مشتعل می شود و آن خونی که در قلب او است می جوشد و منتشر می شود در عروق، و متصاعد می شود در اعلا بدن؛ به این جهت سرخ می شود رو و چشم او؛ چون که بشره صفا دارد، مانند شیشه می ماند که در توی آن می نماید، و این در صورتی است که غضب بر ادنای خود بکند و بداند که بر او قادر می باشد وی می تواند تشفی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غضب کند بر کسی که اعلای از خود باشد و مایوس باشد از انتقام و تشقی، خون منجمد و منقبض می شود از ظاهر بدن تا جوف قلب، و به این جهت زرد رنگ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غضب کند بر مثل و نظیر خود و شک کند در این که قدرت بر انتقام دارد یا نه؟ آن خون مردد می شود ما بین انقباض و انبساط، و به این جهت گاهی سرخ و گاهی زرد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شهوت این قوه غضبیه و لذتش در تشفی و انتقام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مذموم از قوه غضبیه حد افراط و تفریط آن است، و حد افراط از آن، آن است که از اطاعت عقل و شرع خارج باشد، مثل غضب اکثر مردم بر یک دیگر؛ و حد تفریط آن است که در مقام غضب، غضب نکند، و جزء ناری در او ضعیف باشد و حمیت و غیرت نداشته باشد، و در وقتی که منکرات ار مشاهده می نماید سکوت کند و متغیر نشود، و شاید به مرتبه ای برسد که بر حلال و محارم خود غیرت ندارد و این از اقبح خصال است، و مذموم است عقلا و شرعا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یأیها النبی جهد الکفار و المنفقین و اغلض علیهم</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با کافران و منافقان جهاد کن و بر آنان سخت بگیر و درشتی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اشدآء علی الکفار رحماء بینهم</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کافران سرسخت و در میان خود مهربان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ممدوح از آن، آن است که در مقام غضب، غضب کند؛ مانند جهاد و امر به معروف و نهی از منکر، و در غیر مقام غضب ساکت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از حکم عقل و شرع خارج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 اند که غضب منحصر است در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ثانی غضب نیست بلکه ضد آن و از نتیجه جبن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ثالث شجاعت است و ضد غضب است فی الحقیقه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قوه غضبیه هرگاه از اطاعت عقل و شرع خارج باشد مذموم است به حکم عقل و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الکظمین الغیظ و العافین عن الناس</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 خوراندگان خشم و در گذرندگان از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النبوی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 یفسد الایمان کما یفسد الخل العسل</w:t>
      </w:r>
      <w:r>
        <w:rPr>
          <w:rStyle w:val="FootnoteAnchor"/>
          <w:rtl w:val="true"/>
        </w:rPr>
        <w:footnoteReference w:id="22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غضب ایمان را فاسد می کند هم چنان که سرکه عسل را فاسد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الغضب مفتاح کل شر</w:t>
      </w:r>
      <w:r>
        <w:rPr>
          <w:rStyle w:val="FootnoteAnchor"/>
          <w:rtl w:val="true"/>
        </w:rPr>
        <w:footnoteReference w:id="22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غضب کلید هر شری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حق تعالی کسی را به جهل و تندخویی عزیز نکرده است، و هرگز کسی را به حلم و بردباری </w:t>
      </w:r>
      <w:bookmarkStart w:id="286" w:name="pg4837_43628"/>
    </w:p>
    <w:p>
      <w:pPr>
        <w:pStyle w:val="BookText"/>
        <w:rPr/>
      </w:pPr>
      <w:bookmarkEnd w:id="286"/>
      <w:r>
        <w:rPr>
          <w:rFonts w:ascii="IRNazanin" w:hAnsi="IRNazanin" w:eastAsia="IRNazanin"/>
          <w:color w:val="111111"/>
          <w:sz w:val="28"/>
          <w:sz w:val="28"/>
          <w:szCs w:val="28"/>
          <w:rtl w:val="true"/>
          <w:lang w:bidi="fa-IR"/>
        </w:rPr>
        <w:t>ذلیل نکرده است</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اخبار در منع و مذمت آن به حد تواتر است</w:t>
      </w:r>
      <w:r>
        <w:rPr>
          <w:rFonts w:eastAsia="IRNazanin" w:cs="IRNazanin"/>
          <w:color w:val="111111"/>
          <w:sz w:val="28"/>
          <w:szCs w:val="28"/>
          <w:rtl w:val="true"/>
          <w:lang w:bidi="fa-IR"/>
        </w:rPr>
        <w:t>.</w:t>
      </w:r>
    </w:p>
    <w:p>
      <w:pPr>
        <w:pStyle w:val="Heading4"/>
        <w:numPr>
          <w:ilvl w:val="3"/>
          <w:numId w:val="1"/>
        </w:numPr>
        <w:rPr/>
      </w:pPr>
      <w:bookmarkStart w:id="287" w:name="__RefHeading___Toc2839183_2035185390"/>
      <w:bookmarkStart w:id="288" w:name="_Toc103"/>
      <w:bookmarkEnd w:id="287"/>
      <w:r>
        <w:rPr>
          <w:rtl w:val="true"/>
        </w:rPr>
        <w:t>(</w:t>
      </w:r>
      <w:r>
        <w:rPr>
          <w:rtl w:val="true"/>
        </w:rPr>
        <w:t>مفاسد غضب</w:t>
      </w:r>
      <w:r>
        <w:rPr>
          <w:rtl w:val="true"/>
        </w:rPr>
        <w:t>)</w:t>
      </w:r>
      <w:bookmarkEnd w:id="288"/>
    </w:p>
    <w:p>
      <w:pPr>
        <w:pStyle w:val="BookText"/>
        <w:rPr/>
      </w:pPr>
      <w:r>
        <w:rPr>
          <w:rFonts w:ascii="IRNazanin" w:hAnsi="IRNazanin" w:eastAsia="IRNazanin"/>
          <w:color w:val="111111"/>
          <w:sz w:val="28"/>
          <w:sz w:val="28"/>
          <w:szCs w:val="28"/>
          <w:rtl w:val="true"/>
          <w:lang w:bidi="fa-IR"/>
        </w:rPr>
        <w:t>و مخفی نماناد که غضب علاوه بر این که از مهلکات و صفات خبیثه است، لوازم و آثاری چند نیز بر او مترتب می گردد که همه آنها مهلک و قبیح است؛ چون دشنام و فحش و اظهار بدی مسلمین و شماتت ایشان و سر ایشان را فاش کردن و پرده ایشان را دریدن و سخریه و استهزا به ایشان کردن و غیر اینها از اموری که از عقلا سر نمی زند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مفاسد غضب آن است که البته آدمی بعد از تسکین نائره آن، نادم و پشیمان و افسرده خاطر و غمناک می گردد، و باعث دشمنی دوستان و شماتت دشمنان می گردد، و موجب سخریه و استهزای اراذل و اوباش و تالم قلب و تغیر مزاج و بیماری تن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مفاسد مترتبه بر آن لاتعد و لاتحصی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تعجب آن است که بعضی چنان توهم می کنند که شدت غضب از مردانگی است، با وجود این که افعالی که از غضبناک صادر می شود افعال اطفال و مجانین است نه کردار عقلا و مردان؛ چنان که مشاهده می شود که کسی که شدت غضب بر او مستولی شد حرکات قبیحه و افعال ناشایسته از دشنام و هرزه گویی و سخن های رکیک از او سر می زند، و بسا باشد که دشنام به جمادات و حیوانات می دهد و کاسه و کوزه می شکند و جامه خود را می درد و بر سر و صورت خود می زند و پدر و مادر خود را دشنام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چون مستان و مدهوشان به هر طرف می دود و بسا باشد که بی هوش و مدهوش می شود و بی حال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گونه امثال این </w:t>
      </w:r>
      <w:bookmarkStart w:id="289" w:name="pg4837_43629"/>
    </w:p>
    <w:p>
      <w:pPr>
        <w:pStyle w:val="BookText"/>
        <w:rPr/>
      </w:pPr>
      <w:bookmarkEnd w:id="289"/>
      <w:r>
        <w:rPr>
          <w:rFonts w:ascii="IRNazanin" w:hAnsi="IRNazanin" w:eastAsia="IRNazanin"/>
          <w:color w:val="111111"/>
          <w:sz w:val="28"/>
          <w:sz w:val="28"/>
          <w:szCs w:val="28"/>
          <w:rtl w:val="true"/>
          <w:lang w:bidi="fa-IR"/>
        </w:rPr>
        <w:t xml:space="preserve">امور نشانه مردانگی و علامت شیردلی می باشد؟ و حال آن که پیغمبر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کسی است که در حالت غضب خود را تواند نگاه داشت</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0" w:name="__RefHeading___Toc2839185_2035185390"/>
      <w:bookmarkStart w:id="291" w:name="_Toc104"/>
      <w:bookmarkEnd w:id="290"/>
      <w:r>
        <w:rPr>
          <w:rtl w:val="true"/>
        </w:rPr>
        <w:t>(</w:t>
      </w:r>
      <w:r>
        <w:rPr>
          <w:rtl w:val="true"/>
        </w:rPr>
        <w:t>علاج غضب</w:t>
      </w:r>
      <w:r>
        <w:rPr>
          <w:rtl w:val="true"/>
        </w:rPr>
        <w:t>)</w:t>
      </w:r>
      <w:bookmarkEnd w:id="291"/>
    </w:p>
    <w:p>
      <w:pPr>
        <w:pStyle w:val="BookText"/>
        <w:rPr/>
      </w:pPr>
      <w:r>
        <w:rPr>
          <w:rFonts w:ascii="IRNazanin" w:hAnsi="IRNazanin" w:eastAsia="IRNazanin"/>
          <w:color w:val="111111"/>
          <w:sz w:val="28"/>
          <w:sz w:val="28"/>
          <w:szCs w:val="28"/>
          <w:rtl w:val="true"/>
          <w:lang w:bidi="fa-IR"/>
        </w:rPr>
        <w:t>و بعد از آن که معلوم شد که غضب از صفات خبیثه و از امراض مهلکه است پس بر هر عاقلی لازم است که درصدد معالجه او برآید؛ و علاج او به چند امر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سعی کند در ازاله اسبابی که باعث هیجان غضب می شود؛ مثل فخر و کبر و عجب و غرور و لجاج و مرا و استهزا و حرص و دشمنی و حب جاه و مال و امثال اینها از صفات ردیه که هر یک خود مرضی است مهلک، و لابد است از ازاله آنها در رفع صفات خبیثه 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ملاحظه اخبار و آثاری کند که در مذمت غضب وارد شده، چنان که بعضی از آنها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ملاحظه کند اخبار و آثاری که در مدح و فضیلت و ثواب نگاه داشتن خود از غضب وارد شده، و فواید آن را به نظر آورد؛ مثل حدیث نبوی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که نگاه دارد غضب خود را از مردم، خداوند عالم، او را نگاه می دارد از عذاب روز قیامت</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نوشته شده که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 غضب خود را از کسانی که من تو را صاحب اختیار آنها کرده ام، تا من نیز غضب خود را از تو باز دارم</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عالم، به بعض از </w:t>
      </w:r>
    </w:p>
    <w:p>
      <w:pPr>
        <w:pStyle w:val="BookText"/>
        <w:rPr/>
      </w:pPr>
      <w:r>
        <w:rPr>
          <w:rFonts w:ascii="IRNazanin" w:hAnsi="IRNazanin" w:eastAsia="IRNazanin"/>
          <w:color w:val="111111"/>
          <w:sz w:val="28"/>
          <w:sz w:val="28"/>
          <w:szCs w:val="28"/>
          <w:rtl w:val="true"/>
          <w:lang w:bidi="fa-IR"/>
        </w:rPr>
        <w:t>پیغمبران وحی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غضبناک گردی مرا یاد کن تا من هم تو را در وقت غضب یاد کنم و تو را هلاک نسازم</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از آن حضرت مروی است که مردی از اهل بادیه به 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 که من مردی هستم بادیه نشین، مرا کلمه ای یادده که جامع خیر دنیا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غضب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 مرتبه آن اعرابی همان عرض را کرد، همان جواب را شنید</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آن بزرگوار مروی است که هر که غضب خود را باز دارد از کسی، خداوند عیوب او را می پوشاند</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اخبار در این خصوص بی حساب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ملاحظه کند اخباری را که در فضل و فواید حلم وارد شده، چنان که بعضی از آنها ذکر خواهد شد؛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خواهی نخواهی بر حلم بدارد، و حلم و بردباری را بر خود ببندد، و غضب و خشم را ظاهرنسازد، اگر چه در دل خشمناک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مدتی چنین کند به تدریج عادت می شود و حسن خلق از برای او ظاهر می شود و غضب برطرف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هر قول یا فعلی که از او صادر می شود در آن فکر کند و تدبر نماید و ببیند که اگر مخالف عقل یا شرع است از آن احتراز نماید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اجتناب کند از مصاحبت کسانی که قوه غضبیه ایشان غالب، و از فضیلت حلم خالی هستند، و مصاحبت و مجالست نماید با صاحبان حلم و وقار و کسانی که مانند کوه پابرجا از هر باد ضعیفی از جا در نمی آیند؛ زیرا که در این طریقه مدخلیتی است عظیم از برای تحصیل اخلاق حسنه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ملاحظه کند که آن چه در عالم واقع می شود همه به قضا و قدر و مشیت الهی است، و جمیع موجودات، مسخر قبضه قدرت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ید قدرت و کفایت او است، و خدا هر چه از برای بنده خلق کرده البته خیر و صلاح خواهد بود، و بسا باشد که مصلحت او در فقر و فاقه و گرسنگی و تشنگی و خاری و ذلت او بوده باشد؛ و چون این را دانست، می داند که دیگر غضب کردن بر دیگران و انتقام کشیدن از ایشان راهی ندارد؛ زیرا که هر امری که روی می دهد، از جانب حکیم خیرخواه روی می دهد، و اگر هم خواهد که در مقام انتقام بر آید، به خداوند عالم واگذارد؛ فانه قوی ذو انتقام</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متذکر شود که غضب نیست مگر از مرض قلب و نقصان عقل که باعث آن ضعف نفس است، نه از شجاعت و قوه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جهت است که دیوانه زودتر از عاقل غضبناک می شود، و مریض از تن درست زودتر به غضب می آید، و هم چنین پیران ضعیف المزاج زودتر از زنان، و زنان زودتر از مردان از جا در می آیند، و صاحبان اخلاق بد زودتر از ارباب صفات حسنه به خشم می آیند؛ آیا نمی بینی که کسی که زذل است، به فوت یک لقمه از جهت خواهش خود غضب می کند؟ و بخیل از برای فوت یک حبه غیظ می کند؟ حتی این که به جهت فوت ادنی شی ء غیظ می کند بر اعزه اهل و اولادش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صاحبان نفوس قویه، اجل شأنا هستند از این که از برای امثال این امور مضطرب و متغیر گردند؛ بلکه مثل کوه عظیم می باشند که به واسطه این بادهای جزئیه متحرک نمی شوند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آن چه ذکر شد تشکیک داری، نظر کن به طبقات موجودین ناس، و رجوع کن به کتب و تواریخ، و استماع کن حکایات گذشتگان را تا آن که بدانی حلم و عفو و فرو بردن خشم، طریقه انبیا </w:t>
      </w:r>
    </w:p>
    <w:p>
      <w:pPr>
        <w:pStyle w:val="BookText"/>
        <w:rPr/>
      </w:pPr>
      <w:r>
        <w:rPr>
          <w:rFonts w:ascii="IRNazanin" w:hAnsi="IRNazanin" w:eastAsia="IRNazanin"/>
          <w:color w:val="111111"/>
          <w:sz w:val="28"/>
          <w:sz w:val="28"/>
          <w:szCs w:val="28"/>
          <w:rtl w:val="true"/>
          <w:lang w:bidi="fa-IR"/>
        </w:rPr>
        <w:t>و حکما و اکابر ملوک و عقلا است، و غضب صفت اتراک و اکراد و جهال و اغنیا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متذکر شود که قدرت خداوند بر او، اقوا و اشد است از قدرت او بر این ضعیف؛ پس حذر کند و ایمن نباشد از غضب خدا بر او در وقت غضب او بر این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متذکر شود این که این شخص که بر او غضب و تندی می کند بسا باشد که قوی گردد و در مقام اذیت و آزار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تهن الفقیر علّک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ترکع یوما والدهر قد رفعه</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تأمل کند در سببی که باعث هیجان غضب می گردد، و اغلب اوقات، سبب هیجان این است که مبادا در نظرهای مردم حقیر و ذلیل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انسان باید در نزد خدا عزیز شود نه نزد 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جناب اقدس الهی در صورت تشفی غیظ و غضب، بدتر ذلیلش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بداند که آن مظلوم فردای قیامت در محشر خلایق دست این ظالم را خواهد گرفت و انواع انتقام ها از او خواهد کشید که افتضاح و ذلت و حقارت آن به مراتب شتی از امروز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سبب آن، خوف فوت چیزی است که محبوب و مطلوب او است؛ پس تأمل کند که اگر آن چیز ممکن الحصول است، بدون غیظ و غضب هم ممکن است؛ و اگر ممکن الحصول نیست غیظ و غضب بی ثمر و بی فایده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معالجات عملیه این است که در وقت هیجان استعاذه کند به خداوند عالم از شر شیطان، و اگر ایستاده باشد بنشیند، و اگر نشسته باشد </w:t>
      </w:r>
      <w:bookmarkStart w:id="292" w:name="pg4837_43633"/>
    </w:p>
    <w:p>
      <w:pPr>
        <w:pStyle w:val="BookText"/>
        <w:rPr/>
      </w:pPr>
      <w:bookmarkEnd w:id="292"/>
      <w:r>
        <w:rPr>
          <w:rFonts w:ascii="IRNazanin" w:hAnsi="IRNazanin" w:eastAsia="IRNazanin"/>
          <w:color w:val="111111"/>
          <w:sz w:val="28"/>
          <w:sz w:val="28"/>
          <w:szCs w:val="28"/>
          <w:rtl w:val="true"/>
          <w:lang w:bidi="fa-IR"/>
        </w:rPr>
        <w:t>دراز شود، و اگر رحم باشد او را مس نماید، و وضو بگیرد یا غسل کند به آب سرد</w:t>
      </w:r>
      <w:r>
        <w:rPr>
          <w:rFonts w:eastAsia="IRNazanin" w:cs="IRNazanin"/>
          <w:color w:val="111111"/>
          <w:sz w:val="28"/>
          <w:szCs w:val="28"/>
          <w:rtl w:val="true"/>
          <w:lang w:bidi="fa-IR"/>
        </w:rPr>
        <w:t>.</w:t>
      </w:r>
    </w:p>
    <w:p>
      <w:pPr>
        <w:pStyle w:val="Heading4"/>
        <w:numPr>
          <w:ilvl w:val="3"/>
          <w:numId w:val="1"/>
        </w:numPr>
        <w:rPr/>
      </w:pPr>
      <w:bookmarkStart w:id="293" w:name="__RefHeading___Toc2839187_2035185390"/>
      <w:bookmarkStart w:id="294" w:name="_Toc105"/>
      <w:bookmarkEnd w:id="293"/>
      <w:r>
        <w:rPr>
          <w:rtl w:val="true"/>
        </w:rPr>
        <w:t>(</w:t>
      </w:r>
      <w:r>
        <w:rPr>
          <w:rtl w:val="true"/>
        </w:rPr>
        <w:t>حلم</w:t>
      </w:r>
      <w:r>
        <w:rPr>
          <w:rtl w:val="true"/>
        </w:rPr>
        <w:t>)</w:t>
      </w:r>
      <w:bookmarkEnd w:id="294"/>
    </w:p>
    <w:p>
      <w:pPr>
        <w:pStyle w:val="BookText"/>
        <w:rPr/>
      </w:pPr>
      <w:r>
        <w:rPr>
          <w:rFonts w:ascii="IRNazanin" w:hAnsi="IRNazanin" w:eastAsia="IRNazanin"/>
          <w:color w:val="111111"/>
          <w:sz w:val="28"/>
          <w:sz w:val="28"/>
          <w:szCs w:val="28"/>
          <w:rtl w:val="true"/>
          <w:lang w:bidi="fa-IR"/>
        </w:rPr>
        <w:t>بدان که ضد غیظ و غضب، حلم و کظم غیظ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حلم، آن طمأنیه نفس است به حیثیتی که اسباب غضب، او را حرکت ندهد و مکاره روزگار، او را به زودی مضطرب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کظم غیظ عبارت است از فرو بردن خشم و خود را در حالت غضب نگاه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حلم، اشرف کمالات نفسانیه است بعد از علم؛ بلکه علم بدون حلم بی ثمر و بی نفع است، و از این جهت است که هر وقت که مدح علم می شود حلم با او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أغننی بالعلم و زینی بالحلم</w:t>
      </w:r>
      <w:r>
        <w:rPr>
          <w:rStyle w:val="FootnoteAnchor"/>
          <w:rtl w:val="true"/>
        </w:rPr>
        <w:footnoteReference w:id="23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مرا به سبب علم بی نیاز کن، و به صفت حلم مرا زینت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است از طریقه انبیا، و یکی از آنها حلم است</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کنید رفعت و بلند مرتبه را در نزد خداوند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که چه چیز است این و به چه چیز حاصل می شود؟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دوستی تو را قطع کند تو با او پیوند کن، و هر که از نیکی خود تو را محروم کند تو با او نیکی و احسان کن، و هر که به نادانی با تو رفتار کند تو حلم بورز</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فرمودند که</w:t>
      </w:r>
      <w:r>
        <w:rPr>
          <w:rFonts w:eastAsia="IRNazanin" w:cs="IRNazanin"/>
          <w:color w:val="111111"/>
          <w:sz w:val="28"/>
          <w:szCs w:val="28"/>
          <w:rtl w:val="true"/>
          <w:lang w:bidi="fa-IR"/>
        </w:rPr>
        <w:t xml:space="preserve">: </w:t>
      </w:r>
      <w:bookmarkStart w:id="295" w:name="pg4837_43634"/>
    </w:p>
    <w:p>
      <w:pPr>
        <w:pStyle w:val="BookText"/>
        <w:rPr/>
      </w:pPr>
      <w:bookmarkEnd w:id="295"/>
      <w:r>
        <w:rPr>
          <w:rFonts w:ascii="IRNazanin" w:hAnsi="IRNazanin" w:eastAsia="IRNazanin"/>
          <w:color w:val="111111"/>
          <w:sz w:val="28"/>
          <w:sz w:val="28"/>
          <w:szCs w:val="28"/>
          <w:rtl w:val="true"/>
          <w:lang w:bidi="fa-IR"/>
        </w:rPr>
        <w:t>ان المسلم یدرک بالحلم درجة الصائم القائم</w:t>
      </w:r>
      <w:r>
        <w:rPr>
          <w:rStyle w:val="FootnoteAnchor"/>
          <w:rtl w:val="true"/>
        </w:rPr>
        <w:footnoteReference w:id="23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مسلم می رسد به واسطه حلم به مرتبه کسی که قائم اللیل و صائم النهار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است که اگر یکی از آنها در کسی نباشد پس اعتنایی به اعمال او نیست؛ تقوایی که منع کند او را از معصیت خدا، و حلمی که زبان سفها را از او کوتاه کند، و خلقی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زندگانی کند</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جناب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الخیر أن یکثر مالک وولدک ولکن الخیر أن یکثر علمک و یعظم حلمک</w:t>
      </w:r>
      <w:r>
        <w:rPr>
          <w:rStyle w:val="FootnoteAnchor"/>
          <w:rtl w:val="true"/>
        </w:rPr>
        <w:footnoteReference w:id="23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خیر آن نیست که مال و اولاد تو بسیار باشد، بلکه خیر آن است که بسیار باشد علم تو و عظیم باشد حلم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کفی بالحلم ناصرا</w:t>
      </w:r>
      <w:r>
        <w:rPr>
          <w:rStyle w:val="FootnoteAnchor"/>
          <w:rtl w:val="true"/>
        </w:rPr>
        <w:footnoteReference w:id="23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حلم کفایت می کند تو را در نصرت و یاری کردن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 وارده در مدح حلم، لاتعد و لاتحصی است</w:t>
      </w:r>
      <w:r>
        <w:rPr>
          <w:rFonts w:eastAsia="IRNazanin" w:cs="IRNazanin"/>
          <w:color w:val="111111"/>
          <w:sz w:val="28"/>
          <w:szCs w:val="28"/>
          <w:rtl w:val="true"/>
          <w:lang w:bidi="fa-IR"/>
        </w:rPr>
        <w:t>.</w:t>
      </w:r>
    </w:p>
    <w:p>
      <w:pPr>
        <w:pStyle w:val="Heading4"/>
        <w:numPr>
          <w:ilvl w:val="3"/>
          <w:numId w:val="1"/>
        </w:numPr>
        <w:rPr/>
      </w:pPr>
      <w:bookmarkStart w:id="296" w:name="__RefHeading___Toc2839189_2035185390"/>
      <w:bookmarkStart w:id="297" w:name="_Toc106"/>
      <w:bookmarkEnd w:id="296"/>
      <w:r>
        <w:rPr>
          <w:rtl w:val="true"/>
        </w:rPr>
        <w:t>(</w:t>
      </w:r>
      <w:r>
        <w:rPr>
          <w:rtl w:val="true"/>
        </w:rPr>
        <w:t>کظم غیظ</w:t>
      </w:r>
      <w:r>
        <w:rPr>
          <w:rtl w:val="true"/>
        </w:rPr>
        <w:t>)</w:t>
      </w:r>
      <w:bookmarkEnd w:id="297"/>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کظم غیظ نیز از صفات حمیده است اگر چه به مرتبه حلم نمی رسد؛ و لکن وقتی که مواظبت نمود به نحوی که معتاد شد، صفت حلم </w:t>
      </w:r>
      <w:bookmarkStart w:id="298" w:name="pg4837_43635"/>
    </w:p>
    <w:p>
      <w:pPr>
        <w:pStyle w:val="BookText"/>
        <w:rPr/>
      </w:pPr>
      <w:bookmarkEnd w:id="298"/>
      <w:r>
        <w:rPr>
          <w:rFonts w:ascii="IRNazanin" w:hAnsi="IRNazanin" w:eastAsia="IRNazanin"/>
          <w:color w:val="111111"/>
          <w:sz w:val="28"/>
          <w:sz w:val="28"/>
          <w:szCs w:val="28"/>
          <w:rtl w:val="true"/>
          <w:lang w:bidi="fa-IR"/>
        </w:rPr>
        <w:t>از برای او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جهت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العلم بالنعم و الحلم بالتحلم</w:t>
      </w:r>
      <w:r>
        <w:rPr>
          <w:rStyle w:val="FootnoteAnchor"/>
          <w:rtl w:val="true"/>
        </w:rPr>
        <w:footnoteReference w:id="23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علم به تعلم حاصل می شود و حلم به تحلم که کظم غیظ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عالم در مدح او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الکظمین الغیظ و العافین عن الناس</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 خورندگان خشم و در گذرندگان از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اخبار در مدح آن به حد تواتر است، و از حضرت پیغبر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کظم غیظا ولو شاء أن یمضیه أمضا املا الله قلبه یوم القیامة رضاه</w:t>
      </w:r>
      <w:r>
        <w:rPr>
          <w:rStyle w:val="FootnoteAnchor"/>
          <w:rtl w:val="true"/>
        </w:rPr>
        <w:footnoteReference w:id="24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غیظ خود را فرو برد در جایی که اگر خواهد بتواند که غیظ و غضب بکند، هر آیینه خداوند عالم، دل او را در یوم قیامت پرکند از رضا و خوشنودی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عبد کظم غیظا الا زاده الله تعالی عزا فی الدنیاو الاخرة</w:t>
      </w:r>
      <w:r>
        <w:rPr>
          <w:rStyle w:val="FootnoteAnchor"/>
          <w:rtl w:val="true"/>
        </w:rPr>
        <w:footnoteReference w:id="24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هیچ بنده ای نیست که خشم خود را فرو برد مگر این که خداوند زیاد کند عزت او را در دنیا و آخرت</w:t>
      </w:r>
      <w:r>
        <w:rPr>
          <w:rFonts w:eastAsia="IRNazanin" w:cs="IRNazanin"/>
          <w:color w:val="111111"/>
          <w:sz w:val="28"/>
          <w:szCs w:val="28"/>
          <w:rtl w:val="true"/>
          <w:lang w:bidi="fa-IR"/>
        </w:rPr>
        <w:t>.</w:t>
      </w:r>
    </w:p>
    <w:p>
      <w:pPr>
        <w:pStyle w:val="Heading3"/>
        <w:numPr>
          <w:ilvl w:val="2"/>
          <w:numId w:val="1"/>
        </w:numPr>
        <w:rPr/>
      </w:pPr>
      <w:bookmarkStart w:id="299" w:name="__RefHeading___Toc2839191_2035185390"/>
      <w:bookmarkStart w:id="300" w:name="_Toc107"/>
      <w:bookmarkEnd w:id="299"/>
      <w:r>
        <w:rPr>
          <w:rtl w:val="true"/>
        </w:rPr>
        <w:t>فصل ششم</w:t>
      </w:r>
      <w:r>
        <w:rPr>
          <w:rtl w:val="true"/>
        </w:rPr>
        <w:t xml:space="preserve">: </w:t>
      </w:r>
      <w:r>
        <w:rPr>
          <w:rtl w:val="true"/>
        </w:rPr>
        <w:t>در انتقام است</w:t>
      </w:r>
      <w:bookmarkEnd w:id="30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از نتایج غضب است، و آن نیز از محرمات در شریعت است؛ زیرا </w:t>
      </w:r>
    </w:p>
    <w:p>
      <w:pPr>
        <w:pStyle w:val="BookText"/>
        <w:rPr/>
      </w:pPr>
      <w:r>
        <w:rPr>
          <w:rFonts w:ascii="IRNazanin" w:hAnsi="IRNazanin" w:eastAsia="IRNazanin"/>
          <w:color w:val="111111"/>
          <w:sz w:val="28"/>
          <w:sz w:val="28"/>
          <w:szCs w:val="28"/>
          <w:rtl w:val="true"/>
          <w:lang w:bidi="fa-IR"/>
        </w:rPr>
        <w:t>که از قطعیات در شریع، است عدم جواز مقابله غیبت به غیبت و بهتان به بهتان و فحش به فحش، و نحو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النبوی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امرأ عیرک بما فیک فلا تعیره بما فیه</w:t>
      </w:r>
      <w:r>
        <w:rPr>
          <w:rStyle w:val="FootnoteAnchor"/>
          <w:rtl w:val="true"/>
        </w:rPr>
        <w:footnoteReference w:id="24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سرزنش کند تو را به چیزی که در تو است، تو سرزنش مکن او را به چیزی که در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ایضا المتسابان شیطانان متهاتران</w:t>
      </w:r>
      <w:r>
        <w:rPr>
          <w:rStyle w:val="FootnoteAnchor"/>
          <w:rtl w:val="true"/>
        </w:rPr>
        <w:footnoteReference w:id="24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دو نفری که یک دیگر را دشنام می دهند دو شیطانی هستند که یک دیگر را می 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ظلمی و اذیتی که از کسی بر کسی وارد شده، قولا یا فعلا، بر آن مظلوم لازم است که از قانون شرع تجاوز نکند، و جایز نیست که از او انتقام بکشد به مثل آن چه آن ظالم کرده یا به ازید از آن یا به اقل از آن، از اموری که در شریعت حرمت آن ثابت شده، اعم از این که از یک نوع باشند،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از فحش به فحش، یا از دو نوع،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از فحش به غیبت و نحو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قاعده مقرره در شریعت از قصاص یا غرامت یا حد یا تعزیر تعدی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به قاعده نهی از منکر منع کند، به مراتبی که در نهی از منکر مقرر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از علما جایز دانسته اند انتقام را در جایی که جزای به خصوصی در شرع نداشته باشد به الفاظی چند، مثل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 حیا، ای بد خلق، وای بی آبرو، ای بی شرم، اگر متصف به این صفات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جزا بدهد، یا خدا از تو انتقام بکشد، یا تو کیستی که من </w:t>
      </w:r>
    </w:p>
    <w:p>
      <w:pPr>
        <w:pStyle w:val="BookText"/>
        <w:rPr/>
      </w:pPr>
      <w:r>
        <w:rPr>
          <w:rFonts w:ascii="IRNazanin" w:hAnsi="IRNazanin" w:eastAsia="IRNazanin"/>
          <w:color w:val="111111"/>
          <w:sz w:val="28"/>
          <w:sz w:val="28"/>
          <w:szCs w:val="28"/>
          <w:rtl w:val="true"/>
          <w:lang w:bidi="fa-IR"/>
        </w:rPr>
        <w:t>جواب تو را بدهم؟ یا ای جاهل، و ای احمق، و این دروغ نیست؛ چنان که مروی است که مردم همه حمق دارند در شناختن ذات خدا</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استدلال نمودن از برای جواز انتقام به این قدر، به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وارد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المتسابان ما قالا فعلی البادی منهما حتی یعتدی المظلوم</w:t>
      </w:r>
      <w:r>
        <w:rPr>
          <w:rStyle w:val="FootnoteAnchor"/>
          <w:rtl w:val="true"/>
        </w:rPr>
        <w:footnoteReference w:id="246"/>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به دشنام آغاز کرد ستم کارتر است، و گناه خود و دیگری بر او است، مادامی که آن دیگری از حد نگذرد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به جواز انتقام به این الفاظ در مقام نهی از منکر یا تعزیر اگر مقام اقتضا کند عیبی ندارد و الا حکم مذکور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دلالت حدیثین بر جواز، بر فرض تسلیم اعتبار سند، خالی از تأمل نیست، که سکوت و عفو یا حواله به رب الارباب و منتقم حقیقی اولی و انسب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مقامی باشد که اگر مطلقا متعرض نشود، بی بی غیرتی و بی حمیتی منجر شود و موجب ذلت در نزد مردم گردد مکافات نمودن به فی الجمله تغیر و درشتی عیب ندارد، مثل این که بگوید به تندی و غلظت که حرف مزن و سکوت کن و نحو آن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ضد انتقام، سکوت و عفو و بخشش است، و آیات و اخبار در مدح </w:t>
      </w:r>
    </w:p>
    <w:p>
      <w:pPr>
        <w:pStyle w:val="BookText"/>
        <w:rPr/>
      </w:pPr>
      <w:r>
        <w:rPr>
          <w:rFonts w:ascii="IRNazanin" w:hAnsi="IRNazanin" w:eastAsia="IRNazanin"/>
          <w:color w:val="111111"/>
          <w:sz w:val="28"/>
          <w:sz w:val="28"/>
          <w:szCs w:val="28"/>
          <w:rtl w:val="true"/>
          <w:lang w:bidi="fa-IR"/>
        </w:rPr>
        <w:t>عفو و حسن آن از حد افزون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العفو و امر بالعرف و اغرض عن الجهلین</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را پیشه کن و به کار پسندیده فرمان ده و از نادانان و نابخردان روی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لیعفوا و لیصفحوا</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در گذرند و چشم بپوشند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تعفوا اقرب للتقوی</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شما به پرهیزکاری نزدیک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 فرمودند که سه چیز است که اگر از من قسم بخواهند بر آنها قسم می 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صدقه دادن، از مال هیچ کم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عفو از ظلم از جهت رضای خداوند عالم، موجب عزت در روز قیامت می شود در نزد خداوند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کسی که باب سئوال را بر خود مفتوح کرد، یک باب از فقر و احتیاج بر روی او گشوده می گردد</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مروی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العفو لایزید العبد الا عزا، فاعفوا یعزکم الله</w:t>
      </w:r>
      <w:r>
        <w:rPr>
          <w:rStyle w:val="FootnoteAnchor"/>
          <w:rtl w:val="true"/>
        </w:rPr>
        <w:footnoteReference w:id="251"/>
      </w:r>
      <w:r>
        <w:rPr>
          <w:rFonts w:ascii="IRNazanin" w:hAnsi="IRNazanin" w:eastAsia="IRNazanin"/>
          <w:color w:val="111111"/>
          <w:sz w:val="28"/>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عفو زیاد نمی کند مگر عزت را، پس عفو کنید تا خداوند عالم عزت شما را زیاد کند</w:t>
      </w:r>
      <w:r>
        <w:rPr>
          <w:rFonts w:eastAsia="IRNazanin" w:cs="IRNazanin"/>
          <w:color w:val="111111"/>
          <w:sz w:val="28"/>
          <w:szCs w:val="28"/>
          <w:rtl w:val="true"/>
          <w:lang w:bidi="fa-IR"/>
        </w:rPr>
        <w:t xml:space="preserve">. </w:t>
      </w:r>
      <w:bookmarkStart w:id="301" w:name="pg4837_43639"/>
    </w:p>
    <w:p>
      <w:pPr>
        <w:pStyle w:val="BookText"/>
        <w:rPr/>
      </w:pPr>
      <w:bookmarkEnd w:id="301"/>
      <w:r>
        <w:rPr>
          <w:rFonts w:ascii="IRNazanin" w:hAnsi="IRNazanin" w:eastAsia="IRNazanin"/>
          <w:color w:val="111111"/>
          <w:sz w:val="28"/>
          <w:sz w:val="28"/>
          <w:szCs w:val="28"/>
          <w:rtl w:val="true"/>
          <w:lang w:bidi="fa-IR"/>
        </w:rPr>
        <w:t>و در فضیلت و شرافت عفو به همین قدر کفایت می کند که از اجل صفات الهیه است، و در مقام ثنا و ستایش، او را به این صفت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 الساجدین در مناجات خود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الذی سمیت نفسک بالعفو فاعف عنی</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الذی عفوه أعلی من عقابه</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2" w:name="__RefHeading___Toc2839193_2035185390"/>
      <w:bookmarkStart w:id="303" w:name="_Toc108"/>
      <w:bookmarkEnd w:id="302"/>
      <w:r>
        <w:rPr>
          <w:rtl w:val="true"/>
        </w:rPr>
        <w:t>فصل هفتم</w:t>
      </w:r>
      <w:r>
        <w:rPr>
          <w:rtl w:val="true"/>
        </w:rPr>
        <w:t xml:space="preserve">: </w:t>
      </w:r>
      <w:r>
        <w:rPr>
          <w:rtl w:val="true"/>
        </w:rPr>
        <w:t>در غلظت و درشتی است در گفتار و کردار</w:t>
      </w:r>
      <w:bookmarkEnd w:id="303"/>
    </w:p>
    <w:p>
      <w:pPr>
        <w:pStyle w:val="BookText"/>
        <w:rPr/>
      </w:pPr>
      <w:r>
        <w:rPr>
          <w:rFonts w:ascii="IRNazanin" w:hAnsi="IRNazanin" w:eastAsia="IRNazanin"/>
          <w:color w:val="111111"/>
          <w:sz w:val="28"/>
          <w:sz w:val="28"/>
          <w:szCs w:val="28"/>
          <w:rtl w:val="true"/>
          <w:lang w:bidi="fa-IR"/>
        </w:rPr>
        <w:t>و شکی نیست که این صفتی است خبیث و باعث نفرت خلق می شود و منجر به اختلال امر زندگانی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کنت فظا غلیظ القلب لانفضوا من حولک</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بدخو و سخت دل باشی مردم از دور و کنار تو متفرق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بعض اخبار مستفاد می شود که غلظت و درشتی باعث سلب ایمان و دخول در جند شیطان می شود</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بر هر عاقلی لازم است که نهایت احتراز نماید، و هر کاری که می خواهد بکند در آن تفکر کند که در آن غلظت و درشتی نباشد، و فضیلت رفق را به یاد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 در فضیلت رفق و فواید آن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الرفق خلقا یری ما کان من خلق الله شی ء أحسن منه</w:t>
      </w:r>
      <w:r>
        <w:rPr>
          <w:rStyle w:val="FootnoteAnchor"/>
          <w:rtl w:val="true"/>
        </w:rPr>
        <w:footnoteReference w:id="256"/>
      </w:r>
      <w:r>
        <w:rPr>
          <w:rFonts w:ascii="IRNazanin" w:hAnsi="IRNazanin" w:eastAsia="IRNazanin"/>
          <w:color w:val="111111"/>
          <w:sz w:val="28"/>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رفق، خلقی بود که دیده می شد، هر آینه بهتر از همه مخلوقات خدا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الرفق لم یوضع علی شی ء الا زانه و لاینزع من شی ء الا شانه</w:t>
      </w:r>
      <w:r>
        <w:rPr>
          <w:rStyle w:val="FootnoteAnchor"/>
          <w:rtl w:val="true"/>
        </w:rPr>
        <w:footnoteReference w:id="25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گذاشته نشد رفق بر چیزی مگر آن که زینت داد او را، و کنده نشد از چیزی مگر آن که معیوب کرد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رفیقا فی أمره نال ما یرید من الناس</w:t>
      </w:r>
      <w:r>
        <w:rPr>
          <w:rStyle w:val="FootnoteAnchor"/>
          <w:rtl w:val="true"/>
        </w:rPr>
        <w:footnoteReference w:id="25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بنای امرش بر رفق باشد می رسد به آن چه مقصود او است از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الرفق نصف العیش</w:t>
      </w:r>
      <w:r>
        <w:rPr>
          <w:rStyle w:val="FootnoteAnchor"/>
          <w:rtl w:val="true"/>
        </w:rPr>
        <w:footnoteReference w:id="25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الی غیر ذلک من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تجربه نیز بر این معنا شاهد است که هر کس که بنای امر او بر وفق باشد امور او منتظم و مقاصد او بر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بنای امر او بر غلظت و درشتی بوده امر او مختل فاسد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مدارات نیز از او صاف حمیده است، و آن نوعی است از 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فرق گذاشته اند ما بین آنها به اعتبار تحمل اذیت در مدارات، دون 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 فواید دنیویه و اخرویه او بسیار است، و اخبار بسیار در مدح او وارد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المداراة نصف الایمان</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من لم تکن فیه لم یتم له عمل؛ ورع یحجزه عن معاصی الله تعالی، و خلق یداری به الناس، و حلم یرد به </w:t>
      </w:r>
      <w:bookmarkStart w:id="304" w:name="pg4837_43641"/>
    </w:p>
    <w:p>
      <w:pPr>
        <w:pStyle w:val="BookText"/>
        <w:rPr/>
      </w:pPr>
      <w:bookmarkEnd w:id="304"/>
      <w:r>
        <w:rPr>
          <w:rFonts w:ascii="IRNazanin" w:hAnsi="IRNazanin" w:eastAsia="IRNazanin"/>
          <w:color w:val="111111"/>
          <w:sz w:val="28"/>
          <w:sz w:val="28"/>
          <w:szCs w:val="28"/>
          <w:rtl w:val="true"/>
          <w:lang w:bidi="fa-IR"/>
        </w:rPr>
        <w:t>جهل الجاهل</w:t>
      </w:r>
      <w:r>
        <w:rPr>
          <w:rStyle w:val="FootnoteAnchor"/>
          <w:rtl w:val="true"/>
        </w:rPr>
        <w:footnoteReference w:id="26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سه صفت است که اگر آنها در کسی نباشد هیچ عملی از برای او تمام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ورعی که منع کند او را از معاصی؛</w:t>
      </w:r>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خلقی که با او مدارا نماید با مردم؛</w:t>
      </w:r>
    </w:p>
    <w:p>
      <w:pPr>
        <w:pStyle w:val="BookText"/>
        <w:rPr/>
      </w:pPr>
      <w:r>
        <w:rPr>
          <w:rFonts w:ascii="IRNazanin" w:hAnsi="IRNazanin" w:eastAsia="IRNazanin"/>
          <w:color w:val="111111"/>
          <w:sz w:val="28"/>
          <w:sz w:val="28"/>
          <w:szCs w:val="28"/>
          <w:rtl w:val="true"/>
          <w:lang w:bidi="fa-IR"/>
        </w:rPr>
        <w:t>سیم حلمی که رد کند به او جهل جاهل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امرنی ربی بمداراة الناس کما امرنی بأداء الفرائض</w:t>
      </w:r>
      <w:r>
        <w:rPr>
          <w:rStyle w:val="FootnoteAnchor"/>
          <w:rtl w:val="true"/>
        </w:rPr>
        <w:footnoteReference w:id="26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امر کرد مرا به مدارات، چنان که امر کرد مرا به ادای 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شخص عاقل باید که بنای امر او در معاشرت با خلق بر رفق و مدارات و حسن سلوک بوده باشد تا از فواید دنیویه و اخرویه آنها محروم نگردد</w:t>
      </w:r>
      <w:r>
        <w:rPr>
          <w:rFonts w:eastAsia="IRNazanin" w:cs="IRNazanin"/>
          <w:color w:val="111111"/>
          <w:sz w:val="28"/>
          <w:szCs w:val="28"/>
          <w:rtl w:val="true"/>
          <w:lang w:bidi="fa-IR"/>
        </w:rPr>
        <w:t>.</w:t>
      </w:r>
    </w:p>
    <w:p>
      <w:pPr>
        <w:pStyle w:val="Heading3"/>
        <w:numPr>
          <w:ilvl w:val="2"/>
          <w:numId w:val="1"/>
        </w:numPr>
        <w:rPr/>
      </w:pPr>
      <w:bookmarkStart w:id="305" w:name="__RefHeading___Toc2839195_2035185390"/>
      <w:bookmarkStart w:id="306" w:name="_Toc109"/>
      <w:bookmarkEnd w:id="305"/>
      <w:r>
        <w:rPr>
          <w:rtl w:val="true"/>
        </w:rPr>
        <w:t>فصل هشتم</w:t>
      </w:r>
      <w:r>
        <w:rPr>
          <w:rtl w:val="true"/>
        </w:rPr>
        <w:t xml:space="preserve">: </w:t>
      </w:r>
      <w:r>
        <w:rPr>
          <w:rtl w:val="true"/>
        </w:rPr>
        <w:t>در سوء خلق و کج خلقی است</w:t>
      </w:r>
      <w:bookmarkEnd w:id="306"/>
    </w:p>
    <w:p>
      <w:pPr>
        <w:pStyle w:val="BookText"/>
        <w:rPr/>
      </w:pPr>
      <w:r>
        <w:rPr>
          <w:rFonts w:ascii="IRNazanin" w:hAnsi="IRNazanin" w:eastAsia="IRNazanin"/>
          <w:color w:val="111111"/>
          <w:sz w:val="28"/>
          <w:sz w:val="28"/>
          <w:szCs w:val="28"/>
          <w:rtl w:val="true"/>
          <w:lang w:bidi="fa-IR"/>
        </w:rPr>
        <w:t>و او عبارت است از انقباض وجه و دل تنگی و بدکلامی؛ و این صفت از جمله صفاتی است که آدمی را از خالق و خلق دور می کند و از نظر مردم دور می افکند و طبع ها را از او منتفر می کند، و هر کج خلقی اغلب مسخره مردمان و مضحکه ایشان می شود و لحظه ای از خوف و الم و اندوه و غم خالی نمی باشد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جهت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بدخلق است خود را معذب دارد</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بسیار می شود که به واسطه کج خلقی، ضررهای عظیم به او می رسد، و از نفع های بزرگ محروم می شود، و عاقبت هم آدمی را به عذاب اخروی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جهت است که اخبار در ذم او بسیار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روایت شده که به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که فلان زن روزها را روزه می دارد و شب ها را به عبادت به سر می برد و لکن سوء خلق دارد و همسایگان را آزار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خیری در او نیست، او از اهل آتش است</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 چنین مروی است از آن جناب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سوء الخلق یفسد العمل کما یفسد الخل العسل</w:t>
      </w:r>
      <w:r>
        <w:rPr>
          <w:rStyle w:val="FootnoteAnchor"/>
          <w:rtl w:val="true"/>
        </w:rPr>
        <w:footnoteReference w:id="26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سوء خلق، عمل را فاسد می کند، هم چنان که سرکه عسل را فاسد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فرمودند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العبد یبلغ من سوء خلق به اسفل درکات جهنم</w:t>
      </w:r>
      <w:r>
        <w:rPr>
          <w:rStyle w:val="FootnoteAnchor"/>
          <w:rtl w:val="true"/>
        </w:rPr>
        <w:footnoteReference w:id="26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ایضا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أبی الله لصاحب الخلق السی ء بالتوبة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اذا تاب من ذنب وقع فی ذنب أعظم منه</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صاحب خلق بد مقبول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هر وقت که از معصیتی توبه می کند به معصیتی اعظم از آن مبتلا می گردد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خلق گناهی است که آمرزیده نمی شود</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بعض اکابر منقول است که گفت اگر مصاحبت کند با من فاسق و فاجر خوش خلقی، خوش تر دارم که مصاحبت نمایم با عابد کج خلقی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این است که مجرد عبوس و انقباض وجه از معاصی نباشد، و آن چه حرام است، کج خلقی و بدکلامی است که متضمن یکی از معاصی باشد؛ مثل اذیت و فحش و دشنام و نحو آنها؛ و لکن شبهه ای نیست که از صفات رذیله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علاج آن به مواظبت و اکتساب ضد آن است که حسن خلق بوده باشد، و عقل و نقل بر مدح و رجحان آن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لعلی خلق عظیم</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تویی بر خوبی بس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یوضع فی میزان امرا یوم القیامة أفضل من حسن الخلق</w:t>
      </w:r>
      <w:r>
        <w:rPr>
          <w:rStyle w:val="FootnoteAnchor"/>
          <w:rtl w:val="true"/>
        </w:rPr>
        <w:footnoteReference w:id="27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که اعمال را در ترازو می گذارند هیچ عملی افضل از حسن خلق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لبنی اعمامه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عبدالمطلب، انکم لن تسعوا الناس اموالکم فالقوهم بطلافة الوجه و حسن البشر</w:t>
      </w:r>
      <w:r>
        <w:rPr>
          <w:rStyle w:val="FootnoteAnchor"/>
          <w:rtl w:val="true"/>
        </w:rPr>
        <w:footnoteReference w:id="27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فرزندان عبدالمطلب، شما وسعت آن ندارید که مردم را به اموال خود وسعت دهید، پس با ایشان به حسن خلق و گشاده رویی ملاقات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الخلق خلق الله الاعظم</w:t>
      </w:r>
      <w:r>
        <w:rPr>
          <w:rStyle w:val="FootnoteAnchor"/>
          <w:rtl w:val="true"/>
        </w:rPr>
        <w:footnoteReference w:id="272"/>
      </w:r>
      <w:r>
        <w:rPr>
          <w:rFonts w:ascii="IRNazanin" w:hAnsi="IRNazanin" w:eastAsia="IRNazanin"/>
          <w:color w:val="111111"/>
          <w:sz w:val="28"/>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خلق، خلق اعظم خدا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الخلق لیذیب الخطیئة کما یذهب الشمس الجلید</w:t>
      </w:r>
      <w:r>
        <w:rPr>
          <w:rStyle w:val="FootnoteAnchor"/>
          <w:rtl w:val="true"/>
        </w:rPr>
        <w:footnoteReference w:id="27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حسن خلق گناه را می گدازد، هم چنان که آفتاب برف را می گدازد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لیبلغ العبد بحسن خلقه عظیم درجات الاخرة و أشرف المنازل و انه لنصف العبادة</w:t>
      </w:r>
      <w:r>
        <w:rPr>
          <w:rStyle w:val="FootnoteAnchor"/>
          <w:rtl w:val="true"/>
        </w:rPr>
        <w:footnoteReference w:id="27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بنده می رسد به واسطه حسن خلق به درجه عظیمه ای از درجات آخرت و منزلت عظیمه ای از منازل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درستی که حسن خلق نصف العبادة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حسن الخلق ذهب بخیر الدنیا و الاخرة</w:t>
      </w:r>
      <w:r>
        <w:rPr>
          <w:rStyle w:val="FootnoteAnchor"/>
          <w:rtl w:val="true"/>
        </w:rPr>
        <w:footnoteReference w:id="27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حسن خلق برده است خیر دنیا و آخرت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ایضا بعد ما سئل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المرأة تکون لها زوجان فتموت و یموتان و یدخلان الجنة لأیهما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لأحسنهما خلقا</w:t>
      </w:r>
      <w:r>
        <w:rPr>
          <w:rStyle w:val="FootnoteAnchor"/>
          <w:rtl w:val="true"/>
        </w:rPr>
        <w:footnoteReference w:id="27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جناب سئوال کردند که زنی دو شوهر داشته، هر دو مردند و داخل بهشت شدند، آن زن از کدام دو شوهر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برای آن شوهری است که خلقش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حسن الخلق یبلغ بصاحبه درجة الصائم القائم</w:t>
      </w:r>
      <w:r>
        <w:rPr>
          <w:rStyle w:val="FootnoteAnchor"/>
          <w:rtl w:val="true"/>
        </w:rPr>
        <w:footnoteReference w:id="27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حسن خلق می رساند صاحبش را به مرتبه کسی که روزها را روزه دارد و شب ها را به عبادت مشغول باشد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حضرت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است که مردی به 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w:t>
      </w:r>
    </w:p>
    <w:p>
      <w:pPr>
        <w:pStyle w:val="BookText"/>
        <w:rPr/>
      </w:pPr>
      <w:r>
        <w:rPr>
          <w:rFonts w:ascii="IRNazanin" w:hAnsi="IRNazanin" w:eastAsia="IRNazanin"/>
          <w:color w:val="111111"/>
          <w:sz w:val="28"/>
          <w:sz w:val="28"/>
          <w:szCs w:val="28"/>
          <w:rtl w:val="true"/>
          <w:lang w:bidi="fa-IR"/>
        </w:rPr>
        <w:t>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أوصنی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وصیت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وصایای چند فرمودند و از جمله آنها این بود که برادران مومن را با روی گشاده ملاقات کن</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مروی است که فرمودند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 و حسن الخلق یعمران الدیار و یزیدان الاعمار</w:t>
      </w:r>
      <w:r>
        <w:rPr>
          <w:rStyle w:val="FootnoteAnchor"/>
          <w:rtl w:val="true"/>
        </w:rPr>
        <w:footnoteReference w:id="27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نیکی و حسن خلق، آباد می کند بلاد را و زیاد می کند عمرها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آن جناب مروی است که فرمودند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یعطی العبد من الثواب علی حسن الخلق کما یعطی المجاهد فی سبیل الله یغدو علیه و یروح</w:t>
      </w:r>
      <w:r>
        <w:rPr>
          <w:rStyle w:val="FootnoteAnchor"/>
          <w:rtl w:val="true"/>
        </w:rPr>
        <w:footnoteReference w:id="28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که خداوند عالم، بنده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ثواب کسی می دهد که صبح و شام مشغول جهاد در راه خدا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صنایع المعروف و حسن البشر یکسبان المحبة و یدخلان الجنة، و البخل و عبوس الوجه یبعدان من الله و ید خلان النار</w:t>
      </w:r>
      <w:r>
        <w:rPr>
          <w:rStyle w:val="FootnoteAnchor"/>
          <w:rtl w:val="true"/>
        </w:rPr>
        <w:footnoteReference w:id="28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نیکی و احسان کردن با مردم و خوش رویی با ایشان باعث دوستی مردم می شود و آدمی را داخل بهشت می نماید و بخل و عبوس، صاحب خود را از خدا دور می کند و داخل آتش می کند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کسی که در این اخبار تأمل کند و رجوع به وجدان و تجربه نماید و متذکر شود احوال اشخاصی را که سوء خلق و حسن خلق داشته اند، می داند و می فهمد که هر بد خلقی دور است از رحمت خدا، و در نزد ناس مغضوب </w:t>
      </w:r>
      <w:bookmarkStart w:id="307" w:name="pg4837_43646"/>
    </w:p>
    <w:p>
      <w:pPr>
        <w:pStyle w:val="BookText"/>
        <w:rPr/>
      </w:pPr>
      <w:bookmarkEnd w:id="307"/>
      <w:r>
        <w:rPr>
          <w:rFonts w:ascii="IRNazanin" w:hAnsi="IRNazanin" w:eastAsia="IRNazanin"/>
          <w:color w:val="111111"/>
          <w:sz w:val="28"/>
          <w:sz w:val="28"/>
          <w:szCs w:val="28"/>
          <w:rtl w:val="true"/>
          <w:lang w:bidi="fa-IR"/>
        </w:rPr>
        <w:t>و مذموم است و مردم از او متنفراند؛ بلکه با او دشمن اند؛ و به این سبب از بذل و عطایای آنها محروم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خوش خلقی را خدا و خلق خدا دوست می دارند و همیشه محل فیض و رحمت خدا و مرجع بندگان خدا است، و مومنین از او منتفع می گردند و خیر او به ایشان می رسد، و مقاصد و مطالب بندگان خدا از او برآورده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بود که مبعوث نشد پیغمبری و منصوب نگردید وصی پیغمبری مگر این که این صفت در او تمام بود، بلکه این صفت از افضل صفات مرسلین و اشرف اعمال صدیقین است؛ و از این جهت بود که خداوند عالم در مقام ثنا و مدح اشرف رسل و در مقام اظهار نعمت بر آن جناب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لعلی خلق عظیم</w:t>
      </w:r>
      <w:r>
        <w:rPr>
          <w:rStyle w:val="FootnoteAnchor"/>
          <w:rtl w:val="true"/>
        </w:rPr>
        <w:footnoteReference w:id="282"/>
      </w:r>
      <w:r>
        <w:rPr>
          <w:rFonts w:ascii="IRNazanin" w:hAnsi="IRNazanin" w:eastAsia="IRNazanin"/>
          <w:color w:val="111111"/>
          <w:sz w:val="28"/>
          <w:sz w:val="28"/>
          <w:szCs w:val="28"/>
          <w:rtl w:val="true"/>
          <w:lang w:bidi="fa-IR"/>
        </w:rPr>
        <w:t>و خلق نیکوی آن فخر کاینات و اولاد طاهره آن سید موجودات بر احدی پوشیده و مخفی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عاقل باید کمال سعی و اهتمام نماید که خود را متصف به این صفت جمیله که از اشرف صفات انبیا و اوصیا و نیکان است نماید تا از ثمرات و فواید دنیویه و اخرویه او محروم نگردد؛و الله الموفق للصواب</w:t>
      </w:r>
      <w:r>
        <w:rPr>
          <w:rFonts w:eastAsia="IRNazanin" w:cs="IRNazanin"/>
          <w:color w:val="111111"/>
          <w:sz w:val="28"/>
          <w:szCs w:val="28"/>
          <w:rtl w:val="true"/>
          <w:lang w:bidi="fa-IR"/>
        </w:rPr>
        <w:t>.</w:t>
      </w:r>
    </w:p>
    <w:p>
      <w:pPr>
        <w:pStyle w:val="Heading3"/>
        <w:numPr>
          <w:ilvl w:val="2"/>
          <w:numId w:val="1"/>
        </w:numPr>
        <w:rPr/>
      </w:pPr>
      <w:bookmarkStart w:id="308" w:name="__RefHeading___Toc2839197_2035185390"/>
      <w:bookmarkStart w:id="309" w:name="_Toc110"/>
      <w:bookmarkEnd w:id="308"/>
      <w:r>
        <w:rPr>
          <w:rtl w:val="true"/>
        </w:rPr>
        <w:t>فصل نهم</w:t>
      </w:r>
      <w:r>
        <w:rPr>
          <w:rtl w:val="true"/>
        </w:rPr>
        <w:t xml:space="preserve">: </w:t>
      </w:r>
      <w:r>
        <w:rPr>
          <w:rtl w:val="true"/>
        </w:rPr>
        <w:t>در حقد و کینه و عداوت است</w:t>
      </w:r>
      <w:bookmarkEnd w:id="309"/>
    </w:p>
    <w:p>
      <w:pPr>
        <w:pStyle w:val="BookText"/>
        <w:rPr/>
      </w:pPr>
      <w:r>
        <w:rPr>
          <w:rFonts w:ascii="IRNazanin" w:hAnsi="IRNazanin" w:eastAsia="IRNazanin"/>
          <w:color w:val="111111"/>
          <w:sz w:val="28"/>
          <w:sz w:val="28"/>
          <w:szCs w:val="28"/>
          <w:rtl w:val="true"/>
          <w:lang w:bidi="fa-IR"/>
        </w:rPr>
        <w:t>بدان که هر کسی که عداوت و دشمنی با کسی داشته باشد، اگر آن عداوت را در دل پنهان نماید و اظهار نکند و انتظار زمان فرصت را بکشد آن را حقد و کینه می گویند، و اگر آشکار نماید و درصدد ایذا و اذیت آن شخص باشد آن را عداوت می گویند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قسم دویم از لوازم قسم اول است؛ زیرا که بعد از آن که کینه قوت گرفت و دل را قوت تحمل آن نشد اظهار عداوت را می نماید و پرده از روی </w:t>
      </w:r>
    </w:p>
    <w:p>
      <w:pPr>
        <w:pStyle w:val="BookText"/>
        <w:rPr/>
      </w:pPr>
      <w:r>
        <w:rPr>
          <w:rFonts w:ascii="IRNazanin" w:hAnsi="IRNazanin" w:eastAsia="IRNazanin"/>
          <w:color w:val="111111"/>
          <w:sz w:val="28"/>
          <w:sz w:val="28"/>
          <w:szCs w:val="28"/>
          <w:rtl w:val="true"/>
          <w:lang w:bidi="fa-IR"/>
        </w:rPr>
        <w:t>کار بر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اول از لوازم غضب است، و هر دو قسم از صفات رذیله است، و عقل و نقل بر قبح آنها شاهد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یأتینی جبرئیل 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اتق شحناء الرجال و عداوتهم</w:t>
      </w:r>
      <w:r>
        <w:rPr>
          <w:rStyle w:val="FootnoteAnchor"/>
          <w:rtl w:val="true"/>
        </w:rPr>
        <w:footnoteReference w:id="28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عهد الی جبرییل قط فی شی ء مثل ما عهد الی فی معاداة الرجال</w:t>
      </w:r>
      <w:r>
        <w:rPr>
          <w:rStyle w:val="FootnoteAnchor"/>
          <w:rtl w:val="true"/>
        </w:rPr>
        <w:footnoteReference w:id="28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هر وقت که جبرییل می آمد ما وصیت می کرد به پرهیز نمودن از عداوت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که جبرییل به هیچ چیز مرا وصیت نکرد به مثل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زرع العداوة حصد ما بذر</w:t>
      </w:r>
      <w:r>
        <w:rPr>
          <w:rStyle w:val="FootnoteAnchor"/>
          <w:rtl w:val="true"/>
        </w:rPr>
        <w:footnoteReference w:id="28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هر که تخم عداوت بکارد همان را می درود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دایما حقد و عداوت منفک از آفات و مفاسد کثیره نمی شود، مثل حسد و مهاجرت و انقطاع از محسود، و ایذای آن، به زدن و به سخنان محرمه از کذب و غیبت و بهتان و افشای سر و هتک ستر و اظهار عیوب و شماتت و استهزا و سخریه و امثال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اقل مراتب حقد و عداوت، عدم انفکاک از بغض، و گران بودن دشمن است بر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نیز از صفات رذیله است و مانع از فیوضات الهیه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شخص عاقل باید ملاحظه این امور نماید و متذکر این مفاسد گردد، و هم چنین متذکر شود که شخص حقود، خالی از تألم و هم و غم نیست و همیشه خود را معذب می دارد، و مع ذلک ضرری به محقود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اتصاف به چنین صفتی از طریقه عقل دور است؛ پس لازم است که در مقام علاج این مرض برآید؛ و علاج عملی آن، اتصاف به ضد آن است که </w:t>
      </w:r>
      <w:bookmarkStart w:id="310" w:name="pg4837_43648"/>
    </w:p>
    <w:p>
      <w:pPr>
        <w:pStyle w:val="BookText"/>
        <w:rPr/>
      </w:pPr>
      <w:bookmarkEnd w:id="310"/>
      <w:r>
        <w:rPr>
          <w:rFonts w:ascii="IRNazanin" w:hAnsi="IRNazanin" w:eastAsia="IRNazanin"/>
          <w:color w:val="111111"/>
          <w:sz w:val="28"/>
          <w:sz w:val="28"/>
          <w:szCs w:val="28"/>
          <w:rtl w:val="true"/>
          <w:lang w:bidi="fa-IR"/>
        </w:rPr>
        <w:t>نصیحت و خیرخواهی و نیک پسندی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باطنی و ظاهری؛</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به دل، طالب خوبی و خیر مسلمین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خیر و صلاح آنها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عداوت در وقتی حرام است که به سبب وجهی از وجوه شرعیه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هرگاه به واسطه وجهی از وجوه شرعیه باشد؛ مثل این که آن شخص دشمن از اهل بدعت و ضلالت یا فاسق و فاجر و ظالم و جائر بوده باشد، عداوت و کینه و بغض او را در دل داشتن از این جهت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بکله مجرد کراهت قلبیه و گران بودن بر نفس به جهت بعض اوصاف منافره طبع، معلوم نیست که اصلا عیبی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و عداوت مؤمن به جهت ایمان و صلاح و تقوای او حرام است؛ بلکه کفر است؛ بنابر ظاهر جمله ای از اخبار</w:t>
      </w:r>
      <w:r>
        <w:rPr>
          <w:rFonts w:eastAsia="IRNazanin" w:cs="IRNazanin"/>
          <w:color w:val="111111"/>
          <w:sz w:val="28"/>
          <w:szCs w:val="28"/>
          <w:rtl w:val="true"/>
          <w:lang w:bidi="fa-IR"/>
        </w:rPr>
        <w:t>.</w:t>
      </w:r>
    </w:p>
    <w:p>
      <w:pPr>
        <w:pStyle w:val="Heading3"/>
        <w:numPr>
          <w:ilvl w:val="2"/>
          <w:numId w:val="1"/>
        </w:numPr>
        <w:rPr/>
      </w:pPr>
      <w:bookmarkStart w:id="311" w:name="__RefHeading___Toc2839199_2035185390"/>
      <w:bookmarkStart w:id="312" w:name="_Toc111"/>
      <w:bookmarkEnd w:id="311"/>
      <w:r>
        <w:rPr>
          <w:rtl w:val="true"/>
        </w:rPr>
        <w:t>فصل دهم</w:t>
      </w:r>
      <w:r>
        <w:rPr>
          <w:rtl w:val="true"/>
        </w:rPr>
        <w:t xml:space="preserve">: </w:t>
      </w:r>
      <w:r>
        <w:rPr>
          <w:rtl w:val="true"/>
        </w:rPr>
        <w:t>در حسد است</w:t>
      </w:r>
      <w:bookmarkEnd w:id="312"/>
    </w:p>
    <w:p>
      <w:pPr>
        <w:pStyle w:val="Heading4"/>
        <w:numPr>
          <w:ilvl w:val="3"/>
          <w:numId w:val="1"/>
        </w:numPr>
        <w:rPr/>
      </w:pPr>
      <w:bookmarkStart w:id="313" w:name="__RefHeading___Toc2839201_2035185390"/>
      <w:bookmarkStart w:id="314" w:name="_Toc112"/>
      <w:bookmarkEnd w:id="313"/>
      <w:r>
        <w:rPr>
          <w:rtl w:val="true"/>
        </w:rPr>
        <w:t>اشاره</w:t>
      </w:r>
      <w:bookmarkEnd w:id="314"/>
    </w:p>
    <w:p>
      <w:pPr>
        <w:pStyle w:val="BookText"/>
        <w:rPr/>
      </w:pPr>
      <w:r>
        <w:rPr>
          <w:rFonts w:ascii="IRNazanin" w:hAnsi="IRNazanin" w:eastAsia="IRNazanin"/>
          <w:color w:val="111111"/>
          <w:sz w:val="28"/>
          <w:sz w:val="28"/>
          <w:szCs w:val="28"/>
          <w:rtl w:val="true"/>
          <w:lang w:bidi="fa-IR"/>
        </w:rPr>
        <w:t>و آن تمنای زوال نعمت است از برادر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تمنای زوال نداشته باشد بلکه مثل او را از برای خود بخواهد غبطه است، و غبطه مذموم نیست و حسد مذموم است، و کتاب و سنت بر مذمت آن ناطق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یحسدون الناس علی مآ ءاتهم الله من فضله ی</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مردم برای آن چه خدا به آنان از افضل خویش ارزانی داشته حسد می ورزند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الحسد یأکل الحسنات کما یأکل النار الحطب</w:t>
      </w:r>
      <w:r>
        <w:rPr>
          <w:rStyle w:val="FootnoteAnchor"/>
          <w:rtl w:val="true"/>
        </w:rPr>
        <w:footnoteReference w:id="287"/>
      </w:r>
      <w:r>
        <w:rPr>
          <w:rFonts w:ascii="IRNazanin" w:hAnsi="IRNazanin" w:eastAsia="IRNazanin"/>
          <w:color w:val="111111"/>
          <w:sz w:val="28"/>
          <w:sz w:val="28"/>
          <w:szCs w:val="28"/>
          <w:rtl w:val="true"/>
          <w:lang w:bidi="fa-IR"/>
        </w:rPr>
        <w:t xml:space="preserve">؛ </w:t>
      </w:r>
      <w:bookmarkStart w:id="315" w:name="pg4837_43649"/>
    </w:p>
    <w:p>
      <w:pPr>
        <w:pStyle w:val="BookText"/>
        <w:rPr/>
      </w:pPr>
      <w:bookmarkEnd w:id="315"/>
      <w:r>
        <w:rPr>
          <w:rFonts w:ascii="IRNazanin" w:hAnsi="IRNazanin" w:eastAsia="IRNazanin"/>
          <w:color w:val="111111"/>
          <w:sz w:val="28"/>
          <w:sz w:val="28"/>
          <w:szCs w:val="28"/>
          <w:rtl w:val="true"/>
          <w:lang w:bidi="fa-IR"/>
        </w:rPr>
        <w:t>حسد حسنات را می خورد هم چنان که آتش هیزم را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 در مذمت آن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بعض اخبار مشخص می شود که حسد حرام نیست مادام که اظهار نشود به اظهار آثار آن مثل غیبت محسود و بهتان آن و امثال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حسد را حرام می دانند مطلقا اگر چه اظهار نشود؛ و حمل کرده اند اخباری را که دال بر نفی حرمت است به صورتی که حاسد تمنای زوال نعمت داشته باشد طبعا؛ لکن به مقتضای تقوا و عقل، خود را منع می کند از حسد، و کراهت دارد از زوال نعمت</w:t>
      </w:r>
      <w:r>
        <w:rPr>
          <w:rFonts w:eastAsia="IRNazanin" w:cs="IRNazanin"/>
          <w:color w:val="111111"/>
          <w:sz w:val="28"/>
          <w:szCs w:val="28"/>
          <w:rtl w:val="true"/>
          <w:lang w:bidi="fa-IR"/>
        </w:rPr>
        <w:t>.</w:t>
      </w:r>
    </w:p>
    <w:p>
      <w:pPr>
        <w:pStyle w:val="Heading4"/>
        <w:numPr>
          <w:ilvl w:val="3"/>
          <w:numId w:val="1"/>
        </w:numPr>
        <w:rPr/>
      </w:pPr>
      <w:bookmarkStart w:id="316" w:name="__RefHeading___Toc2839203_2035185390"/>
      <w:bookmarkStart w:id="317" w:name="_Toc113"/>
      <w:bookmarkEnd w:id="316"/>
      <w:r>
        <w:rPr>
          <w:rtl w:val="true"/>
        </w:rPr>
        <w:t>(</w:t>
      </w:r>
      <w:r>
        <w:rPr>
          <w:rtl w:val="true"/>
        </w:rPr>
        <w:t>اقسام حسد</w:t>
      </w:r>
      <w:r>
        <w:rPr>
          <w:rtl w:val="true"/>
        </w:rPr>
        <w:t>)</w:t>
      </w:r>
      <w:bookmarkEnd w:id="317"/>
    </w:p>
    <w:p>
      <w:pPr>
        <w:pStyle w:val="BookText"/>
        <w:rPr/>
      </w:pPr>
      <w:r>
        <w:rPr>
          <w:rFonts w:ascii="IRNazanin" w:hAnsi="IRNazanin" w:eastAsia="IRNazanin"/>
          <w:color w:val="111111"/>
          <w:sz w:val="28"/>
          <w:sz w:val="28"/>
          <w:szCs w:val="28"/>
          <w:rtl w:val="true"/>
          <w:lang w:bidi="fa-IR"/>
        </w:rPr>
        <w:t>و تفصیل مقام این است که حسد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تمنای زوال نعمت را دارد و اظهار این مطلب را هم به قول یا فعل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تمنای زوال را دارد و اظهار نمی کند لکن در باطن کراهت از زوال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اظهار نمی کند و طبعا نیز تمنای زوال دارد لکن به مقتضای عقل و شرع اکراه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این قول، دو قسم اول حرام است و قسم ثالث مباح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قول دیگر، قسم اول حرام است و دو قسم دیگر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ظاهر است، اگر چه قول اول اظهر است</w:t>
      </w:r>
      <w:r>
        <w:rPr>
          <w:rFonts w:eastAsia="IRNazanin" w:cs="IRNazanin"/>
          <w:color w:val="111111"/>
          <w:sz w:val="28"/>
          <w:szCs w:val="28"/>
          <w:rtl w:val="true"/>
          <w:lang w:bidi="fa-IR"/>
        </w:rPr>
        <w:t>.</w:t>
      </w:r>
    </w:p>
    <w:p>
      <w:pPr>
        <w:pStyle w:val="Heading4"/>
        <w:numPr>
          <w:ilvl w:val="3"/>
          <w:numId w:val="1"/>
        </w:numPr>
        <w:rPr/>
      </w:pPr>
      <w:bookmarkStart w:id="318" w:name="__RefHeading___Toc2839205_2035185390"/>
      <w:bookmarkStart w:id="319" w:name="_Toc114"/>
      <w:bookmarkEnd w:id="318"/>
      <w:r>
        <w:rPr>
          <w:rtl w:val="true"/>
        </w:rPr>
        <w:t>(</w:t>
      </w:r>
      <w:r>
        <w:rPr>
          <w:rtl w:val="true"/>
        </w:rPr>
        <w:t>علاج حسد</w:t>
      </w:r>
      <w:r>
        <w:rPr>
          <w:rtl w:val="true"/>
        </w:rPr>
        <w:t>)</w:t>
      </w:r>
      <w:bookmarkEnd w:id="319"/>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علاج مرض حسد به این است که تفکر نماید در این که حسد مضر است به دین و دنیای حاسد، بدون آن که ضرری به محسود برسد</w:t>
      </w:r>
      <w:r>
        <w:rPr>
          <w:rFonts w:eastAsia="IRNazanin" w:cs="IRNazanin"/>
          <w:color w:val="111111"/>
          <w:sz w:val="28"/>
          <w:szCs w:val="28"/>
          <w:rtl w:val="true"/>
          <w:lang w:bidi="fa-IR"/>
        </w:rPr>
        <w:t xml:space="preserve">. </w:t>
      </w:r>
      <w:bookmarkStart w:id="320" w:name="pg4837_43650"/>
    </w:p>
    <w:p>
      <w:pPr>
        <w:pStyle w:val="BookText"/>
        <w:rPr/>
      </w:pPr>
      <w:bookmarkEnd w:id="320"/>
      <w:r>
        <w:rPr>
          <w:rFonts w:ascii="IRNazanin" w:hAnsi="IRNazanin" w:eastAsia="IRNazanin"/>
          <w:color w:val="111111"/>
          <w:sz w:val="28"/>
          <w:sz w:val="28"/>
          <w:szCs w:val="28"/>
          <w:rtl w:val="true"/>
          <w:lang w:bidi="fa-IR"/>
        </w:rPr>
        <w:t>اما ضرر دینی، ظاهر است بعد از ملاحظه آیات و اخباری که در مذمت حسد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ضرر دنیوی، به واسطه این که همیشه خود را در هم و غم و الم می دارد و به اختیار خود، خود را در آتش غم و غصه می سوزاند، و شبهه ای نیست که چنین شخصی عدو نفس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ضرر به محسود نمی رساند ظاهر است؛ زیرا که نعمت خدا به واسطه تمنای او سلب نمی شود، بلکه گاهی حسد نافع به حال محسود است؛ زیرا که حاسد به واسطه اظهار حسد، از غیبت و اظهار نعمت، باعث اشتهار او می شود، و این موجب زیادتی اکرام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عاقل اقدام نمی کند به امری که مضر به دین و دنیای خود و نافع به حال غیر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ملاحظه این مطلب امید هست که این مرض مهلک رفع شود؛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علاج علمی حسد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علاج عملی آن است که ببیند که تقاضای حسد خودش چه چیز است از اقول و افعال؟ پس تکلف کند نفس اماره خود را که ضد آن را به عمل بیاورد؛ مثلا اگر حسد او باعث فحش و غیبت و بهتان او می شود، وادارد نفس خود را که مدح و ثنا و تعریف و توصیف او را نماید؛ و اگر حسد باعث بر تکبر بر او می شود، وادارد نفس را بر تواضع و اکرام او؛ و اگر حسد باعث قطع احسان و اکرام او می شود، وادارد نفس را بر احسان و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محسود وقتی که ملاحظه این امور از او می نماید، اخلاص کیش او می شود، و آن وقت حاسد دوستش می دارد و محبت و دوستی که فی مابین شد حسد برطرف می شود؛ ان شاء الله</w:t>
      </w:r>
      <w:r>
        <w:rPr>
          <w:rFonts w:eastAsia="IRNazanin" w:cs="IRNazanin"/>
          <w:color w:val="111111"/>
          <w:sz w:val="28"/>
          <w:szCs w:val="28"/>
          <w:rtl w:val="true"/>
          <w:lang w:bidi="fa-IR"/>
        </w:rPr>
        <w:t>.</w:t>
      </w:r>
    </w:p>
    <w:p>
      <w:pPr>
        <w:pStyle w:val="Heading4"/>
        <w:numPr>
          <w:ilvl w:val="3"/>
          <w:numId w:val="1"/>
        </w:numPr>
        <w:rPr/>
      </w:pPr>
      <w:bookmarkStart w:id="321" w:name="__RefHeading___Toc2839207_2035185390"/>
      <w:bookmarkStart w:id="322" w:name="_Toc115"/>
      <w:bookmarkEnd w:id="321"/>
      <w:r>
        <w:rPr>
          <w:rtl w:val="true"/>
        </w:rPr>
        <w:t>(</w:t>
      </w:r>
      <w:r>
        <w:rPr>
          <w:rtl w:val="true"/>
        </w:rPr>
        <w:t>اسباب حسد</w:t>
      </w:r>
      <w:r>
        <w:rPr>
          <w:rtl w:val="true"/>
        </w:rPr>
        <w:t>)</w:t>
      </w:r>
      <w:bookmarkEnd w:id="32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عمده علاج در رفع حسد، رفع اسباب او است، و اسباب آن </w:t>
      </w:r>
    </w:p>
    <w:p>
      <w:pPr>
        <w:pStyle w:val="BookText"/>
        <w:rPr/>
      </w:pPr>
      <w:r>
        <w:rPr>
          <w:rFonts w:ascii="IRNazanin" w:hAnsi="IRNazanin" w:eastAsia="IRNazanin"/>
          <w:color w:val="111111"/>
          <w:sz w:val="28"/>
          <w:sz w:val="28"/>
          <w:szCs w:val="28"/>
          <w:rtl w:val="true"/>
          <w:lang w:bidi="fa-IR"/>
        </w:rPr>
        <w:t>چند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و بغضا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ریاست و طلب جاه و مال؛ زیرا که به گمان خود، وجود نعمت را در غیر، منافی غرض و مطلوب و محبوب خود می داند؛ مثل این که وجود عالم مطاعی را در بلدی یا قریه ای یا محله ای منافی با ریاست و مطاع بودن خود می داند، لهذا تمنای فقدان او را می کند؛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از فوت غرض و مطلوب است؛ مثل حسد بردن زوجات متعدده بر یک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است؛ زیراکه حاسد هرگاه متکبر بر شخصی شد می خواهد که آن شخص مطیع و منقاد و ذلیل او باشد، و چون نعمتی به او رسد گمان کند که او دیگر متحمل تکبر او نخواهد شد؛ و به این جهت حسد به او می برد و تمنای زوال نعمت از او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تعزز است؛ به این معنا که بر او گران باشد که یکی از امثال و اقران او یا شخصی که از او پست تر باشد از او بالاتر شود یا به مرتبه او برسد، و چنان گمان کند که اگر آن شخص را ثروتی یا عزتی حاصل شود بر او تکبر خواهد کرد و او را حقیر خواهد شمرد، و او طاقت تحمل او را ندارد؛ پس به این جهت تمنای زوال نعمت و عدم وصول نعمت را به او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و استبعاد است در وقتی که محسود در نظر حاسد حقیر و پست باشد و نعمت عظیم باشد؛ پس تعجب کند که مثل این نعمت به مثل این شخص برسد، و به این سبب بر او حسد برد و تمنای زوال نعمت از او نماید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خباثت نفس است؛ به این معنا که به سبب بد ذاتی و بد طینتی، </w:t>
      </w:r>
      <w:bookmarkStart w:id="323" w:name="pg4837_43652"/>
    </w:p>
    <w:p>
      <w:pPr>
        <w:pStyle w:val="BookText"/>
        <w:rPr/>
      </w:pPr>
      <w:bookmarkEnd w:id="323"/>
      <w:r>
        <w:rPr>
          <w:rFonts w:ascii="IRNazanin" w:hAnsi="IRNazanin" w:eastAsia="IRNazanin"/>
          <w:color w:val="111111"/>
          <w:sz w:val="28"/>
          <w:sz w:val="28"/>
          <w:szCs w:val="28"/>
          <w:rtl w:val="true"/>
          <w:lang w:bidi="fa-IR"/>
        </w:rPr>
        <w:t xml:space="preserve">اکراه دارد رسیدن نعمتی به بندگان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خواهد که خیری به یکی از بندگان خدا نرسد؛ نعوذ بالله من شرور أنفسنا</w:t>
      </w:r>
      <w:r>
        <w:rPr>
          <w:rFonts w:eastAsia="IRNazanin" w:cs="IRNazanin"/>
          <w:color w:val="111111"/>
          <w:sz w:val="28"/>
          <w:szCs w:val="28"/>
          <w:rtl w:val="true"/>
          <w:lang w:bidi="fa-IR"/>
        </w:rPr>
        <w:t>.</w:t>
      </w:r>
    </w:p>
    <w:p>
      <w:pPr>
        <w:pStyle w:val="Heading4"/>
        <w:numPr>
          <w:ilvl w:val="3"/>
          <w:numId w:val="1"/>
        </w:numPr>
        <w:rPr/>
      </w:pPr>
      <w:bookmarkStart w:id="324" w:name="__RefHeading___Toc2839209_2035185390"/>
      <w:bookmarkStart w:id="325" w:name="_Toc116"/>
      <w:bookmarkEnd w:id="324"/>
      <w:r>
        <w:rPr>
          <w:rtl w:val="true"/>
        </w:rPr>
        <w:t>(</w:t>
      </w:r>
      <w:r>
        <w:rPr>
          <w:rtl w:val="true"/>
        </w:rPr>
        <w:t>نصیحت</w:t>
      </w:r>
      <w:r>
        <w:rPr>
          <w:rtl w:val="true"/>
        </w:rPr>
        <w:t>)</w:t>
      </w:r>
      <w:bookmarkEnd w:id="325"/>
    </w:p>
    <w:p>
      <w:pPr>
        <w:pStyle w:val="BookText"/>
        <w:rPr/>
      </w:pPr>
      <w:r>
        <w:rPr>
          <w:rFonts w:ascii="IRNazanin" w:hAnsi="IRNazanin" w:eastAsia="IRNazanin"/>
          <w:color w:val="111111"/>
          <w:sz w:val="28"/>
          <w:sz w:val="28"/>
          <w:szCs w:val="28"/>
          <w:rtl w:val="true"/>
          <w:lang w:bidi="fa-IR"/>
        </w:rPr>
        <w:t>و از عمد معالجات حسد، اتصاف به ضد آن است که نصیحت باشد، و آن عبارت است از اراده بقای نعمت خدا بر مسلمین و کراهت رسیدن شر است به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اطلاق شده بر ارشاد مسلمین به آن چه خیر و صلاح در آن است، و آن لازم معنای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 کل حال، اخبار در فضل و ثواب آن بسیار است، بلکه بعض اخبار دلالت می کند بر این که عملی افضل از آن نیست، و از اخبار بسیاری استفاده می شود که کسی که ادراک نکرده باشد درجه اخیار را به اعمل صالحه و لکن دوست بدارد آنها را، در روز قیامت با آنها محشور خواهد شد؛ بلکه کلیتا استفاده می شود که هرکس محشور می شود با محبوب خود</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احشرنا مع من نحبهم نتولاهم من الائمة الطاهرین؛ بجاه محمد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بعضی دلالت می کند بر وجوب نصیحت مؤمن</w:t>
      </w:r>
      <w:r>
        <w:rPr>
          <w:rStyle w:val="FootnoteAnchor"/>
          <w:rtl w:val="true"/>
        </w:rPr>
        <w:footnoteReference w:id="289"/>
      </w:r>
      <w:r>
        <w:rPr>
          <w:rFonts w:ascii="IRNazanin" w:hAnsi="IRNazanin" w:eastAsia="IRNazanin"/>
          <w:color w:val="111111"/>
          <w:sz w:val="28"/>
          <w:sz w:val="28"/>
          <w:szCs w:val="28"/>
          <w:rtl w:val="true"/>
          <w:lang w:bidi="fa-IR"/>
        </w:rPr>
        <w:t>، و ظاهر این است که آن محمول بر تاکید استحباب است</w:t>
      </w:r>
      <w:r>
        <w:rPr>
          <w:rFonts w:eastAsia="IRNazanin" w:cs="IRNazanin"/>
          <w:color w:val="111111"/>
          <w:sz w:val="28"/>
          <w:szCs w:val="28"/>
          <w:rtl w:val="true"/>
          <w:lang w:bidi="fa-IR"/>
        </w:rPr>
        <w:t>.</w:t>
      </w:r>
    </w:p>
    <w:p>
      <w:pPr>
        <w:pStyle w:val="Heading3"/>
        <w:numPr>
          <w:ilvl w:val="2"/>
          <w:numId w:val="1"/>
        </w:numPr>
        <w:rPr/>
      </w:pPr>
      <w:bookmarkStart w:id="326" w:name="__RefHeading___Toc2839211_2035185390"/>
      <w:bookmarkStart w:id="327" w:name="_Toc117"/>
      <w:bookmarkEnd w:id="326"/>
      <w:r>
        <w:rPr>
          <w:rtl w:val="true"/>
        </w:rPr>
        <w:t>فصل یازدهم</w:t>
      </w:r>
      <w:r>
        <w:rPr>
          <w:rtl w:val="true"/>
        </w:rPr>
        <w:t xml:space="preserve">: </w:t>
      </w:r>
      <w:r>
        <w:rPr>
          <w:rtl w:val="true"/>
        </w:rPr>
        <w:t>در ظلم و اذیت و اهانت و احتقار مؤمنین است</w:t>
      </w:r>
      <w:r>
        <w:rPr>
          <w:rtl w:val="true"/>
        </w:rPr>
        <w:t>.</w:t>
      </w:r>
      <w:bookmarkEnd w:id="327"/>
    </w:p>
    <w:p>
      <w:pPr>
        <w:pStyle w:val="Heading4"/>
        <w:numPr>
          <w:ilvl w:val="3"/>
          <w:numId w:val="1"/>
        </w:numPr>
        <w:rPr/>
      </w:pPr>
      <w:bookmarkStart w:id="328" w:name="__RefHeading___Toc2839213_2035185390"/>
      <w:bookmarkStart w:id="329" w:name="_Toc118"/>
      <w:bookmarkEnd w:id="328"/>
      <w:r>
        <w:rPr>
          <w:rtl w:val="true"/>
        </w:rPr>
        <w:t>اشاره</w:t>
      </w:r>
      <w:bookmarkEnd w:id="329"/>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شکی و شبه ای در حرمت آن نیست، و آیات و اخبار متکثره در </w:t>
      </w:r>
    </w:p>
    <w:p>
      <w:pPr>
        <w:pStyle w:val="BookText"/>
        <w:rPr/>
      </w:pPr>
      <w:r>
        <w:rPr>
          <w:rFonts w:ascii="IRNazanin" w:hAnsi="IRNazanin" w:eastAsia="IRNazanin"/>
          <w:color w:val="111111"/>
          <w:sz w:val="28"/>
          <w:sz w:val="28"/>
          <w:szCs w:val="28"/>
          <w:rtl w:val="true"/>
          <w:lang w:bidi="fa-IR"/>
        </w:rPr>
        <w:t>مذمت و منع از آنها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السبیل علی الذین یظلمون الناس و یبغون فی الأرض بغیر الحق اولئک لهم عذاب الیم</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و ملامت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 کسانی است که به مردم ستم می کنند و در زمین به ناروا ستم و سرکشی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حد در می گذرند و فزونی می جویند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عذابی است دردناک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الله غفلا عما یعمل الظلمون</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 را از آن چه ستم کاران می کنند غافل مپندار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وسیعلم الذین ظلموا أی منقلب ینقلبون</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ستم کردند، زودا که بدانند به کدام بازگشتگاه باز 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یوذون المومنین و المومنت بغیر ما اکتسبوا فقد احتملوا بهتنا و اثمامبینا</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مردان و زنان مومن را بی آن که بدی و گناهی کرده باشند، می آزارند، هر آینه بار دروغ و گناهی آشکار را برداشته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النبوی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أهون الخلق علی الله من ولی أمر المسلمین فلم یعدل لهم</w:t>
      </w:r>
      <w:r>
        <w:rPr>
          <w:rStyle w:val="FootnoteAnchor"/>
          <w:rtl w:val="true"/>
        </w:rPr>
        <w:footnoteReference w:id="294"/>
      </w:r>
      <w:r>
        <w:rPr>
          <w:rFonts w:ascii="IRNazanin" w:hAnsi="IRNazanin" w:eastAsia="IRNazanin"/>
          <w:color w:val="111111"/>
          <w:sz w:val="28"/>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خوارترین خلق در نزد خدا کسی است که مباشر امور مسلمین باشد و به عدل رفتار نکند با ایشان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ساعة فی حکم أشد و أعظم عندالله من معاصی تسعین سنة</w:t>
      </w:r>
      <w:r>
        <w:rPr>
          <w:rStyle w:val="FootnoteAnchor"/>
          <w:rtl w:val="true"/>
        </w:rPr>
        <w:footnoteReference w:id="29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قدر یک ساعت به طریق جور حکم کردن، شدیدتر و بزرگ تر و عظیم تر است در نزد خدا از گناه های نود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الظلم فانه ظلمات یوم القیامة</w:t>
      </w:r>
      <w:r>
        <w:rPr>
          <w:rStyle w:val="FootnoteAnchor"/>
          <w:rtl w:val="true"/>
        </w:rPr>
        <w:footnoteReference w:id="29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بپرهیزید از ظلم؛ زیرا که او ظلمات است در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خاف القصاص کف عن ظلم الناس</w:t>
      </w:r>
      <w:r>
        <w:rPr>
          <w:rStyle w:val="FootnoteAnchor"/>
          <w:rtl w:val="true"/>
        </w:rPr>
        <w:footnoteReference w:id="29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کسی ظلم کند، آن مظلوم از آن ظالم تقاص می کند و قصاص می کند او را، پس هر کسی که خوف قصاص در روز قیامت را داشته باشد باز می دارد خود را از ظلم بر 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مروی است که به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اله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ظالمین که مرا ذکر نکنند؛ زیرا که بر خود لازم کرده ام که هر که مرا ذکر کند من هم او را ذکر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کردن من ظالمین را به این است که من لعن می کنم آنها را</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مروی است که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به پسر خود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حضور وفات؛ ای پسرمن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ظلم کردن بر کسی که نیابد ناصری را بر تو، مگر خداوند عالم</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یظلم بمظلمة الا أخذ الله تعالی بها فی نفسه أو ماله</w:t>
      </w:r>
      <w:r>
        <w:rPr>
          <w:rStyle w:val="FootnoteAnchor"/>
          <w:rtl w:val="true"/>
        </w:rPr>
        <w:footnoteReference w:id="300"/>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نیست کسی که بر کسی ظلم کند مگر این که خداوند ظلم او را می گیرد در جان یا مال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رجل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کنت من الولاة فهل لی من توبة؟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تؤدی الی کل ذی حق حقه</w:t>
      </w:r>
      <w:r>
        <w:rPr>
          <w:rStyle w:val="FootnoteAnchor"/>
          <w:rtl w:val="true"/>
        </w:rPr>
        <w:footnoteReference w:id="30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خدمت حضرت عرض کرد که من از ولات بودم و از مردم مال می گرفتم، آیا توبه من قبول می شود؟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نمی شود توبه تو مگر آن که ادا نمایی به هر صاحب حقی حق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در تفسیر آیه 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ربک لبالمرصاد</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 است بر صراط، نمی گذرد از آن پل کسی که مظلمه ای به گردن او باشد</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 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یفعل الشر بالناس لا ینکر الشر اذا فعل به؛ اما انه یحصد ابن آدم ما یزرع و لیس یحصد أحد من المر حلوا و لا من الحلو مرا</w:t>
      </w:r>
      <w:r>
        <w:rPr>
          <w:rStyle w:val="FootnoteAnchor"/>
          <w:rtl w:val="true"/>
        </w:rPr>
        <w:footnoteReference w:id="30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هر آن که ظلم می کند؛ اگر انکار وقوع ظلم را بر او؛ زیرا که انسان هر چه کشته حصاد می کند؛ اگر تلخ کشته ثمره او تلخ است و تلخ درو می کند و شیرین از تلخ به عمل نمی آید،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فرمودند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ظلم سلط الله علیه من یظلمه أو علی عقبه أو علی عقب عقبه</w:t>
      </w:r>
      <w:r>
        <w:rPr>
          <w:rStyle w:val="FootnoteAnchor"/>
          <w:rtl w:val="true"/>
        </w:rPr>
        <w:footnoteReference w:id="305"/>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ظلم کند خدا ظالمی را بر سر او یا اعقاب او مسلط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عرض کرد که تقصیر عقب و عقب عقب چه چیز است؟</w:t>
      </w:r>
    </w:p>
    <w:p>
      <w:pPr>
        <w:pStyle w:val="BookText"/>
        <w:rPr/>
      </w:pPr>
      <w:r>
        <w:rPr>
          <w:rFonts w:ascii="IRNazanin" w:hAnsi="IRNazanin" w:eastAsia="IRNazanin"/>
          <w:color w:val="111111"/>
          <w:sz w:val="28"/>
          <w:sz w:val="28"/>
          <w:szCs w:val="28"/>
          <w:rtl w:val="true"/>
          <w:lang w:bidi="fa-IR"/>
        </w:rPr>
        <w:t>فرمودند که خداوند عالم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لیخش الذین لو ترکوا من خلفهم ذریة ضعفا خافوا علیهم فلیتقوا الله و لیقولوا قولا سدیدا</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معنا این که باید بترسند کسانی که هرگاه اولادی از ایشان بماند بر ایشان مهربان و ترسناک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حضرت از آن سائل این است که این حکمی است که خدا قرار فرموده و مقدر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علما حمل کرده اند این حدیث و این آیه را به صورتی که ذریات و اعقاب، راضی به فعل آبا باشند، تا آن که ظلم لازم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 در مذمت و قبح و حرمت ظلم به حد تواتر است، بلکه عقل مستقل حاکم به قبح آن است؛ بلکه دور نیست که از ضروریات عقل است، و لهذا جمیع عقلا متفق اند بر قبح آن، اگر چه دین و مذهبی قایل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اعانت در ظلم و رضای به ظلم در حکم ظلم است، هم چنان که اخبار متکثره بر این معنا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تحت ظلم مندرج است جمیع انواع اذیت و آزار و اضرار و اهانت و تحقیر و ترسانیدن مسلم و ادخال کرب و هم و غم در قلب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ادله داله بر حرمت ظلم، دلالت بر حرمت آنها نیز می کند، علاوه بر اخباری که در خصوص آنها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حدیث نبوی است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آذی مومنا فقد آذانی و من آذانی فقد آذی الله و من آذی الله فهو ملعون فی التورات و الانجیل و الزبور و الفرقان</w:t>
      </w:r>
      <w:r>
        <w:rPr>
          <w:rStyle w:val="FootnoteAnchor"/>
          <w:rtl w:val="true"/>
        </w:rPr>
        <w:footnoteReference w:id="307"/>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کسی که مومنی را اذیت کند پس به تحقیق که مرا اذیت کرده، و کسی که مرا اذیت کند پس به تحقیق که خدا را اذیت کرده، و هر کسی خدا را اذیت کند پس او ملعون است در تورات و انجیل و زبور و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فرمودند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المسلم من سلم المسلمون من یده و لسانه</w:t>
      </w:r>
      <w:r>
        <w:rPr>
          <w:rStyle w:val="FootnoteAnchor"/>
          <w:rtl w:val="true"/>
        </w:rPr>
        <w:footnoteReference w:id="30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مسلم کسی است که مسلمین از دست و زبان او سالم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أهان لی ولیا فقد أرصد لمحاربتی و أنا أسرع شیئا الی نصرة اولیائی</w:t>
      </w:r>
      <w:r>
        <w:rPr>
          <w:rStyle w:val="FootnoteAnchor"/>
          <w:rtl w:val="true"/>
        </w:rPr>
        <w:footnoteReference w:id="30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اهانت کند مومنی را پس کمر محاربه با من بسته است، و من بسیار زود نصرت دوستان خود را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حقر مومنا مسکینا أو غیر مسکین لم یزل الله له حاقرا ماقتا حتی یرجع عن محقرته ایاه</w:t>
      </w:r>
      <w:r>
        <w:rPr>
          <w:rStyle w:val="FootnoteAnchor"/>
          <w:rtl w:val="true"/>
        </w:rPr>
        <w:footnoteReference w:id="31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هر که خوار و حقیر کند مومنی را خواه مسکین و خواه غیر مسکین، خدای تعالی باز نمی ایستد از پست کردن او تا آن که رجوع کند از آن چه به آن مومن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فرمودند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نظر الی مومن لیخیفه بها اخافه الله تعالی یوم لا ظل الا ظله</w:t>
      </w:r>
      <w:r>
        <w:rPr>
          <w:rStyle w:val="FootnoteAnchor"/>
          <w:rtl w:val="true"/>
        </w:rPr>
        <w:footnoteReference w:id="311"/>
      </w:r>
      <w:r>
        <w:rPr>
          <w:rFonts w:ascii="IRNazanin" w:hAnsi="IRNazanin" w:eastAsia="IRNazanin"/>
          <w:color w:val="111111"/>
          <w:sz w:val="28"/>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نظر کند به مؤمنی از جهت این که بترساند او را، خداوند عالم او را می ترساند در روز قیامت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اخبار بر این مضمون بسیار است؛ پس بر هر عاقلی واجب است که همیشه متذکر شود و ملتفت این باشد که ظلم و آزار و اذیتی و اهانت و خواری از او بالنسبه به مؤمنی صادر نشود، و تأمل کند در این که عملی که از او واقع می شود از قول و فعل مشتمل و متضمن اذیت و آزار و اهانت و احتقار و ظلم و اضرار احدی از مسلمین نبوده باشد، بلکه مهما امکن درصدد اکرام و تعظیم، و سعی در قضای حوایج و اهتمام در امور و ادخال سرور در قلب و تفریح کروب ایشان نموده، و از این جهت اخبار متواتره در مدح و فضیلت آنها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سزاوار است تخصیص بعضی اصناف به زیادتی اکرام و تعظیم، مثل علما و صلحا، و مثل پیران و ریش سفیدان، و مثل اشراف و بزرگان، و مثل سلسله علیه عالیه سادات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نبوی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أربعة أنا لهم شفیع و لو جاؤوا بذنوب أهل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المکرم لذریتی، و القاضی لهم بحوائجهم، و الساعی لهم عند اضطرارهم، و المحب لهم بقلبه و لسانه</w:t>
      </w:r>
      <w:r>
        <w:rPr>
          <w:rStyle w:val="FootnoteAnchor"/>
          <w:rtl w:val="true"/>
        </w:rPr>
        <w:footnoteReference w:id="31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طایفه هستند که من آنها را شفاعت می کنم اگر چه بیایند به گناه اهل دنیا؛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نماید در وقت اضطرار آنها، و کسی که حاجت آنها را برآورد، و کسی که سعی در قضای حوایج آنها نماید در وقت اضطرار آنها، و کسی که دوست بدارد آنها را به دل و زبان</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ظلم، گاهی اطلاق می شود بر مطلق تعدی و وضع شی ء در غیر موضوع له، و ظلم به این معنا شامل جمیع رذایل و معاصی می شود؛ و گاهی اطلاق می شود بر آزار و اذیت به غیر، و این اخص است از قسم اول</w:t>
      </w:r>
      <w:r>
        <w:rPr>
          <w:rFonts w:eastAsia="IRNazanin" w:cs="IRNazanin"/>
          <w:color w:val="111111"/>
          <w:sz w:val="28"/>
          <w:szCs w:val="28"/>
          <w:rtl w:val="true"/>
          <w:lang w:bidi="fa-IR"/>
        </w:rPr>
        <w:t xml:space="preserve">. </w:t>
      </w:r>
      <w:bookmarkStart w:id="330" w:name="pg4837_43659"/>
    </w:p>
    <w:p>
      <w:pPr>
        <w:pStyle w:val="Heading4"/>
        <w:numPr>
          <w:ilvl w:val="3"/>
          <w:numId w:val="1"/>
        </w:numPr>
        <w:rPr/>
      </w:pPr>
      <w:bookmarkStart w:id="331" w:name="__RefHeading___Toc2839215_2035185390"/>
      <w:bookmarkStart w:id="332" w:name="_Toc119"/>
      <w:bookmarkEnd w:id="330"/>
      <w:bookmarkEnd w:id="331"/>
      <w:r>
        <w:rPr>
          <w:rtl w:val="true"/>
        </w:rPr>
        <w:t>(</w:t>
      </w:r>
      <w:r>
        <w:rPr>
          <w:rtl w:val="true"/>
        </w:rPr>
        <w:t>عدالت</w:t>
      </w:r>
      <w:r>
        <w:rPr>
          <w:rtl w:val="true"/>
        </w:rPr>
        <w:t>)</w:t>
      </w:r>
      <w:bookmarkEnd w:id="332"/>
    </w:p>
    <w:p>
      <w:pPr>
        <w:pStyle w:val="BookText"/>
        <w:rPr/>
      </w:pPr>
      <w:r>
        <w:rPr>
          <w:rFonts w:ascii="IRNazanin" w:hAnsi="IRNazanin" w:eastAsia="IRNazanin"/>
          <w:color w:val="111111"/>
          <w:sz w:val="28"/>
          <w:sz w:val="28"/>
          <w:szCs w:val="28"/>
          <w:rtl w:val="true"/>
          <w:lang w:bidi="fa-IR"/>
        </w:rPr>
        <w:t>و ضد ظلم،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نیز دو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عدالت که ضد ظلم به معنای اول است مراد از او ترک معاصی و رذایل است؛ و عدالتی که ضد ظلم به معنای ثانی است مراد از او ترک اضرار و ترک اذیت 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متبادر از ظلم، ظلم به معنای ثانی است، و ظاهر متبادر از عدالت، عدالت به معنای اول است؛ و عدالتی که معتبر است در شاهد و حاکم و امام جماعت، عدالت به همین معنا است، بلکه معتبر اجتناب از کبایر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معنای کبیره و تمیز ما بین آن و صغیره اختلاف عظیمی است ما بین علما، و منشأ این اختلاف، اختلاف اخبار و نصوص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نیست که مراد از کبیره هر معصیتی است که بزرگ و عظیم شمرده شود در نزد شارع و متشرعه، به وعید به نار یا به تصریح به عظیم و کبیر بودن یا غیر اینها؛ مثل این که وارد شده است که غیبت اشد از زنا است، و معلوم است که زنا از کبایر است؛ پس هرگاه غیبت اشد از زنا باشد معلوم می شود که آن هم کبیره است؛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این است که عدالت، مجرد ترک معصیت نباشد، بلکه عبارت است از ملکه ترک معصیت، به این معنا که عادت و طریقه او اطاعت و ترک معصیت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ارتکاب منافی مروت نیز قادح در عدالت نیست، کما هو الظاهر من الادلة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علاج مرض ظلم و تحصیل عدالت می شود به تأمل در آیات و اخباری که در ذم ظلم و مدح عدالت وارد شده، و این که سعادت دنیا و آخرت موقوف بر اطاعت و تقوا و پرهیزگاری است، و خسران دنیا و </w:t>
      </w:r>
      <w:bookmarkStart w:id="333" w:name="pg4837_43660"/>
    </w:p>
    <w:p>
      <w:pPr>
        <w:pStyle w:val="BookText"/>
        <w:rPr/>
      </w:pPr>
      <w:bookmarkEnd w:id="333"/>
      <w:r>
        <w:rPr>
          <w:rFonts w:ascii="IRNazanin" w:hAnsi="IRNazanin" w:eastAsia="IRNazanin"/>
          <w:color w:val="111111"/>
          <w:sz w:val="28"/>
          <w:sz w:val="28"/>
          <w:szCs w:val="28"/>
          <w:rtl w:val="true"/>
          <w:lang w:bidi="fa-IR"/>
        </w:rPr>
        <w:t>آخرت در معصیت و ظلم و نافرمانی است، ذلک هو الخسران المبین؛ أعاذنا الله منه و جمیع المؤمنین بحق محمد و آله</w:t>
      </w:r>
      <w:r>
        <w:rPr>
          <w:rFonts w:eastAsia="IRNazanin" w:cs="IRNazanin"/>
          <w:color w:val="111111"/>
          <w:sz w:val="28"/>
          <w:szCs w:val="28"/>
          <w:rtl w:val="true"/>
          <w:lang w:bidi="fa-IR"/>
        </w:rPr>
        <w:t>.</w:t>
      </w:r>
    </w:p>
    <w:p>
      <w:pPr>
        <w:pStyle w:val="Heading3"/>
        <w:numPr>
          <w:ilvl w:val="2"/>
          <w:numId w:val="1"/>
        </w:numPr>
        <w:rPr/>
      </w:pPr>
      <w:bookmarkStart w:id="334" w:name="__RefHeading___Toc2839217_2035185390"/>
      <w:bookmarkStart w:id="335" w:name="_Toc120"/>
      <w:bookmarkEnd w:id="334"/>
      <w:r>
        <w:rPr>
          <w:rtl w:val="true"/>
        </w:rPr>
        <w:t>فصل دوازدهم</w:t>
      </w:r>
      <w:r>
        <w:rPr>
          <w:rtl w:val="true"/>
        </w:rPr>
        <w:t xml:space="preserve">: </w:t>
      </w:r>
      <w:r>
        <w:rPr>
          <w:rtl w:val="true"/>
        </w:rPr>
        <w:t>در بخل است</w:t>
      </w:r>
      <w:bookmarkEnd w:id="335"/>
    </w:p>
    <w:p>
      <w:pPr>
        <w:pStyle w:val="Heading4"/>
        <w:numPr>
          <w:ilvl w:val="3"/>
          <w:numId w:val="1"/>
        </w:numPr>
        <w:rPr/>
      </w:pPr>
      <w:bookmarkStart w:id="336" w:name="__RefHeading___Toc2839219_2035185390"/>
      <w:bookmarkStart w:id="337" w:name="_Toc121"/>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و آن امساک است در جایی که سزاوار است 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نیز از صفات ذمیمه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یحسبن الذین یبخلون بما اتهم الله من فضله هو خیرا لهم بل هو شر لهم سیطوقون ما بخلوا به یوم القیمة</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اشخاصی که بخل می ورزند گمان نکنند که بخل خوب است از برای ایشان؛ نه چنین است بلکه آن شر است از برای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که در روز قیامت آن چیزی که به او بخل ورزیدند طوقی خواهد شد و به گردن ایشان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الجنة بخیل</w:t>
      </w:r>
      <w:r>
        <w:rPr>
          <w:rStyle w:val="FootnoteAnchor"/>
          <w:rtl w:val="true"/>
        </w:rPr>
        <w:footnoteReference w:id="314"/>
      </w:r>
      <w:r>
        <w:rPr>
          <w:rFonts w:ascii="IRNazanin" w:hAnsi="IRNazanin" w:eastAsia="IRNazanin"/>
          <w:color w:val="111111"/>
          <w:sz w:val="28"/>
          <w:sz w:val="28"/>
          <w:szCs w:val="28"/>
          <w:rtl w:val="true"/>
          <w:lang w:bidi="fa-IR"/>
        </w:rPr>
        <w:t>؛ بخیل داخل بهشت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متکثره دیگر در مذمت آن وارد شده است</w:t>
      </w:r>
      <w:r>
        <w:rPr>
          <w:rFonts w:eastAsia="IRNazanin" w:cs="IRNazanin"/>
          <w:color w:val="111111"/>
          <w:sz w:val="28"/>
          <w:szCs w:val="28"/>
          <w:rtl w:val="true"/>
          <w:lang w:bidi="fa-IR"/>
        </w:rPr>
        <w:t>.</w:t>
      </w:r>
    </w:p>
    <w:p>
      <w:pPr>
        <w:pStyle w:val="Heading4"/>
        <w:numPr>
          <w:ilvl w:val="3"/>
          <w:numId w:val="1"/>
        </w:numPr>
        <w:rPr/>
      </w:pPr>
      <w:bookmarkStart w:id="338" w:name="__RefHeading___Toc2839221_2035185390"/>
      <w:bookmarkStart w:id="339" w:name="_Toc122"/>
      <w:bookmarkEnd w:id="338"/>
      <w:r>
        <w:rPr>
          <w:rtl w:val="true"/>
        </w:rPr>
        <w:t>(</w:t>
      </w:r>
      <w:r>
        <w:rPr>
          <w:rtl w:val="true"/>
        </w:rPr>
        <w:t>اقسام بخل</w:t>
      </w:r>
      <w:r>
        <w:rPr>
          <w:rtl w:val="true"/>
        </w:rPr>
        <w:t>)</w:t>
      </w:r>
      <w:bookmarkEnd w:id="339"/>
    </w:p>
    <w:p>
      <w:pPr>
        <w:pStyle w:val="BookText"/>
        <w:rPr/>
      </w:pPr>
      <w:r>
        <w:rPr>
          <w:rFonts w:ascii="IRNazanin" w:hAnsi="IRNazanin" w:eastAsia="IRNazanin"/>
          <w:color w:val="111111"/>
          <w:sz w:val="28"/>
          <w:sz w:val="28"/>
          <w:szCs w:val="28"/>
          <w:rtl w:val="true"/>
          <w:lang w:bidi="fa-IR"/>
        </w:rPr>
        <w:t>بدان که بخل یا در حقوق لازمه شرعیه است، یا در حقوق غیر لازمه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 اول بخل حرام است؛ و در قسم ثانی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حقوق واجبه را ادا نمود مثل زکات و خمس و غیر اینها، دیگر چیزی بر او </w:t>
      </w:r>
      <w:bookmarkStart w:id="340" w:name="pg4837_43661"/>
    </w:p>
    <w:p>
      <w:pPr>
        <w:pStyle w:val="BookText"/>
        <w:rPr/>
      </w:pPr>
      <w:bookmarkEnd w:id="340"/>
      <w:r>
        <w:rPr>
          <w:rFonts w:ascii="IRNazanin" w:hAnsi="IRNazanin" w:eastAsia="IRNazanin"/>
          <w:color w:val="111111"/>
          <w:sz w:val="28"/>
          <w:sz w:val="28"/>
          <w:szCs w:val="28"/>
          <w:rtl w:val="true"/>
          <w:lang w:bidi="fa-IR"/>
        </w:rPr>
        <w:t>لازم نیست، لکن مکروه است بخل ورزیدن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مراتب کراهت نیز به حسب مقامات، مختلف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مقامات، شدت کراهت و مرجوحیت دارد، مثل مضایقه کردن از چیز قلیلی از فقیر و محتاج، با میل و خواهش آن فقیر و عدم احتیاج آن شخص؛ و مثل این که در حضور فقیری غذا بخورد و بداند که آن فقیر مایل است به آن غذا و مع ذلک از آن مضایقه بکند اگر چه به قلیلی از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شبهه ای نیست که این خست و دنائت و لئامت است، و موجب نفرت طباع می شود، هم چنان که عقل و تجربه بر آن شاهد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چنان که بخل مذموم است هم چنین اسراف نیز مذموم است، و آن بذل و انفاق است در جایی که سزاوار نیست عقلا یا شرعا یا عادتا</w:t>
      </w:r>
      <w:r>
        <w:rPr>
          <w:rFonts w:eastAsia="IRNazanin" w:cs="IRNazanin"/>
          <w:color w:val="111111"/>
          <w:sz w:val="28"/>
          <w:szCs w:val="28"/>
          <w:rtl w:val="true"/>
          <w:lang w:bidi="fa-IR"/>
        </w:rPr>
        <w:t>.</w:t>
      </w:r>
    </w:p>
    <w:p>
      <w:pPr>
        <w:pStyle w:val="Heading4"/>
        <w:numPr>
          <w:ilvl w:val="3"/>
          <w:numId w:val="1"/>
        </w:numPr>
        <w:rPr/>
      </w:pPr>
      <w:bookmarkStart w:id="341" w:name="__RefHeading___Toc2839223_2035185390"/>
      <w:bookmarkStart w:id="342" w:name="_Toc123"/>
      <w:bookmarkEnd w:id="341"/>
      <w:r>
        <w:rPr>
          <w:rtl w:val="true"/>
        </w:rPr>
        <w:t>(</w:t>
      </w:r>
      <w:r>
        <w:rPr>
          <w:rtl w:val="true"/>
        </w:rPr>
        <w:t>جود و سخاوت</w:t>
      </w:r>
      <w:r>
        <w:rPr>
          <w:rtl w:val="true"/>
        </w:rPr>
        <w:t>)</w:t>
      </w:r>
      <w:bookmarkEnd w:id="342"/>
    </w:p>
    <w:p>
      <w:pPr>
        <w:pStyle w:val="BookText"/>
        <w:rPr/>
      </w:pPr>
      <w:r>
        <w:rPr>
          <w:rFonts w:ascii="IRNazanin" w:hAnsi="IRNazanin" w:eastAsia="IRNazanin"/>
          <w:color w:val="111111"/>
          <w:sz w:val="28"/>
          <w:sz w:val="28"/>
          <w:szCs w:val="28"/>
          <w:rtl w:val="true"/>
          <w:lang w:bidi="fa-IR"/>
        </w:rPr>
        <w:t>و ضد بخل، جود و سخاوت است، و آن بذل و انفاق است در جایی که سزاوار است عقلا یا شرعا یا عادتا، و باید که از طیب خاطر و از روی میل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از اشراف صفات است، و کفایت می کند در مدح آن، این که از صفات خداوند عالم، و از صفات انبیا و اوصیا است؛ و علاوه بر آنها اخبار متواتره در مدح آن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دار الاسخیاء</w:t>
      </w:r>
      <w:r>
        <w:rPr>
          <w:rStyle w:val="FootnoteAnchor"/>
          <w:rtl w:val="true"/>
        </w:rPr>
        <w:footnoteReference w:id="315"/>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خانه سخاوت مندان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جواد یحب الجواد</w:t>
      </w:r>
      <w:r>
        <w:rPr>
          <w:rStyle w:val="FootnoteAnchor"/>
          <w:rtl w:val="true"/>
        </w:rPr>
        <w:footnoteReference w:id="316"/>
      </w:r>
      <w:r>
        <w:rPr>
          <w:rFonts w:ascii="IRNazanin" w:hAnsi="IRNazanin" w:eastAsia="IRNazanin"/>
          <w:color w:val="111111"/>
          <w:sz w:val="28"/>
          <w:sz w:val="28"/>
          <w:szCs w:val="28"/>
          <w:rtl w:val="true"/>
          <w:lang w:bidi="fa-IR"/>
        </w:rPr>
        <w:t xml:space="preserve">؛ </w:t>
      </w:r>
      <w:bookmarkStart w:id="343" w:name="pg4837_43662"/>
    </w:p>
    <w:p>
      <w:pPr>
        <w:pStyle w:val="BookText"/>
        <w:rPr/>
      </w:pPr>
      <w:bookmarkEnd w:id="3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بخشنده است و بخشندگان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الجواد دواء و طعام البخیل داء</w:t>
      </w:r>
      <w:r>
        <w:rPr>
          <w:rStyle w:val="FootnoteAnchor"/>
          <w:rtl w:val="true"/>
        </w:rPr>
        <w:footnoteReference w:id="317"/>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سخاوت مند دوا و غذای بخیل درد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افضل درجات و مراتب جود و سخا، ایثار است؛ و آن اختیار نمودن غیر است بر خود با وجود احتیاج خود؛ هم چنان که طریقه مبارکه جناب امیرالمؤمنین و خواص از شیعیان و اتباع آن جناب بود</w:t>
      </w:r>
      <w:r>
        <w:rPr>
          <w:rFonts w:eastAsia="IRNazanin" w:cs="IRNazanin"/>
          <w:color w:val="111111"/>
          <w:sz w:val="28"/>
          <w:szCs w:val="28"/>
          <w:rtl w:val="true"/>
          <w:lang w:bidi="fa-IR"/>
        </w:rPr>
        <w:t>.</w:t>
      </w:r>
    </w:p>
    <w:p>
      <w:pPr>
        <w:pStyle w:val="Heading4"/>
        <w:numPr>
          <w:ilvl w:val="3"/>
          <w:numId w:val="1"/>
        </w:numPr>
        <w:rPr/>
      </w:pPr>
      <w:bookmarkStart w:id="344" w:name="__RefHeading___Toc2839225_2035185390"/>
      <w:bookmarkStart w:id="345" w:name="_Toc124"/>
      <w:bookmarkEnd w:id="344"/>
      <w:r>
        <w:rPr>
          <w:rtl w:val="true"/>
        </w:rPr>
        <w:t>(</w:t>
      </w:r>
      <w:r>
        <w:rPr>
          <w:rtl w:val="true"/>
        </w:rPr>
        <w:t>علاج بخل</w:t>
      </w:r>
      <w:r>
        <w:rPr>
          <w:rtl w:val="true"/>
        </w:rPr>
        <w:t>)</w:t>
      </w:r>
      <w:bookmarkEnd w:id="345"/>
    </w:p>
    <w:p>
      <w:pPr>
        <w:pStyle w:val="BookText"/>
        <w:rPr/>
      </w:pPr>
      <w:r>
        <w:rPr>
          <w:rFonts w:ascii="IRNazanin" w:hAnsi="IRNazanin" w:eastAsia="IRNazanin"/>
          <w:color w:val="111111"/>
          <w:sz w:val="28"/>
          <w:sz w:val="28"/>
          <w:szCs w:val="28"/>
          <w:rtl w:val="true"/>
          <w:lang w:bidi="fa-IR"/>
        </w:rPr>
        <w:t>و علاج مرض بخل و تحصیل سخاوت می شود به ملاحظه آیات و اخباری که در مدح و ذم آنها وارد شده، و به تأمل در آفات بخل و فواید جود و سخا، مثل ترتب عذاب الیم در آخرت و نفرت طبایع و خوار و ذلیل بودن در دنیا بر بخل، و دخول در جنان و استحقاق مدح و ثنا و عزت در نزد خالق و خلق بر جود و 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تأمل در اینها؛ وادارد خود را به بذل و انفاق و جود، تا آن که جود از برای او ملکه گردد؛ ان شاء الله</w:t>
      </w:r>
      <w:r>
        <w:rPr>
          <w:rFonts w:eastAsia="IRNazanin" w:cs="IRNazanin"/>
          <w:color w:val="111111"/>
          <w:sz w:val="28"/>
          <w:szCs w:val="28"/>
          <w:rtl w:val="true"/>
          <w:lang w:bidi="fa-IR"/>
        </w:rPr>
        <w:t>.</w:t>
      </w:r>
    </w:p>
    <w:p>
      <w:pPr>
        <w:pStyle w:val="Heading3"/>
        <w:numPr>
          <w:ilvl w:val="2"/>
          <w:numId w:val="1"/>
        </w:numPr>
        <w:rPr/>
      </w:pPr>
      <w:bookmarkStart w:id="346" w:name="__RefHeading___Toc2839227_2035185390"/>
      <w:bookmarkStart w:id="347" w:name="_Toc125"/>
      <w:bookmarkEnd w:id="346"/>
      <w:r>
        <w:rPr>
          <w:rtl w:val="true"/>
        </w:rPr>
        <w:t>فصل سیزدهم</w:t>
      </w:r>
      <w:r>
        <w:rPr>
          <w:rtl w:val="true"/>
        </w:rPr>
        <w:t xml:space="preserve">: </w:t>
      </w:r>
      <w:r>
        <w:rPr>
          <w:rtl w:val="true"/>
        </w:rPr>
        <w:t>در حرص است</w:t>
      </w:r>
      <w:bookmarkEnd w:id="347"/>
    </w:p>
    <w:p>
      <w:pPr>
        <w:pStyle w:val="Heading4"/>
        <w:numPr>
          <w:ilvl w:val="3"/>
          <w:numId w:val="1"/>
        </w:numPr>
        <w:rPr/>
      </w:pPr>
      <w:bookmarkStart w:id="348" w:name="__RefHeading___Toc2839229_2035185390"/>
      <w:bookmarkStart w:id="349" w:name="_Toc126"/>
      <w:bookmarkEnd w:id="348"/>
      <w:r>
        <w:rPr>
          <w:rtl w:val="true"/>
        </w:rPr>
        <w:t>اشاره</w:t>
      </w:r>
      <w:bookmarkEnd w:id="349"/>
    </w:p>
    <w:p>
      <w:pPr>
        <w:pStyle w:val="BookText"/>
        <w:rPr/>
      </w:pPr>
      <w:r>
        <w:rPr>
          <w:rFonts w:ascii="IRNazanin" w:hAnsi="IRNazanin" w:eastAsia="IRNazanin"/>
          <w:color w:val="111111"/>
          <w:sz w:val="28"/>
          <w:sz w:val="28"/>
          <w:szCs w:val="28"/>
          <w:rtl w:val="true"/>
          <w:lang w:bidi="fa-IR"/>
        </w:rPr>
        <w:t>و آن تحصیل زاید بر مایحتاج است از اموال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از اعظم مهلکات است، و اخبار بسیار در مذمت آن وارد شده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الحریص علی الدنیا کمثل دودة القز، کلما از دادت علی نفسها لفا کان أبعد لها من الخروج حتی تموت غما</w:t>
      </w:r>
      <w:r>
        <w:rPr>
          <w:rStyle w:val="FootnoteAnchor"/>
          <w:rtl w:val="true"/>
        </w:rPr>
        <w:footnoteReference w:id="318"/>
      </w:r>
      <w:r>
        <w:rPr>
          <w:rFonts w:ascii="IRNazanin" w:hAnsi="IRNazanin" w:eastAsia="IRNazanin"/>
          <w:color w:val="111111"/>
          <w:sz w:val="28"/>
          <w:sz w:val="28"/>
          <w:szCs w:val="28"/>
          <w:rtl w:val="true"/>
          <w:lang w:bidi="fa-IR"/>
        </w:rPr>
        <w:t xml:space="preserve">؛ </w:t>
      </w:r>
      <w:bookmarkStart w:id="350" w:name="pg4837_43663"/>
    </w:p>
    <w:p>
      <w:pPr>
        <w:pStyle w:val="BookText"/>
        <w:rPr/>
      </w:pPr>
      <w:bookmarkEnd w:id="350"/>
      <w:r>
        <w:rPr>
          <w:rFonts w:ascii="IRNazanin" w:hAnsi="IRNazanin" w:eastAsia="IRNazanin"/>
          <w:color w:val="111111"/>
          <w:sz w:val="28"/>
          <w:sz w:val="28"/>
          <w:szCs w:val="28"/>
          <w:rtl w:val="true"/>
          <w:lang w:bidi="fa-IR"/>
        </w:rPr>
        <w:t>مثل حریص در دنیا مثل کرم ابریشم است، هر قدر که بر خود بیشتر می پیچد بیشتر مبتلا می گردد تا آن که از غم و غصه هلاک می شود؛ هم چنین حریص در دنیا هر قدر که حرص او بیشتر می شود و زیادتر سعی می کند در جمع اموال، بیشتر مبتلا می گردد، تا آن که او را به هلاکت می رساند از غم و غصه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این است که حرص در جمع اموال، هرگاه به طریق مباح بوده باشد، حرام نباشد بلکه از رذایل اوصاف است</w:t>
      </w:r>
      <w:r>
        <w:rPr>
          <w:rFonts w:eastAsia="IRNazanin" w:cs="IRNazanin"/>
          <w:color w:val="111111"/>
          <w:sz w:val="28"/>
          <w:szCs w:val="28"/>
          <w:rtl w:val="true"/>
          <w:lang w:bidi="fa-IR"/>
        </w:rPr>
        <w:t>.</w:t>
      </w:r>
    </w:p>
    <w:p>
      <w:pPr>
        <w:pStyle w:val="Heading4"/>
        <w:numPr>
          <w:ilvl w:val="3"/>
          <w:numId w:val="1"/>
        </w:numPr>
        <w:rPr/>
      </w:pPr>
      <w:bookmarkStart w:id="351" w:name="__RefHeading___Toc2839231_2035185390"/>
      <w:bookmarkStart w:id="352" w:name="_Toc127"/>
      <w:bookmarkEnd w:id="351"/>
      <w:r>
        <w:rPr>
          <w:rtl w:val="true"/>
        </w:rPr>
        <w:t>(</w:t>
      </w:r>
      <w:r>
        <w:rPr>
          <w:rtl w:val="true"/>
        </w:rPr>
        <w:t>قناعت</w:t>
      </w:r>
      <w:r>
        <w:rPr>
          <w:rtl w:val="true"/>
        </w:rPr>
        <w:t>)</w:t>
      </w:r>
      <w:bookmarkEnd w:id="352"/>
    </w:p>
    <w:p>
      <w:pPr>
        <w:pStyle w:val="BookText"/>
        <w:rPr/>
      </w:pPr>
      <w:r>
        <w:rPr>
          <w:rFonts w:ascii="IRNazanin" w:hAnsi="IRNazanin" w:eastAsia="IRNazanin"/>
          <w:color w:val="111111"/>
          <w:sz w:val="28"/>
          <w:sz w:val="28"/>
          <w:szCs w:val="28"/>
          <w:rtl w:val="true"/>
          <w:lang w:bidi="fa-IR"/>
        </w:rPr>
        <w:t>و ضد این صفت، قناعت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اکتفاکردن به قدر حاجت و ضرورت است از مال، بدون سعی و طلب در تحصیل زاید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از صفات حسنه است، بلکه تحصیل کمالات موقوف است بر آن، هم چنان که حرص مؤدی می شود به اخلاق رذیله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اخبار بسیار در مدح این صفت وارد شده؛ و از آن جمله است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قنع بما رزقه الله فهو من أغنی الناس</w:t>
      </w:r>
      <w:r>
        <w:rPr>
          <w:rStyle w:val="FootnoteAnchor"/>
          <w:rtl w:val="true"/>
        </w:rPr>
        <w:footnoteReference w:id="31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هر که قناعت کند به آن چه خدا به او روزی کرده است، او غنی ترین مردمان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آدم، ان کنت ترید من الدنیا ما یکفیک فان أیسر مال فیها یکفیک، و ان کنت انما ترید ما لایکفیک فان کل ما فیها لایکفیک</w:t>
      </w:r>
      <w:r>
        <w:rPr>
          <w:rStyle w:val="FootnoteAnchor"/>
          <w:rtl w:val="true"/>
        </w:rPr>
        <w:footnoteReference w:id="320"/>
      </w:r>
      <w:r>
        <w:rPr>
          <w:rFonts w:ascii="IRNazanin" w:hAnsi="IRNazanin" w:eastAsia="IRNazanin"/>
          <w:color w:val="111111"/>
          <w:sz w:val="28"/>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طلب می کنی از دنیا به قدر کفایت، اسهل چیزی تو را </w:t>
      </w:r>
      <w:bookmarkStart w:id="353" w:name="pg4837_43664"/>
    </w:p>
    <w:p>
      <w:pPr>
        <w:pStyle w:val="BookText"/>
        <w:rPr/>
      </w:pPr>
      <w:bookmarkEnd w:id="353"/>
      <w:r>
        <w:rPr>
          <w:rFonts w:ascii="IRNazanin" w:hAnsi="IRNazanin" w:eastAsia="IRNazanin"/>
          <w:color w:val="111111"/>
          <w:sz w:val="28"/>
          <w:sz w:val="28"/>
          <w:szCs w:val="28"/>
          <w:rtl w:val="true"/>
          <w:lang w:bidi="fa-IR"/>
        </w:rPr>
        <w:t>کفایت می کند؛ و اگر طلب می کنی زاید بر قدر کفایت، پس به درستی که هیچ چیز تو را کفایت نمی کند</w:t>
      </w:r>
      <w:r>
        <w:rPr>
          <w:rFonts w:eastAsia="IRNazanin" w:cs="IRNazanin"/>
          <w:color w:val="111111"/>
          <w:sz w:val="28"/>
          <w:szCs w:val="28"/>
          <w:rtl w:val="true"/>
          <w:lang w:bidi="fa-IR"/>
        </w:rPr>
        <w:t>.</w:t>
      </w:r>
    </w:p>
    <w:p>
      <w:pPr>
        <w:pStyle w:val="Heading4"/>
        <w:numPr>
          <w:ilvl w:val="3"/>
          <w:numId w:val="1"/>
        </w:numPr>
        <w:rPr/>
      </w:pPr>
      <w:bookmarkStart w:id="354" w:name="__RefHeading___Toc2839233_2035185390"/>
      <w:bookmarkStart w:id="355" w:name="_Toc128"/>
      <w:bookmarkEnd w:id="354"/>
      <w:r>
        <w:rPr>
          <w:rtl w:val="true"/>
        </w:rPr>
        <w:t>(</w:t>
      </w:r>
      <w:r>
        <w:rPr>
          <w:rtl w:val="true"/>
        </w:rPr>
        <w:t>علاج حرص</w:t>
      </w:r>
      <w:r>
        <w:rPr>
          <w:rtl w:val="true"/>
        </w:rPr>
        <w:t>)</w:t>
      </w:r>
      <w:bookmarkEnd w:id="355"/>
    </w:p>
    <w:p>
      <w:pPr>
        <w:pStyle w:val="BookText"/>
        <w:rPr/>
      </w:pPr>
      <w:r>
        <w:rPr>
          <w:rFonts w:ascii="IRNazanin" w:hAnsi="IRNazanin" w:eastAsia="IRNazanin"/>
          <w:color w:val="111111"/>
          <w:sz w:val="28"/>
          <w:sz w:val="28"/>
          <w:szCs w:val="28"/>
          <w:rtl w:val="true"/>
          <w:lang w:bidi="fa-IR"/>
        </w:rPr>
        <w:t>و طریقه معالجه در ازاله حرص و تحصیل قناعت به این می شود که ملاحظه کند مصالح و مفاسد قناعت و حرص را، از این که بر قناعت مترتب می شود عزت نفس و فارغ بودن از غصه و الم، و بر حرص مترتب می شود ذلت و مهانت و تحمل مشاق و غم و غصه، علاوه بر آن چه در جمع مال است از آفات دنیویه و عقوبات اخرویه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تأمل کند در طریقه اشرف خلق الله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اوصیا و تابعین که چه گونه صبر کردند بر قلیل، و قناعت نمودند بر قدر کم و به قدر حاجت؛ و در طریقه کفار از یهود و نصارا و هنود و اراذل ناس از اکراد و اتراک و اعراب و امثال آنها که چه گونه حریص هستند و سعی و اهتمام دارند در جمع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اقتدا و تأسی به اعز خلایق بهتر است از اقتدا به اراذل و پست ترین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تأمل کند می داند که حریص در لذات دنیویه در مرتبه حیوانات و بهایم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معالجه علمیه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علاج عملی پس آن است که بنای امر معیشت را بر اقتصاد و میانه روی گذارد، و ابواب خرج را مهما أمکن سد نماید، و عادت بدهد خود و عیال خود را بر اقتصار به قدر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عال من اقتصد</w:t>
      </w:r>
      <w:r>
        <w:rPr>
          <w:rStyle w:val="FootnoteAnchor"/>
          <w:rtl w:val="true"/>
        </w:rPr>
        <w:footnoteReference w:id="321"/>
      </w:r>
      <w:r>
        <w:rPr>
          <w:rFonts w:ascii="IRNazanin" w:hAnsi="IRNazanin" w:eastAsia="IRNazanin"/>
          <w:color w:val="111111"/>
          <w:sz w:val="28"/>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میانه روی کند و اسراف نکند معیل</w:t>
      </w:r>
      <w:r>
        <w:rPr>
          <w:rStyle w:val="FootnoteAnchor"/>
          <w:rtl w:val="true"/>
        </w:rPr>
        <w:footnoteReference w:id="322"/>
      </w:r>
      <w:r>
        <w:rPr>
          <w:rFonts w:ascii="IRNazanin" w:hAnsi="IRNazanin" w:eastAsia="IRNazanin"/>
          <w:color w:val="111111"/>
          <w:sz w:val="28"/>
          <w:sz w:val="28"/>
          <w:szCs w:val="28"/>
          <w:rtl w:val="true"/>
          <w:lang w:bidi="fa-IR"/>
        </w:rPr>
        <w:t>نخواهد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ضمنت لمن اقتصد أن لا یفتقر</w:t>
      </w:r>
      <w:r>
        <w:rPr>
          <w:rStyle w:val="FootnoteAnchor"/>
          <w:rtl w:val="true"/>
        </w:rPr>
        <w:footnoteReference w:id="32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ضامنم این که کسی که به نحو اقتصاد گذران کند، فقیر نشود و محتاج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سزاوار از برای مؤمن آن است که هرگاه امر معیشت از برای او در حال، میسر باشد مضطرب نباشد از جهت بعد از این، و اعتماد نماید به فضل و به وعده خدا به این که رزق را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 دآبة فی الارض الا علی الله رزقها</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جنبنده ای در زمین نیست مگر این که رزق و روزی او بر خدا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یتق الله یجعل له و مخرجا و یرزقه من حیث لا یحتسب</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که از خدا پروا کند، برای او راه بیرون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دشواری و اندوهی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آرد، و او را از جایی که گمان ندارد روزی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الله أن یرزق عبده المومن الا من حیث لا یحتسب</w:t>
      </w:r>
      <w:r>
        <w:rPr>
          <w:rStyle w:val="FootnoteAnchor"/>
          <w:rtl w:val="true"/>
        </w:rPr>
        <w:footnoteReference w:id="32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 ابا دارد از این که روزی بدهد بنده مومن را مگر از راهی که گمان نداشته باشد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ایضا سزاوار آن است که در امر دنیا و معیشت نظر کند به کسی که پست تر از خود است، و نظر نکند به کسی که بالاتر از خود است، و فریب شیطان را نخورد؛ زیرا که امر می کند شیطان در امور دنیا به نظر به کسی که </w:t>
      </w:r>
      <w:bookmarkStart w:id="356" w:name="pg4837_43666"/>
    </w:p>
    <w:p>
      <w:pPr>
        <w:pStyle w:val="BookText"/>
        <w:rPr/>
      </w:pPr>
      <w:bookmarkEnd w:id="356"/>
      <w:r>
        <w:rPr>
          <w:rFonts w:ascii="IRNazanin" w:hAnsi="IRNazanin" w:eastAsia="IRNazanin"/>
          <w:color w:val="111111"/>
          <w:sz w:val="28"/>
          <w:sz w:val="28"/>
          <w:szCs w:val="28"/>
          <w:rtl w:val="true"/>
          <w:lang w:bidi="fa-IR"/>
        </w:rPr>
        <w:t>فوق او است، و می گوید که چرا متحمل قناعت می شوی و حال آن که فلان کس صاحب مال و اوضاع است؛ و در امر آخرت امر می کند به نظر به کسی که پست تر از او است، می گوید که چرا این قدر از خدا می ترسی و فلان کس از تو اعلم است و از خدا نمی 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ابی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أوصانی خلیلی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أنظر الی من هو دونی لا الی من هو فوقی فی الدنیا</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ابوذر فرمودند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وصیت فرمودند که در امر دنیا نظر کنم به کسی که از من پست تر باشد، نه به کسی که از من بالاتر باشد؛ و الله ولی التوفیق</w:t>
      </w:r>
      <w:r>
        <w:rPr>
          <w:rFonts w:eastAsia="IRNazanin" w:cs="IRNazanin"/>
          <w:color w:val="111111"/>
          <w:sz w:val="28"/>
          <w:szCs w:val="28"/>
          <w:rtl w:val="true"/>
          <w:lang w:bidi="fa-IR"/>
        </w:rPr>
        <w:t>.</w:t>
      </w:r>
    </w:p>
    <w:p>
      <w:pPr>
        <w:pStyle w:val="Heading3"/>
        <w:numPr>
          <w:ilvl w:val="2"/>
          <w:numId w:val="1"/>
        </w:numPr>
        <w:rPr/>
      </w:pPr>
      <w:bookmarkStart w:id="357" w:name="__RefHeading___Toc2839235_2035185390"/>
      <w:bookmarkStart w:id="358" w:name="_Toc129"/>
      <w:bookmarkEnd w:id="357"/>
      <w:r>
        <w:rPr>
          <w:rtl w:val="true"/>
        </w:rPr>
        <w:t>فصل چهاردهم</w:t>
      </w:r>
      <w:r>
        <w:rPr>
          <w:rtl w:val="true"/>
        </w:rPr>
        <w:t xml:space="preserve">: </w:t>
      </w:r>
      <w:r>
        <w:rPr>
          <w:rtl w:val="true"/>
        </w:rPr>
        <w:t>در طمع است</w:t>
      </w:r>
      <w:bookmarkEnd w:id="358"/>
    </w:p>
    <w:p>
      <w:pPr>
        <w:pStyle w:val="BookText"/>
        <w:rPr/>
      </w:pPr>
      <w:r>
        <w:rPr>
          <w:rFonts w:ascii="IRNazanin" w:hAnsi="IRNazanin" w:eastAsia="IRNazanin"/>
          <w:color w:val="111111"/>
          <w:sz w:val="28"/>
          <w:sz w:val="28"/>
          <w:szCs w:val="28"/>
          <w:rtl w:val="true"/>
          <w:lang w:bidi="fa-IR"/>
        </w:rPr>
        <w:t>و آن توقع از ناس است در اموال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نیز از رذایل مهلکه است، و اخبار بسیار در مذمت آن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 و الطمع فانه الفقر الحاضر</w:t>
      </w:r>
      <w:r>
        <w:rPr>
          <w:rStyle w:val="FootnoteAnchor"/>
          <w:rtl w:val="true"/>
        </w:rPr>
        <w:footnoteReference w:id="32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حذر کن از طمع، به درستی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فقری است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یثبت الایمان فی العبد الورع، و الذی یخرجه منه الطمع</w:t>
      </w:r>
      <w:r>
        <w:rPr>
          <w:rStyle w:val="FootnoteAnchor"/>
          <w:rtl w:val="true"/>
        </w:rPr>
        <w:footnoteReference w:id="329"/>
      </w:r>
      <w:r>
        <w:rPr>
          <w:rFonts w:ascii="IRNazanin" w:hAnsi="IRNazanin" w:eastAsia="IRNazanin"/>
          <w:color w:val="111111"/>
          <w:sz w:val="28"/>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ایمان را ثابت دارد آن ورع است، و آن چه ایمان را بیرون می برد طمع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کفایت می کند در مذمت آن، آن که هر که طمع کند، همیشه خوار و ذلیل است در نزد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اعتماد و وثوق ایشان به ناس بیشتر است از وثوق و اعتماد به خداوند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این است که طمع بماهو حرام نباشد مادام که مستلزم محرمی نباشد، لکن از صفات رذیله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ضد آن، استغنا از ناس است، و آن از فضایل حسنه و از اخلاق مرضیه موجبه قرب به خداوند عالم است، و اخبار بسیار در فضل آن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الخیر کله قد اجتمع فی قطع الطمع عما فی أیدی الناس، و من لم یرج الناس فی شی ء و رد أمره الی الله تعالی فی جمیع اموره استجاب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فی کل شی ء</w:t>
      </w:r>
      <w:r>
        <w:rPr>
          <w:rStyle w:val="FootnoteAnchor"/>
          <w:rtl w:val="true"/>
        </w:rPr>
        <w:footnoteReference w:id="33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جمیع خیرات جمع شده است در قطع طمع از چیزهایی که در دست مردمان است، و کسی که قطع امید از ناس نماید و امر خود را به خدا واگذارد، مستجاب می کند خدا از برای او در هر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لیجتمع فی قلبک الافتقار الی الناس و الاستغناء عنهم، فیکون الفتقارک الیهم فی لین کلامک و حسن بشرک، و یکون استغناؤک عنهم فی نزاهة عرضک و بقاء عزک</w:t>
      </w:r>
      <w:r>
        <w:rPr>
          <w:rStyle w:val="FootnoteAnchor"/>
          <w:rtl w:val="true"/>
        </w:rPr>
        <w:footnoteReference w:id="33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قلب تو جمع شود افتقار به ناس و استغنای از ناس؛ افتقار به ناس در در نرمی کلام و خوش رویی تو باشد، و استغنا از ناس در حفظ آبرو و بقای عزت و آبرو باشد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طریق علاج در ازاله و قطع طمع و کسب استغنای از ناس، قریب است </w:t>
      </w:r>
      <w:bookmarkStart w:id="359" w:name="pg4837_43668"/>
    </w:p>
    <w:p>
      <w:pPr>
        <w:pStyle w:val="BookText"/>
        <w:rPr/>
      </w:pPr>
      <w:bookmarkEnd w:id="359"/>
      <w:r>
        <w:rPr>
          <w:rFonts w:ascii="IRNazanin" w:hAnsi="IRNazanin" w:eastAsia="IRNazanin"/>
          <w:color w:val="111111"/>
          <w:sz w:val="28"/>
          <w:sz w:val="28"/>
          <w:szCs w:val="28"/>
          <w:rtl w:val="true"/>
          <w:lang w:bidi="fa-IR"/>
        </w:rPr>
        <w:t>به آن چه ذکر شد در علاج ازاله حرص و تحصیل قناعت، متذکر شو؛ ان شاء الله</w:t>
      </w:r>
      <w:r>
        <w:rPr>
          <w:rFonts w:eastAsia="IRNazanin" w:cs="IRNazanin"/>
          <w:color w:val="111111"/>
          <w:sz w:val="28"/>
          <w:szCs w:val="28"/>
          <w:rtl w:val="true"/>
          <w:lang w:bidi="fa-IR"/>
        </w:rPr>
        <w:t>.</w:t>
      </w:r>
    </w:p>
    <w:p>
      <w:pPr>
        <w:pStyle w:val="Heading3"/>
        <w:numPr>
          <w:ilvl w:val="2"/>
          <w:numId w:val="1"/>
        </w:numPr>
        <w:rPr/>
      </w:pPr>
      <w:bookmarkStart w:id="360" w:name="__RefHeading___Toc2839237_2035185390"/>
      <w:bookmarkStart w:id="361" w:name="_Toc130"/>
      <w:bookmarkEnd w:id="360"/>
      <w:r>
        <w:rPr>
          <w:rtl w:val="true"/>
        </w:rPr>
        <w:t>فصل پانزدهم</w:t>
      </w:r>
      <w:r>
        <w:rPr>
          <w:rtl w:val="true"/>
        </w:rPr>
        <w:t xml:space="preserve">: </w:t>
      </w:r>
      <w:r>
        <w:rPr>
          <w:rtl w:val="true"/>
        </w:rPr>
        <w:t>در سؤال از خلق است</w:t>
      </w:r>
      <w:bookmarkEnd w:id="361"/>
    </w:p>
    <w:p>
      <w:pPr>
        <w:pStyle w:val="BookText"/>
        <w:rPr/>
      </w:pPr>
      <w:r>
        <w:rPr>
          <w:rFonts w:ascii="IRNazanin" w:hAnsi="IRNazanin" w:eastAsia="IRNazanin"/>
          <w:color w:val="111111"/>
          <w:sz w:val="28"/>
          <w:sz w:val="28"/>
          <w:szCs w:val="28"/>
          <w:rtl w:val="true"/>
          <w:lang w:bidi="fa-IR"/>
        </w:rPr>
        <w:t>و آن نیز از ذمایم است، و اخبار بسیار در منع از آن وارد شده است، بلکه ظاهر بعضی از آنها حرمت است؛ و از این جهت است که بعض علما قائل به حرمت آن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صورتی است که سؤال متضمن شکایت از خالق، یا ذلت و خواری نفس یا اذیت مسئول نباشد؛ اما هر گاه متضمن یکی از این مفاسد باشد قول به حرمت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سؤال در مقام ضرورت و احتیاج باشد جایز است بلا اشکال، بلکه در بعض صور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فقیر و محتاج سؤال کند مایحتاج خود را، پس اگر سؤال نماید چیزی را که بالفعل و فی الحال محتاج الیه است، بلا اشکال جایز است، و اگر سؤال نماید چیزی را که بعد احتیاج دارد، پس بعض علما تفصیل داده اند ما بین این که محتاج است در همین سال یا بعد از آن سال، مثل آن که فقیر قوت یوم یا شهر را دارد و قوت سال را ندارد، یا آن که مایحتاج این سال را دارد و مایحتاج سال دیگر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اولی نیز یا ممکن است او را سؤال در مقام حاجت، یا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جمیع صور قائل به حرمت شده است، مگر در صورتی که سوال نماید از مایحتاج در این سال و بداند که در وقت حاجت متمکن از سؤال نخواهد بود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قول اگر چه خالی از اشکال نیست لکن احوط و اولی است؛ و الله الموفق</w:t>
      </w:r>
      <w:r>
        <w:rPr>
          <w:rFonts w:eastAsia="IRNazanin" w:cs="IRNazanin"/>
          <w:color w:val="111111"/>
          <w:sz w:val="28"/>
          <w:szCs w:val="28"/>
          <w:rtl w:val="true"/>
          <w:lang w:bidi="fa-IR"/>
        </w:rPr>
        <w:t xml:space="preserve">. </w:t>
      </w:r>
      <w:bookmarkStart w:id="362" w:name="pg4837_43669"/>
    </w:p>
    <w:p>
      <w:pPr>
        <w:pStyle w:val="BookText"/>
        <w:rPr/>
      </w:pPr>
      <w:bookmarkEnd w:id="362"/>
      <w:r>
        <w:rPr>
          <w:rFonts w:ascii="IRNazanin" w:hAnsi="IRNazanin" w:eastAsia="IRNazanin"/>
          <w:color w:val="111111"/>
          <w:sz w:val="28"/>
          <w:sz w:val="28"/>
          <w:szCs w:val="28"/>
          <w:rtl w:val="true"/>
          <w:lang w:bidi="fa-IR"/>
        </w:rPr>
        <w:t>و ضد این صفت، تعفف از سؤال و طلب رزق به طریق کسب از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صفات حسنه است و اخبار متواتره بر ترغیب و تحریص در 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ممکن نشد کسب، اولی و افضل تحصیل صفت قناعت و اکتفا به رزق مقسوم و مقدر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مشغول تحصیل علوم شرعیه گردد و تقوا و پرهیزگاری را پیشنهاد خود نماید امید هست که خداوند عالم رزق او را برساند من حیث لایحتسب، هم چنان که از آیه شریفه و بعض اخبار مستفاد می شود، و تجربه نیز بر آن شاهد است؛ و الله الموفق</w:t>
      </w:r>
      <w:r>
        <w:rPr>
          <w:rFonts w:eastAsia="IRNazanin" w:cs="IRNazanin"/>
          <w:color w:val="111111"/>
          <w:sz w:val="28"/>
          <w:szCs w:val="28"/>
          <w:rtl w:val="true"/>
          <w:lang w:bidi="fa-IR"/>
        </w:rPr>
        <w:t>.</w:t>
      </w:r>
    </w:p>
    <w:p>
      <w:pPr>
        <w:pStyle w:val="Heading3"/>
        <w:numPr>
          <w:ilvl w:val="2"/>
          <w:numId w:val="1"/>
        </w:numPr>
        <w:rPr/>
      </w:pPr>
      <w:bookmarkStart w:id="363" w:name="__RefHeading___Toc2839239_2035185390"/>
      <w:bookmarkStart w:id="364" w:name="_Toc131"/>
      <w:bookmarkEnd w:id="363"/>
      <w:r>
        <w:rPr>
          <w:rtl w:val="true"/>
        </w:rPr>
        <w:t>فصل شانزدهم</w:t>
      </w:r>
      <w:r>
        <w:rPr>
          <w:rtl w:val="true"/>
        </w:rPr>
        <w:t xml:space="preserve">: </w:t>
      </w:r>
      <w:r>
        <w:rPr>
          <w:rtl w:val="true"/>
        </w:rPr>
        <w:t>در ضعف نفس است</w:t>
      </w:r>
      <w:bookmarkEnd w:id="364"/>
    </w:p>
    <w:p>
      <w:pPr>
        <w:pStyle w:val="BookText"/>
        <w:rPr/>
      </w:pPr>
      <w:r>
        <w:rPr>
          <w:rFonts w:ascii="IRNazanin" w:hAnsi="IRNazanin" w:eastAsia="IRNazanin"/>
          <w:color w:val="111111"/>
          <w:sz w:val="28"/>
          <w:sz w:val="28"/>
          <w:szCs w:val="28"/>
          <w:rtl w:val="true"/>
          <w:lang w:bidi="fa-IR"/>
        </w:rPr>
        <w:t>و مراد به آن، عجز از تحمل واردات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از صفات ذمیمه است؛ زیرا که بر او مترتب می شود مسامحه در امر به معروف و نهی از منکر، و ذلت و خواری نفس، و عدم جرأت در اقدام در امور عالیه، و دنائت همت و راضی شدن به امور دنیه، و عدم غیرت در امور دنیوی در امر اهل و عیال و اولاد و نحو آنها؛ و جمیع آنها از صفات ذمیمه است، بلکه شبه ای در حرمت بعضی از آنها نیست، مثل مسامحه در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 بسیار وارد شده است در این که از برای مومن نیست که خود را ذلیل و خوار نماید، بلکه مؤمن عزیز است در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غیور یحب الغیرة</w:t>
      </w:r>
      <w:r>
        <w:rPr>
          <w:rStyle w:val="FootnoteAnchor"/>
          <w:rtl w:val="true"/>
        </w:rPr>
        <w:footnoteReference w:id="332"/>
      </w:r>
      <w:r>
        <w:rPr>
          <w:rFonts w:ascii="IRNazanin" w:hAnsi="IRNazanin" w:eastAsia="IRNazanin"/>
          <w:color w:val="111111"/>
          <w:sz w:val="28"/>
          <w:sz w:val="28"/>
          <w:szCs w:val="28"/>
          <w:rtl w:val="true"/>
          <w:lang w:bidi="fa-IR"/>
        </w:rPr>
        <w:t>؛ خدا غیرت دارد و غیرت را دوست دارد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معنای غیرت در دین، جهد و سعی در حفظ شریعت است از بدعت مبتدعین و مبطلین، و اهانت کسی که تخفیف شریعت می کند از مخالفین، و </w:t>
      </w:r>
      <w:bookmarkStart w:id="365" w:name="pg4837_43670"/>
    </w:p>
    <w:p>
      <w:pPr>
        <w:pStyle w:val="BookText"/>
        <w:rPr/>
      </w:pPr>
      <w:bookmarkEnd w:id="365"/>
      <w:r>
        <w:rPr>
          <w:rFonts w:ascii="IRNazanin" w:hAnsi="IRNazanin" w:eastAsia="IRNazanin"/>
          <w:color w:val="111111"/>
          <w:sz w:val="28"/>
          <w:sz w:val="28"/>
          <w:szCs w:val="28"/>
          <w:rtl w:val="true"/>
          <w:lang w:bidi="fa-IR"/>
        </w:rPr>
        <w:t>رد کردن شبهه مخالفین، و سعی نمودن در ترویج شریعت مطهره به بیان حلال و حرام، و اهتمام تمام در امر به معروف و نهی از منکر</w:t>
      </w:r>
      <w:r>
        <w:rPr>
          <w:rFonts w:eastAsia="IRNazanin" w:cs="IRNazanin"/>
          <w:color w:val="111111"/>
          <w:sz w:val="28"/>
          <w:szCs w:val="28"/>
          <w:rtl w:val="true"/>
          <w:lang w:bidi="fa-IR"/>
        </w:rPr>
        <w:t>.</w:t>
      </w:r>
    </w:p>
    <w:p>
      <w:pPr>
        <w:pStyle w:val="Heading3"/>
        <w:numPr>
          <w:ilvl w:val="2"/>
          <w:numId w:val="1"/>
        </w:numPr>
        <w:rPr/>
      </w:pPr>
      <w:bookmarkStart w:id="366" w:name="__RefHeading___Toc2839241_2035185390"/>
      <w:bookmarkStart w:id="367" w:name="_Toc132"/>
      <w:bookmarkEnd w:id="366"/>
      <w:r>
        <w:rPr>
          <w:rtl w:val="true"/>
        </w:rPr>
        <w:t>فصل هفدهم</w:t>
      </w:r>
      <w:r>
        <w:rPr>
          <w:rtl w:val="true"/>
        </w:rPr>
        <w:t xml:space="preserve">: </w:t>
      </w:r>
      <w:r>
        <w:rPr>
          <w:rtl w:val="true"/>
        </w:rPr>
        <w:t>در عجله است</w:t>
      </w:r>
      <w:bookmarkEnd w:id="367"/>
    </w:p>
    <w:p>
      <w:pPr>
        <w:pStyle w:val="Heading4"/>
        <w:numPr>
          <w:ilvl w:val="3"/>
          <w:numId w:val="1"/>
        </w:numPr>
        <w:rPr/>
      </w:pPr>
      <w:bookmarkStart w:id="368" w:name="__RefHeading___Toc2839243_2035185390"/>
      <w:bookmarkStart w:id="369" w:name="_Toc133"/>
      <w:bookmarkEnd w:id="368"/>
      <w:r>
        <w:rPr>
          <w:rtl w:val="true"/>
        </w:rPr>
        <w:t>اشاره</w:t>
      </w:r>
      <w:bookmarkEnd w:id="369"/>
    </w:p>
    <w:p>
      <w:pPr>
        <w:pStyle w:val="BookText"/>
        <w:rPr/>
      </w:pPr>
      <w:r>
        <w:rPr>
          <w:rFonts w:ascii="IRNazanin" w:hAnsi="IRNazanin" w:eastAsia="IRNazanin"/>
          <w:color w:val="111111"/>
          <w:sz w:val="28"/>
          <w:sz w:val="28"/>
          <w:szCs w:val="28"/>
          <w:rtl w:val="true"/>
          <w:lang w:bidi="fa-IR"/>
        </w:rPr>
        <w:t>و آن اقدام نمودن در امور است به اول خاطری که خطور می کند، بدون توقف و تأمل در ایقاع افعال و امور از جهت مصلحت و 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از صفات ذمیمه، و از ابواب عظیمه است از برای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العجلة من الشیطان و التانی من الله</w:t>
      </w:r>
      <w:r>
        <w:rPr>
          <w:rStyle w:val="FootnoteAnchor"/>
          <w:rtl w:val="true"/>
        </w:rPr>
        <w:footnoteReference w:id="33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عجله از شیطان است و تأنی از خداوند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عالم، تأدیب نمود پیغمبر خود را به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تعجل بالقرءان من قبل أن یقضی الیک وحیه</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خواندن قرآن پیش از آن که پیام آن به تو گزارده شود، شتاب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قدر کفایت در قبح این صفت می کند، علاوه بر این که بر عاقلی مخفی و پوشیده نیست که هر امری که صادر می شود از روی عجله و بی تأملی، موجب ندامت و خسران می شود، و هر عجولی ساقط است از عیون و وقعی ندارد در قلوب؛ بلکه بعد از تأمل ظاهر می شود که سبب ترجیح دنیا بر آخرت و تبدیل نعیم ابدی به خسایس دنیویه همین صفت ذمیمه است</w:t>
      </w:r>
      <w:r>
        <w:rPr>
          <w:rFonts w:eastAsia="IRNazanin" w:cs="IRNazanin"/>
          <w:color w:val="111111"/>
          <w:sz w:val="28"/>
          <w:szCs w:val="28"/>
          <w:rtl w:val="true"/>
          <w:lang w:bidi="fa-IR"/>
        </w:rPr>
        <w:t>.</w:t>
      </w:r>
    </w:p>
    <w:p>
      <w:pPr>
        <w:pStyle w:val="Heading4"/>
        <w:numPr>
          <w:ilvl w:val="3"/>
          <w:numId w:val="1"/>
        </w:numPr>
        <w:rPr/>
      </w:pPr>
      <w:bookmarkStart w:id="370" w:name="__RefHeading___Toc2839245_2035185390"/>
      <w:bookmarkStart w:id="371" w:name="_Toc134"/>
      <w:bookmarkEnd w:id="370"/>
      <w:r>
        <w:rPr>
          <w:rtl w:val="true"/>
        </w:rPr>
        <w:t>(</w:t>
      </w:r>
      <w:r>
        <w:rPr>
          <w:rtl w:val="true"/>
        </w:rPr>
        <w:t>علاج عجله</w:t>
      </w:r>
      <w:r>
        <w:rPr>
          <w:rtl w:val="true"/>
        </w:rPr>
        <w:t>)</w:t>
      </w:r>
      <w:bookmarkEnd w:id="37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علاج این صفت ذمیمه می شود به ملاحظه آثار ذمیمه ای که بر او </w:t>
      </w:r>
    </w:p>
    <w:p>
      <w:pPr>
        <w:pStyle w:val="BookText"/>
        <w:rPr/>
      </w:pPr>
      <w:r>
        <w:rPr>
          <w:rFonts w:ascii="IRNazanin" w:hAnsi="IRNazanin" w:eastAsia="IRNazanin"/>
          <w:color w:val="111111"/>
          <w:sz w:val="28"/>
          <w:sz w:val="28"/>
          <w:szCs w:val="28"/>
          <w:rtl w:val="true"/>
          <w:lang w:bidi="fa-IR"/>
        </w:rPr>
        <w:t>مترتب می شود از خسران و ندامت و ترجیح دنیا بر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اختیار ضد این صفت که تأنی و تأمل و توقف بوده باشد؛ به این معنا که کاری را که می خواهد بکند اول تأمل نماید که در او مفسده ای هست یا خیر؟ اگر خالی از مفسده دنیوی و اخروی است، اقدام نماید؛ و اگر متضمن مفسده است اعراض نماید و هم چنین اگر مشتبه الحال باشد؛ بلکه اولی اعراض و ترک است نیز در صورت خلو از رجحان دنیوی یا اخروی؛ زیرا که در این صورت متعرض فعل مرجوح یا فعل لغوی شده و اولی اجتناب است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وجوب تأنی و تأمل و تروی، و حرمت عجله است در اقوال و افعال؛ زیرا که انسان عبد و مملوک غیر است و جمیع جوارح و اعضای او ملک غیر است و تصرف در ملک غیر بدون اذن مالک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واجب است اطاعت، و حرام است معصیت خداوند عالم بالضرورة، و علم به آن موقوف است بر تروی و ترک عجله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ظاهر آیه شریفه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ءالله أذن لکم أم علی الله تفترون</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خدا شما را دستوری داده است یا بر خدا دروغ می 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اقدام بر اموری است بدون اذن از حق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 اخبار نیز دلالت بر مطلب می کند؛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من حق الله علی عباده أن یقولوا ما یعلمون و یکفوا عما لایعلمون</w:t>
      </w:r>
      <w:r>
        <w:rPr>
          <w:rStyle w:val="FootnoteAnchor"/>
          <w:rtl w:val="true"/>
        </w:rPr>
        <w:footnoteReference w:id="336"/>
      </w:r>
      <w:r>
        <w:rPr>
          <w:rFonts w:ascii="IRNazanin" w:hAnsi="IRNazanin" w:eastAsia="IRNazanin"/>
          <w:color w:val="111111"/>
          <w:sz w:val="28"/>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حقوق خداوند بر بندگانش آن است که آن چه را می دانند بگویند و از آن چه نمی دانند دست نگه دارند</w:t>
      </w:r>
      <w:r>
        <w:rPr>
          <w:rFonts w:eastAsia="IRNazanin" w:cs="IRNazanin"/>
          <w:color w:val="111111"/>
          <w:sz w:val="28"/>
          <w:szCs w:val="28"/>
          <w:rtl w:val="true"/>
          <w:lang w:bidi="fa-IR"/>
        </w:rPr>
        <w:t xml:space="preserve">). </w:t>
      </w:r>
      <w:bookmarkStart w:id="372" w:name="pg4837_43672"/>
    </w:p>
    <w:p>
      <w:pPr>
        <w:pStyle w:val="BookText"/>
        <w:rPr/>
      </w:pPr>
      <w:bookmarkEnd w:id="372"/>
      <w:r>
        <w:rPr>
          <w:rFonts w:ascii="IRNazanin" w:hAnsi="IRNazanin" w:eastAsia="IRNazanin"/>
          <w:color w:val="111111"/>
          <w:sz w:val="28"/>
          <w:sz w:val="28"/>
          <w:szCs w:val="28"/>
          <w:rtl w:val="true"/>
          <w:lang w:bidi="fa-IR"/>
        </w:rPr>
        <w:t>و غیر ذلک از اخباری که دلالت می کند بر وجوب کف و امساک از چیزی که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جواز تکلم به کلامی یا ارتکاب فعلی را نمی داند واجب است کف و امساک و سکوت تا بداند جواز آن را؛ و الله العالم</w:t>
      </w:r>
      <w:r>
        <w:rPr>
          <w:rFonts w:eastAsia="IRNazanin" w:cs="IRNazanin"/>
          <w:color w:val="111111"/>
          <w:sz w:val="28"/>
          <w:szCs w:val="28"/>
          <w:rtl w:val="true"/>
          <w:lang w:bidi="fa-IR"/>
        </w:rPr>
        <w:t>.</w:t>
      </w:r>
    </w:p>
    <w:p>
      <w:pPr>
        <w:pStyle w:val="Heading3"/>
        <w:numPr>
          <w:ilvl w:val="2"/>
          <w:numId w:val="1"/>
        </w:numPr>
        <w:rPr/>
      </w:pPr>
      <w:bookmarkStart w:id="373" w:name="__RefHeading___Toc2839247_2035185390"/>
      <w:bookmarkStart w:id="374" w:name="_Toc135"/>
      <w:bookmarkEnd w:id="373"/>
      <w:r>
        <w:rPr>
          <w:rtl w:val="true"/>
        </w:rPr>
        <w:t>فصل هجدهم</w:t>
      </w:r>
      <w:r>
        <w:rPr>
          <w:rtl w:val="true"/>
        </w:rPr>
        <w:t xml:space="preserve">: </w:t>
      </w:r>
      <w:r>
        <w:rPr>
          <w:rtl w:val="true"/>
        </w:rPr>
        <w:t>در سوء ظن به خالق و مخلوق است</w:t>
      </w:r>
      <w:bookmarkEnd w:id="374"/>
    </w:p>
    <w:p>
      <w:pPr>
        <w:pStyle w:val="Heading4"/>
        <w:numPr>
          <w:ilvl w:val="3"/>
          <w:numId w:val="1"/>
        </w:numPr>
        <w:rPr/>
      </w:pPr>
      <w:bookmarkStart w:id="375" w:name="__RefHeading___Toc2839249_2035185390"/>
      <w:bookmarkStart w:id="376" w:name="_Toc136"/>
      <w:bookmarkEnd w:id="375"/>
      <w:r>
        <w:rPr>
          <w:rtl w:val="true"/>
        </w:rPr>
        <w:t>اشاره</w:t>
      </w:r>
      <w:bookmarkEnd w:id="376"/>
    </w:p>
    <w:p>
      <w:pPr>
        <w:pStyle w:val="BookText"/>
        <w:rPr/>
      </w:pPr>
      <w:r>
        <w:rPr>
          <w:rFonts w:ascii="IRNazanin" w:hAnsi="IRNazanin" w:eastAsia="IRNazanin"/>
          <w:color w:val="111111"/>
          <w:sz w:val="28"/>
          <w:sz w:val="28"/>
          <w:szCs w:val="28"/>
          <w:rtl w:val="true"/>
          <w:lang w:bidi="fa-IR"/>
        </w:rPr>
        <w:t>و آن از صفات ذمیمه است، بلکه از محرمات در شریعت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یأیها الذین ءامنو اجتنبوا کثیرا من الظن ان بعض الظن اثم</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از بسیاری از گمان ها بپرهیزید؛ زیرا برخی از گمان ها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أمر أخیک علی أحسنه حتی یاتیک ما یغلبک منه، و لا تظنن بکلمة خرجت من أخیک سوء و أنت تجد لها فی الخیر محملا</w:t>
      </w:r>
      <w:r>
        <w:rPr>
          <w:rStyle w:val="FootnoteAnchor"/>
          <w:rtl w:val="true"/>
        </w:rPr>
        <w:footnoteReference w:id="338"/>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برادر دینی خود را به بهترین وجه و محمل توجیه و حمل کن، تا به قدری که ظن غالب از بدی او برای تو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سخنی که از دهان برادرت بیرون آید تا وقتی که می توانی محمل خوبی برای آن بیابی، گمان بد مبر</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به ظن سوء، عمل به مقتضای آن است و الا مجرد حصول ظن، خارج از اختیار شخص است و معقول نیست حرمت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تجسس و تفحص از احوال مسلم از جهت اطلاع بر اسرار و تحصیل ظن بر خفایای </w:t>
      </w:r>
      <w:bookmarkStart w:id="377" w:name="pg4837_43673"/>
    </w:p>
    <w:p>
      <w:pPr>
        <w:pStyle w:val="BookText"/>
        <w:rPr/>
      </w:pPr>
      <w:bookmarkEnd w:id="377"/>
      <w:r>
        <w:rPr>
          <w:rFonts w:ascii="IRNazanin" w:hAnsi="IRNazanin" w:eastAsia="IRNazanin"/>
          <w:color w:val="111111"/>
          <w:sz w:val="28"/>
          <w:sz w:val="28"/>
          <w:szCs w:val="28"/>
          <w:rtl w:val="true"/>
          <w:lang w:bidi="fa-IR"/>
        </w:rPr>
        <w:t>آن حرام است در شرع، و اما هرگاه ظن سوء حاصل شد، بدون تجسس، فعل حرامی نکرده است، بی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اعتنایی به آن ظن ننماید و تغییر در احوال و رفتار به واسطه آن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جهت حرمت سوء ظن قرار شد در شرع مبین اجتناب از موضع تهمت؛ زیرا که عدم اجتناب موجب ظن سوء است و باعث ایقاع مسلم در حرام می گردد</w:t>
      </w:r>
      <w:r>
        <w:rPr>
          <w:rFonts w:eastAsia="IRNazanin" w:cs="IRNazanin"/>
          <w:color w:val="111111"/>
          <w:sz w:val="28"/>
          <w:szCs w:val="28"/>
          <w:rtl w:val="true"/>
          <w:lang w:bidi="fa-IR"/>
        </w:rPr>
        <w:t>.</w:t>
      </w:r>
    </w:p>
    <w:p>
      <w:pPr>
        <w:pStyle w:val="Heading4"/>
        <w:numPr>
          <w:ilvl w:val="3"/>
          <w:numId w:val="1"/>
        </w:numPr>
        <w:rPr/>
      </w:pPr>
      <w:bookmarkStart w:id="378" w:name="__RefHeading___Toc2839251_2035185390"/>
      <w:bookmarkStart w:id="379" w:name="_Toc137"/>
      <w:bookmarkEnd w:id="378"/>
      <w:r>
        <w:rPr>
          <w:rtl w:val="true"/>
        </w:rPr>
        <w:t>(</w:t>
      </w:r>
      <w:r>
        <w:rPr>
          <w:rtl w:val="true"/>
        </w:rPr>
        <w:t>حسن ظن</w:t>
      </w:r>
      <w:r>
        <w:rPr>
          <w:rtl w:val="true"/>
        </w:rPr>
        <w:t>)</w:t>
      </w:r>
      <w:bookmarkEnd w:id="379"/>
    </w:p>
    <w:p>
      <w:pPr>
        <w:pStyle w:val="BookText"/>
        <w:rPr/>
      </w:pPr>
      <w:r>
        <w:rPr>
          <w:rFonts w:ascii="IRNazanin" w:hAnsi="IRNazanin" w:eastAsia="IRNazanin"/>
          <w:color w:val="111111"/>
          <w:sz w:val="28"/>
          <w:sz w:val="28"/>
          <w:szCs w:val="28"/>
          <w:rtl w:val="true"/>
          <w:lang w:bidi="fa-IR"/>
        </w:rPr>
        <w:t>و ضد سوء ظن، حسن ظن است به خالق و مخلوق، و اخبار در مدح آن متظافر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از برای مؤمن است که مأیوس از رحمت خدا نبوده باشد، و گمان نکند که خدا او را نمی آمرزد و بر او رحم نمی کند و او را عذاب می کند، و این که آن چه به او می رسد در دنیا از مصایب و بلا یا شر و عقوبت است از برای او؛ بلکه سزاوار این است که بداند که خدا رحیم تر و مهربان تر از پدر و مادر است، و این که خلق کرده است او را از جهت فیض و جود، و این که در دنیا و آخرت با او به طریق تفضل و ترحم سلوک می فرماید نه به طریق عدل و 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سزاوار این است که ظن سوء و شر به مسلمین نبرد در اقوال و افعال صادره از ایشان، مادامی که احتمال وجه صحیح در آنها بدهد؛ مگر این که فساد آنها از خارج بدون تفحص و تفتیش بر او معلوم شود؛ و الله الحافظ عن شرور الانفس و سیئات الاعمال</w:t>
      </w:r>
      <w:r>
        <w:rPr>
          <w:rFonts w:eastAsia="IRNazanin" w:cs="IRNazanin"/>
          <w:color w:val="111111"/>
          <w:sz w:val="28"/>
          <w:szCs w:val="28"/>
          <w:rtl w:val="true"/>
          <w:lang w:bidi="fa-IR"/>
        </w:rPr>
        <w:t>.</w:t>
      </w:r>
    </w:p>
    <w:p>
      <w:pPr>
        <w:pStyle w:val="Heading3"/>
        <w:numPr>
          <w:ilvl w:val="2"/>
          <w:numId w:val="1"/>
        </w:numPr>
        <w:rPr/>
      </w:pPr>
      <w:bookmarkStart w:id="380" w:name="__RefHeading___Toc2839253_2035185390"/>
      <w:bookmarkStart w:id="381" w:name="_Toc138"/>
      <w:bookmarkEnd w:id="380"/>
      <w:r>
        <w:rPr>
          <w:rtl w:val="true"/>
        </w:rPr>
        <w:t>فصل نوزدهم</w:t>
      </w:r>
      <w:r>
        <w:rPr>
          <w:rtl w:val="true"/>
        </w:rPr>
        <w:t xml:space="preserve">: </w:t>
      </w:r>
      <w:r>
        <w:rPr>
          <w:rtl w:val="true"/>
        </w:rPr>
        <w:t>در عصبیت است</w:t>
      </w:r>
      <w:bookmarkEnd w:id="381"/>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حمایت است از خود یا از دیگری به باطل و خروج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bookmarkStart w:id="382" w:name="pg4837_43674"/>
    </w:p>
    <w:p>
      <w:pPr>
        <w:pStyle w:val="BookText"/>
        <w:rPr/>
      </w:pPr>
      <w:bookmarkEnd w:id="382"/>
      <w:r>
        <w:rPr>
          <w:rFonts w:ascii="IRNazanin" w:hAnsi="IRNazanin" w:eastAsia="IRNazanin"/>
          <w:color w:val="111111"/>
          <w:sz w:val="28"/>
          <w:sz w:val="28"/>
          <w:szCs w:val="28"/>
          <w:rtl w:val="true"/>
          <w:lang w:bidi="fa-IR"/>
        </w:rPr>
        <w:t>نیز از صفات ذمیمه است، و عقل و نقل بر قبح آن شاهد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فی قلبه حبة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خردل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عصبیة بعثه الله تعالی یوم القیامة مع أعراب الجاهلیة</w:t>
      </w:r>
      <w:r>
        <w:rPr>
          <w:rStyle w:val="FootnoteAnchor"/>
          <w:rtl w:val="true"/>
        </w:rPr>
        <w:footnoteReference w:id="33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 قلب او به قدر دانه ای از عصبیت باشد محشور می نماید خداوند عالم او را با اعراب جاهلیت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حمایت به باطل و خروج از حق نباشد آن غیرت است، و آن مذموم نیست بلکه ممدوح است؛ زیرا که خداوند عالم غیور است و غیرت و صاحب غیرت را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العصبیة التی یأثم علیها صاحبها أن یری الرجل شرار قومه خیرا من خیار قوم آخرین، و لیس من العصبیه أن یحب الرجل قومه، و لکن من العصبیة أن یعین قومه علی الظلم</w:t>
      </w:r>
      <w:r>
        <w:rPr>
          <w:rStyle w:val="FootnoteAnchor"/>
          <w:rtl w:val="true"/>
        </w:rPr>
        <w:footnoteReference w:id="34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عصبیت که معصیت دارد آن است که شخص، اشرار قوم خود را بهتر بخواهد از خوبان قوم دیگر، و اعانت نماید ایشان را به نحوی که متضمن ظلم باشد؛ و نیست از عصبیت محرم این که شخص قوم خود را دوست دارد و اعانت نماید ایشان را به نحوی که متضمن ظلم و معصیت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علاج این صفت می شود به مواظبت بر صفت حسنه انصاف و عدم خروج از حق</w:t>
      </w:r>
      <w:r>
        <w:rPr>
          <w:rFonts w:eastAsia="IRNazanin" w:cs="IRNazanin"/>
          <w:color w:val="111111"/>
          <w:sz w:val="28"/>
          <w:szCs w:val="28"/>
          <w:rtl w:val="true"/>
          <w:lang w:bidi="fa-IR"/>
        </w:rPr>
        <w:t>.</w:t>
      </w:r>
    </w:p>
    <w:p>
      <w:pPr>
        <w:pStyle w:val="Heading3"/>
        <w:numPr>
          <w:ilvl w:val="2"/>
          <w:numId w:val="1"/>
        </w:numPr>
        <w:rPr/>
      </w:pPr>
      <w:bookmarkStart w:id="383" w:name="__RefHeading___Toc2839255_2035185390"/>
      <w:bookmarkStart w:id="384" w:name="_Toc139"/>
      <w:bookmarkEnd w:id="383"/>
      <w:r>
        <w:rPr>
          <w:rtl w:val="true"/>
        </w:rPr>
        <w:t>فصل بیستم</w:t>
      </w:r>
      <w:r>
        <w:rPr>
          <w:rtl w:val="true"/>
        </w:rPr>
        <w:t xml:space="preserve">: </w:t>
      </w:r>
      <w:r>
        <w:rPr>
          <w:rtl w:val="true"/>
        </w:rPr>
        <w:t>در نفاق است</w:t>
      </w:r>
      <w:bookmarkEnd w:id="384"/>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مخالف ظاهر با باطن است، به این نحو که با شخص اظهار محبت و دوستی کند و در باطن با او دشمن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قبح آن عقلا و شرعا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جایز است نفاق در مقام تقیه، به این معنا که با کسی که </w:t>
      </w:r>
      <w:bookmarkStart w:id="385" w:name="pg4837_43675"/>
    </w:p>
    <w:p>
      <w:pPr>
        <w:pStyle w:val="BookText"/>
        <w:rPr/>
      </w:pPr>
      <w:bookmarkEnd w:id="385"/>
      <w:r>
        <w:rPr>
          <w:rFonts w:ascii="IRNazanin" w:hAnsi="IRNazanin" w:eastAsia="IRNazanin"/>
          <w:color w:val="111111"/>
          <w:sz w:val="28"/>
          <w:sz w:val="28"/>
          <w:szCs w:val="28"/>
          <w:rtl w:val="true"/>
          <w:lang w:bidi="fa-IR"/>
        </w:rPr>
        <w:t>دشمن است اظهار محبت و دوستی کند هرگاه خوف ضرر و اذیت از او داشته باشد، و الا حرام است</w:t>
      </w:r>
      <w:r>
        <w:rPr>
          <w:rFonts w:eastAsia="IRNazanin" w:cs="IRNazanin"/>
          <w:color w:val="111111"/>
          <w:sz w:val="28"/>
          <w:szCs w:val="28"/>
          <w:rtl w:val="true"/>
          <w:lang w:bidi="fa-IR"/>
        </w:rPr>
        <w:t>.</w:t>
      </w:r>
    </w:p>
    <w:p>
      <w:pPr>
        <w:pStyle w:val="Heading3"/>
        <w:numPr>
          <w:ilvl w:val="2"/>
          <w:numId w:val="1"/>
        </w:numPr>
        <w:rPr/>
      </w:pPr>
      <w:bookmarkStart w:id="386" w:name="__RefHeading___Toc2839257_2035185390"/>
      <w:bookmarkStart w:id="387" w:name="_Toc140"/>
      <w:bookmarkEnd w:id="386"/>
      <w:r>
        <w:rPr>
          <w:rtl w:val="true"/>
        </w:rPr>
        <w:t>فصل بیست و یکم</w:t>
      </w:r>
      <w:r>
        <w:rPr>
          <w:rtl w:val="true"/>
        </w:rPr>
        <w:t xml:space="preserve">: </w:t>
      </w:r>
      <w:r>
        <w:rPr>
          <w:rtl w:val="true"/>
        </w:rPr>
        <w:t>در قساوت است</w:t>
      </w:r>
      <w:bookmarkEnd w:id="387"/>
    </w:p>
    <w:p>
      <w:pPr>
        <w:pStyle w:val="BookText"/>
        <w:rPr/>
      </w:pPr>
      <w:r>
        <w:rPr>
          <w:rFonts w:ascii="IRNazanin" w:hAnsi="IRNazanin" w:eastAsia="IRNazanin"/>
          <w:color w:val="111111"/>
          <w:sz w:val="28"/>
          <w:sz w:val="28"/>
          <w:szCs w:val="28"/>
          <w:rtl w:val="true"/>
          <w:lang w:bidi="fa-IR"/>
        </w:rPr>
        <w:t>و آن متألم نشدن از ابنای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نیز از ذمایم است، بلکه مترتب می شود بر او بسیاری از صفات ذمیمه مثل ظلم و ایذا و عدم اعانت مظلومین و عدم مواسات فقرا و مساکین، و غیر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اطلبوا الفضل من الرحماء من عبادی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تعیشوا فی أکنافهم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جعلت فیهم رحمتی، و لاتطلبوه من القاسیة قلوبهم فانی جعلت فیهم سخطی</w:t>
      </w:r>
      <w:r>
        <w:rPr>
          <w:rStyle w:val="FootnoteAnchor"/>
          <w:rtl w:val="true"/>
        </w:rPr>
        <w:footnoteReference w:id="34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طلب کنید خیر را از رحم دلان از بندگان من؛ زیرا که ایشان محل رحمت من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خیر نکنید از کسانی که قساوت قلب دارند، زیرا که ایشان محل سخط من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علاج مرض قساوت می شود به مداومت و مواظبت بر آثار ترحم بر مخلوقین حق تعالی</w:t>
      </w:r>
      <w:r>
        <w:rPr>
          <w:rFonts w:eastAsia="IRNazanin" w:cs="IRNazanin"/>
          <w:color w:val="111111"/>
          <w:sz w:val="28"/>
          <w:szCs w:val="28"/>
          <w:rtl w:val="true"/>
          <w:lang w:bidi="fa-IR"/>
        </w:rPr>
        <w:t>.</w:t>
      </w:r>
    </w:p>
    <w:p>
      <w:pPr>
        <w:pStyle w:val="Heading3"/>
        <w:numPr>
          <w:ilvl w:val="2"/>
          <w:numId w:val="1"/>
        </w:numPr>
        <w:rPr/>
      </w:pPr>
      <w:bookmarkStart w:id="388" w:name="__RefHeading___Toc2839259_2035185390"/>
      <w:bookmarkStart w:id="389" w:name="_Toc141"/>
      <w:bookmarkEnd w:id="388"/>
      <w:r>
        <w:rPr>
          <w:rtl w:val="true"/>
        </w:rPr>
        <w:t>فصل بیست و دویم</w:t>
      </w:r>
      <w:r>
        <w:rPr>
          <w:rtl w:val="true"/>
        </w:rPr>
        <w:t xml:space="preserve">: </w:t>
      </w:r>
      <w:r>
        <w:rPr>
          <w:rtl w:val="true"/>
        </w:rPr>
        <w:t>در جهل است</w:t>
      </w:r>
      <w:bookmarkEnd w:id="389"/>
    </w:p>
    <w:p>
      <w:pPr>
        <w:pStyle w:val="Heading4"/>
        <w:numPr>
          <w:ilvl w:val="3"/>
          <w:numId w:val="1"/>
        </w:numPr>
        <w:rPr/>
      </w:pPr>
      <w:bookmarkStart w:id="390" w:name="__RefHeading___Toc2839261_2035185390"/>
      <w:bookmarkStart w:id="391" w:name="_Toc142"/>
      <w:bookmarkEnd w:id="390"/>
      <w:r>
        <w:rPr>
          <w:rtl w:val="true"/>
        </w:rPr>
        <w:t>اشاره</w:t>
      </w:r>
      <w:bookmarkEnd w:id="391"/>
    </w:p>
    <w:p>
      <w:pPr>
        <w:pStyle w:val="BookText"/>
        <w:rPr/>
      </w:pPr>
      <w:r>
        <w:rPr>
          <w:rFonts w:ascii="IRNazanin" w:hAnsi="IRNazanin" w:eastAsia="IRNazanin"/>
          <w:color w:val="111111"/>
          <w:sz w:val="28"/>
          <w:sz w:val="28"/>
          <w:szCs w:val="28"/>
          <w:rtl w:val="true"/>
          <w:lang w:bidi="fa-IR"/>
        </w:rPr>
        <w:t>و آن از اعظم رذایل است؛ بلکه مبدأ و منشأ و اصل همه رذایل، و مبنی علیه همه مهلکات همین صفت است، و از این جهت کتاب و سنت مشحون است بر مذمت آن، و جمیع آیات و اخباری که وارد شده در مدح علم و وجوب آن دلالت می کند بر مذمت آن</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جهل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 و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به اول، خلو نفس </w:t>
      </w:r>
      <w:bookmarkStart w:id="392" w:name="pg4837_43676"/>
    </w:p>
    <w:p>
      <w:pPr>
        <w:pStyle w:val="BookText"/>
        <w:rPr/>
      </w:pPr>
      <w:bookmarkEnd w:id="392"/>
      <w:r>
        <w:rPr>
          <w:rFonts w:ascii="IRNazanin" w:hAnsi="IRNazanin" w:eastAsia="IRNazanin"/>
          <w:color w:val="111111"/>
          <w:sz w:val="28"/>
          <w:sz w:val="28"/>
          <w:szCs w:val="28"/>
          <w:rtl w:val="true"/>
          <w:lang w:bidi="fa-IR"/>
        </w:rPr>
        <w:t>است از علم، بدون اعتقاد به این که عالم است؛ و مراد به ثانی، خلو نفس است از اعتقاد یا اعتقاد به خلاف واقع، با اعتقاد به این که می داند و حق را فهمیده است؛ پس او نمی داند و نمی داند که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جهل بسیط در اول امر مذموم نیست؛ زیرا که علوم انسان حادث است و تعلم موقوف بر آن است، و مادام که شخص مذعن و معتقد به جهل نباشد درصدد تحصیل آن بر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مذموم از آن، ثبات و بقا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از اعظم مهلکات است؛ پس باید که کمال سعی را در ازاله آن نموده و نهایت اهتمام در معالجه این مرض مهلک نماید</w:t>
      </w:r>
      <w:r>
        <w:rPr>
          <w:rFonts w:eastAsia="IRNazanin" w:cs="IRNazanin"/>
          <w:color w:val="111111"/>
          <w:sz w:val="28"/>
          <w:szCs w:val="28"/>
          <w:rtl w:val="true"/>
          <w:lang w:bidi="fa-IR"/>
        </w:rPr>
        <w:t>.</w:t>
      </w:r>
    </w:p>
    <w:p>
      <w:pPr>
        <w:pStyle w:val="Heading4"/>
        <w:numPr>
          <w:ilvl w:val="3"/>
          <w:numId w:val="1"/>
        </w:numPr>
        <w:rPr/>
      </w:pPr>
      <w:bookmarkStart w:id="393" w:name="__RefHeading___Toc2839263_2035185390"/>
      <w:bookmarkStart w:id="394" w:name="_Toc143"/>
      <w:bookmarkEnd w:id="393"/>
      <w:r>
        <w:rPr>
          <w:rtl w:val="true"/>
        </w:rPr>
        <w:t>(</w:t>
      </w:r>
      <w:r>
        <w:rPr>
          <w:rtl w:val="true"/>
        </w:rPr>
        <w:t>علاج جهل</w:t>
      </w:r>
      <w:r>
        <w:rPr>
          <w:rtl w:val="true"/>
        </w:rPr>
        <w:t>)</w:t>
      </w:r>
      <w:bookmarkEnd w:id="394"/>
    </w:p>
    <w:p>
      <w:pPr>
        <w:pStyle w:val="BookText"/>
        <w:rPr/>
      </w:pPr>
      <w:r>
        <w:rPr>
          <w:rFonts w:ascii="IRNazanin" w:hAnsi="IRNazanin" w:eastAsia="IRNazanin"/>
          <w:color w:val="111111"/>
          <w:sz w:val="28"/>
          <w:sz w:val="28"/>
          <w:szCs w:val="28"/>
          <w:rtl w:val="true"/>
          <w:lang w:bidi="fa-IR"/>
        </w:rPr>
        <w:t>و علاجی علمی به این طریق است که متذکر شود اموری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متذکر شود چیزی را که دلالت بر قبح و نقص آن می کند عقل، و آن این است که تمیز ما بین انسان از سایر حیوانات به علم و ادراک امور کلیه است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حسیه و قوه غضبیه و شهویه و صورت و نحو آنها، و نه به ادراک امور جزئیه؛ زیرا که این امور اختصاصی به انسان ندارد بلکه قدر مشترک اند میان انسان و سایر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شخص خالی از علم و ادارک باشد با سایر حیوانات فرق ندارد بلکه پست تر از آنها خواهد بود، چنان چه در آیه شریفه اشاره به آن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کالا نعم بل هم أضل</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به سان چارپایان اند بلکه گمراه تراند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بعضی تصریح نموده اند که جاهل فی الحقیقه انسان نیست، و اطلاق انسان بر او به طریق حقیقت نیست بلکه به عنوان مجاز است، به اعتبار </w:t>
      </w:r>
      <w:bookmarkStart w:id="395" w:name="pg4837_43677"/>
    </w:p>
    <w:p>
      <w:pPr>
        <w:pStyle w:val="BookText"/>
        <w:rPr/>
      </w:pPr>
      <w:bookmarkEnd w:id="395"/>
      <w:r>
        <w:rPr>
          <w:rFonts w:ascii="IRNazanin" w:hAnsi="IRNazanin" w:eastAsia="IRNazanin"/>
          <w:color w:val="111111"/>
          <w:sz w:val="28"/>
          <w:sz w:val="28"/>
          <w:szCs w:val="28"/>
          <w:rtl w:val="true"/>
          <w:lang w:bidi="fa-IR"/>
        </w:rPr>
        <w:t>مشاکلت و مشابهت صوریه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تأمل کند که چه نقص و مفسده ای اعظم است، از خروج از مرتبه انسانیت و دخول در حد بهیمیت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متذکر شود چیزی را که دلالت می کند بر مذمت آن شرع، از کتاب و سنت، مثل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أن أکون من الجهلین</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 می برم که از نادانان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أعظک أن تکون من الجهلین</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پند می دهم که مبادا از نابخردان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یدخلون النار قبل الحساب بستة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الرساتیق بالجهالة</w:t>
      </w:r>
      <w:r>
        <w:rPr>
          <w:rStyle w:val="FootnoteAnchor"/>
          <w:rtl w:val="true"/>
        </w:rPr>
        <w:footnoteReference w:id="34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شش طایفه اند که داخل آتش می شوند پیش از حساب، به سبب شش چیز، و یکی از آنها اهل دهات و بواری هستند که به واسطه جهل داخل آتش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متذکر شود آیات و اخباری را که در فضل علم و تأکید أکید در آن وارد شده، چنان چه جمله ای از آنها ذکر خواهد شد؛ ان شاء الله</w:t>
      </w:r>
      <w:r>
        <w:rPr>
          <w:rFonts w:eastAsia="IRNazanin" w:cs="IRNazanin"/>
          <w:color w:val="111111"/>
          <w:sz w:val="28"/>
          <w:szCs w:val="28"/>
          <w:rtl w:val="true"/>
          <w:lang w:bidi="fa-IR"/>
        </w:rPr>
        <w:t>.</w:t>
      </w:r>
    </w:p>
    <w:p>
      <w:pPr>
        <w:pStyle w:val="Heading4"/>
        <w:numPr>
          <w:ilvl w:val="3"/>
          <w:numId w:val="1"/>
        </w:numPr>
        <w:rPr/>
      </w:pPr>
      <w:bookmarkStart w:id="396" w:name="__RefHeading___Toc2839265_2035185390"/>
      <w:bookmarkStart w:id="397" w:name="_Toc144"/>
      <w:bookmarkEnd w:id="396"/>
      <w:r>
        <w:rPr>
          <w:rtl w:val="true"/>
        </w:rPr>
        <w:t>(</w:t>
      </w:r>
      <w:r>
        <w:rPr>
          <w:rtl w:val="true"/>
        </w:rPr>
        <w:t>علاج عملی جهل</w:t>
      </w:r>
      <w:r>
        <w:rPr>
          <w:rtl w:val="true"/>
        </w:rPr>
        <w:t>)</w:t>
      </w:r>
      <w:bookmarkEnd w:id="39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علاج عملی آن است که بعد از آن که فهمید نقص و مذمت جهل، و فضل و کمال و ممدوحیت علم را، باید دامن همت به کمر زند و رفع موانع، از اشتغال به امور دنیویه و التفات به امور دنیه را از خود نماید، و شب و روز مشغول تحصیل علم از اهل آن شود تا آن که فیاض علی الاطلاق </w:t>
      </w:r>
    </w:p>
    <w:p>
      <w:pPr>
        <w:pStyle w:val="BookText"/>
        <w:rPr/>
      </w:pPr>
      <w:r>
        <w:rPr>
          <w:rFonts w:ascii="IRNazanin" w:hAnsi="IRNazanin" w:eastAsia="IRNazanin"/>
          <w:color w:val="111111"/>
          <w:sz w:val="28"/>
          <w:sz w:val="28"/>
          <w:szCs w:val="28"/>
          <w:rtl w:val="true"/>
          <w:lang w:bidi="fa-IR"/>
        </w:rPr>
        <w:t>افاضه علم به او فرماید و از مرض مهلک جهل مستخلص گردد؛ بحوله و قوته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جهل مرکب بدتر است از جهل بسیط؛ و علاج آن مشکل تر است، بلکه محکی از بعض اطبای نفوس، اقرار به عجز از معالجه آن است، چنان چه بعض اطبای ابدان اعتراف کرده اند به عجز از معالجه بعض امراض مزمنه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اله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لا أعجز عن معالجة الاکمه و الابرص و أعجز عن معالجة الاحمق؛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نیستم از معالجه کور مادرزاد و از معالجه کسی که به مرض برص مبتلا باشد، و لکن عاجزم از معالجه احمق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اقراری که بعض علمای اخلاق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او به ازاله سبب او است؛ زیرا که سبب او یا اعوجاج سلیقه است، یا خطا در استدلال است، یا عصبیت و تقلید و غیر آنها از موانع حصول علم و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زوال اعوجاج سلیقه به تعلم علوم ریاضیه می شود از هندسه و حساب؛ و رفع خطا در استدلال می شود به رجوع به قوانین و قواعد مقرره در علم منطق، و به موازنه نمودن استدلال خود را به استدلال مشهورین به تحقیق و معروفین به استقامت سلیقه؛ و زوال عصبیت و تقلید به این می شود که قطع نظر از محبت دین پدری و مادری نموده و تخلیه تامه نموده و غرض او فهمیدن حق بوده باشد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بعد از آن که تخلیه تامه نماید و دلیل را منطبق به قواعد منطق نماید و مع ذلک موازنه نماید فهم و استدلال خود را به فهم و استدلال معروفین از </w:t>
      </w:r>
    </w:p>
    <w:p>
      <w:pPr>
        <w:pStyle w:val="BookText"/>
        <w:rPr/>
      </w:pP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از فیاض علی الاطلاق چنان است که ادراک حق و واقع را نماید و از مرض جهل مرکب مستخلص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عمده چیزی که میزان حق و باطل است عرض مطالب و افهام و ادله است به کتاب و سنت، اگر مطلبی از مطالب شرعیه باشد؛ پس با مطابقه حق، صدق و مطابق واقع است، و با مخالفت، محکوم به بطلان و فساد و مخالفت با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مراد به جهل در این مقام، مقابل علم و یقین است، اعم از این که جهل سازج باشد که اصلا ملتفت به مسئله نشده باشد و تصور موضوع و محمول و نسبت را نکرده باشد، یا آن که تصور کرده باشد و لکن در شک یا ظن یا حد طرفین باشد، و آن نیز مذموم و مهلک است؛ زیرا که مطلوب و ممدوح، علم و یقین است، و معرفت لازمه حاصل نمی شود مگر به علم و یقین نه به ظن و تخمین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لاترتابوا فتشکوا، و لاتشکوا فتکفروا</w:t>
      </w:r>
      <w:r>
        <w:rPr>
          <w:rStyle w:val="FootnoteAnchor"/>
          <w:rtl w:val="true"/>
        </w:rPr>
        <w:footnoteReference w:id="346"/>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مواظب باشید که به 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دودلی و تردید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نیفتید که به دنبال ریب شک می کنید، و شک نکنید که کافر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لاینفع مع الشک و الحجود عمل</w:t>
      </w:r>
      <w:r>
        <w:rPr>
          <w:rStyle w:val="FootnoteAnchor"/>
          <w:rtl w:val="true"/>
        </w:rPr>
        <w:footnoteReference w:id="347"/>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شک و انکار، هیچ عملی سودمند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أوظن فأقام علی أحدهما أحبط الله عمله، ان حجة الله هی الحجة الواضحة</w:t>
      </w:r>
      <w:r>
        <w:rPr>
          <w:rStyle w:val="FootnoteAnchor"/>
          <w:rtl w:val="true"/>
        </w:rPr>
        <w:footnoteReference w:id="348"/>
      </w:r>
      <w:r>
        <w:rPr>
          <w:rFonts w:ascii="IRNazanin" w:hAnsi="IRNazanin" w:eastAsia="IRNazanin"/>
          <w:color w:val="111111"/>
          <w:sz w:val="28"/>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شک یا ظن گراید و بر آن دو باقی بماند خداوند عملش را نابود سازد که برهان و حجت خدا واضح و روشن است</w:t>
      </w:r>
      <w:r>
        <w:rPr>
          <w:rFonts w:eastAsia="IRNazanin" w:cs="IRNazanin"/>
          <w:color w:val="111111"/>
          <w:sz w:val="28"/>
          <w:szCs w:val="28"/>
          <w:rtl w:val="true"/>
          <w:lang w:bidi="fa-IR"/>
        </w:rPr>
        <w:t xml:space="preserve">). </w:t>
      </w:r>
      <w:bookmarkStart w:id="398" w:name="pg4837_43680"/>
    </w:p>
    <w:p>
      <w:pPr>
        <w:pStyle w:val="BookText"/>
        <w:rPr/>
      </w:pPr>
      <w:bookmarkEnd w:id="398"/>
      <w:r>
        <w:rPr>
          <w:rFonts w:ascii="IRNazanin" w:hAnsi="IRNazanin" w:eastAsia="IRNazanin"/>
          <w:color w:val="111111"/>
          <w:sz w:val="28"/>
          <w:sz w:val="28"/>
          <w:szCs w:val="28"/>
          <w:rtl w:val="true"/>
          <w:lang w:bidi="fa-IR"/>
        </w:rPr>
        <w:t>و زایل می شود شک و تحیر، به بذل و جهد و فحص تام از مقدمات و ادله داله بر مطلوب، و به مواظبت بر طاعات و اشتغال به قرائت قرآن و مطالعه کتب احادیث و مجالست علما و صالحین</w:t>
      </w:r>
      <w:r>
        <w:rPr>
          <w:rFonts w:eastAsia="IRNazanin" w:cs="IRNazanin"/>
          <w:color w:val="111111"/>
          <w:sz w:val="28"/>
          <w:szCs w:val="28"/>
          <w:rtl w:val="true"/>
          <w:lang w:bidi="fa-IR"/>
        </w:rPr>
        <w:t>.</w:t>
      </w:r>
    </w:p>
    <w:p>
      <w:pPr>
        <w:pStyle w:val="Heading4"/>
        <w:numPr>
          <w:ilvl w:val="3"/>
          <w:numId w:val="1"/>
        </w:numPr>
        <w:rPr/>
      </w:pPr>
      <w:bookmarkStart w:id="399" w:name="__RefHeading___Toc2839267_2035185390"/>
      <w:bookmarkStart w:id="400" w:name="_Toc145"/>
      <w:bookmarkEnd w:id="399"/>
      <w:r>
        <w:rPr>
          <w:rtl w:val="true"/>
        </w:rPr>
        <w:t>(</w:t>
      </w:r>
      <w:r>
        <w:rPr>
          <w:rtl w:val="true"/>
        </w:rPr>
        <w:t>جربزه</w:t>
      </w:r>
      <w:r>
        <w:rPr>
          <w:rtl w:val="true"/>
        </w:rPr>
        <w:t>)</w:t>
      </w:r>
      <w:bookmarkEnd w:id="400"/>
    </w:p>
    <w:p>
      <w:pPr>
        <w:pStyle w:val="BookText"/>
        <w:rPr/>
      </w:pPr>
      <w:r>
        <w:rPr>
          <w:rFonts w:ascii="IRNazanin" w:hAnsi="IRNazanin" w:eastAsia="IRNazanin"/>
          <w:color w:val="111111"/>
          <w:sz w:val="28"/>
          <w:sz w:val="28"/>
          <w:szCs w:val="28"/>
          <w:rtl w:val="true"/>
          <w:lang w:bidi="fa-IR"/>
        </w:rPr>
        <w:t xml:space="preserve">بدان که هم چنان که جهل و شک و حیرت مذموم است جربزه نیز مذموم است؛ و آن عبارت است از عدم وقوف ذهن به جایی و عدم استقرار او به مطلبی؛ بلکه پیوسته در ابداع شبهات و استخراج امور دقیقه مخالف با واقع باشد و از حد لایق تجاوز کند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باشد که در مباحث عقلیه و علوم الهیه منجر به کفر و الحاد و فساد عقیده می شود، بلکه می رسد به جایی که صاحب آن انکار همه اشیا و نفی جمیع حقایق می کند، مثل طایفه سوفسطائیه، و در شرعیات منجر به وسواس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قبح این صفت واضح و ظاهر است؛ زیرا که آن مانع از تحصیل علم و عمل است و موجب هلاکت ابدیه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علاج او ممکن است به رجوع کردن به استدلال و معتقدات علمای مشهورترین به استقامت سلیقه و معروفین به افهام مستقیمه، و خواهی نخواهی خود را بر مقتضای ادله معتبره در نزد آنها بدارد، و تجاوز از اعتقادات و اعمال و افعال آنها نکند، و بداند که هرگاه صاحبان افهام مستقیمه و معروفین از علما بر طریقه ای باشند و او در آن طریقه تشکیک نماید، لامحاله از اعوجاج سلیقه است؛ پس نفس خود را به تکلف بر طریقه آنها بدارد تا عادت کند به ثبات و اطمینان</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جربزه طرف افراط است از برای قوه عاقله، و جهل و شک و حیرت طرف تفریط هستند و هر دو مذموم می باشند، چنان که دانستی؛ و </w:t>
      </w:r>
    </w:p>
    <w:p>
      <w:pPr>
        <w:pStyle w:val="BookText"/>
        <w:rPr/>
      </w:pPr>
      <w:r>
        <w:rPr>
          <w:rFonts w:ascii="IRNazanin" w:hAnsi="IRNazanin" w:eastAsia="IRNazanin"/>
          <w:color w:val="111111"/>
          <w:sz w:val="28"/>
          <w:sz w:val="28"/>
          <w:szCs w:val="28"/>
          <w:rtl w:val="true"/>
          <w:lang w:bidi="fa-IR"/>
        </w:rPr>
        <w:t>ممدوح از برای قوه عاقله حد وسط است، و آن حکمت است، و آن علم به حقایق اشیا است، و آن افضل کمالات نفسانیه است، و اشرف نعوت جمالیه است از برای انسان، بلکه بالاترین صفات ربوبیت است، و به واسطه علم، انسان تمیز پیدا می کند از سایر افراد حیوانات، و می رسد به شرف جوار رب العالمین و دخول در حزب ملایکه مقربین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سبب و باعث از خلقت اشیا، معرفت الله است که یکی از علوم است، هم چنان که در حدیث قدسی اشاره به آن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کنزا مخفیا فاحببت أن أعرف فخلقت الخلق لکی أعرف</w:t>
      </w:r>
      <w:r>
        <w:rPr>
          <w:rStyle w:val="FootnoteAnchor"/>
          <w:rtl w:val="true"/>
        </w:rPr>
        <w:footnoteReference w:id="349"/>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 بودم مخفی و خواستم که شناخته بشوم؛ پس خلق کردم خلق را از جهت این که شناخته بشوم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علم لذیذ است فی حد ذاته، محبوب است فی نفسه، و کم لذت و ابتهاجی است که از غیر علم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فواید علم در دنیا عزت و اعتبار است در نزد اخیار و اشرار، و نفوذ حکم است بر ملوک و ارباب شوکت و اقتدار؛ زیرا که طباع خاص و عام مجبول است بر تعظیم و توقیر اهل علم و وجوب اطاعت و احترام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 و اخبار وارده در فضل و رجحان و ثواب و فواید اخرویه علم لاتعد و لاتحصی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یخشی الله من عباده العلماء</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بندگان خدا تنها دانشوران از او می 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یستوی الذین یعلمون و الذین لا یعلمون</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آنان که می دانند با آنان که نمی دانند برابراند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یوت الحکمة فقد أوتی خیرا کثیرا</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حکمت دهند، به راستی او را نیکی های بسیار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تلک الأ مثل نضربها للناس و ما یعقلها الا العلمون</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مثل ها را برای مردم می زنیم و جز دانایان، آنها را در نمی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ورثة الانبیاء</w:t>
      </w:r>
      <w:r>
        <w:rPr>
          <w:rStyle w:val="FootnoteAnchor"/>
          <w:rtl w:val="true"/>
        </w:rPr>
        <w:footnoteReference w:id="354"/>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مندان وارثان پیامبران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ارحم خلفائی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خلفائک؟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یأتون من بعدی و یروون حدیثی و سنتی</w:t>
      </w:r>
      <w:r>
        <w:rPr>
          <w:rStyle w:val="FootnoteAnchor"/>
          <w:rtl w:val="true"/>
        </w:rPr>
        <w:footnoteReference w:id="355"/>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جانشینان مرا رحمت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شما کیان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پس از من حدیث و سنت مرا روایت می کنند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الجلوس ساعة عند مذاکرة العلم أحب الی الله من قیام ألف لیلة تصلی فی کل لیلة ألف رکعة، و أحب الی الله من ألف غزوة، و من قرائة القرآن کله اثنی عشر ألف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خیر من عبادة سنة صام نهارها و قام لیلها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خرج من بیته لیلتمس بابا من العلم کتب الله عزوجل له بکل قدم ثواب نبی من الانبیاء و ثواب ألف شهید من شهدا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أعطاه الله بکل حرف یسمع أو یکتب مدینة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طالب العلم یحبه الله و یحبه الملائکة و النبیون و لایحب العلم الا السعید و طوبی لطالب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النظر الی وجه العالم </w:t>
      </w:r>
    </w:p>
    <w:p>
      <w:pPr>
        <w:pStyle w:val="BookText"/>
        <w:rPr/>
      </w:pPr>
      <w:r>
        <w:rPr>
          <w:rFonts w:ascii="IRNazanin" w:hAnsi="IRNazanin" w:eastAsia="IRNazanin"/>
          <w:color w:val="111111"/>
          <w:sz w:val="28"/>
          <w:sz w:val="28"/>
          <w:szCs w:val="28"/>
          <w:rtl w:val="true"/>
          <w:lang w:bidi="fa-IR"/>
        </w:rPr>
        <w:t xml:space="preserve">خیر من عتق ألف رقبة أو من أحب العلم و جبت له الجنة و یصبح و یمسی فی رضی الله و لایخرج من الدنیا حتی یشرب من الکوثر و یأکل من ثمرة الجنة و لایأکل الدود جسده، و یکون فی الجنة رفیق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ساعتی در مذاکره علمی نشستن، نزد خداوند محبوب تر است از هزار شب بیداری که در هر شبی هزار رکعت نماز گزارده شود و از هزار جهاد و از دوازده هزار بار خواندن قرآن به تمامی و نیز از عبادت یک سال روزها روزه و شب ها در نماز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از خانه بیرون رود تا بابی از علم فراگیرد خداوند به هر گامی پاداش پیامبری از پیامبران، و پاداش هزار شهید از شهیدان بدر برای او می نویسد، و خداوند به هر حرفی که بشنود یا بنویسد شهری در بهشت به او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طالب علم را خدا و فرشتگان و پیامبران دوست دارند، علم را جز سعادت مند دوست ندارد، و خوشا به حال خواستار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 به چهره عالم از آزاد کردن هزار برده بهتر است، و هر که علم را دوست دارد بهشت برای او واجب است و بامداد و شامگاه در رضای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دنیا بیرون نمی رود مگر آن که از کوثر می نوشد و از میوه بهشتی می خورد، و در گور، کرم ها بدن او را نخورند، و در بهشت رفیق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طلب العلم فریضة علی کل مسلم، فاطلبوا العلم فی مظانه و اقتبسوه من أهله، فان تعلیمه لله حسنة و طلبه عبادة و المذاکرة فیه تسبیح، و العمل به جهاد، و تعلیمه من لایعلمه صدقة، و بذله لاهله قربة الی الله، لانه معالم الحلال و الحرام و مسار سبیل الجنة و المونس فی الوحشة، و الصاحب فی الغربة و الوحدة، و المحدث فی الخلوة، و الدلیل علی السراء، و السلاح علی الاعداء، والزین عند </w:t>
      </w:r>
    </w:p>
    <w:p>
      <w:pPr>
        <w:pStyle w:val="BookText"/>
        <w:rPr/>
      </w:pPr>
      <w:r>
        <w:rPr>
          <w:rFonts w:ascii="IRNazanin" w:hAnsi="IRNazanin" w:eastAsia="IRNazanin"/>
          <w:color w:val="111111"/>
          <w:sz w:val="28"/>
          <w:sz w:val="28"/>
          <w:szCs w:val="28"/>
          <w:rtl w:val="true"/>
          <w:lang w:bidi="fa-IR"/>
        </w:rPr>
        <w:t>الاخلاء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 الله به أقواما و یجعلهم فی الخیر قادة، تقتبس آثار هم و یقتدی بفعالهم و ینتهی الی آرائهم، یرغب الملائکة فی خلتهم، و بأجنحتها یمسحهم، و فی صلاتها یبارک علیهم، و یستغفر لهم کل رطب و یایس حتی حیطان البحر و هوامه و سباع البر و انعامه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حیاة القلوب من الجهل، و ضیا الابصار من الظلمة، و قوة الابدان من الضعف، یبلغ بالعبد منازل الاخیار و مجالس الابرار و الدرجات العلی فی الآخرة و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فیه یعدل بالصیام، و مدارسته بالقیام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یطاع الرب و به یعبد، و به توصل الارحام و یعرف الحلال من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امام و العمل تابعه، یلهمه السعداء و یحرمه الاشقیاء، فطوبی لمن لم یحرمه الله من حظه</w:t>
      </w:r>
      <w:r>
        <w:rPr>
          <w:rStyle w:val="FootnoteAnchor"/>
          <w:rtl w:val="true"/>
        </w:rPr>
        <w:footnoteReference w:id="357"/>
      </w:r>
      <w:r>
        <w:rPr>
          <w:rFonts w:ascii="IRNazanin" w:hAnsi="IRNazanin" w:eastAsia="IRNazanin"/>
          <w:color w:val="111111"/>
          <w:sz w:val="28"/>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جویی بر هر مسلمانی واجب است، پس علم را در هر جا که گمان می برید بجویید، و آن را از اهلش فراگیرید، که فرا گرفتن آن برای خدا حسنه است و جست و جوی آن عبادت و مذاکره آن تسبیح پروردگار و عمل به آن جهاد، و تعلیم آن صدقه و بذل آن به اهلش تقرب به خدا است؛ زیرا علم نشانه های راه نمای حلال و حرام است، و چراغ دان راه بهشت و مونس انسان در وحشت، و یار غربت و تنهایی، و هم سخن در خلوت، و دلیل و راهبر در گشادگی و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خوشی و ناخوشی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سلاح بر ضد دشمنان، و زینت در نزد دوستان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سبب علم اقوامی را بلند می گرداند و آنان را رهبر و پیشوای خیر قرار می دهد که از آثار آنان بهره برند و به کارهاشان اقتدا کنند، و به آرای آنان نایل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به دوستی دانش مندان راغب اند و بال های خود را به آنان می مالند، و در نمازشان بر آنان برکت فرستند و هر خشک و تری حتی ماهیان دریا و خزندگان و گزندگان آن و درندگان و چهار پایان زمین برای ایشان طلب </w:t>
      </w:r>
    </w:p>
    <w:p>
      <w:pPr>
        <w:pStyle w:val="BookText"/>
        <w:rPr/>
      </w:pPr>
      <w:r>
        <w:rPr>
          <w:rFonts w:ascii="IRNazanin" w:hAnsi="IRNazanin" w:eastAsia="IRNazanin"/>
          <w:color w:val="111111"/>
          <w:sz w:val="28"/>
          <w:sz w:val="28"/>
          <w:szCs w:val="28"/>
          <w:rtl w:val="true"/>
          <w:lang w:bidi="fa-IR"/>
        </w:rPr>
        <w:t>مغفرت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حیات دل ها از نادانی، و روشنی چشم ها در تاریکی، و نیروی بدن ها از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منزل های نیکان و مجالس خوبان و به درجات عالی در دنیا و آخرت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 علمی معادل روزه است و درس دادن و خواندن آن همسنگ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علم است که خداوند عبادت و اطاعت می شود، و به سبب آن صله ارحام انجام می گیرد، و حلال و حرام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پیشوا است و عمل، پیرو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علم را به سعادت مندان الهالم می کند و اشقیا را از آن محروم می سازد؛ پس خوشا به حال کسی که خداوند او را از حظ علم بی بهره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اعلموا أن کمال الدین طلب العلم و العمل به، و ان طلب العلم أوجب علیکم من طلب المال، و ان المال مقسوم مضمون لکم، قد قسمه عادل بینکم و قد ضمنه و سیفی لکم؛ و العلم مخزون عند أهله و قد أمرتم بطلبه من أهله فاطلبوه</w:t>
      </w:r>
      <w:r>
        <w:rPr>
          <w:rStyle w:val="FootnoteAnchor"/>
          <w:rtl w:val="true"/>
        </w:rPr>
        <w:footnoteReference w:id="358"/>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دین، طلب علم و عمل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علم بر شما از طلب مال واجب تر است، و هر کسی را از مال قسمت و بهره ای است که خداوند ضامن آن است و خدای عادل آن را میان شما تقسیم کرده است، و آن را به عهده گرفته و وفا خواهد کرد، و علم اندوخته و گنجینه ای است نزد اهلش پس آن را بجویید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مات مؤمن و ترک ورقة واحدة علیها علم تکون تلک الورقة ستر بینه و بین النار، و أعطا الله تعالی بکل حرف منها مدینة أوسع من الدنیا سبع مرات</w:t>
      </w:r>
      <w:r>
        <w:rPr>
          <w:rStyle w:val="FootnoteAnchor"/>
          <w:rtl w:val="true"/>
        </w:rPr>
        <w:footnoteReference w:id="359"/>
      </w:r>
      <w:r>
        <w:rPr>
          <w:rFonts w:ascii="IRNazanin" w:hAnsi="IRNazanin" w:eastAsia="IRNazanin"/>
          <w:color w:val="111111"/>
          <w:sz w:val="28"/>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مومنی بمیرد و برگی از علم از او باقی بماند، آن برگ بین او و آتش </w:t>
      </w:r>
      <w:bookmarkStart w:id="401" w:name="pg4837_43686"/>
    </w:p>
    <w:p>
      <w:pPr>
        <w:pStyle w:val="BookText"/>
        <w:rPr/>
      </w:pPr>
      <w:bookmarkEnd w:id="401"/>
      <w:r>
        <w:rPr>
          <w:rFonts w:ascii="IRNazanin" w:hAnsi="IRNazanin" w:eastAsia="IRNazanin"/>
          <w:color w:val="111111"/>
          <w:sz w:val="28"/>
          <w:sz w:val="28"/>
          <w:szCs w:val="28"/>
          <w:rtl w:val="true"/>
          <w:lang w:bidi="fa-IR"/>
        </w:rPr>
        <w:t>پرده ای خواهد شد، و خداوند در برابر هر حرفی که بر آن است شهری که هفت بار وسیع تر از دنیا است به او عطا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یعلم الناس ما فی طلب العلم لطلبوه و لو بسفک المهج و خوض اللجج</w:t>
      </w:r>
      <w:r>
        <w:rPr>
          <w:rStyle w:val="FootnoteAnchor"/>
          <w:rtl w:val="true"/>
        </w:rPr>
        <w:footnoteReference w:id="360"/>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می دانستند که در طلب علم چه فضیلتی است در جست و جوی آن بر می آمدند، هر چند با ریخته شدن خونها و غوطه خوردن در دریاها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ینتفع بعلمه أفضل من سبعین ألف عابد</w:t>
      </w:r>
      <w:r>
        <w:rPr>
          <w:rStyle w:val="FootnoteAnchor"/>
          <w:rtl w:val="true"/>
        </w:rPr>
        <w:footnoteReference w:id="361"/>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مندی که از علمش بهره برده شود، از هفتاد هزار عابد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یعلم الناس ما فی فضل معرفة الله تعالی ما مدوا أعینهم الی ما متع به الاعداء من زهرة الحیاة الدنیا، و کان دنیاهم أقل عندهم مما یطؤن بأرجلهم</w:t>
      </w:r>
      <w:r>
        <w:rPr>
          <w:rStyle w:val="FootnoteAnchor"/>
          <w:rtl w:val="true"/>
        </w:rPr>
        <w:footnoteReference w:id="362"/>
      </w:r>
      <w:r>
        <w:rPr>
          <w:rFonts w:ascii="IRNazanin" w:hAnsi="IRNazanin" w:eastAsia="IRNazanin"/>
          <w:color w:val="111111"/>
          <w:sz w:val="28"/>
          <w:sz w:val="28"/>
          <w:szCs w:val="28"/>
          <w:rtl w:val="true"/>
          <w:lang w:bidi="fa-IR"/>
        </w:rPr>
        <w:t>، الحدیث؛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مردم می دانستند که در معرفت خدای تعالی چه فضیلتی هست، به آن چه دشمنان از شکوفه های زندگی دنیا و نعمت فراوان آن بهره منداند چشم نمی دوختند، و دنیا در نظرشان از آن چه لگدمال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ارزش تر بود</w:t>
      </w:r>
      <w:r>
        <w:rPr>
          <w:rFonts w:eastAsia="IRNazanin" w:cs="IRNazanin"/>
          <w:color w:val="111111"/>
          <w:sz w:val="28"/>
          <w:szCs w:val="28"/>
          <w:rtl w:val="true"/>
          <w:lang w:bidi="fa-IR"/>
        </w:rPr>
        <w:t>).</w:t>
      </w:r>
    </w:p>
    <w:p>
      <w:pPr>
        <w:pStyle w:val="Heading4"/>
        <w:numPr>
          <w:ilvl w:val="3"/>
          <w:numId w:val="1"/>
        </w:numPr>
        <w:rPr/>
      </w:pPr>
      <w:bookmarkStart w:id="402" w:name="__RefHeading___Toc2839269_2035185390"/>
      <w:bookmarkStart w:id="403" w:name="_Toc146"/>
      <w:bookmarkEnd w:id="402"/>
      <w:r>
        <w:rPr>
          <w:rtl w:val="true"/>
        </w:rPr>
        <w:t>(</w:t>
      </w:r>
      <w:r>
        <w:rPr>
          <w:rtl w:val="true"/>
        </w:rPr>
        <w:t>آداب تعلیم</w:t>
      </w:r>
      <w:r>
        <w:rPr>
          <w:rtl w:val="true"/>
        </w:rPr>
        <w:t>)</w:t>
      </w:r>
      <w:bookmarkEnd w:id="403"/>
    </w:p>
    <w:p>
      <w:pPr>
        <w:pStyle w:val="BookText"/>
        <w:rPr/>
      </w:pPr>
      <w:r>
        <w:rPr>
          <w:rFonts w:ascii="IRNazanin" w:hAnsi="IRNazanin" w:eastAsia="IRNazanin"/>
          <w:color w:val="111111"/>
          <w:sz w:val="28"/>
          <w:sz w:val="28"/>
          <w:szCs w:val="28"/>
          <w:rtl w:val="true"/>
          <w:lang w:bidi="fa-IR"/>
        </w:rPr>
        <w:t>بدان که از برای تعلیم و تعلم شروط و آدابی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آداب التعلیم، پس آن چند چیز است</w:t>
      </w:r>
      <w:r>
        <w:rPr>
          <w:rFonts w:eastAsia="IRNazanin" w:cs="IRNazanin"/>
          <w:color w:val="111111"/>
          <w:sz w:val="28"/>
          <w:szCs w:val="28"/>
          <w:rtl w:val="true"/>
          <w:lang w:bidi="fa-IR"/>
        </w:rPr>
        <w:t xml:space="preserve">: </w:t>
      </w:r>
      <w:bookmarkStart w:id="404" w:name="pg4837_43687"/>
    </w:p>
    <w:p>
      <w:pPr>
        <w:pStyle w:val="BookText"/>
        <w:rPr/>
      </w:pPr>
      <w:bookmarkEnd w:id="404"/>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غرض معلم از تعلیم، مجرد قربة الی الله و وصول به مثوبات اخرویه بوده باشد، و از برای او غرض دنیوی نباشد، از طمع مالی یا جاه و ریاست یا شهرت بین الناس؛ زیرا که هرگاه غرض او این امور بوده باشد محروم از اجر اخروی خواهد بود، و هر عملی که از برای غیر خدا کرده باشد مقبول درگاه احدیث نخواهد بود، و خالی از اجر و ثواب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هرگاه لله تعالی باشد و خالص از این اغراض فاسده باشد، علاوه بر ثواب و اجری که از برای اصل تعلیم هست، شریک خواهد بود در ثواب تعلیم نمودن این شخص متعلم، غیر را، و هکذا الی غیر النهایة؛ پس می رسد به یک تعلیم به ثواب های غیر متناهیه، چنان که از حدیث فهمیده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معلم مشفق بر متعلم باشد و ناصح او باشد، تکلم نماید به او به طریق لینت و همواری و ملایمت و بشاشت، نه به طریق غلظت و خشونت و درشتی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منع نکند علم را از کسی که اهلیت داشته باشد، و تعلیم نکند به کسی که اهلیت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آن چه می داند تعلیم نماید، و سکوت کند از آن چه نمی داند تا رجوع نماید و بفهمد و بگوید، و اخبار نکند او را به خلافت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شرط مختص به معلم نیست؛ پس جاری است در هر کسی که سؤال مسئله ای از مسائل شرعیه و غیرها از او بشود، مثل مفتی قاضی و امثال آنها</w:t>
      </w:r>
      <w:r>
        <w:rPr>
          <w:rFonts w:eastAsia="IRNazanin" w:cs="IRNazanin"/>
          <w:color w:val="111111"/>
          <w:sz w:val="28"/>
          <w:szCs w:val="28"/>
          <w:rtl w:val="true"/>
          <w:lang w:bidi="fa-IR"/>
        </w:rPr>
        <w:t>.</w:t>
      </w:r>
    </w:p>
    <w:p>
      <w:pPr>
        <w:pStyle w:val="Heading4"/>
        <w:numPr>
          <w:ilvl w:val="3"/>
          <w:numId w:val="1"/>
        </w:numPr>
        <w:rPr/>
      </w:pPr>
      <w:bookmarkStart w:id="405" w:name="__RefHeading___Toc2839271_2035185390"/>
      <w:bookmarkStart w:id="406" w:name="_Toc147"/>
      <w:bookmarkEnd w:id="405"/>
      <w:r>
        <w:rPr>
          <w:rtl w:val="true"/>
        </w:rPr>
        <w:t>(</w:t>
      </w:r>
      <w:r>
        <w:rPr>
          <w:rtl w:val="true"/>
        </w:rPr>
        <w:t>آداب تعلم</w:t>
      </w:r>
      <w:r>
        <w:rPr>
          <w:rtl w:val="true"/>
        </w:rPr>
        <w:t>)</w:t>
      </w:r>
      <w:bookmarkEnd w:id="406"/>
    </w:p>
    <w:p>
      <w:pPr>
        <w:pStyle w:val="BookText"/>
        <w:rPr/>
      </w:pPr>
      <w:r>
        <w:rPr>
          <w:rFonts w:ascii="IRNazanin" w:hAnsi="IRNazanin" w:eastAsia="IRNazanin"/>
          <w:color w:val="111111"/>
          <w:sz w:val="28"/>
          <w:sz w:val="28"/>
          <w:szCs w:val="28"/>
          <w:rtl w:val="true"/>
          <w:lang w:bidi="fa-IR"/>
        </w:rPr>
        <w:t>و اما آداب تعلم، پس آن چند چیز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متعلم اجتناب کند از متابعت هوا و خواهش های نفسانیه، و </w:t>
      </w:r>
      <w:bookmarkStart w:id="407" w:name="pg4837_43688"/>
    </w:p>
    <w:p>
      <w:pPr>
        <w:pStyle w:val="BookText"/>
        <w:rPr/>
      </w:pPr>
      <w:bookmarkEnd w:id="407"/>
      <w:r>
        <w:rPr>
          <w:rFonts w:ascii="IRNazanin" w:hAnsi="IRNazanin" w:eastAsia="IRNazanin"/>
          <w:color w:val="111111"/>
          <w:sz w:val="28"/>
          <w:sz w:val="28"/>
          <w:szCs w:val="28"/>
          <w:rtl w:val="true"/>
          <w:lang w:bidi="fa-IR"/>
        </w:rPr>
        <w:t>از مخالطه و معاشرت کردن با ابنای دنیا؛ زیرا که اینها مانع اند از ادراک علم حقه و تابیدن انوار قدسیه در صفحه قلب، و حاجب اند از چشیدن لذات انسیه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غرض از تعلم، محض تقرب به خداوند عالم و رسیدن به سعادات اخرویه بوده باشد، نه این که غرض او مراء و جدال یا مباهات و مفاخرت یا رسیدن به منصب و جاه و مال یا تفوق بر امثال و اقران بوده باشد؛ زیرا که اگر غرض او یکی از این امور بوده باشد مترتب می شود بر او دوری از خدا و استحقاق عذاب الهی، هم چنان که از آیات و اخبار 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عمل کند به آن چه فهمیده و عالم شده؛ زیرا که عالم بلا عمل مثل شجر بی ثمر است؛ بلکه مثل چراغی است که غیر را روشن می کند و خود را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بر او اشد است از امر بر جاهل، و از رحمت الهی دور است و مورد سخط و غضب پروردگار است، و آیات و اخبار در مذمت او ما لایحصی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نعوذ بالله من شرور أنفسنا و سیئات أعمالنا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مراعات نماید خضوع و ادب را بالنسبه به معلم، و اعتراض نکند بر او در مواجهه او، و قلبا او را دوست بدارد و فراموش نکند حقوق او را؛ زیرا که معلم پدری معنوی و روحانی است، پس او اولی است به مراعات آداب و 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عمده شرایط، تطهیر نفس است از اخلاق رذیله و اوصاف ذمیمه</w:t>
      </w:r>
      <w:r>
        <w:rPr>
          <w:rFonts w:eastAsia="IRNazanin" w:cs="IRNazanin"/>
          <w:color w:val="111111"/>
          <w:sz w:val="28"/>
          <w:szCs w:val="28"/>
          <w:rtl w:val="true"/>
          <w:lang w:bidi="fa-IR"/>
        </w:rPr>
        <w:t>.</w:t>
      </w:r>
    </w:p>
    <w:p>
      <w:pPr>
        <w:pStyle w:val="Heading4"/>
        <w:numPr>
          <w:ilvl w:val="3"/>
          <w:numId w:val="1"/>
        </w:numPr>
        <w:rPr/>
      </w:pPr>
      <w:bookmarkStart w:id="408" w:name="__RefHeading___Toc2839273_2035185390"/>
      <w:bookmarkStart w:id="409" w:name="_Toc148"/>
      <w:bookmarkEnd w:id="408"/>
      <w:r>
        <w:rPr>
          <w:rtl w:val="true"/>
        </w:rPr>
        <w:t>(</w:t>
      </w:r>
      <w:r>
        <w:rPr>
          <w:rtl w:val="true"/>
        </w:rPr>
        <w:t>اقسام علم</w:t>
      </w:r>
      <w:r>
        <w:rPr>
          <w:rtl w:val="true"/>
        </w:rPr>
        <w:t>)</w:t>
      </w:r>
      <w:bookmarkEnd w:id="40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علم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حلال است، یا حرام مثل علم سحر و </w:t>
      </w:r>
    </w:p>
    <w:p>
      <w:pPr>
        <w:pStyle w:val="BookText"/>
        <w:rPr/>
      </w:pPr>
      <w:r>
        <w:rPr>
          <w:rFonts w:ascii="IRNazanin" w:hAnsi="IRNazanin" w:eastAsia="IRNazanin"/>
          <w:color w:val="111111"/>
          <w:sz w:val="28"/>
          <w:sz w:val="28"/>
          <w:szCs w:val="28"/>
          <w:rtl w:val="true"/>
          <w:lang w:bidi="fa-IR"/>
        </w:rPr>
        <w:t>غیره به تفصیلی که در فقه مبین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حلال یا واجب است تحصیل آن، یا مباح مثل علم طب و هندسه و غیر هما از علومی که مدخلیتی به شرعیات ندارند؛ زیرا که آنها واجب نیستند مگر به طریق وجوب کفایی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علوم واجبه که لازم است طلب و تحصیل آنها سه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اصول دین، و علم اخلاق، و علم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وجوب علم اصول دین و علم اخلاق عینی است؛ به این معنا که بر هر مکلفی لازم است که تحصیل عقاید حقه را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لازم است که مهلکات و منجیات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علم فقه، پس آن چه متعلق است به تکالیف واجبه بر مکلف، پس معرفت آن نیز واجب است به وجوب عینی، و آن چه متعلق است به تکالیفی که بر مکلف واجب نیست مثل احکام حیض و نفاس بالنسبه به مردان، یا احکام جهاد بالنسبة به زنان؛ بل مطلقا در مثل زمان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آنها پس وجوب آن کفایی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علم اخلاق و علم فقه تقلید کفایت می کند، پس معرفت آنها به طریق استدلال لزومی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علم اصول دین، پس از بعضی علما ظاهر می شود وجوب استدلال و عدم کفایت تقلید؛ بلکه بعضی ادعای اجماع بر این مطلب کرده اند؛ و لکن به نظر حقیر، دور نیست کفایت تقلید در اصول دین نیز به شرطی که مفید جزم و قطع و اطمینان تام باشد و تقلید ظنی کفایت نمی کند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کفایت می کند در اصول دین، علم به وجود واجب الوجود و این که واحد است و شریکی و نظیری و مثلی از برای او نیست؛ و این که متصف است به جمیع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منزه است از جمیع نقایص؛ و این که </w:t>
      </w:r>
      <w:bookmarkStart w:id="410" w:name="pg4837_43690"/>
    </w:p>
    <w:p>
      <w:pPr>
        <w:pStyle w:val="BookText"/>
        <w:rPr/>
      </w:pPr>
      <w:bookmarkEnd w:id="410"/>
      <w:r>
        <w:rPr>
          <w:rFonts w:ascii="IRNazanin" w:hAnsi="IRNazanin" w:eastAsia="IRNazanin"/>
          <w:color w:val="111111"/>
          <w:sz w:val="28"/>
          <w:sz w:val="28"/>
          <w:szCs w:val="28"/>
          <w:rtl w:val="true"/>
          <w:lang w:bidi="fa-IR"/>
        </w:rPr>
        <w:t xml:space="preserve">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است و رسول الله است از جانب خدا به سوی خلق؛ و این که ائمه 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اوصیای آن حضرت می باشند؛ و این که جمیع ما جاء به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اوصیائه حق است از امور معاد و غیره، و معرفت زاید بر آنها لازم نیست، و معرفت تفاصیل اینها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ورع و تقوا و زهد در دنیا و تدبر و تفکر در کتاب الله و انس به اخبار و آثار مرویه از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مجالست و مصاحبت با اخیار و صالحین و ملاحظه طریقه علمای عاملین و دوری از اهل دنیا و فساق و فجار و بطالین را پیشنهاد خود نماید و طریقه خود قرار دهد؛ دور نیست که فیاض علی الاطلاق نورانیتی در قلب او افاضه نماید که تفاصیل این امور را به حسب استعداد و قابلیت خود بفهمد</w:t>
      </w:r>
      <w:r>
        <w:rPr>
          <w:rFonts w:eastAsia="IRNazanin" w:cs="IRNazanin"/>
          <w:color w:val="111111"/>
          <w:sz w:val="28"/>
          <w:szCs w:val="28"/>
          <w:rtl w:val="true"/>
          <w:lang w:bidi="fa-IR"/>
        </w:rPr>
        <w:t>.</w:t>
      </w:r>
    </w:p>
    <w:p>
      <w:pPr>
        <w:pStyle w:val="Heading3"/>
        <w:numPr>
          <w:ilvl w:val="2"/>
          <w:numId w:val="1"/>
        </w:numPr>
        <w:rPr/>
      </w:pPr>
      <w:bookmarkStart w:id="411" w:name="__RefHeading___Toc2839275_2035185390"/>
      <w:bookmarkStart w:id="412" w:name="_Toc149"/>
      <w:bookmarkEnd w:id="411"/>
      <w:r>
        <w:rPr>
          <w:rtl w:val="true"/>
        </w:rPr>
        <w:t>فصل بیست و سیم</w:t>
      </w:r>
      <w:r>
        <w:rPr>
          <w:rtl w:val="true"/>
        </w:rPr>
        <w:t xml:space="preserve">: </w:t>
      </w:r>
      <w:r>
        <w:rPr>
          <w:rtl w:val="true"/>
        </w:rPr>
        <w:t>در خطورات قلبیه و وساوس شیطانیه است</w:t>
      </w:r>
      <w:bookmarkEnd w:id="412"/>
    </w:p>
    <w:p>
      <w:pPr>
        <w:pStyle w:val="Heading4"/>
        <w:numPr>
          <w:ilvl w:val="3"/>
          <w:numId w:val="1"/>
        </w:numPr>
        <w:rPr/>
      </w:pPr>
      <w:bookmarkStart w:id="413" w:name="__RefHeading___Toc2839277_2035185390"/>
      <w:bookmarkStart w:id="414" w:name="_Toc150"/>
      <w:bookmarkEnd w:id="413"/>
      <w:r>
        <w:rPr>
          <w:rtl w:val="true"/>
        </w:rPr>
        <w:t>اشاره</w:t>
      </w:r>
      <w:bookmarkEnd w:id="414"/>
    </w:p>
    <w:p>
      <w:pPr>
        <w:pStyle w:val="BookText"/>
        <w:rPr/>
      </w:pPr>
      <w:r>
        <w:rPr>
          <w:rFonts w:ascii="IRNazanin" w:hAnsi="IRNazanin" w:eastAsia="IRNazanin"/>
          <w:color w:val="111111"/>
          <w:sz w:val="28"/>
          <w:sz w:val="28"/>
          <w:szCs w:val="28"/>
          <w:rtl w:val="true"/>
          <w:lang w:bidi="fa-IR"/>
        </w:rPr>
        <w:t>بدان که مراد به خطورات قلبیه، آن افکاری است که وارد به قلب می شود و عارض انسان می گردد؛ پس اگر آنها از افکار مذمومه و دواعی به سوی شر باشند مثل تفکر و تدبر در اضرار مسلمی یا نحو آنها از معاصی، او را وسوسه شیطانیه می گویند؛ و اگر از افکار ممدوحه و دواعی به خیر است مثل تفکر در فعل عبادتی و ترک معصیتی، او را الهام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چیزی که نفس به واسطه آن مستعد می شود از برای قبول وسوسه، او را اغوا و خذلان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چیزی که به واسطه آن مستعد می شود از برای قبول الهام، او را لطف و توفیق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وسوسه از شیطان است، و الهام از ملک است؛ و به این معنا اشاره شده در بعض اخبار</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خطورات قلبیه گاهی عارض می شود نیز به طریق خلجان به بال، بدون این که محرک اراده و عزم بر فعل بشود؛ مثل تمنیات عارضه و </w:t>
      </w:r>
    </w:p>
    <w:p>
      <w:pPr>
        <w:pStyle w:val="BookText"/>
        <w:rPr/>
      </w:pPr>
      <w:r>
        <w:rPr>
          <w:rFonts w:ascii="IRNazanin" w:hAnsi="IRNazanin" w:eastAsia="IRNazanin"/>
          <w:color w:val="111111"/>
          <w:sz w:val="28"/>
          <w:sz w:val="28"/>
          <w:szCs w:val="28"/>
          <w:rtl w:val="true"/>
          <w:lang w:bidi="fa-IR"/>
        </w:rPr>
        <w:t>تطیرات و تفألات و وساوس در عقاید و نحو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هیچ یک حرام نیستند و ائمی بر اینها مترتب نمی شود، اگر چه بعضی از آنها از رذایل نفسیه هستند، مثل تطیر و مثل وساوس در عقاید و امانی کاذبه و نحو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طاری می شود به طریقی که مبدأ از برای فعلی واقع می شوند از خیر یا شر؛ زیرا که هر فعلی مسبوق است به خطور خاطر نفسانی اولا؛ پس خواطر قلبیه مبدأاند از برای افعال، و آنها محرک رغبت و میل و شوق می باشند، و رغبت محرک عزم و نیت و قصد است، و آنها محرک اعضایند بر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خاطر، خاطر مذموم و وسوسه باشد پس مجرد عروض خاطر و میل نفسانی و هیجان رغبت مترتب بر آن حرام و معصیت نیست بلااشکال؛ زیرا که اینها امور غیر اختیاریه اند، پس متصف به حرمت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کلامی که هست در حرمت عزم نیت و قصد در فعل سوء مترتب بر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جمعی از علما تصریح کرده اند این است که قصد حرام،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قصد حرام را حرام می دانند؛ و بعضی دیگر تفصیل داده اند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قصد حرام نماید و آن حرام را نکند از جهت خوف از خدا، در این صورت قصد حرام، حرام نیست بلکه حسنه ای از برای او نوشته می شود؛ و اگر آن حرام را ترک کند نه از جهت خوف الهی بلکه از جهت مانعی دیگر، در این صورت مجرد قصد حرام، حرام است و یک سیئه بر او نوشته می شود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قول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نیست که قصد حرام، حرام باشد مطلقا و لکن نوشته نشود بر او سیئه ای بلکه از باب عفو باشد، هم چنان که ظاهر جمله ای از اخبار است</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bookmarkStart w:id="415" w:name="pg4837_43692"/>
    </w:p>
    <w:p>
      <w:pPr>
        <w:pStyle w:val="Heading4"/>
        <w:numPr>
          <w:ilvl w:val="3"/>
          <w:numId w:val="1"/>
        </w:numPr>
        <w:rPr/>
      </w:pPr>
      <w:bookmarkStart w:id="416" w:name="__RefHeading___Toc2839279_2035185390"/>
      <w:bookmarkStart w:id="417" w:name="_Toc151"/>
      <w:bookmarkEnd w:id="415"/>
      <w:bookmarkEnd w:id="416"/>
      <w:r>
        <w:rPr>
          <w:rtl w:val="true"/>
        </w:rPr>
        <w:t>(</w:t>
      </w:r>
      <w:r>
        <w:rPr>
          <w:rtl w:val="true"/>
        </w:rPr>
        <w:t>علاج وساوس شیطانیه</w:t>
      </w:r>
      <w:r>
        <w:rPr>
          <w:rtl w:val="true"/>
        </w:rPr>
        <w:t>)</w:t>
      </w:r>
      <w:bookmarkEnd w:id="417"/>
    </w:p>
    <w:p>
      <w:pPr>
        <w:pStyle w:val="BookText"/>
        <w:rPr/>
      </w:pPr>
      <w:r>
        <w:rPr>
          <w:rFonts w:ascii="IRNazanin" w:hAnsi="IRNazanin" w:eastAsia="IRNazanin"/>
          <w:color w:val="111111"/>
          <w:sz w:val="28"/>
          <w:sz w:val="28"/>
          <w:szCs w:val="28"/>
          <w:rtl w:val="true"/>
          <w:lang w:bidi="fa-IR"/>
        </w:rPr>
        <w:t>و علاج وساوس شیطانیه می شود به سد ابواب عظیمه شیطان در قلب، از اخلاق رذیله،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و غضب و حرص و حسد و عداوت و کینه و عجب و کبر و طمع و بخل و خست و جبن و حب دنیا و مال و جاه و ریاست و خوف فقر و فاقه و تعصب و سوء ظن به خالق و مخلوق و غیر اینها از رؤس صفات ذمیمه و ملکات رذیله؛ زیرا که اینها ابواب عظیمه اند از برای دخلول شیطان در قلب و سلطنت او بر بنی آدم؛ پس هرگاه بعضی از این ابواب را مفتوح دید لامحاله داخل خواهد شد، و هرگاه این ابواب مسدود شد راه دخول او مسدود شده داخل نخواهد شد مگر بر سبیل عبور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اتصاف به اضداد آنها از اخلاق حسنه، و ملازمت تقوا و ورع، و مواظبت بر عبادت پروردگار بر وجه اخلاص، و به کثرت ذکر قلبی و لسانی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علاج می شود به اتصاف به ضد وساوس شیطانیه که خواطر محموده و افکار ممدوحه بوده باشد؛ زیرا که رفع هر مرضی به ضد آن مرض می شود</w:t>
      </w:r>
      <w:r>
        <w:rPr>
          <w:rFonts w:eastAsia="IRNazanin" w:cs="IRNazanin"/>
          <w:color w:val="111111"/>
          <w:sz w:val="28"/>
          <w:szCs w:val="28"/>
          <w:rtl w:val="true"/>
          <w:lang w:bidi="fa-IR"/>
        </w:rPr>
        <w:t>.</w:t>
      </w:r>
    </w:p>
    <w:p>
      <w:pPr>
        <w:pStyle w:val="Heading4"/>
        <w:numPr>
          <w:ilvl w:val="3"/>
          <w:numId w:val="1"/>
        </w:numPr>
        <w:rPr/>
      </w:pPr>
      <w:bookmarkStart w:id="418" w:name="__RefHeading___Toc2839281_2035185390"/>
      <w:bookmarkStart w:id="419" w:name="_Toc152"/>
      <w:bookmarkEnd w:id="418"/>
      <w:r>
        <w:rPr>
          <w:rtl w:val="true"/>
        </w:rPr>
        <w:t>(</w:t>
      </w:r>
      <w:r>
        <w:rPr>
          <w:rtl w:val="true"/>
        </w:rPr>
        <w:t>فضیلت تفکر</w:t>
      </w:r>
      <w:r>
        <w:rPr>
          <w:rtl w:val="true"/>
        </w:rPr>
        <w:t>)</w:t>
      </w:r>
      <w:bookmarkEnd w:id="419"/>
    </w:p>
    <w:p>
      <w:pPr>
        <w:pStyle w:val="BookText"/>
        <w:rPr/>
      </w:pPr>
      <w:r>
        <w:rPr>
          <w:rFonts w:ascii="IRNazanin" w:hAnsi="IRNazanin" w:eastAsia="IRNazanin"/>
          <w:color w:val="111111"/>
          <w:sz w:val="28"/>
          <w:sz w:val="28"/>
          <w:szCs w:val="28"/>
          <w:rtl w:val="true"/>
          <w:lang w:bidi="fa-IR"/>
        </w:rPr>
        <w:t>و در مدح خواطر ممدوحه همین قدر کفایت می کند که مترتب می شود بر او رفع خواطر مذمومه و قطع وساوس شیطانیه که منبع و ماده هر شری و فسادی است و اصل هر صفتی از صفات رذیله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جهت آیات متکثره و اخبار متعدده در فضیلت و مدح تفکر و در ترغیب و تحریص بر آن وارد شده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یتفکروا فی أنفسهم ما خلق الله السموت </w:t>
      </w:r>
    </w:p>
    <w:p>
      <w:pPr>
        <w:pStyle w:val="BookText"/>
        <w:rPr/>
      </w:pPr>
      <w:r>
        <w:rPr>
          <w:rFonts w:ascii="IRNazanin" w:hAnsi="IRNazanin" w:eastAsia="IRNazanin"/>
          <w:color w:val="111111"/>
          <w:sz w:val="28"/>
          <w:sz w:val="28"/>
          <w:szCs w:val="28"/>
          <w:rtl w:val="true"/>
          <w:lang w:bidi="fa-IR"/>
        </w:rPr>
        <w:t>و الأرض و ما بینهمآ الا بالحق</w:t>
      </w:r>
      <w:r>
        <w:rPr>
          <w:rStyle w:val="FootnoteAnchor"/>
          <w:rtl w:val="true"/>
        </w:rPr>
        <w:footnoteReference w:id="364"/>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درون خویش نمی اندیشند که خدا آسمان ها و زمین را با آن چه میان آنها است جز به حق نیافریده؟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لم ینظروا فی ملکوت السموت و الأرض و ما خلق الله من شی ء</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ملکوت آسمان ها و زمین و آن چه خدا آفریده نمی نگرند و نمی 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فاعتبروا یأولی الأبصر</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صاحبان نظر و بصیرت، عبرت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سیروا فی الأرض فنظروا کیف بدأ الخلق</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سیر کنید و بنگرید چه گونه خدا خلق را پدید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فی خلق السموت و الأرض و اختلف الیل و النهار لأیت لأولی الألبب</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در خلقت آسمان ها و زمین و آمد 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برای خردمندان نشانه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الأرض ءایت للموقنین و فی أنفسکم أفلا تبصرون</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زمین برای اهل یقین نشانه ها و عبرت ها است و در خود شما نیز، آیا نمی بینید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یذکرون الله قیما و قعودا و علی جنوبهم و یتفکرون فی خلق السموت و الأرض</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خدا را ایستاده و نشسته و به پهلو در بستر یاد می کنند و در خلقت آسمان ها و زمین می اندیشند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التفکر حیاة قلب البصیر</w:t>
      </w:r>
      <w:r>
        <w:rPr>
          <w:rStyle w:val="FootnoteAnchor"/>
          <w:rtl w:val="true"/>
        </w:rPr>
        <w:footnoteReference w:id="371"/>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حیات دل مرد بینا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ساعة خیر من عبادة سنة و لاینال منزلة التفکر الا من خصه الله بنور التوحید و المعرفة</w:t>
      </w:r>
      <w:r>
        <w:rPr>
          <w:rStyle w:val="FootnoteAnchor"/>
          <w:rtl w:val="true"/>
        </w:rPr>
        <w:footnoteReference w:id="372"/>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ساعت فکر کردن از عبادت یک ساله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به مرتبه تفکر راه نمی یابد مگر آن که خدای عز و جل او را به نور توحید و معرفت مخصوص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العبادة ادمان التفکر فی الله و فی قدرته</w:t>
      </w:r>
      <w:r>
        <w:rPr>
          <w:rStyle w:val="FootnoteAnchor"/>
          <w:rtl w:val="true"/>
        </w:rPr>
        <w:footnoteReference w:id="373"/>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عبادت همواره اندیشیدن درباره خدا و قدرت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التفکر یدعو الی البر و العمل به</w:t>
      </w:r>
      <w:r>
        <w:rPr>
          <w:rStyle w:val="FootnoteAnchor"/>
          <w:rtl w:val="true"/>
        </w:rPr>
        <w:footnoteReference w:id="374"/>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آدمی را به نیکویی و عمل به آن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نبه بالتفکر قلبک و جاف عن اللیل جنبک واتق الله ربک</w:t>
      </w:r>
      <w:r>
        <w:rPr>
          <w:rStyle w:val="FootnoteAnchor"/>
          <w:rtl w:val="true"/>
        </w:rPr>
        <w:footnoteReference w:id="375"/>
      </w:r>
      <w:r>
        <w:rPr>
          <w:rFonts w:ascii="IRNazanin" w:hAnsi="IRNazanin" w:eastAsia="IRNazanin"/>
          <w:color w:val="111111"/>
          <w:sz w:val="28"/>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تفکر، دل خود را آگاه کن و به هنگام شب و سحر از بستر برخیز، و از پروردگارت پروا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الفکرة مرآة الحسنات و کفارة السیئات و ضیاء للقلوب و فسحة للخلق و اصابة فی صلاح المعاد و اطلاع علی العواقب و استزادة فی العلم، و هی خصلة لایعبد الله بمثلها</w:t>
      </w:r>
      <w:r>
        <w:rPr>
          <w:rStyle w:val="FootnoteAnchor"/>
          <w:rtl w:val="true"/>
        </w:rPr>
        <w:footnoteReference w:id="376"/>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آینه حسنات و کفاره سیئات و روشنی دل ها و گشایش و فراخی برای خلق است، و به وسیله آن، آدمی به آن چه صلاح امر معاد است، می رسد، و به سبب آن اطلاع بر عواقب امور حاصل می شود، و باعث فزونی علم است، و خصلتی است که هیچ عبادتی مثل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العبادة کثرة الصلاة و الصوم، انما العبادة التفکر فی أمر الله</w:t>
      </w:r>
      <w:r>
        <w:rPr>
          <w:rStyle w:val="FootnoteAnchor"/>
          <w:rtl w:val="true"/>
        </w:rPr>
        <w:footnoteReference w:id="377"/>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به نماز و روزه بسیار نیست؛ بلکه عبادت همانا تفکر در امر خدای عز و 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 من الاخبار؛</w:t>
      </w:r>
    </w:p>
    <w:p>
      <w:pPr>
        <w:pStyle w:val="BookText"/>
        <w:rPr/>
      </w:pPr>
      <w:r>
        <w:rPr>
          <w:rFonts w:ascii="IRNazanin" w:hAnsi="IRNazanin" w:eastAsia="IRNazanin"/>
          <w:color w:val="111111"/>
          <w:sz w:val="28"/>
          <w:sz w:val="28"/>
          <w:szCs w:val="28"/>
          <w:rtl w:val="true"/>
          <w:lang w:bidi="fa-IR"/>
        </w:rPr>
        <w:t>و مراد به تفکر در این آیات و اخبار، تفکر در ذات الله نیست؛ زیرا که ذات حق تعالی منزه است از تصور و تعقل و ادراک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تدرکه الابصر و هو یدرک الأبصر و هو اللطیف الخبیر</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 ها او را در نیابد و او چشم ها را دریابد و او است لطیف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و نیکوکار یا باریک دان و آگاه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میزتموه بأوهامکم بأدق معانیه فهو مخلوق مثلکم مردود الیکم</w:t>
      </w:r>
      <w:r>
        <w:rPr>
          <w:rStyle w:val="FootnoteAnchor"/>
          <w:rtl w:val="true"/>
        </w:rPr>
        <w:footnoteReference w:id="379"/>
      </w:r>
      <w:r>
        <w:rPr>
          <w:rFonts w:ascii="IRNazanin" w:hAnsi="IRNazanin" w:eastAsia="IRNazanin"/>
          <w:color w:val="111111"/>
          <w:sz w:val="28"/>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مراد، تفکر در مخلوقات و عجایب افعال و غرایب آثار و مخترعات است، از آسمان و زمین و شمس و قمر و کواکب و لیل و نهار، و </w:t>
      </w:r>
    </w:p>
    <w:p>
      <w:pPr>
        <w:pStyle w:val="BookText"/>
        <w:rPr/>
      </w:pPr>
      <w:r>
        <w:rPr>
          <w:rFonts w:ascii="IRNazanin" w:hAnsi="IRNazanin" w:eastAsia="IRNazanin"/>
          <w:color w:val="111111"/>
          <w:sz w:val="28"/>
          <w:sz w:val="28"/>
          <w:szCs w:val="28"/>
          <w:rtl w:val="true"/>
          <w:lang w:bidi="fa-IR"/>
        </w:rPr>
        <w:t>از جبال و بحار و انهار و امطار و رعد و برق و سحاب و انسان و حیوان و ملک و جن و اشجار و نباتات و جمادات، با اشتمال هر یک بر حکم و مصالح ما لاتحصی، تا آن که استدلال نماید و یقین کند از وجود آنها بر وجود صانع واجب الوجود خارج از سلسله ممکنات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تفکر نماید در صفات الله از ثبوتیه و سلبیه و صفات جلالیه و جمالیه، از توحید و حیات و علم و قدرت و ازلیت و ابدیت و نفی شریک و جهل و عجز و غیر اینها از صفات ثبوتیه و سلبیه، تا آن که مترتب شود بر آنها خوف و خشیت و رجاء و امیدواری و توکل و تفویض امر به خداوند عالم و انقطاع از خلق و صبر و شکر و رضا به قضاء الله و تسلیم امر حق تعالی و غیر اینها از کمالات نفسانیه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خواطر مستحسنه و افکار محموده، تفکر است در اموری که موجب قرب به خداوند عالم، و در چیزهایی که موجب بعد و دوری از درگاه احدیت می گردد، از مهلکات و منجیات، و از طاعات و سیئات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 به تفکر در آنها این است که اولا بفهمد و بداند که منجیات و مهلکات نفس چه چیز است و طاعات و سیئات صادره از جوارح و اعضا چه چیز است؟ و بعد از آن که اینها را فهمید و تمیز ما بین مهلکات و منجیات و طاعت و معصیت داد، آن وقت تفحص و تفکر کند از حال قلب، و تدبر و تأمل نماید از افعال جوارح و اعضا؛ پس اگر یافت قلب و جوارح و ظاهر و باطن خود را بر جاده مستقیمه از اتصاف به صفات حسنه و از طاعات قلبیه و جوارحیه پس حمد و شکر کند حق تعالی را بر این نعمت عظمی؛ و اگر یافت قلب یا جوارح را متصف به رذایل و معاصی، پس جد و جهد نماید و سعی کند و اهتمام و مبادرت نماید به علاج این امراض مهلکه پیش از آن که چاره از دست او بیرون برود، تا آن که به هلاکت ابدیه مبتلا </w:t>
      </w:r>
    </w:p>
    <w:p>
      <w:pPr>
        <w:pStyle w:val="BookText"/>
        <w:rPr/>
      </w:pPr>
      <w:r>
        <w:rPr>
          <w:rFonts w:ascii="IRNazanin" w:hAnsi="IRNazanin" w:eastAsia="IRNazanin"/>
          <w:color w:val="111111"/>
          <w:sz w:val="28"/>
          <w:sz w:val="28"/>
          <w:szCs w:val="28"/>
          <w:rtl w:val="true"/>
          <w:lang w:bidi="fa-IR"/>
        </w:rPr>
        <w:t>نگردد، و به ندامت و حسرت واقع نگردد در وقتی که ندامت و حسرت از برای او سودی نبخشد و مفید فایده نباشد؛ نعوذ بالله من الحسرة العظمی و المصیة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سزاوار از برای هر مؤمن متدین به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حساب آن است که مواظبت در اعمال و افعال و صفات ظاهریه و باطنیه خود در هر روز و شبی داشته باشد، به این طریق که وقت معینی را از روز و شب، مثل اول صبح یا بعد از نماز صبح یا عصر و اول شب یا بعد از فراغ از نماز عشا یا آخر شب، قرار دهد از برای این کار و این طاعت، و به نظر بصیرت و نهایت دقت تفحص و تجسس نماید از صفات رذیله نفسانیه مثل کبر و عجب و ریا و حقد و حسد و غضب و حب مال و جاه و نحو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تأمل و تفکر نماید در اعمال و افعال صادره از جوارح، مثل زبان و چشم و گوش و شکم و فرج و ید و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فهمید سلامتی آنها را از رذایل و صفات ذمیمه و معاصی ظاهره و باطنه پس شکر و حمد نماید جناب منعم حقیقی را بر این نعمت عظمی و بر این فیض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فهمید اتصاف خود را به بعض از این رذایل و معاصی درصدد علاج برآید به معالجات علمیه و عملیه که مقرر است در این فن از برای امراض قلبیه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 کتب اخلاق مرقوم است که طریقه صلحا و اتقیای سابقین این بوده که مهلکات و منجیات را می نوشته اند و ثبت می نموده اند؛ پس وقتی که خاطر جمع می شدند به قطع رذیله یا اتصاف به صفات حسنه، بر او خط می کشیده اند و او را محو می نموده اند و مشغول باقی افعال و صفات می شده اند تا این که بر همه خط می کشیده اند و همه را محو می نموده اند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بالجمله، سابقین بر ما از این نوع تفکر منفک نمی شدند و او را از لوازم ایمان می دانسته اند؛ پس وای بر ما که دست از پیروی ایشان و متابعت نیکان </w:t>
      </w:r>
      <w:bookmarkStart w:id="420" w:name="pg4837_43698"/>
    </w:p>
    <w:p>
      <w:pPr>
        <w:pStyle w:val="BookText"/>
        <w:rPr/>
      </w:pPr>
      <w:bookmarkEnd w:id="420"/>
      <w:r>
        <w:rPr>
          <w:rFonts w:ascii="IRNazanin" w:hAnsi="IRNazanin" w:eastAsia="IRNazanin"/>
          <w:color w:val="111111"/>
          <w:sz w:val="28"/>
          <w:sz w:val="28"/>
          <w:szCs w:val="28"/>
          <w:rtl w:val="true"/>
          <w:lang w:bidi="fa-IR"/>
        </w:rPr>
        <w:t>برداشته و پرده غفلت را بر دیده خود فرو گذاشته، فکر محاسبه روز حساب را فراموش، و از شراب غفلت و بطالت مست و بی هوش گشته، و اگر ایشان رفتار ما را مشاهده می نمودند حکم می کردند به کفر و عدم اعتقاد ما به روز حساب، و چه گونه چنین نباشد و حال آن که اعمال ما به عمل کسی که ایمان به بهشت و دوزخ داشته باشد شباهتی ندارد، و رفتار ما به رفتار اهل ایمان نمی ماند؛ زیرا که کسی که از چیزی ترسد از آن می گریزد، و شوق به چیزی که داشته باشد در طلب آن بر می آید، و ما ادعای ترس از جهنم می کنیم و می دانیم که فرار و خلاص از آن به ترک معاصی است و غواص لجه معاصی هستیم، و دعوای شوق به بهشت را می نماییم و می دانیم که رسیدن به آن به اطاعت و فرمان برداری است و در آن تقصیر و کوتاهی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مخفی نماند که این نوع از تفکر، تفکر علما و صالحین است؛ و اما تفکر صدیقین پس بالاتر از این است و این مختصر، گنجایش بیان آن را ندارد؛ و الله الهادی</w:t>
      </w:r>
      <w:r>
        <w:rPr>
          <w:rFonts w:eastAsia="IRNazanin" w:cs="IRNazanin"/>
          <w:color w:val="111111"/>
          <w:sz w:val="28"/>
          <w:szCs w:val="28"/>
          <w:rtl w:val="true"/>
          <w:lang w:bidi="fa-IR"/>
        </w:rPr>
        <w:t>.</w:t>
      </w:r>
    </w:p>
    <w:p>
      <w:pPr>
        <w:pStyle w:val="Heading3"/>
        <w:numPr>
          <w:ilvl w:val="2"/>
          <w:numId w:val="1"/>
        </w:numPr>
        <w:rPr/>
      </w:pPr>
      <w:bookmarkStart w:id="421" w:name="__RefHeading___Toc2839283_2035185390"/>
      <w:bookmarkStart w:id="422" w:name="_Toc153"/>
      <w:bookmarkEnd w:id="421"/>
      <w:r>
        <w:rPr>
          <w:rtl w:val="true"/>
        </w:rPr>
        <w:t>فصل بیست و چهارم</w:t>
      </w:r>
      <w:r>
        <w:rPr>
          <w:rtl w:val="true"/>
        </w:rPr>
        <w:t xml:space="preserve">: </w:t>
      </w:r>
      <w:r>
        <w:rPr>
          <w:rtl w:val="true"/>
        </w:rPr>
        <w:t>در مکر و حیله و خدعه است</w:t>
      </w:r>
      <w:bookmarkEnd w:id="422"/>
    </w:p>
    <w:p>
      <w:pPr>
        <w:pStyle w:val="BookText"/>
        <w:rPr/>
      </w:pPr>
      <w:r>
        <w:rPr>
          <w:rFonts w:ascii="IRNazanin" w:hAnsi="IRNazanin" w:eastAsia="IRNazanin"/>
          <w:color w:val="111111"/>
          <w:sz w:val="28"/>
          <w:sz w:val="28"/>
          <w:szCs w:val="28"/>
          <w:rtl w:val="true"/>
          <w:lang w:bidi="fa-IR"/>
        </w:rPr>
        <w:t>و آن از صفات رذیله، بلکه از محرمات در شریعت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مکروا مکرا</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النبوی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منا من ماکر مسلما</w:t>
      </w:r>
      <w:r>
        <w:rPr>
          <w:rStyle w:val="FootnoteAnchor"/>
          <w:rtl w:val="true"/>
        </w:rPr>
        <w:footnoteReference w:id="381"/>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 مسلمانی مکر کند از ما نیست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 المکر و الخدیعة فی النار لکنت </w:t>
      </w:r>
      <w:bookmarkStart w:id="423" w:name="pg4837_43699"/>
    </w:p>
    <w:p>
      <w:pPr>
        <w:pStyle w:val="BookText"/>
        <w:rPr/>
      </w:pPr>
      <w:bookmarkEnd w:id="423"/>
      <w:r>
        <w:rPr>
          <w:rFonts w:ascii="IRNazanin" w:hAnsi="IRNazanin" w:eastAsia="IRNazanin"/>
          <w:color w:val="111111"/>
          <w:sz w:val="28"/>
          <w:sz w:val="28"/>
          <w:szCs w:val="28"/>
          <w:rtl w:val="true"/>
          <w:lang w:bidi="fa-IR"/>
        </w:rPr>
        <w:t>أمکر الناس</w:t>
      </w:r>
      <w:r>
        <w:rPr>
          <w:rStyle w:val="FootnoteAnchor"/>
          <w:rtl w:val="true"/>
        </w:rPr>
        <w:footnoteReference w:id="382"/>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این بود که عاقبت مکر و خدعه آتش دوزخ است من از همه مردم مکارتر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آن در این مقام، جستن راه های پنهانی از برای اذیت رسانیدن به مردمان و به کار بردن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تفسیر کرده اند مکر و حیله را به مجرد جستن راه پنهان از برای اذیت رسانیدن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ارتکاب آن و به کار بردن آن را تلبیس و غش و غدر و خیانت نام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تفسیر، مکر و حیله حرام نخواهد بود علی الاقوی، بلکه تلبیس و غش و غدر و خیانت حرام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شبهه ای در قبح این صفت و حرمت آن فی الجمله نخواهد بود، بلکه آن بدتر است از عداوت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معالجه آن به تفکر و تأمل در این که وبال هر مکر و حیله ای در دنیا به صاحب آن خواهد برگشت، هم چنان که آیات و اخبار و تجربه و اعتبار به آن شاهد است، و در آخرت مستحق عذاب الیم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ملاحظه نماید و متذکر شود فواید ضد آن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و موافقت ظاهر با باطن بوده باشد، و تفکر نماید در فعل و قولی که از او صادر می شود، پس اگر متضمن مکر و حیله است ترک نماید</w:t>
      </w:r>
      <w:r>
        <w:rPr>
          <w:rFonts w:eastAsia="IRNazanin" w:cs="IRNazanin"/>
          <w:color w:val="111111"/>
          <w:sz w:val="28"/>
          <w:szCs w:val="28"/>
          <w:rtl w:val="true"/>
          <w:lang w:bidi="fa-IR"/>
        </w:rPr>
        <w:t>.</w:t>
      </w:r>
    </w:p>
    <w:p>
      <w:pPr>
        <w:pStyle w:val="Heading3"/>
        <w:numPr>
          <w:ilvl w:val="2"/>
          <w:numId w:val="1"/>
        </w:numPr>
        <w:rPr/>
      </w:pPr>
      <w:bookmarkStart w:id="424" w:name="__RefHeading___Toc2839285_2035185390"/>
      <w:bookmarkStart w:id="425" w:name="_Toc154"/>
      <w:bookmarkEnd w:id="424"/>
      <w:r>
        <w:rPr>
          <w:rtl w:val="true"/>
        </w:rPr>
        <w:t>فصل بیست و پنجم</w:t>
      </w:r>
      <w:r>
        <w:rPr>
          <w:rtl w:val="true"/>
        </w:rPr>
        <w:t xml:space="preserve">: </w:t>
      </w:r>
      <w:r>
        <w:rPr>
          <w:rtl w:val="true"/>
        </w:rPr>
        <w:t>در تهور است</w:t>
      </w:r>
      <w:bookmarkEnd w:id="425"/>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احتراز نکردن است از آن چه باید از آن احتراز کرد، و اقدام کردن و انداختن خود است به مهالکی که عقلا و شرعا ممنوع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این صفت از مهلکات دنیویه و اخرویه است</w:t>
      </w:r>
      <w:r>
        <w:rPr>
          <w:rFonts w:eastAsia="IRNazanin" w:cs="IRNazanin"/>
          <w:color w:val="111111"/>
          <w:sz w:val="28"/>
          <w:szCs w:val="28"/>
          <w:rtl w:val="true"/>
          <w:lang w:bidi="fa-IR"/>
        </w:rPr>
        <w:t xml:space="preserve">. </w:t>
      </w:r>
      <w:bookmarkStart w:id="426" w:name="pg4837_43700"/>
    </w:p>
    <w:p>
      <w:pPr>
        <w:pStyle w:val="BookText"/>
        <w:rPr/>
      </w:pPr>
      <w:bookmarkEnd w:id="426"/>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تلقوا بأیدیکم الی التهلکة</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خویشتن را به هلاکت میفکنید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این است که کسی که صاحب این صفت باشد که خود را محافظت نکند از چیزی که عقل حکم می کند به لزوم محافظت از آن، خالی از شایبه جنون و دیوانگی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علاج این صفت رذیله آن است متذکر مفاسد دنیویه و اخرویه او بشود، و کاری را که اقدام می کند اولا تروی و تأمل کند که عقل و شرع تجویز می کند اقدام بر او را یا خیر؟ اگر عقل و شرع تجویز کردند اقدام نماید و الا اقدام ننماید</w:t>
      </w:r>
      <w:r>
        <w:rPr>
          <w:rFonts w:eastAsia="IRNazanin" w:cs="IRNazanin"/>
          <w:color w:val="111111"/>
          <w:sz w:val="28"/>
          <w:szCs w:val="28"/>
          <w:rtl w:val="true"/>
          <w:lang w:bidi="fa-IR"/>
        </w:rPr>
        <w:t>.</w:t>
      </w:r>
    </w:p>
    <w:p>
      <w:pPr>
        <w:pStyle w:val="Heading3"/>
        <w:numPr>
          <w:ilvl w:val="2"/>
          <w:numId w:val="1"/>
        </w:numPr>
        <w:rPr/>
      </w:pPr>
      <w:bookmarkStart w:id="427" w:name="__RefHeading___Toc2839287_2035185390"/>
      <w:bookmarkStart w:id="428" w:name="_Toc155"/>
      <w:bookmarkEnd w:id="427"/>
      <w:r>
        <w:rPr>
          <w:rtl w:val="true"/>
        </w:rPr>
        <w:t>فصل بیست و ششم</w:t>
      </w:r>
      <w:r>
        <w:rPr>
          <w:rtl w:val="true"/>
        </w:rPr>
        <w:t xml:space="preserve">: </w:t>
      </w:r>
      <w:r>
        <w:rPr>
          <w:rtl w:val="true"/>
        </w:rPr>
        <w:t>در جبن است</w:t>
      </w:r>
      <w:bookmarkEnd w:id="428"/>
    </w:p>
    <w:p>
      <w:pPr>
        <w:pStyle w:val="Heading4"/>
        <w:numPr>
          <w:ilvl w:val="3"/>
          <w:numId w:val="1"/>
        </w:numPr>
        <w:rPr/>
      </w:pPr>
      <w:bookmarkStart w:id="429" w:name="__RefHeading___Toc2839289_2035185390"/>
      <w:bookmarkStart w:id="430" w:name="_Toc156"/>
      <w:bookmarkEnd w:id="429"/>
      <w:r>
        <w:rPr>
          <w:rtl w:val="true"/>
        </w:rPr>
        <w:t>اشاره</w:t>
      </w:r>
      <w:bookmarkEnd w:id="430"/>
    </w:p>
    <w:p>
      <w:pPr>
        <w:pStyle w:val="BookText"/>
        <w:rPr/>
      </w:pPr>
      <w:r>
        <w:rPr>
          <w:rFonts w:ascii="IRNazanin" w:hAnsi="IRNazanin" w:eastAsia="IRNazanin"/>
          <w:color w:val="111111"/>
          <w:sz w:val="28"/>
          <w:sz w:val="28"/>
          <w:szCs w:val="28"/>
          <w:rtl w:val="true"/>
          <w:lang w:bidi="fa-IR"/>
        </w:rPr>
        <w:t>و آن در طرف تفریط واقع است از قوه غضبیه، هم چنان که تهور در طرف افراط است؛ و آن عبارت است از حذر نمودن درجایی که نباید حذر کرد، و مفاسد آن نیز بسیار است، و اخبار در مذمت آن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 النبوی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لاینبغی للمؤمن أن یکون بخیلا و لا جبانا</w:t>
      </w:r>
      <w:r>
        <w:rPr>
          <w:rStyle w:val="FootnoteAnchor"/>
          <w:rtl w:val="true"/>
        </w:rPr>
        <w:footnoteReference w:id="384"/>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نیست که مؤمن بخیل و ترسو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علاج این در فصل خوف مذکور خواهد شد؛ ان شاء الله تعالی</w:t>
      </w:r>
      <w:r>
        <w:rPr>
          <w:rFonts w:eastAsia="IRNazanin" w:cs="IRNazanin"/>
          <w:color w:val="111111"/>
          <w:sz w:val="28"/>
          <w:szCs w:val="28"/>
          <w:rtl w:val="true"/>
          <w:lang w:bidi="fa-IR"/>
        </w:rPr>
        <w:t>.</w:t>
      </w:r>
    </w:p>
    <w:p>
      <w:pPr>
        <w:pStyle w:val="Heading4"/>
        <w:numPr>
          <w:ilvl w:val="3"/>
          <w:numId w:val="1"/>
        </w:numPr>
        <w:rPr/>
      </w:pPr>
      <w:bookmarkStart w:id="431" w:name="__RefHeading___Toc2839291_2035185390"/>
      <w:bookmarkStart w:id="432" w:name="_Toc157"/>
      <w:bookmarkEnd w:id="431"/>
      <w:r>
        <w:rPr>
          <w:rtl w:val="true"/>
        </w:rPr>
        <w:t>(</w:t>
      </w:r>
      <w:r>
        <w:rPr>
          <w:rtl w:val="true"/>
        </w:rPr>
        <w:t>شجاعت</w:t>
      </w:r>
      <w:r>
        <w:rPr>
          <w:rtl w:val="true"/>
        </w:rPr>
        <w:t>)</w:t>
      </w:r>
      <w:bookmarkEnd w:id="432"/>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ضد این دو صفت، شجاعت است، و آن حد وسط است از برای قوه غضبیه؛ و آن اطاعت کردن قوه غضبیه است قوه عاقله را در اقدام در امور، </w:t>
      </w:r>
      <w:bookmarkStart w:id="433" w:name="pg4837_43701"/>
    </w:p>
    <w:p>
      <w:pPr>
        <w:pStyle w:val="BookText"/>
        <w:rPr/>
      </w:pPr>
      <w:bookmarkEnd w:id="433"/>
      <w:r>
        <w:rPr>
          <w:rFonts w:ascii="IRNazanin" w:hAnsi="IRNazanin" w:eastAsia="IRNazanin"/>
          <w:color w:val="111111"/>
          <w:sz w:val="28"/>
          <w:sz w:val="28"/>
          <w:szCs w:val="28"/>
          <w:rtl w:val="true"/>
          <w:lang w:bidi="fa-IR"/>
        </w:rPr>
        <w:t>و مطیع عقل باشد در حذر کردن و اقدام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شبهه ای نیست که این صفت از شرایف اوصاف است، و از افضل کمالات نفسانیه است، و کسی که این صفت را نداشته باشد فی الحقیقه از مردان نیست و از صفت رجولیت خارج است و داخل در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عالم در تعریف مؤمنین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أشدآء علی الکفار رحماء بینهم</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کافران سرسخت و در میان خود مهربان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اغلظ علیهم</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آنان سخت گیر و درشتی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نفسه أصلب من الصلد</w:t>
      </w:r>
      <w:r>
        <w:rPr>
          <w:rStyle w:val="FootnoteAnchor"/>
          <w:rtl w:val="true"/>
        </w:rPr>
        <w:footnoteReference w:id="38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مؤمن از سنگ سخت تر است</w:t>
      </w:r>
      <w:r>
        <w:rPr>
          <w:rFonts w:eastAsia="IRNazanin" w:cs="IRNazanin"/>
          <w:color w:val="111111"/>
          <w:sz w:val="28"/>
          <w:szCs w:val="28"/>
          <w:rtl w:val="true"/>
          <w:lang w:bidi="fa-IR"/>
        </w:rPr>
        <w:t>.</w:t>
      </w:r>
    </w:p>
    <w:p>
      <w:pPr>
        <w:pStyle w:val="Heading3"/>
        <w:numPr>
          <w:ilvl w:val="2"/>
          <w:numId w:val="1"/>
        </w:numPr>
        <w:rPr/>
      </w:pPr>
      <w:bookmarkStart w:id="434" w:name="__RefHeading___Toc2839293_2035185390"/>
      <w:bookmarkStart w:id="435" w:name="_Toc158"/>
      <w:bookmarkEnd w:id="434"/>
      <w:r>
        <w:rPr>
          <w:rtl w:val="true"/>
        </w:rPr>
        <w:t>فصل بیست و هفتم</w:t>
      </w:r>
      <w:r>
        <w:rPr>
          <w:rtl w:val="true"/>
        </w:rPr>
        <w:t xml:space="preserve">: </w:t>
      </w:r>
      <w:r>
        <w:rPr>
          <w:rtl w:val="true"/>
        </w:rPr>
        <w:t>در خوف است</w:t>
      </w:r>
      <w:bookmarkEnd w:id="435"/>
    </w:p>
    <w:p>
      <w:pPr>
        <w:pStyle w:val="Heading4"/>
        <w:numPr>
          <w:ilvl w:val="3"/>
          <w:numId w:val="1"/>
        </w:numPr>
        <w:rPr/>
      </w:pPr>
      <w:bookmarkStart w:id="436" w:name="__RefHeading___Toc2839295_2035185390"/>
      <w:bookmarkStart w:id="437" w:name="_Toc159"/>
      <w:bookmarkEnd w:id="436"/>
      <w:r>
        <w:rPr>
          <w:rtl w:val="true"/>
        </w:rPr>
        <w:t>اشاره</w:t>
      </w:r>
      <w:bookmarkEnd w:id="437"/>
    </w:p>
    <w:p>
      <w:pPr>
        <w:pStyle w:val="BookText"/>
        <w:rPr/>
      </w:pPr>
      <w:r>
        <w:rPr>
          <w:rFonts w:ascii="IRNazanin" w:hAnsi="IRNazanin" w:eastAsia="IRNazanin"/>
          <w:color w:val="111111"/>
          <w:sz w:val="28"/>
          <w:sz w:val="28"/>
          <w:szCs w:val="28"/>
          <w:rtl w:val="true"/>
          <w:lang w:bidi="fa-IR"/>
        </w:rPr>
        <w:t>و آن تألم قلب و احتراق قلب است که سبب تشویش امری در مستقبل که وقوع آن محقق و معلوم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خوف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مذموم و ممدوح؛ زیرا که خوف اگر از خدا باشد یا از صفات الله که مقتضی رعب و رهبت است، یا از معاصی و جنایات خود باشد که موجب بعد و دوری از خدا و مقتضی استحقاق عذاب و عقوبت است، این قسم از خوف ممدوح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خوف از غیر آنها بوده باشد مذموم است، مثل خوف از اموری که </w:t>
      </w:r>
    </w:p>
    <w:p>
      <w:pPr>
        <w:pStyle w:val="BookText"/>
        <w:rPr/>
      </w:pPr>
      <w:r>
        <w:rPr>
          <w:rFonts w:ascii="IRNazanin" w:hAnsi="IRNazanin" w:eastAsia="IRNazanin"/>
          <w:color w:val="111111"/>
          <w:sz w:val="28"/>
          <w:sz w:val="28"/>
          <w:szCs w:val="28"/>
          <w:rtl w:val="true"/>
          <w:lang w:bidi="fa-IR"/>
        </w:rPr>
        <w:t xml:space="preserve">وقوع و عدم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به این شخص نبوده باشد، مثل خوف از مرگ و خوف بر اولاد بعد از خود؛ و هم چنین خوف از اموری که مستند به این شخص است و این شخص فاعل آن است، مثل خوف بر اموری که بر فعل اختیاری او مترتب می شود و منجر به سوء عاقبت می گردد؛ زیرا که ارتکاب این فعل از سوء اختیار این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اگر فعل صادر شد از او جهلا یا به عزم عدم ترتب مفسده، در این صورت خوف از ترتب مفسده و سوء عاقبت داخل در خوف ممدوح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خوف از خدا و خوف از ضرر اخروی یا دنیوی ممدوح است و غیر آن مذموم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خوف ممدوح در وقتی صدق می کند و محقق می شود؟ خائف گریزان از مخوف باشد؛ پس خوف از خدا در وقتی صدق می کند که گریزان از معاصی بوده باشد، و با انهماک و ارتکاب معاصی، خوف از خدا نخواهد بود، بلکه دروغ گو و احمق خواهد بود؛ مانند کسی که نزد شیری ایستاده باشد و دست در دهان او کرده است و بگوید که از او می 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خوف ممدوح از فضایل کمالات نفسیه، و از مقامات مؤمنین و موقنین است و آیات و اخبار در فضل و ترغیب بر آن به حد تظافر و 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یخشی الله من عباده العلماء</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بندگان خدا فقط دانشوران از او می ترسند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و رحمة للذین هم لربهم یرهبون</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 رحمت برای کسانی که از پروردگار خود می ترسند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 و رضوا عنه ذلک لمن خشی ربه</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ایشان خشنود است و آنها از خدا خشنودند و این مرتبه خاص کسی است که از پروردگار خود ترسان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خافون ان کنتم مؤمنین</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واقعا مؤمنید از من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سیذکر من یخشی</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 ترس باشد پند خواهد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من خاف مقام ربه ی و نهی النفس عن الهوی فان الجنة هی المأوی</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هر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ایستادن در پیشگاه یا از جلال و 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 ترسید و خویشتن را از هوس باز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نفس را از خواهش هایش منع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جایگاه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لمن خاف مقام ربه ی جنتان</w:t>
      </w:r>
      <w:r>
        <w:rPr>
          <w:rStyle w:val="FootnoteAnchor"/>
          <w:rtl w:val="true"/>
        </w:rPr>
        <w:footnoteReference w:id="394"/>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کسی که از مقام پروردگار خویش بترسد دو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غیر ذلک من الایآت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عزتی و جلالی لاأجمع علی عبدی خوفین، و لاأجمع له أمنین، فاذا أمنتی فی الدنیا أخفته یوم القیامة، و اذا خافنی فی الدنیا أمنته یوم القیامة</w:t>
      </w:r>
      <w:r>
        <w:rPr>
          <w:rStyle w:val="FootnoteAnchor"/>
          <w:rtl w:val="true"/>
        </w:rPr>
        <w:footnoteReference w:id="395"/>
      </w:r>
      <w:r>
        <w:rPr>
          <w:rFonts w:ascii="IRNazanin" w:hAnsi="IRNazanin" w:eastAsia="IRNazanin"/>
          <w:color w:val="111111"/>
          <w:sz w:val="28"/>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عزتم سوگند که بر بنده خودم دو ترس جمع نمی کنم و برای او دو امن </w:t>
      </w:r>
    </w:p>
    <w:p>
      <w:pPr>
        <w:pStyle w:val="BookText"/>
        <w:rPr/>
      </w:pPr>
      <w:r>
        <w:rPr>
          <w:rFonts w:ascii="IRNazanin" w:hAnsi="IRNazanin" w:eastAsia="IRNazanin"/>
          <w:color w:val="111111"/>
          <w:sz w:val="28"/>
          <w:sz w:val="28"/>
          <w:szCs w:val="28"/>
          <w:rtl w:val="true"/>
          <w:lang w:bidi="fa-IR"/>
        </w:rPr>
        <w:t>قرار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دنیا از من ایمن باشد در روز قیامت او را خواهم ترسانید و اگر در دنیا از من بترسد، در روز قیامت او را ایمن خواهم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الحکمة مخافة الله</w:t>
      </w:r>
      <w:r>
        <w:rPr>
          <w:rStyle w:val="FootnoteAnchor"/>
          <w:rtl w:val="true"/>
        </w:rPr>
        <w:footnoteReference w:id="396"/>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حکمت ترس از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خاف الله أخاف الله منه کل شیی ء، و من لم یخف الله أخافه الله من کل شی ء</w:t>
      </w:r>
      <w:r>
        <w:rPr>
          <w:rStyle w:val="FootnoteAnchor"/>
          <w:rtl w:val="true"/>
        </w:rPr>
        <w:footnoteReference w:id="397"/>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خدا بترسد خدا همه چیز را از او بترساند، و هر که از خدا نترسد خدا او را از همه چیز بترساند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أرت أن تلقانی فأکثر من الخوف بعدی</w:t>
      </w:r>
      <w:r>
        <w:rPr>
          <w:rStyle w:val="FootnoteAnchor"/>
          <w:rtl w:val="true"/>
        </w:rPr>
        <w:footnoteReference w:id="398"/>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ابن مسعود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کنی بعد از من خوف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أتمکم عقلا أشدکم الله خوفا</w:t>
      </w:r>
      <w:r>
        <w:rPr>
          <w:rStyle w:val="FootnoteAnchor"/>
          <w:rtl w:val="true"/>
        </w:rPr>
        <w:footnoteReference w:id="399"/>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ترین شما در عقل کسی است که خوفش از خدا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لیث ابن ابی سلیم،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رجلا من الانصار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مستظل بظل شجرة فی یوم شدید الحر اذ جاء رجل وجبهته مرة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نفس، ذوقی فما عند الله أعظم مما صنعت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الیه ما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الرجل لبس ثیابه ثم 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فأومی الیه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بیده و دعاه،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رأیتک صنعت شیئا ما رأیت أحدا من الناس صنعه فما أحملک علی ما صنعت؟</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حملنی علی ذلک مخافة الله عز وجل، فقلت فی نفسی </w:t>
      </w:r>
    </w:p>
    <w:p>
      <w:pPr>
        <w:pStyle w:val="BookText"/>
        <w:rPr/>
      </w:pPr>
      <w:r>
        <w:rPr>
          <w:rFonts w:ascii="IRNazanin" w:hAnsi="IRNazanin" w:eastAsia="IRNazanin"/>
          <w:color w:val="111111"/>
          <w:sz w:val="28"/>
          <w:sz w:val="28"/>
          <w:szCs w:val="28"/>
          <w:rtl w:val="true"/>
          <w:lang w:bidi="fa-IR"/>
        </w:rPr>
        <w:t>یا نفس، ذوقی فما عند الله مما صنعت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خفت ربک حق مخافته و ان ربک لیباهی بک أهل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من حضر، ادنوا من صاحبکم حتی یدعوالکم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فدنوا منه فدعی لهم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اجمع أمرنا علی الهدی و اجعل التقوی زادنا و اجنة مآبنا</w:t>
      </w:r>
      <w:r>
        <w:rPr>
          <w:rStyle w:val="FootnoteAnchor"/>
          <w:rtl w:val="true"/>
        </w:rPr>
        <w:footnoteReference w:id="400"/>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لیث بن أبی سلیم 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از انصار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بسیار گرم در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درختی نشسته بودیم که مردی آمد و جامه از تن خود کند و خود را بر شن های تفتیده افکند و می غلطید، گاهی پشت و گاهی شکم و گاهی چهره خود را بر آن ریگ ها می مالید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نفس، بچش که عذاب خدا از آن چه با تو کردم شدیدتر است، و رسول خدا به او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چون جامه خود را پوشید،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به وی اشاره کرد و او را فرا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کاری از تو دیدم که از هیچ یک از مردم ندیدم، چه چیز تو را بر این کار واداشت؟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چنان که باید ترسیدی، و پروردگارت با اهل آسمان به تو مباهات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حاضران، نزدیک این مرد روید تا برای شما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شدند و وی همه را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هدایت را فراراه ما دار، و تقوا را ره توشه ما کن، و بهشت را سرانجام ما قرار ده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مؤمن یخرج من عینه دمعة و ان کانت مثل رأس الذباب من خشیةالله ثم تصیب شیئا من وجهه الا حرمه الله </w:t>
      </w:r>
    </w:p>
    <w:p>
      <w:pPr>
        <w:pStyle w:val="BookText"/>
        <w:rPr/>
      </w:pPr>
      <w:r>
        <w:rPr>
          <w:rFonts w:ascii="IRNazanin" w:hAnsi="IRNazanin" w:eastAsia="IRNazanin"/>
          <w:color w:val="111111"/>
          <w:sz w:val="28"/>
          <w:sz w:val="28"/>
          <w:szCs w:val="28"/>
          <w:rtl w:val="true"/>
          <w:lang w:bidi="fa-IR"/>
        </w:rPr>
        <w:t>علی النار</w:t>
      </w:r>
      <w:r>
        <w:rPr>
          <w:rStyle w:val="FootnoteAnchor"/>
          <w:rtl w:val="true"/>
        </w:rPr>
        <w:footnoteReference w:id="401"/>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مؤمنی نیست که از چشم او از خوف خدا اشکی بیرون آید و به گونه چهره اش برسد، اگر چه به قدر سر مگسی باشد، مگر آن که خدا آن چهره را بر آتش دوزخ حرام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اقشعر قلب المؤمن من خشیة الله تحاتت عنه خطایاه کما تتحات من الشجر ورقها</w:t>
      </w:r>
      <w:r>
        <w:rPr>
          <w:rStyle w:val="FootnoteAnchor"/>
          <w:rtl w:val="true"/>
        </w:rPr>
        <w:footnoteReference w:id="402"/>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دل مؤمن از ترس خدا بلرزد خطاهای او مانند برگ درخت فرو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لایلج النار أحد بکی من خشیة الله حتی یعود اللبن فی الضرع</w:t>
      </w:r>
      <w:r>
        <w:rPr>
          <w:rStyle w:val="FootnoteAnchor"/>
          <w:rtl w:val="true"/>
        </w:rPr>
        <w:footnoteReference w:id="403"/>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خوف خدا بگرید داخل جهنم نمی شود مگر این که شیر دوشیده به پستان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سید الساجدین فی بعض أدعیته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عجبا لمن عرفک کیف لایخافک</w:t>
      </w:r>
      <w:r>
        <w:rPr>
          <w:rStyle w:val="FootnoteAnchor"/>
          <w:rtl w:val="true"/>
        </w:rPr>
        <w:footnoteReference w:id="404"/>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منزهی تو ای خدا، شگفتا از کسی که تو را می شناسد چه گونه از تو نمی ترسد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بین مخافتین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 قد مضی لایدری ما صنع الله فیه، و عمر قد بقی لایدری مایکتسب فیه من المهالک، فهو لایصبح الا خائفا و لایصلحه الا الخوف</w:t>
      </w:r>
      <w:r>
        <w:rPr>
          <w:rStyle w:val="FootnoteAnchor"/>
          <w:rtl w:val="true"/>
        </w:rPr>
        <w:footnoteReference w:id="405"/>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میان دو ترس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که کرده و نمی داند خدا درباره او چه خواهد کرد، و عمر باقی مانده که نمی داند از مهلکه ها و گناهانی که مایه هلاک است چه مرتکب خواهد شد؟ پس همیشه ترسان است و همین ترس او را اصلاح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 الله کأنک تراه، فان کنت لاتراه فانه یراک، و ان کنت تری أنه لایراک فقد کفرت، و ان کنت تعلم أنه یراک ثم برزت له بالمعصیة فقد جعلته من أهون الناظرین الیک</w:t>
      </w:r>
      <w:r>
        <w:rPr>
          <w:rStyle w:val="FootnoteAnchor"/>
          <w:rtl w:val="true"/>
        </w:rPr>
        <w:footnoteReference w:id="406"/>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چنان بترس که گویا او را می بینی، و اگر تو او را نمی بینی او تو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معتقد باشی که او تو را نمی بیند، کافری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بدانی که او تو را می بیند و آن گاه نافرمانی او را آشکار کنی، پس او را کم ترین بینندگان خود پنداشته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لایکون المؤمن مؤمنا حتی یکون خائفا راجیا، و لایکون خائفا راجیا حتی لایکون عاملا لما یخاف و یرجو</w:t>
      </w:r>
      <w:r>
        <w:rPr>
          <w:rStyle w:val="FootnoteAnchor"/>
          <w:rtl w:val="true"/>
        </w:rPr>
        <w:footnoteReference w:id="407"/>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مؤمن نباشد مگر آن که ترسان و امیدوار باشد، و ترسان و امیدوار نباشد مگر آن که برای آن چه می ترسد و امیدوار است، عمل کند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حفظ من خطب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ان لکم معالم فانتهوا الی معالمکم، و ان لکم نهایة فانتهوا الی نهایتکم، ألا ان المؤمن یعمل بین مخافتین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أجل قد مضی لایدری ما الله صناع فیه، و بین أجل قد بقی لایدری ما الله قاض فیه، فلیأخذ العبد المؤمن من نفسه لنفسه و من دنیاه لاخرته و من الشیبة قبل الکبر و من الحیاة قبل الممات؛ فو الذی نفس محمد بیده ما بعد الدنیا من </w:t>
      </w:r>
    </w:p>
    <w:p>
      <w:pPr>
        <w:pStyle w:val="BookText"/>
        <w:rPr/>
      </w:pPr>
      <w:r>
        <w:rPr>
          <w:rFonts w:ascii="Amiri" w:hAnsi="Amiri" w:eastAsia="Amiri" w:cs="Amiri"/>
          <w:color w:val="111111"/>
          <w:sz w:val="28"/>
          <w:sz w:val="28"/>
          <w:szCs w:val="28"/>
          <w:rtl w:val="true"/>
          <w:lang w:bidi="ar-SA"/>
        </w:rPr>
        <w:t>مستعتب، و ما بعدها من دار الا الجنة و النار</w:t>
      </w:r>
      <w:r>
        <w:rPr>
          <w:rStyle w:val="FootnoteAnchor"/>
          <w:rtl w:val="true"/>
        </w:rPr>
        <w:footnoteReference w:id="408"/>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خطبه 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حفظ شده این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برای شما نشانه هایی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شما پایانی است، به آن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مؤمن بین دو ترس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مدتی که از عمرش گذشته و نمی داند خدا درباره او چه حکم می کند؟ پس بنده مؤمن باید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برای خود و از دنیا برای آخرت خود و در جوانی پیش از پیری و در زندگی قبل از مرگ توشه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جان محمد در دست او است، بعد از دنیا عذر خواهی و توبه ممکن نیست و خانه ای جز بهشت و دوزخ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غیر ذلک من الاخبار</w:t>
      </w:r>
    </w:p>
    <w:p>
      <w:pPr>
        <w:pStyle w:val="BookText"/>
        <w:rPr/>
      </w:pPr>
      <w:r>
        <w:rPr>
          <w:rFonts w:ascii="IRNazanin" w:hAnsi="IRNazanin" w:eastAsia="IRNazanin"/>
          <w:color w:val="111111"/>
          <w:sz w:val="28"/>
          <w:sz w:val="28"/>
          <w:szCs w:val="28"/>
          <w:rtl w:val="true"/>
          <w:lang w:bidi="fa-IR"/>
        </w:rPr>
        <w:t>و جمیع آیات و اخباری که وارد شده است در فضیلت علم و تقوا و ورع و بکاء و رجاء، دلالت دارد بر فضل خوف؛ زیرا که بعضی از اینها از اسباب خوف است و بعضی از ثمرات و فواید و نتایج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آیات و اخباری که وارد شده است در ذم امن از مکر الله دلالت دارد بر فضل آن؛ زیرا که ذم شی ء، مدح ضد او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چنین دلالت می کند بر فضل آن، کثرت خوف ملایکه مقربین مثل جبرئیل و اسرافیل و میکائیل و حمله عرش؛ و انبیای مرسلین، مثل خوف حضرت ابراهیم و موسی و عیسی و داود و یحیی و غیر هم؛ چنان چه به تواتر ثابت و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خوف حضرت امیرالمؤمنین و سید الساجدین و سایر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حکایات خوف هر یک در کتب تواریخ و زبر محدثین مروی و مذکور است، هر که خواهد رجوع به آنها نماید تا مطلع شود</w:t>
      </w:r>
      <w:r>
        <w:rPr>
          <w:rFonts w:eastAsia="IRNazanin" w:cs="IRNazanin"/>
          <w:color w:val="111111"/>
          <w:sz w:val="28"/>
          <w:szCs w:val="28"/>
          <w:rtl w:val="true"/>
          <w:lang w:bidi="fa-IR"/>
        </w:rPr>
        <w:t xml:space="preserve">. </w:t>
      </w:r>
      <w:bookmarkStart w:id="438" w:name="pg4837_43709"/>
    </w:p>
    <w:p>
      <w:pPr>
        <w:pStyle w:val="Heading4"/>
        <w:numPr>
          <w:ilvl w:val="3"/>
          <w:numId w:val="1"/>
        </w:numPr>
        <w:rPr/>
      </w:pPr>
      <w:bookmarkStart w:id="439" w:name="__RefHeading___Toc2839297_2035185390"/>
      <w:bookmarkStart w:id="440" w:name="_Toc160"/>
      <w:bookmarkEnd w:id="438"/>
      <w:bookmarkEnd w:id="439"/>
      <w:r>
        <w:rPr>
          <w:rtl w:val="true"/>
        </w:rPr>
        <w:t>(</w:t>
      </w:r>
      <w:r>
        <w:rPr>
          <w:rtl w:val="true"/>
        </w:rPr>
        <w:t>تنبیه</w:t>
      </w:r>
      <w:r>
        <w:rPr>
          <w:rtl w:val="true"/>
        </w:rPr>
        <w:t>)</w:t>
      </w:r>
      <w:bookmarkEnd w:id="440"/>
    </w:p>
    <w:p>
      <w:pPr>
        <w:pStyle w:val="BookText"/>
        <w:rPr/>
      </w:pPr>
      <w:r>
        <w:rPr>
          <w:rFonts w:ascii="IRNazanin" w:hAnsi="IRNazanin" w:eastAsia="IRNazanin"/>
          <w:color w:val="111111"/>
          <w:sz w:val="28"/>
          <w:sz w:val="28"/>
          <w:szCs w:val="28"/>
          <w:rtl w:val="true"/>
          <w:lang w:bidi="fa-IR"/>
        </w:rPr>
        <w:t>بدان که خوف ممدوح است در وقتی که داعی و باعث بر عمل و طاعت و ترک معصیت باشد؛ پس هرگاه باعث بر عمل نشود محمود نیست و ادای تکلیف به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هرگاه به حد یأس و ناامیدی از رحمت الهی برسد ممدوح نیست؛ زیرا که یأس از رحمت خداوند ضلالت و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یقنط من رحمة ربه ی الا الضالون</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گمراهان چه کسی از رحمت پروردگار خود نومید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یایس من روح الله الا القوم الکفرون</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 جز گروه کافران نومید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هرگاه به حدی برسد که موجب اختلالی در عقل یا نقصان عضوی از اعضا باشد آن نیز ممدوح نیست بلکه مذموم است، چنان چه ظاهر است</w:t>
      </w:r>
      <w:r>
        <w:rPr>
          <w:rFonts w:eastAsia="IRNazanin" w:cs="IRNazanin"/>
          <w:color w:val="111111"/>
          <w:sz w:val="28"/>
          <w:szCs w:val="28"/>
          <w:rtl w:val="true"/>
          <w:lang w:bidi="fa-IR"/>
        </w:rPr>
        <w:t>.</w:t>
      </w:r>
    </w:p>
    <w:p>
      <w:pPr>
        <w:pStyle w:val="Heading4"/>
        <w:numPr>
          <w:ilvl w:val="3"/>
          <w:numId w:val="1"/>
        </w:numPr>
        <w:rPr/>
      </w:pPr>
      <w:bookmarkStart w:id="441" w:name="__RefHeading___Toc2839299_2035185390"/>
      <w:bookmarkStart w:id="442" w:name="_Toc161"/>
      <w:bookmarkEnd w:id="441"/>
      <w:r>
        <w:rPr>
          <w:rtl w:val="true"/>
        </w:rPr>
        <w:t>(</w:t>
      </w:r>
      <w:r>
        <w:rPr>
          <w:rtl w:val="true"/>
        </w:rPr>
        <w:t>اسباب خوف ممدوح</w:t>
      </w:r>
      <w:r>
        <w:rPr>
          <w:rtl w:val="true"/>
        </w:rPr>
        <w:t>)</w:t>
      </w:r>
      <w:bookmarkEnd w:id="442"/>
    </w:p>
    <w:p>
      <w:pPr>
        <w:pStyle w:val="BookText"/>
        <w:rPr/>
      </w:pPr>
      <w:r>
        <w:rPr>
          <w:rFonts w:ascii="IRNazanin" w:hAnsi="IRNazanin" w:eastAsia="IRNazanin"/>
          <w:color w:val="111111"/>
          <w:sz w:val="28"/>
          <w:sz w:val="28"/>
          <w:szCs w:val="28"/>
          <w:rtl w:val="true"/>
          <w:lang w:bidi="fa-IR"/>
        </w:rPr>
        <w:t>بدان که از برای خوف ممدوح و تحصیل آن، طرق و اسبابی چند هست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بذل جهد نماید در تحصیل یقین و قوه ایمان به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القیامة و الجنة و النار و الحساب، به نحوی که هیچ شکی و شبهه ای و تردیدی و تزلزلی از برای او در این امور نباشد؛ زیرا که این امور مستلزم خوف است بالضرورة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و ملازمت فکر است در احوال قیامت و اصناف و انواع عذاب در آخرت، و اسماع مواعظ منذره، و نظر به خائفین و مجالست با ایشان، و مشاهده احوال آنها و استماع حکایات آنها، خصوصا انبیا و اوصیا و ملایکه مقربین و اولیای صالحین، که با کمال تقرب در نزد خداوند عالم چه گونه همیشه خایف و ترسان و لرزان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شبهه ای نیست که مواظبت در این امور موجب خوف است؛ و تجری بسیاری از مردم در معصیت و بی مبالاتی در اطاعت، از غفلت از این امور است، اگر چه ایمان به خدا و رسول و جنت و نار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تأمل کند دراین که از امور آینده اطلاع ندارد و علم به عواقب امور ندارد و نمی داند که خاتمه امر به کجا و به چه چیز منجر خواهد شد؟ پس احتمال می دهد که به جهت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معاصی و افعال ناشایسته که از او سر زده یا سر می زند سلب توفیق از او بشود و خداوند او را به خود واگذارد و از درگاه خود او را دور نماید و از قرب وصال او را محروم گرداند، یا آن که خاتمه امر به بدی منتهی شود؛ زیرا که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المؤمن بین اصبعین من أصابع الرحمان، و انه أشد تقلبا من القدر فی غلیانها</w:t>
      </w:r>
      <w:r>
        <w:rPr>
          <w:rStyle w:val="FootnoteAnchor"/>
          <w:rtl w:val="true"/>
        </w:rPr>
        <w:footnoteReference w:id="411"/>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مؤمن بین دو انگشت از انگشتان خداست، و زیر و رو شدن دل از دیگ جوشان شدیدتر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مقلب 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عذاب ربهم غیر مأمون</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 ایمن نتوان بود</w:t>
      </w:r>
      <w:r>
        <w:rPr>
          <w:rFonts w:eastAsia="IRNazanin" w:cs="IRNazanin"/>
          <w:color w:val="111111"/>
          <w:sz w:val="28"/>
          <w:szCs w:val="28"/>
          <w:rtl w:val="true"/>
          <w:lang w:bidi="fa-IR"/>
        </w:rPr>
        <w:t xml:space="preserve">). </w:t>
      </w:r>
      <w:bookmarkStart w:id="443" w:name="pg4837_43711"/>
    </w:p>
    <w:p>
      <w:pPr>
        <w:pStyle w:val="BookText"/>
        <w:rPr/>
      </w:pPr>
      <w:bookmarkEnd w:id="443"/>
      <w:r>
        <w:rPr>
          <w:rFonts w:ascii="IRNazanin" w:hAnsi="IRNazanin" w:eastAsia="IRNazanin"/>
          <w:color w:val="111111"/>
          <w:sz w:val="28"/>
          <w:sz w:val="28"/>
          <w:szCs w:val="28"/>
          <w:rtl w:val="true"/>
          <w:lang w:bidi="fa-IR"/>
        </w:rPr>
        <w:t>پس با وجود اینها چه گونه مطمئن و خاطر جمع می باشد؟</w:t>
      </w:r>
    </w:p>
    <w:p>
      <w:pPr>
        <w:pStyle w:val="BookText"/>
        <w:rPr/>
      </w:pPr>
      <w:r>
        <w:rPr>
          <w:rFonts w:ascii="IRNazanin" w:hAnsi="IRNazanin" w:eastAsia="IRNazanin"/>
          <w:color w:val="111111"/>
          <w:sz w:val="28"/>
          <w:sz w:val="28"/>
          <w:szCs w:val="28"/>
          <w:rtl w:val="true"/>
          <w:lang w:bidi="fa-IR"/>
        </w:rPr>
        <w:t>و از این جهت است که بعض عرفا گفته اند که اگر کسی که من به قدر پنجاه سال او را به توحید و معرفت شناخته باشم و یک ستون میانه من و او حایل شود و بمیرد، نمی توانم که قطع کنم به این که با توحید و ایمان و معرفت از دنیا رفته؛ زیرا که احتمال می دهم که قلب او در این وقت منقلب شده باشد به غیر توحید</w:t>
      </w:r>
      <w:r>
        <w:rPr>
          <w:rFonts w:eastAsia="IRNazanin" w:cs="IRNazanin"/>
          <w:color w:val="111111"/>
          <w:sz w:val="28"/>
          <w:szCs w:val="28"/>
          <w:rtl w:val="true"/>
          <w:lang w:bidi="fa-IR"/>
        </w:rPr>
        <w:t>.</w:t>
      </w:r>
    </w:p>
    <w:p>
      <w:pPr>
        <w:pStyle w:val="Heading4"/>
        <w:numPr>
          <w:ilvl w:val="3"/>
          <w:numId w:val="1"/>
        </w:numPr>
        <w:rPr/>
      </w:pPr>
      <w:bookmarkStart w:id="444" w:name="__RefHeading___Toc2839301_2035185390"/>
      <w:bookmarkStart w:id="445" w:name="_Toc162"/>
      <w:bookmarkEnd w:id="444"/>
      <w:r>
        <w:rPr>
          <w:rtl w:val="true"/>
        </w:rPr>
        <w:t>(</w:t>
      </w:r>
      <w:r>
        <w:rPr>
          <w:rtl w:val="true"/>
        </w:rPr>
        <w:t>امن از مکر الله</w:t>
      </w:r>
      <w:r>
        <w:rPr>
          <w:rtl w:val="true"/>
        </w:rPr>
        <w:t>)</w:t>
      </w:r>
      <w:bookmarkEnd w:id="445"/>
    </w:p>
    <w:p>
      <w:pPr>
        <w:pStyle w:val="BookText"/>
        <w:rPr/>
      </w:pPr>
      <w:r>
        <w:rPr>
          <w:rFonts w:ascii="IRNazanin" w:hAnsi="IRNazanin" w:eastAsia="IRNazanin"/>
          <w:color w:val="111111"/>
          <w:sz w:val="28"/>
          <w:sz w:val="28"/>
          <w:szCs w:val="28"/>
          <w:rtl w:val="true"/>
          <w:lang w:bidi="fa-IR"/>
        </w:rPr>
        <w:t>بدان که ضد خوف ممدوح، امن از مکر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از مهلکات عظیمه است، و از این جهت است که نهی از او در آیات و اخبار بسیار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یامن مکر الله الا القوم الخسرون</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مکر خدا جز مردم زیان کار ایمن نمی 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ثبت بالتواتر أن الملائکة و الانبیاء کانوا خائفین من مکره، هم چنان که روایت شده که بعد از آن که بر شیطان مردود وارد شد آن چه وارد شد، جبرئیل و میکائیل گریان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وحی به آنها شد که چرا گریه می کنید؟ پس عرض کردند که از مکر تو ایمن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وحی به آنها شد که به همین حال باشید و از مکر من ایمن نشوید</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بالجمله، سزاوار و واجب بر هر مکلفی این است که ایمن از مکر الله نباشد، هم چنان که ملایکه و انبیا ایمن نبودند و نیستند، و همین که ایمن از مکر الله نشد لامحاله خائف خواهد بود دایما</w:t>
      </w:r>
      <w:r>
        <w:rPr>
          <w:rFonts w:eastAsia="IRNazanin" w:cs="IRNazanin"/>
          <w:color w:val="111111"/>
          <w:sz w:val="28"/>
          <w:szCs w:val="28"/>
          <w:rtl w:val="true"/>
          <w:lang w:bidi="fa-IR"/>
        </w:rPr>
        <w:t xml:space="preserve">. </w:t>
      </w:r>
      <w:bookmarkStart w:id="446" w:name="pg4837_43712"/>
    </w:p>
    <w:p>
      <w:pPr>
        <w:pStyle w:val="Heading4"/>
        <w:numPr>
          <w:ilvl w:val="3"/>
          <w:numId w:val="1"/>
        </w:numPr>
        <w:rPr/>
      </w:pPr>
      <w:bookmarkStart w:id="447" w:name="__RefHeading___Toc2839303_2035185390"/>
      <w:bookmarkStart w:id="448" w:name="_Toc163"/>
      <w:bookmarkEnd w:id="446"/>
      <w:bookmarkEnd w:id="447"/>
      <w:r>
        <w:rPr>
          <w:rtl w:val="true"/>
        </w:rPr>
        <w:t>(</w:t>
      </w:r>
      <w:r>
        <w:rPr>
          <w:rtl w:val="true"/>
        </w:rPr>
        <w:t>رجا</w:t>
      </w:r>
      <w:r>
        <w:rPr>
          <w:rtl w:val="true"/>
        </w:rPr>
        <w:t>)</w:t>
      </w:r>
      <w:bookmarkEnd w:id="448"/>
    </w:p>
    <w:p>
      <w:pPr>
        <w:pStyle w:val="BookText"/>
        <w:rPr/>
      </w:pPr>
      <w:r>
        <w:rPr>
          <w:rFonts w:ascii="IRNazanin" w:hAnsi="IRNazanin" w:eastAsia="IRNazanin"/>
          <w:color w:val="111111"/>
          <w:sz w:val="28"/>
          <w:sz w:val="28"/>
          <w:szCs w:val="28"/>
          <w:rtl w:val="true"/>
          <w:lang w:bidi="fa-IR"/>
        </w:rPr>
        <w:t>بدان که هم چنان که خوف از خدا واجب است هم چنین رجا و امیدواری به رحمت خداوند نیز واجب است، چنان که آیات و اخبار بر آن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یعبادی الذین أسرفوا علی أنفسهم لا تقنطوا من رحمة الله</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من که بر خود ستم و اسراف کرده اید، از رحمت خدا ناامید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است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حق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اعتماد نکنند عمل کنندگان بر اعمالی که از برای تحصیل رضای من می کنند؛ به درستی که اگر سعی کنند و خود را تعب نمایند؛ در تمام عمرهای خود در عبادت من، هر آینه مقصر خواهند بود و به کنه عبادت من نرسیده خواهند بود، و مستحق نخواهند بود آن چه را که طلب می نمایند از کرامت و ثواب های من، و مستحق بهشت و درجات عالیه آن نخواهند بود، و لکن باید که اعتماد ایشان به رحمت من باشد، و امیدوار از فضل من باشند، و به گمان نیکی که به من دارند مطمئن شوند، که در این حال رحمت من شامل حال ایشان می شود، و خوشنودی من به ایشان می رسد، و آمرزش من جامه عفو در ایشان می پوشاند، به درستی که منم خداوند بسیار بخشنده</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اخبار مشتمله بر امر به رجا، بی حصر و نهایت است</w:t>
      </w:r>
      <w:r>
        <w:rPr>
          <w:rFonts w:eastAsia="IRNazanin" w:cs="IRNazanin"/>
          <w:color w:val="111111"/>
          <w:sz w:val="28"/>
          <w:szCs w:val="28"/>
          <w:rtl w:val="true"/>
          <w:lang w:bidi="fa-IR"/>
        </w:rPr>
        <w:t xml:space="preserve">. </w:t>
      </w:r>
      <w:bookmarkStart w:id="449" w:name="pg4837_43713"/>
    </w:p>
    <w:p>
      <w:pPr>
        <w:pStyle w:val="Heading4"/>
        <w:numPr>
          <w:ilvl w:val="3"/>
          <w:numId w:val="1"/>
        </w:numPr>
        <w:rPr/>
      </w:pPr>
      <w:bookmarkStart w:id="450" w:name="__RefHeading___Toc2839305_2035185390"/>
      <w:bookmarkStart w:id="451" w:name="_Toc164"/>
      <w:bookmarkEnd w:id="449"/>
      <w:bookmarkEnd w:id="450"/>
      <w:r>
        <w:rPr>
          <w:rtl w:val="true"/>
        </w:rPr>
        <w:t>(</w:t>
      </w:r>
      <w:r>
        <w:rPr>
          <w:rtl w:val="true"/>
        </w:rPr>
        <w:t>فرق رجا و غرور</w:t>
      </w:r>
      <w:r>
        <w:rPr>
          <w:rtl w:val="true"/>
        </w:rPr>
        <w:t>)</w:t>
      </w:r>
      <w:bookmarkEnd w:id="451"/>
    </w:p>
    <w:p>
      <w:pPr>
        <w:pStyle w:val="BookText"/>
        <w:rPr/>
      </w:pPr>
      <w:r>
        <w:rPr>
          <w:rFonts w:ascii="IRNazanin" w:hAnsi="IRNazanin" w:eastAsia="IRNazanin"/>
          <w:color w:val="111111"/>
          <w:sz w:val="28"/>
          <w:sz w:val="28"/>
          <w:szCs w:val="28"/>
          <w:rtl w:val="true"/>
          <w:lang w:bidi="fa-IR"/>
        </w:rPr>
        <w:t>بدان که رجا عبارت است از امید داشتن به رحمت الهی و طالب آن بودن، و انبساط و مسرور بودن است به جهت انتظار امر محبوب و مطلوب، و این در وقتی صدق می کند که اسباب آن را تحصیل نموده باشد از طاعات و اعمال نیک که در تحت قدرت و اختیار عبد است، و باقی نماند مگر چیزی که در تحت قدرت و اختیار او نیست، و آن فضل خداوند عالم است به صرف نمودن قواطع، و دفع و رفع کردن مفاسد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تخم پاکیزه ای در زمین خوب پاشیده باشد و آب را بر او برساند و امیدواری در او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جامع آن شروط نباشد این را غرور گویند، که آن بدترین صفات ذمیمه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کسی که تخم بپاشد در زمین شوره زاری بلند که آب به او نرسد، یا آن که هیچ تخم نپاشد و توقع و امید داشته باشد، یا آن که ارزن بپاشد و توقع درو گندم داشته باشد، یا آن که زن نگیرد و توقع اولاد داشته باشد؛ و این عین حمق و جهالت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جا معلوم می شود که اکثر مردم ادعای رجا و امیدواری می کنند با عدم استعداد از برای تطهیر زمین قلب از خارهای اخلاق ذمیمه، و بدون تسقیه تخم ایمان به اعمال صالحه و طاعات خالصه، مغرور و احمق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حضرت خاتم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الدنیامزرعة الآخرة</w:t>
      </w:r>
      <w:r>
        <w:rPr>
          <w:rStyle w:val="FootnoteAnchor"/>
          <w:rtl w:val="true"/>
        </w:rPr>
        <w:footnoteReference w:id="417"/>
      </w:r>
      <w:r>
        <w:rPr>
          <w:rFonts w:ascii="IRNazanin" w:hAnsi="IRNazanin" w:eastAsia="IRNazanin"/>
          <w:color w:val="111111"/>
          <w:sz w:val="28"/>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با عدم جمع اسباب و شروط، منتظر فضل الهی بوده باشد، این انتظار را تمنی می گویند نه رجا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کسی که ادعای رجا و امیدواری به رحمت الهی نماید باید زمین دل خود را از خارهای اخلاق رذیله و صفات ذمیمه مهلکه تطهیر نماید، و تخم ایمان در او بپاشد، و به آب های طاعات و عبادات و گریه از ترس الهی او را سقی نماید، و با این امور بر عمل خود اعتنا و اعتماد نکند، و اعتماد به فضل الهی داشته باشد و به سعه رحمت او امیدوار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صاحب رجا می گویند و رجا و امیدواری او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زمین دل او مملو است از اخلاق رذیله و صفات مهلکه، و قلب او قلب باشد، و ترک اعمال و طاعات نماید، و منهمک باشد در محبت و طلب دنیا، و با وجود این مراحل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به رحمت الهی، این حمق و غرور است، و در ادعای رجا کاذب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حق تعالی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رحمت الله قریب من المحسنین</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تحقیق که رحمت خدا نزدیک است به نیکوکاران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ءامنوا و الذین هاجروا و جهدوا فی سبیل الله أولئک یرجون رحمت الله</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ایمان به خدا و رسول آوردند و مهاجرت و مجاهده کردند در راه خدا به نفس و مال، آنهایند که بایست امیدوار باشند به رحمت الهی</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که گروهی چند از شیعیان و موالیان شما معاصی مرتکب می شوند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امیدواری به رحمت الهی داریم</w:t>
      </w:r>
      <w:r>
        <w:rPr>
          <w:rFonts w:eastAsia="IRNazanin" w:cs="IRNazanin"/>
          <w:color w:val="111111"/>
          <w:sz w:val="28"/>
          <w:szCs w:val="28"/>
          <w:rtl w:val="true"/>
          <w:lang w:bidi="fa-IR"/>
        </w:rPr>
        <w:t xml:space="preserve">. </w:t>
      </w:r>
      <w:bookmarkStart w:id="452" w:name="pg4837_43715"/>
    </w:p>
    <w:p>
      <w:pPr>
        <w:pStyle w:val="BookText"/>
        <w:rPr/>
      </w:pPr>
      <w:bookmarkEnd w:id="452"/>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گویند، آنها موالیان ما نیستند، به آرزوهای نفس خود مایل شده اند و گمان می کنند که امیدوارند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امید به چیزی دارد از برای تحصیل آن کار می کند، و هر که از چیزی بترسد از آن گریزان می باشد</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3" w:name="__RefHeading___Toc2839307_2035185390"/>
      <w:bookmarkStart w:id="454" w:name="_Toc165"/>
      <w:bookmarkEnd w:id="453"/>
      <w:r>
        <w:rPr>
          <w:rtl w:val="true"/>
        </w:rPr>
        <w:t>(</w:t>
      </w:r>
      <w:r>
        <w:rPr>
          <w:rtl w:val="true"/>
        </w:rPr>
        <w:t>یأس از رحمت الهی</w:t>
      </w:r>
      <w:r>
        <w:rPr>
          <w:rtl w:val="true"/>
        </w:rPr>
        <w:t>)</w:t>
      </w:r>
      <w:bookmarkEnd w:id="454"/>
    </w:p>
    <w:p>
      <w:pPr>
        <w:pStyle w:val="BookText"/>
        <w:rPr/>
      </w:pPr>
      <w:r>
        <w:rPr>
          <w:rFonts w:ascii="IRNazanin" w:hAnsi="IRNazanin" w:eastAsia="IRNazanin"/>
          <w:color w:val="111111"/>
          <w:sz w:val="28"/>
          <w:sz w:val="28"/>
          <w:szCs w:val="28"/>
          <w:rtl w:val="true"/>
          <w:lang w:bidi="fa-IR"/>
        </w:rPr>
        <w:t>بدان که ضد رجا، یأس از رحمت خداوند عالم است، و آن از معاصی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یقنط من رحمة ربه ی الا الضالون</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گمراهان چه کسی از رحمت پروردگارش نومید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یایس من روح الله الا القوم الکفرون</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گروه کافران از رحمت خدا نومید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ضد خوف، امن از مکر الله و عذاب الهی است، چنان چه دانسته شد؛ پس باید مؤمن نه مأیوس از رحمت خدا باشد و نه ایمن از مکر الله باشد، بلکه باید همیشه با خوف و رجا باشد و متصف به این دو صفت بوده باشد، چنان چه خداوند عالم می فرماید در وصف 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 ربهم خوفا و طمعا</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خویش را با بیم و امید می خوانند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یدعوننا رغبا و رهبا</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با امید و بیم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باید دانست که مؤمن باید خوف و رجا در حق او مساوی باشد، به نحوی که اگر موازنه نمایند هیچ یک بر دیگری ترجیح نداشته باشد، هم چنان که از اخبار بسیار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در وصایای لقمان است به پسر خود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خدا ترسیدنی که اگر بیایی او را با عبادت ثقلین هر آینه عذاب کند تو را، و امیدوار باش به خدا، امید داشتنی که اگر بیایی او را با گناه ثقلین، تو را رحم کند و بیامرزد</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بنده مؤمنی مگر این که در قلب او نور خوف و رجا هست، به مرتبه ای که اگر موازنه شوند هیچ یک بر دیگری زیادتی نکند</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خوف بر او غالب باشد و بترسد که به حد یأس برسد تفکر و تدبر در وسعت رحمت الهی نماید، و در آثار و اخبار وارده در رجا و در وسعت رحمت کامله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رجا بر او غالب شد، چنان چه در اکثر خلق رجای کاذب که در حقیقت غرور می باشد، غالب است، باید معالجه نماید خود را به تفکر در عقوبات الهی و تذکر آیات و احادیث خوف و تهدید و 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حالت احتضار و نزدیکی اجل باید رجا و امیدواری و گمان نیکو به رحمت الهی غالب باشد، بنابر آن چه بعض علمای اخلاق و تصریح به آن نموده اند؛ زیرا که خوف ممدوح است به علت آن که باعث بر عمل می شود، و در آن حال عمل منقطع شده و وقت آن گذشته؛ فتدبر</w:t>
      </w:r>
      <w:r>
        <w:rPr>
          <w:rFonts w:eastAsia="IRNazanin" w:cs="IRNazanin"/>
          <w:color w:val="111111"/>
          <w:sz w:val="28"/>
          <w:szCs w:val="28"/>
          <w:rtl w:val="true"/>
          <w:lang w:bidi="fa-IR"/>
        </w:rPr>
        <w:t xml:space="preserve">. </w:t>
      </w:r>
      <w:bookmarkStart w:id="455" w:name="pg4837_43717"/>
    </w:p>
    <w:p>
      <w:pPr>
        <w:pStyle w:val="Heading3"/>
        <w:numPr>
          <w:ilvl w:val="2"/>
          <w:numId w:val="1"/>
        </w:numPr>
        <w:rPr/>
      </w:pPr>
      <w:bookmarkStart w:id="456" w:name="__RefHeading___Toc2839309_2035185390"/>
      <w:bookmarkStart w:id="457" w:name="_Toc166"/>
      <w:bookmarkEnd w:id="455"/>
      <w:bookmarkEnd w:id="456"/>
      <w:r>
        <w:rPr>
          <w:rtl w:val="true"/>
        </w:rPr>
        <w:t>فصل بیست و هشتم</w:t>
      </w:r>
      <w:r>
        <w:rPr>
          <w:rtl w:val="true"/>
        </w:rPr>
        <w:t xml:space="preserve">: </w:t>
      </w:r>
      <w:r>
        <w:rPr>
          <w:rtl w:val="true"/>
        </w:rPr>
        <w:t>در تهاون و مسامحه و سهل انگاری است در امر به معروف و نهی از منکر</w:t>
      </w:r>
      <w:bookmarkEnd w:id="457"/>
    </w:p>
    <w:p>
      <w:pPr>
        <w:pStyle w:val="Heading4"/>
        <w:numPr>
          <w:ilvl w:val="3"/>
          <w:numId w:val="1"/>
        </w:numPr>
        <w:rPr/>
      </w:pPr>
      <w:bookmarkStart w:id="458" w:name="__RefHeading___Toc2839311_2035185390"/>
      <w:bookmarkStart w:id="459" w:name="_Toc167"/>
      <w:bookmarkEnd w:id="458"/>
      <w:r>
        <w:rPr>
          <w:rtl w:val="true"/>
        </w:rPr>
        <w:t>اشاره</w:t>
      </w:r>
      <w:bookmarkEnd w:id="459"/>
    </w:p>
    <w:p>
      <w:pPr>
        <w:pStyle w:val="BookText"/>
        <w:rPr/>
      </w:pPr>
      <w:r>
        <w:rPr>
          <w:rFonts w:ascii="IRNazanin" w:hAnsi="IRNazanin" w:eastAsia="IRNazanin"/>
          <w:color w:val="111111"/>
          <w:sz w:val="28"/>
          <w:sz w:val="28"/>
          <w:szCs w:val="28"/>
          <w:rtl w:val="true"/>
          <w:lang w:bidi="fa-IR"/>
        </w:rPr>
        <w:t>و آن از مهلکات عظیمه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مفاسدی که در عالم مترتب شد و می شود، از این صفت رذیله است، و لهذا آیات و اخبار بسیار در مذمت آن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ینهئهم الربنیون و الأخبار عن قولهم الا ثم و أکلهم السحت لبس ما کانوا یصنعون</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مربیان خداپرست و دانش مندان، آنان را از گفتار گناه آلودشان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گویی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حرام خواری شان باز نمی دارند؟ هر آینه بد است آن چه می سازند،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قوم عملوا بالمعاصی و فیهم من یقدر أن ینکر علیهم فلم یفعل الا یوشک أن یعمهم الله بعذاب من عنده</w:t>
      </w:r>
      <w:r>
        <w:rPr>
          <w:rStyle w:val="FootnoteAnchor"/>
          <w:rtl w:val="true"/>
        </w:rPr>
        <w:footnoteReference w:id="42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هیچ قوم نیستند که مرتکب معاصی بشوند و حال آن که بوده باشد در ایشان کسی که منع کند ایشان را و منع نکند، الا آن که متوقع آن است که عذاب الهی همه ایشان را فرو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لیبغض المؤمن الضعیف الذی لادین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المؤمن الذی لادین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لاینهی عن المنکر</w:t>
      </w:r>
      <w:r>
        <w:rPr>
          <w:rStyle w:val="FootnoteAnchor"/>
          <w:rtl w:val="true"/>
        </w:rPr>
        <w:footnoteReference w:id="42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خدا دشمن می دارد مؤمن ضعیفی را که دین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نمودند که مؤمن بی دین کدام است؟</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نهی از منکر نکند</w:t>
      </w:r>
      <w:r>
        <w:rPr>
          <w:rFonts w:eastAsia="IRNazanin" w:cs="IRNazanin"/>
          <w:color w:val="111111"/>
          <w:sz w:val="28"/>
          <w:szCs w:val="28"/>
          <w:rtl w:val="true"/>
          <w:lang w:bidi="fa-IR"/>
        </w:rPr>
        <w:t xml:space="preserve">. </w:t>
      </w:r>
      <w:bookmarkStart w:id="460" w:name="pg4837_43718"/>
    </w:p>
    <w:p>
      <w:pPr>
        <w:pStyle w:val="BookText"/>
        <w:rPr/>
      </w:pPr>
      <w:bookmarkEnd w:id="460"/>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انکار المنکر بقلبه ویده لسانه فهو میت بین الاحیاء</w:t>
      </w:r>
      <w:r>
        <w:rPr>
          <w:rStyle w:val="FootnoteAnchor"/>
          <w:rtl w:val="true"/>
        </w:rPr>
        <w:footnoteReference w:id="43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ترک کند انکار منکر را به قلب و دست و لسانش، پس آن مرده ای است در ما بین زنده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نلقی أهل المعاصی بوجوه مکفهرة</w:t>
      </w:r>
      <w:r>
        <w:rPr>
          <w:rStyle w:val="FootnoteAnchor"/>
          <w:rtl w:val="true"/>
        </w:rPr>
        <w:footnoteReference w:id="43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کرد ما را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ملاقات نماییم اهل معصیت را به ترش رویی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 در مذمت و نهی از آن به حد تواتر است</w:t>
      </w:r>
      <w:r>
        <w:rPr>
          <w:rFonts w:eastAsia="IRNazanin" w:cs="IRNazanin"/>
          <w:color w:val="111111"/>
          <w:sz w:val="28"/>
          <w:szCs w:val="28"/>
          <w:rtl w:val="true"/>
          <w:lang w:bidi="fa-IR"/>
        </w:rPr>
        <w:t>.</w:t>
      </w:r>
    </w:p>
    <w:p>
      <w:pPr>
        <w:pStyle w:val="Heading4"/>
        <w:numPr>
          <w:ilvl w:val="3"/>
          <w:numId w:val="1"/>
        </w:numPr>
        <w:rPr/>
      </w:pPr>
      <w:bookmarkStart w:id="461" w:name="__RefHeading___Toc2839313_2035185390"/>
      <w:bookmarkStart w:id="462" w:name="_Toc168"/>
      <w:bookmarkEnd w:id="461"/>
      <w:r>
        <w:rPr>
          <w:rtl w:val="true"/>
        </w:rPr>
        <w:t>(</w:t>
      </w:r>
      <w:r>
        <w:rPr>
          <w:rtl w:val="true"/>
        </w:rPr>
        <w:t>امر به معروف و نهی از منکر</w:t>
      </w:r>
      <w:r>
        <w:rPr>
          <w:rtl w:val="true"/>
        </w:rPr>
        <w:t>)</w:t>
      </w:r>
      <w:bookmarkEnd w:id="462"/>
    </w:p>
    <w:p>
      <w:pPr>
        <w:pStyle w:val="BookText"/>
        <w:rPr/>
      </w:pPr>
      <w:r>
        <w:rPr>
          <w:rFonts w:ascii="IRNazanin" w:hAnsi="IRNazanin" w:eastAsia="IRNazanin"/>
          <w:color w:val="111111"/>
          <w:sz w:val="28"/>
          <w:sz w:val="28"/>
          <w:szCs w:val="28"/>
          <w:rtl w:val="true"/>
          <w:lang w:bidi="fa-IR"/>
        </w:rPr>
        <w:t>و ضد این صفات رذیله، امر به معروف و نهی از منکر است، و آن واجب است بر کافه ناس به وجوب کفایی، به شرایطی که ذکر خواهد شد؛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 و اخبار بر وجوب آن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ولتکن منکم أمة یدعون الی الخیر و یأمرون بالمعروف و ینهون عن المنکر</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از شما گروهی باشند که به نیکی بخوانند و به کارهای پسندیده فرمان دهند و از کارهای زشت و ناپسند باز دارند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الامر بالمعروف و النهی عن المنکر سبیل الانبیاء و منهاج الصلحاء و فریضة عظیمة بها تقام الفرایض و تأمن المذاهب </w:t>
      </w:r>
      <w:bookmarkStart w:id="463" w:name="pg4837_43719"/>
    </w:p>
    <w:p>
      <w:pPr>
        <w:pStyle w:val="BookText"/>
        <w:rPr/>
      </w:pPr>
      <w:bookmarkEnd w:id="463"/>
      <w:r>
        <w:rPr>
          <w:rFonts w:ascii="IRNazanin" w:hAnsi="IRNazanin" w:eastAsia="IRNazanin"/>
          <w:color w:val="111111"/>
          <w:sz w:val="28"/>
          <w:sz w:val="28"/>
          <w:szCs w:val="28"/>
          <w:rtl w:val="true"/>
          <w:lang w:bidi="fa-IR"/>
        </w:rPr>
        <w:t>و تحل المکاسب و ترد المظالم و تعمر الارض و ینتصف من الاعداء و یستقیم الامر، فأنکروا بقلوبکم و ألقطوا بألسنتکم و صکوا بها جباههم، و لاتخافوا فی الله لومة لاثم، فان اتعظوا والی الحق رجعوا فلا سبیل علیهم</w:t>
      </w:r>
      <w:r>
        <w:rPr>
          <w:rStyle w:val="FootnoteAnchor"/>
          <w:rtl w:val="true"/>
        </w:rPr>
        <w:footnoteReference w:id="4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السبیل علی الذین یظلمون الناس و یبغون فی الأرض بغیر الحق أولئک لهم عذاب ألیم</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طریقه انبیا و صلحا است، و فریضه عظیمه ای است که به واسطه آن سایر فرایض بر پا می شود، و به واسطه آن ایمن یم شود مذاهب، و حلال می شود مکاسب، و رد می شود مظالم، و تعمیر می شود زمین، و انتقام گرفته می شود از اعدا، و امورات مستقیم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انکار کنید منکرات را به قلوب خود، و اظهار کنید بدی آنها را به لسان های خود، و حک کنید به آنها جبهه های آنها را، و در راه خدا از ملامت ملامت کننده خوف و تشویش نکنید</w:t>
      </w:r>
      <w:r>
        <w:rPr>
          <w:rFonts w:eastAsia="IRNazanin" w:cs="IRNazanin"/>
          <w:color w:val="111111"/>
          <w:sz w:val="28"/>
          <w:szCs w:val="28"/>
          <w:rtl w:val="true"/>
          <w:lang w:bidi="fa-IR"/>
        </w:rPr>
        <w:t>.</w:t>
      </w:r>
    </w:p>
    <w:p>
      <w:pPr>
        <w:pStyle w:val="Heading4"/>
        <w:numPr>
          <w:ilvl w:val="3"/>
          <w:numId w:val="1"/>
        </w:numPr>
        <w:rPr/>
      </w:pPr>
      <w:bookmarkStart w:id="464" w:name="__RefHeading___Toc2839315_2035185390"/>
      <w:bookmarkStart w:id="465" w:name="_Toc169"/>
      <w:bookmarkEnd w:id="464"/>
      <w:r>
        <w:rPr>
          <w:rtl w:val="true"/>
        </w:rPr>
        <w:t>(</w:t>
      </w:r>
      <w:r>
        <w:rPr>
          <w:rtl w:val="true"/>
        </w:rPr>
        <w:t>شرایط وجوب امر به معروف و نهی از منکر</w:t>
      </w:r>
      <w:r>
        <w:rPr>
          <w:rtl w:val="true"/>
        </w:rPr>
        <w:t>)</w:t>
      </w:r>
      <w:bookmarkEnd w:id="465"/>
    </w:p>
    <w:p>
      <w:pPr>
        <w:pStyle w:val="BookText"/>
        <w:rPr/>
      </w:pPr>
      <w:r>
        <w:rPr>
          <w:rFonts w:ascii="IRNazanin" w:hAnsi="IRNazanin" w:eastAsia="IRNazanin"/>
          <w:color w:val="111111"/>
          <w:sz w:val="28"/>
          <w:sz w:val="28"/>
          <w:szCs w:val="28"/>
          <w:rtl w:val="true"/>
          <w:lang w:bidi="fa-IR"/>
        </w:rPr>
        <w:t>و واجب است امر به معروف و نهی از منکر به چهار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معروف بودن معروف و منکر بودن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نیست امر به معروف و نهی از منکر در صورت جهل و عدم علم و احتمال این که این فعل که صادر شده مباح بوده باشد در حق 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تجویز تأثیر است، پس هرگاه بداند که تأثیر نمی کند واجب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ظن به عدم تأثیر، احوط وجوب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تمکن است از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واجب </w:t>
      </w:r>
    </w:p>
    <w:p>
      <w:pPr>
        <w:pStyle w:val="BookText"/>
        <w:rPr/>
      </w:pPr>
      <w:r>
        <w:rPr>
          <w:rFonts w:ascii="IRNazanin" w:hAnsi="IRNazanin" w:eastAsia="IRNazanin"/>
          <w:color w:val="111111"/>
          <w:sz w:val="28"/>
          <w:sz w:val="28"/>
          <w:szCs w:val="28"/>
          <w:rtl w:val="true"/>
          <w:lang w:bidi="fa-IR"/>
        </w:rPr>
        <w:t>نیست با عجز و عدم 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خود به تنهایی نتواند منع نماید آیا باید که استعانت به غیر بجوید؟ ظاهر، وجوب استعانت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شک کند در قدرت، ظاهر عدم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حکم عدم قدرت است خوف ضرر بر خود یا بر نفس محترمه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مأمور یا منهی، مصر در معصیت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ظاهر شود از مأمور و منهی، اراده ترک و عزم بر عدم معصیت، منع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شرط است در آمر و ناهی بلوغ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نیست منع بر طفل و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شرط است بلوغ و عقل در مأمور و منهی، مگر در جایی که صدور آن فعل قبیح باشد و غرض شارع ترک آن باشد مطلقا، و اگر چه فاعل مجنون یا طفل باشد، مثل سوزانیدن قرآن یا نجس کردن ضرایح 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نیز منع لازم است بر مکلفین، اگر چه بر مجنون و صبی حرام نباشد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 نیست در آمر و ناهی، عدالت؛ پس هرگاه فاسق باشد بلکه فاعل همان معصیت باشد نیز منع لازم است، و هرگاه منع نکرد دو معصیت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اصل صدور آن فعل، دیگری عدم منع دیگری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آن است که آمر و ناهی عادل باشند، بلکه خوش خلق و صابر و حلیم و قوی النفس باشد تا آن که منزجر نشود از بعض چیزهایی که در حق او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سزاوار آن است که قطع طمع نماید از ناس؛ زیرا که طمع مانع است از امر به معروف و نهی از منکر</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کرده اند از بعض مشایخ که گربه ای داشت و هر روز از قصابی که همسایه او بود چیزی می گرفت از برای گربه، تا آن که از قصاب فعل منکری </w:t>
      </w:r>
      <w:bookmarkStart w:id="466" w:name="pg4837_43721"/>
    </w:p>
    <w:p>
      <w:pPr>
        <w:pStyle w:val="BookText"/>
        <w:rPr/>
      </w:pPr>
      <w:bookmarkEnd w:id="466"/>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خانه و اولا گربه را از خانه بیرون کرد و رفت قصاب را منع کرد و بر او درشتی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گربه شما چیزی نمی 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گربه را از خانه بیرون کردم و قطع طمع از تو نمودم و بعد در مقام منع تو برآمدم</w:t>
      </w:r>
      <w:r>
        <w:rPr>
          <w:rFonts w:eastAsia="IRNazanin" w:cs="IRNazanin"/>
          <w:color w:val="111111"/>
          <w:sz w:val="28"/>
          <w:szCs w:val="28"/>
          <w:rtl w:val="true"/>
          <w:lang w:bidi="fa-IR"/>
        </w:rPr>
        <w:t>.</w:t>
      </w:r>
    </w:p>
    <w:p>
      <w:pPr>
        <w:pStyle w:val="Heading4"/>
        <w:numPr>
          <w:ilvl w:val="3"/>
          <w:numId w:val="1"/>
        </w:numPr>
        <w:rPr/>
      </w:pPr>
      <w:bookmarkStart w:id="467" w:name="__RefHeading___Toc2839317_2035185390"/>
      <w:bookmarkStart w:id="468" w:name="_Toc170"/>
      <w:bookmarkEnd w:id="467"/>
      <w:r>
        <w:rPr>
          <w:rtl w:val="true"/>
        </w:rPr>
        <w:t>(</w:t>
      </w:r>
      <w:r>
        <w:rPr>
          <w:rtl w:val="true"/>
        </w:rPr>
        <w:t>مراتب امر به معروف و نهی از منکر</w:t>
      </w:r>
      <w:r>
        <w:rPr>
          <w:rtl w:val="true"/>
        </w:rPr>
        <w:t>)</w:t>
      </w:r>
      <w:bookmarkEnd w:id="468"/>
    </w:p>
    <w:p>
      <w:pPr>
        <w:pStyle w:val="BookText"/>
        <w:rPr/>
      </w:pPr>
      <w:r>
        <w:rPr>
          <w:rFonts w:ascii="IRNazanin" w:hAnsi="IRNazanin" w:eastAsia="IRNazanin"/>
          <w:color w:val="111111"/>
          <w:sz w:val="28"/>
          <w:sz w:val="28"/>
          <w:szCs w:val="28"/>
          <w:rtl w:val="true"/>
          <w:lang w:bidi="fa-IR"/>
        </w:rPr>
        <w:t>بدان که در امر به معروف و نهی از منکر مراتب چند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به قلب است، به این معنا که باید قلبا اکراه داشته باشد آن معصیت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به لسان است به طریقه موعظه و نصیحت و تخویف، الایسر فالایسر، تا آن که برسد به مرتبه درشتی و تندی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محض اظهار کراهیت و اعراض و مهاجرت منع پذیر شود دیگر اظهار به لسان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است به طریق قهر و غلبه، مثل شکستن آلات لهو و لعب و ریختن شراب و نحو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است دخول در دار غیر بدون اذن مالک از جهت شکستن آلات لهو و لعب و نحو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است به دست یا به غیر آن، بدون این که منجر به زخم کردن یا کشتن شود؛ پس هرگاه نهی از منکر موقوف به زدن باشد لازم است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جایز نیست قتل از جهت نهی از منکر و امر به معروف مگر به اذن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جرح خلاف است؛ احوط الحاق به قتل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مرتبه اولی که انکار قلبی باشد در همه احوال لازم است، لکن در سایر مراتب ترتیب معتبر است، به این معنا که منقل نمی شود از مرتبه سابقه به مرتبه لاحقه مگر بعد از توقف بر مرتبه لاحقه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جایز نیست از برای آمر و ناهی تفحص و تجسس از معاصی؛ بلکه هرگاه بدون فحص مشخص و </w:t>
      </w:r>
      <w:bookmarkStart w:id="469" w:name="pg4837_43722"/>
    </w:p>
    <w:p>
      <w:pPr>
        <w:pStyle w:val="BookText"/>
        <w:rPr/>
      </w:pPr>
      <w:bookmarkEnd w:id="469"/>
      <w:r>
        <w:rPr>
          <w:rFonts w:ascii="IRNazanin" w:hAnsi="IRNazanin" w:eastAsia="IRNazanin"/>
          <w:color w:val="111111"/>
          <w:sz w:val="28"/>
          <w:sz w:val="28"/>
          <w:szCs w:val="28"/>
          <w:rtl w:val="true"/>
          <w:lang w:bidi="fa-IR"/>
        </w:rPr>
        <w:t>معلوم شود صدور معصیت، منع لازم است، و الا فلا؛ و الله الموفق</w:t>
      </w:r>
      <w:r>
        <w:rPr>
          <w:rFonts w:eastAsia="IRNazanin" w:cs="IRNazanin"/>
          <w:color w:val="111111"/>
          <w:sz w:val="28"/>
          <w:szCs w:val="28"/>
          <w:rtl w:val="true"/>
          <w:lang w:bidi="fa-IR"/>
        </w:rPr>
        <w:t>.</w:t>
      </w:r>
    </w:p>
    <w:p>
      <w:pPr>
        <w:pStyle w:val="Heading3"/>
        <w:numPr>
          <w:ilvl w:val="2"/>
          <w:numId w:val="1"/>
        </w:numPr>
        <w:rPr/>
      </w:pPr>
      <w:bookmarkStart w:id="470" w:name="__RefHeading___Toc2839319_2035185390"/>
      <w:bookmarkStart w:id="471" w:name="_Toc171"/>
      <w:bookmarkEnd w:id="470"/>
      <w:r>
        <w:rPr>
          <w:rtl w:val="true"/>
        </w:rPr>
        <w:t>فصل بیست و نهم</w:t>
      </w:r>
      <w:r>
        <w:rPr>
          <w:rtl w:val="true"/>
        </w:rPr>
        <w:t xml:space="preserve">: </w:t>
      </w:r>
      <w:r>
        <w:rPr>
          <w:rtl w:val="true"/>
        </w:rPr>
        <w:t>در هجرت و تباعد است</w:t>
      </w:r>
      <w:bookmarkEnd w:id="471"/>
    </w:p>
    <w:p>
      <w:pPr>
        <w:pStyle w:val="BookText"/>
        <w:rPr/>
      </w:pPr>
      <w:r>
        <w:rPr>
          <w:rFonts w:ascii="IRNazanin" w:hAnsi="IRNazanin" w:eastAsia="IRNazanin"/>
          <w:color w:val="111111"/>
          <w:sz w:val="28"/>
          <w:sz w:val="28"/>
          <w:szCs w:val="28"/>
          <w:rtl w:val="true"/>
          <w:lang w:bidi="fa-IR"/>
        </w:rPr>
        <w:t>و آن نیز از صفات ذمیمه است، و از ثمرات عداوت و بخل و حسد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مسلمین تهاجرا فمکثا ثلاثا لایصطلحان الا کانا خارجین عن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فأیما سبق الی کلام صاحبه کان السابق الی الجنة یوم الحساب</w:t>
      </w:r>
      <w:r>
        <w:rPr>
          <w:rStyle w:val="FootnoteAnchor"/>
          <w:rtl w:val="true"/>
        </w:rPr>
        <w:footnoteReference w:id="43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هر دو مسلمی که از یک دیگر هجرت نمایند در سه روز، که در مقام صلح بر نیایند، از اسلام خارج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که سبقت نمایند در صلح، او سابق خواهد بود در بهشت در روز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مروی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لایحل للمسلم أن یهجر أخاه فوق ثلاث</w:t>
      </w:r>
      <w:r>
        <w:rPr>
          <w:rStyle w:val="FootnoteAnchor"/>
          <w:rtl w:val="true"/>
        </w:rPr>
        <w:footnoteReference w:id="43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حلال نیست از برای مسلم که هجرت نماید برادر دینی خود را بیش از سه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 داله بر منع از هجرت و تباعد،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آنها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نیست حمل آنها به صورتی که هرگاه از جهت عداوت یا حسد یا بخل یا نحو آنها از جهات محرمه باشد؛ و اما هر گاه از جهت اغراض مباحه باشد مثل اختیار عزلت و گوشه نشینی و حفظ خود از معصیت و امثال آنها ظاهرا عیبی نداشته باشد، بلکه در بعضی اوقات راجح است؛ بلکه در بعض اوقات واجب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ضد هجرت و تباعد، تزاور و تألف و انس گرفتن است، و اخبار وارده </w:t>
      </w:r>
      <w:bookmarkStart w:id="472" w:name="pg4837_43723"/>
    </w:p>
    <w:p>
      <w:pPr>
        <w:pStyle w:val="BookText"/>
        <w:rPr/>
      </w:pPr>
      <w:bookmarkEnd w:id="472"/>
      <w:r>
        <w:rPr>
          <w:rFonts w:ascii="IRNazanin" w:hAnsi="IRNazanin" w:eastAsia="IRNazanin"/>
          <w:color w:val="111111"/>
          <w:sz w:val="28"/>
          <w:sz w:val="28"/>
          <w:szCs w:val="28"/>
          <w:rtl w:val="true"/>
          <w:lang w:bidi="fa-IR"/>
        </w:rPr>
        <w:t>در مدح زیارت و الفت و معاشرت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یک از معاشرت و عزلت، مصالح و مفاسدی است که مختلف می شوند به حسب اشخاص و مقامات؛ پس هر شخصی باید طبیب نفس خود باشد و ملاحظه نماید که انسب به حال او عزلت است یا معاشرت؟ و هر کدام که از برای او راجع شد به حسب مقتضای مقام و حال، او را اختیار نماید؛ و اگر هر دو مساوی شد مخیر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چنان که زیارت راجح است هم چنین مصافحه و معانقه و افشای اسلام نیز راجح است</w:t>
      </w:r>
      <w:r>
        <w:rPr>
          <w:rFonts w:eastAsia="IRNazanin" w:cs="IRNazanin"/>
          <w:color w:val="111111"/>
          <w:sz w:val="28"/>
          <w:szCs w:val="28"/>
          <w:rtl w:val="true"/>
          <w:lang w:bidi="fa-IR"/>
        </w:rPr>
        <w:t>.</w:t>
      </w:r>
    </w:p>
    <w:p>
      <w:pPr>
        <w:pStyle w:val="Heading3"/>
        <w:numPr>
          <w:ilvl w:val="2"/>
          <w:numId w:val="1"/>
        </w:numPr>
        <w:rPr/>
      </w:pPr>
      <w:bookmarkStart w:id="473" w:name="__RefHeading___Toc2839321_2035185390"/>
      <w:bookmarkStart w:id="474" w:name="_Toc172"/>
      <w:bookmarkEnd w:id="473"/>
      <w:r>
        <w:rPr>
          <w:rtl w:val="true"/>
        </w:rPr>
        <w:t>فصل سی ام</w:t>
      </w:r>
      <w:r>
        <w:rPr>
          <w:rtl w:val="true"/>
        </w:rPr>
        <w:t xml:space="preserve">: </w:t>
      </w:r>
      <w:r>
        <w:rPr>
          <w:rtl w:val="true"/>
        </w:rPr>
        <w:t>در قطع رحم است</w:t>
      </w:r>
      <w:bookmarkEnd w:id="474"/>
    </w:p>
    <w:p>
      <w:pPr>
        <w:pStyle w:val="Heading4"/>
        <w:numPr>
          <w:ilvl w:val="3"/>
          <w:numId w:val="1"/>
        </w:numPr>
        <w:rPr/>
      </w:pPr>
      <w:bookmarkStart w:id="475" w:name="__RefHeading___Toc2839323_2035185390"/>
      <w:bookmarkStart w:id="476" w:name="_Toc173"/>
      <w:bookmarkEnd w:id="475"/>
      <w:r>
        <w:rPr>
          <w:rtl w:val="true"/>
        </w:rPr>
        <w:t>اشاره</w:t>
      </w:r>
      <w:bookmarkEnd w:id="476"/>
    </w:p>
    <w:p>
      <w:pPr>
        <w:pStyle w:val="BookText"/>
        <w:rPr/>
      </w:pPr>
      <w:r>
        <w:rPr>
          <w:rFonts w:ascii="IRNazanin" w:hAnsi="IRNazanin" w:eastAsia="IRNazanin"/>
          <w:color w:val="111111"/>
          <w:sz w:val="28"/>
          <w:sz w:val="28"/>
          <w:szCs w:val="28"/>
          <w:rtl w:val="true"/>
          <w:lang w:bidi="fa-IR"/>
        </w:rPr>
        <w:t>و آن اذیت کردن اقربا و خویشان است، یا مراعات نکردن آنها است به چیزی که خدا به او عطا کرده، با وسعت و رفاهیت آن و احتیاج ارحام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از معاصی کبیره است، و آیات و اخبار در منع آن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ینقضون عهد الله من بعد میثقه ی و یقطعون مآ أمر الله به ی أن یوصل و یفسدون فی الأرض أولئک لهم اللعنة و لهم سوء الدار</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پیمان خدای را پس از بستن استوار آن می شکنند و آن چه را خدای فرموده است که بپیوندند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با خویشان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برند، و در زمین تباهی می کنند، آنان راست لعنت و آنان راست بدی و سختی آن سرای</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أبغض الاعمال الی الله الشرک بالله ثم قطیعة الرحم ثم الامر بالمنکر و النهی عن المعروف</w:t>
      </w:r>
      <w:r>
        <w:rPr>
          <w:rStyle w:val="FootnoteAnchor"/>
          <w:rtl w:val="true"/>
        </w:rPr>
        <w:footnoteReference w:id="438"/>
      </w:r>
      <w:r>
        <w:rPr>
          <w:rFonts w:ascii="IRNazanin" w:hAnsi="IRNazanin" w:eastAsia="IRNazanin"/>
          <w:color w:val="111111"/>
          <w:sz w:val="28"/>
          <w:sz w:val="28"/>
          <w:szCs w:val="28"/>
          <w:rtl w:val="true"/>
          <w:lang w:bidi="fa-IR"/>
        </w:rPr>
        <w:t xml:space="preserve">؛ </w:t>
      </w:r>
      <w:bookmarkStart w:id="477" w:name="pg4837_43724"/>
    </w:p>
    <w:p>
      <w:pPr>
        <w:pStyle w:val="BookText"/>
        <w:rPr/>
      </w:pPr>
      <w:bookmarkEnd w:id="477"/>
      <w:r>
        <w:rPr>
          <w:rFonts w:ascii="IRNazanin" w:hAnsi="IRNazanin" w:eastAsia="IRNazanin"/>
          <w:color w:val="111111"/>
          <w:sz w:val="28"/>
          <w:sz w:val="28"/>
          <w:szCs w:val="28"/>
          <w:rtl w:val="true"/>
          <w:lang w:bidi="fa-IR"/>
        </w:rPr>
        <w:t>مبغوض ترین اعمال به سوی خداوند عالم، شرک به خداوند است؛ و بعد زا آن قطع رحم است؛ و بعد از آن امر به منکر و نهی از معروف است</w:t>
      </w:r>
      <w:r>
        <w:rPr>
          <w:rFonts w:eastAsia="IRNazanin" w:cs="IRNazanin"/>
          <w:color w:val="111111"/>
          <w:sz w:val="28"/>
          <w:szCs w:val="28"/>
          <w:rtl w:val="true"/>
          <w:lang w:bidi="fa-IR"/>
        </w:rPr>
        <w:t>.</w:t>
      </w:r>
    </w:p>
    <w:p>
      <w:pPr>
        <w:pStyle w:val="Heading4"/>
        <w:numPr>
          <w:ilvl w:val="3"/>
          <w:numId w:val="1"/>
        </w:numPr>
        <w:rPr/>
      </w:pPr>
      <w:bookmarkStart w:id="478" w:name="__RefHeading___Toc2839325_2035185390"/>
      <w:bookmarkStart w:id="479" w:name="_Toc174"/>
      <w:bookmarkEnd w:id="478"/>
      <w:r>
        <w:rPr>
          <w:rtl w:val="true"/>
        </w:rPr>
        <w:t>(</w:t>
      </w:r>
      <w:r>
        <w:rPr>
          <w:rtl w:val="true"/>
        </w:rPr>
        <w:t>صله رحم</w:t>
      </w:r>
      <w:r>
        <w:rPr>
          <w:rtl w:val="true"/>
        </w:rPr>
        <w:t>)</w:t>
      </w:r>
      <w:bookmarkEnd w:id="479"/>
    </w:p>
    <w:p>
      <w:pPr>
        <w:pStyle w:val="BookText"/>
        <w:rPr/>
      </w:pPr>
      <w:r>
        <w:rPr>
          <w:rFonts w:ascii="IRNazanin" w:hAnsi="IRNazanin" w:eastAsia="IRNazanin"/>
          <w:color w:val="111111"/>
          <w:sz w:val="28"/>
          <w:sz w:val="28"/>
          <w:szCs w:val="28"/>
          <w:rtl w:val="true"/>
          <w:lang w:bidi="fa-IR"/>
        </w:rPr>
        <w:t>و ضد قطع رحم، صله رحم است؛ و آن ترک اذیت، و تشریک آنها است در آن چه خدا به او عطا فرموده از مال و جاه و سایر نعمت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از افضل طاعات و قربات است، و آیات و اخبار در مدح آن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یصلون مآ أمر الله به ی أن یوصل و یخشون ربهم و یخافون سوء الحساب و الذین صبروا ابتغاء وجه ربهم و أقاموا الصلوة و أنفقوا مما رزقنهم سرا و علانیة و یدرءون بالحسنة السیئة أولئک لهم عقبی الدار</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آن چه را خدای فرموده است که بپیوندند می پیوندند و از پروردگارشان می ترسند و از بدی حساب بیمناک اند و آنان که برای جستن خشنودی پروردگارشان شکیبایی نمودند و نماز را برپا داشتند و از آن چه روزی شان کردیم در نهان و آشکار انفاق کردند و بدی را با نیکی دور می کنند آنان راست سرانجام نیک آن سرای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النسأء فی الاجل الزیادة فی الرزق فلیصل رحمه</w:t>
      </w:r>
      <w:r>
        <w:rPr>
          <w:rStyle w:val="FootnoteAnchor"/>
          <w:rtl w:val="true"/>
        </w:rPr>
        <w:footnoteReference w:id="440"/>
      </w:r>
      <w:r>
        <w:rPr>
          <w:rFonts w:ascii="IRNazanin" w:hAnsi="IRNazanin" w:eastAsia="IRNazanin"/>
          <w:color w:val="111111"/>
          <w:sz w:val="28"/>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می خواهد فراموشی را در اجل و زیادتی را در رزق باید که صله رحم به جا آورد؛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موجب طول عمر و زیادتی رزق می شود</w:t>
      </w:r>
      <w:r>
        <w:rPr>
          <w:rFonts w:eastAsia="IRNazanin" w:cs="IRNazanin"/>
          <w:color w:val="111111"/>
          <w:sz w:val="28"/>
          <w:szCs w:val="28"/>
          <w:rtl w:val="true"/>
          <w:lang w:bidi="fa-IR"/>
        </w:rPr>
        <w:t xml:space="preserve">. </w:t>
      </w:r>
      <w:bookmarkStart w:id="480" w:name="pg4837_43725"/>
    </w:p>
    <w:p>
      <w:pPr>
        <w:pStyle w:val="BookText"/>
        <w:rPr/>
      </w:pPr>
      <w:bookmarkEnd w:id="480"/>
      <w:r>
        <w:rPr>
          <w:rFonts w:ascii="IRNazanin" w:hAnsi="IRNazanin" w:eastAsia="IRNazanin"/>
          <w:color w:val="111111"/>
          <w:sz w:val="28"/>
          <w:sz w:val="28"/>
          <w:szCs w:val="28"/>
          <w:rtl w:val="true"/>
          <w:lang w:bidi="fa-IR"/>
        </w:rPr>
        <w:t>و مراد به رحم، مطلق قرابت است اگر چه نکاح آن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قطع رحم آن است که او را اذیت کند به قول یا فعل، یا آن که او را شدت احتیاج باشد به چیزی که او قادر بر او باشد علاوه بر قدر حاجت خود از مأکول و ملبوس یا سکنی، و منع کند او را و به او ندهد، یا آن که ممکن باشد او را که دفع کند از او ظلم ظالمی را و نکند؛ یا آن که هجرت کند او را از جهت غیظ و کینه، به این که عیادت نکند او را در وقت مرض یا زیارت نکند او را در وقت آمدن از سفر، و امثال آن از چیزهایی که قطع رحم بر او صدق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به صله رحم ضد آنها است، از دفع اذیت، و از احسان به او قولا و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ثبوت واسطه است ما بین صله رحم و قطع آن؛ زیرا که هر احسانی به ارحام، صله است اگر چه در صورت عدم احتیاج به آنها باشد، با آن که بر ترک آنها قطع،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مطلق صله واجب نباشد، بلکه صله ای که بر ترک آن قطع صدق کند واجب است؛ والله الموفق</w:t>
      </w:r>
      <w:r>
        <w:rPr>
          <w:rFonts w:eastAsia="IRNazanin" w:cs="IRNazanin"/>
          <w:color w:val="111111"/>
          <w:sz w:val="28"/>
          <w:szCs w:val="28"/>
          <w:rtl w:val="true"/>
          <w:lang w:bidi="fa-IR"/>
        </w:rPr>
        <w:t>.</w:t>
      </w:r>
    </w:p>
    <w:p>
      <w:pPr>
        <w:pStyle w:val="Heading3"/>
        <w:numPr>
          <w:ilvl w:val="2"/>
          <w:numId w:val="1"/>
        </w:numPr>
        <w:rPr/>
      </w:pPr>
      <w:bookmarkStart w:id="481" w:name="__RefHeading___Toc2839327_2035185390"/>
      <w:bookmarkStart w:id="482" w:name="_Toc175"/>
      <w:bookmarkEnd w:id="481"/>
      <w:r>
        <w:rPr>
          <w:rtl w:val="true"/>
        </w:rPr>
        <w:t>فصل سی و یکم</w:t>
      </w:r>
      <w:r>
        <w:rPr>
          <w:rtl w:val="true"/>
        </w:rPr>
        <w:t xml:space="preserve">: </w:t>
      </w:r>
      <w:r>
        <w:rPr>
          <w:rtl w:val="true"/>
        </w:rPr>
        <w:t>در عقوق والدین است</w:t>
      </w:r>
      <w:bookmarkEnd w:id="482"/>
    </w:p>
    <w:p>
      <w:pPr>
        <w:pStyle w:val="BookText"/>
        <w:rPr/>
      </w:pPr>
      <w:r>
        <w:rPr>
          <w:rFonts w:ascii="IRNazanin" w:hAnsi="IRNazanin" w:eastAsia="IRNazanin"/>
          <w:color w:val="111111"/>
          <w:sz w:val="28"/>
          <w:sz w:val="28"/>
          <w:szCs w:val="28"/>
          <w:rtl w:val="true"/>
          <w:lang w:bidi="fa-IR"/>
        </w:rPr>
        <w:t>و عقل و نقل و کتاب و سنت متواتره بر قبح و حرمت و کبیره بودن آن شاهد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تقل لهما أف و لا تنهرهما و قل لهما قولا کریما</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آنها 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بیزاری و ناخوشایند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مگو و بر ایشان بانگ مزن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از خود 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ایشان گفتاری نیکو و درخور گرامی داشت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ایاکم و عقوق الوالدین فان ریح الجنة توجد من میسرة ألف عام و لایجدها عاق و لا قاطع رحم</w:t>
      </w:r>
      <w:r>
        <w:rPr>
          <w:rStyle w:val="FootnoteAnchor"/>
          <w:rtl w:val="true"/>
        </w:rPr>
        <w:footnoteReference w:id="44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بوی بهشت از مسافت هزار سال راه می آید، و نمی یابد او را کسی که عاق والدین باشد یا آن که قاطع رحم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اوحی الی موسی أن من بر لوالدیه و عقنی کتبته برا، و من برنی و عق والدیه کتبته عافا</w:t>
      </w:r>
      <w:r>
        <w:rPr>
          <w:rStyle w:val="FootnoteAnchor"/>
          <w:rtl w:val="true"/>
        </w:rPr>
        <w:footnoteReference w:id="44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شد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خوبی کند با والدین و با من بدی کند، می نویسم او را خوب، و کسی که بدی کند با والدین و خوبی کند با من، می نویسم او را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ضد عقوق والدین، احسان به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از افضل طاعات و اشرف سعادات است، و عقل صریح و کتاب و سنت بر مدح آن ناطق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اخفض لهما جناج الذل من الرحمة و قل رب الرحمهما کما ربیانی صغیرا</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دو را از روی مهربانی، بال فروتنی فرود آر،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دو را به پاس آن که مرا در خردی بپروردند، ببخشای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اعبدوا الله و لا تشرکوا به ی شیئا و بالولدین احسنا</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 را بپرستید و چیزی را با او انباز مسازید و به پدر و مادر نیکی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الوالدین أفضل من الصلاة و الصوم و الحج و العمرة و الجهاد فی سبیل الله</w:t>
      </w:r>
      <w:r>
        <w:rPr>
          <w:rStyle w:val="FootnoteAnchor"/>
          <w:rtl w:val="true"/>
        </w:rPr>
        <w:footnoteReference w:id="446"/>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به پدر و مادر، از نماز و روزه و حج و عمره و جهاد در راه خدا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مرضیا لابویه أصبح له بابان مفتوحان الی الجنة</w:t>
      </w:r>
      <w:r>
        <w:rPr>
          <w:rStyle w:val="FootnoteAnchor"/>
          <w:rtl w:val="true"/>
        </w:rPr>
        <w:footnoteReference w:id="447"/>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روز آغازد و پدر و مادرش از او راضی باشند، دو در از بهشت بر او گشوده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غیر ذلک من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سزاوار از برای هر مؤمنی این است که اهتمام زیاد نماید در اکرام و احترام و تعظیم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کوتاهی در خدمت آنها نکند، و نگذارد که آنها محتاج شوند به او که از او چیزی را سؤال نمایند، بلکه مبادرت کند به عطاکردن به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اطاعت پدر و مادر واجب است؛ پس هرگاه منع کنند او را از چیزی، حرام است مخالفت؛ اگر چه آن چیز از مستحبات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بعضی از علما ذکر کرده اند که جایز نیست ارتکاب چیزی از مباحات و مستحبات بدون اذن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واضحی بر این قول بر نخورده ایم، اگر چه احوط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مخالفت شود میان پدر و مادر، مثل این که یکی از آنها او را امر کند به چیزی و دیگری منع نماید او را، پس سزاوار این است که اهتمام نماید در اصلاح بینهما به نحوی که رضای هر دو به عمل آید، و اگر ممکن نباشد محتمل است تخییر؛ والله اعلم</w:t>
      </w:r>
      <w:r>
        <w:rPr>
          <w:rFonts w:eastAsia="IRNazanin" w:cs="IRNazanin"/>
          <w:color w:val="111111"/>
          <w:sz w:val="28"/>
          <w:szCs w:val="28"/>
          <w:rtl w:val="true"/>
          <w:lang w:bidi="fa-IR"/>
        </w:rPr>
        <w:t xml:space="preserve">. </w:t>
      </w:r>
      <w:bookmarkStart w:id="483" w:name="pg4837_43728"/>
    </w:p>
    <w:p>
      <w:pPr>
        <w:pStyle w:val="BookText"/>
        <w:rPr/>
      </w:pPr>
      <w:bookmarkEnd w:id="483"/>
      <w:r>
        <w:rPr>
          <w:rFonts w:ascii="IRNazanin" w:hAnsi="IRNazanin" w:eastAsia="IRNazanin"/>
          <w:color w:val="111111"/>
          <w:sz w:val="28"/>
          <w:sz w:val="28"/>
          <w:szCs w:val="28"/>
          <w:rtl w:val="true"/>
          <w:lang w:bidi="fa-IR"/>
        </w:rPr>
        <w:t>بدان که حق برادر بزرگ تر عظیم است بر کوچک تر؛ پس سزاوار، محافظت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النبوی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کبیر الاخوة علی صغیر هم کحق الوالد علی ولده</w:t>
      </w:r>
      <w:r>
        <w:rPr>
          <w:rStyle w:val="FootnoteAnchor"/>
          <w:rtl w:val="true"/>
        </w:rPr>
        <w:footnoteReference w:id="448"/>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برادر بزرگ بر کوچک مثل حق پدر است بر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همسایه نیز از حقوق عظیمه است و مراعات آن، مهما امکن، مطلوب و مرغوب است؛ و سزاوار احسان به او است قولا و فعلا و یدا و لسانا؛ بلکه سزاوار این است که مثل ارحام و اقارب با او سلوک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است که حق همسایه نه همان است که اذیت او نکنی، بلکه آن است که متحمل اذیت او بشوی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مدار در همسایه بر صدق عرفی است، و در بعض اخبار تحدید شده به چهل خانه از هر جانب</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مراعات آن احوط است؛ و الله العالم</w:t>
      </w:r>
      <w:r>
        <w:rPr>
          <w:rFonts w:eastAsia="IRNazanin" w:cs="IRNazanin"/>
          <w:color w:val="111111"/>
          <w:sz w:val="28"/>
          <w:szCs w:val="28"/>
          <w:rtl w:val="true"/>
          <w:lang w:bidi="fa-IR"/>
        </w:rPr>
        <w:t>.</w:t>
      </w:r>
    </w:p>
    <w:p>
      <w:pPr>
        <w:pStyle w:val="Heading3"/>
        <w:numPr>
          <w:ilvl w:val="2"/>
          <w:numId w:val="1"/>
        </w:numPr>
        <w:rPr/>
      </w:pPr>
      <w:bookmarkStart w:id="484" w:name="__RefHeading___Toc2839329_2035185390"/>
      <w:bookmarkStart w:id="485" w:name="_Toc176"/>
      <w:bookmarkEnd w:id="484"/>
      <w:r>
        <w:rPr>
          <w:rtl w:val="true"/>
        </w:rPr>
        <w:t>فصل سی و دویم</w:t>
      </w:r>
      <w:r>
        <w:rPr>
          <w:rtl w:val="true"/>
        </w:rPr>
        <w:t xml:space="preserve">: </w:t>
      </w:r>
      <w:r>
        <w:rPr>
          <w:rtl w:val="true"/>
        </w:rPr>
        <w:t>در حب دنیا است</w:t>
      </w:r>
      <w:bookmarkEnd w:id="485"/>
    </w:p>
    <w:p>
      <w:pPr>
        <w:pStyle w:val="Heading4"/>
        <w:numPr>
          <w:ilvl w:val="3"/>
          <w:numId w:val="1"/>
        </w:numPr>
        <w:rPr/>
      </w:pPr>
      <w:bookmarkStart w:id="486" w:name="__RefHeading___Toc2839331_2035185390"/>
      <w:bookmarkStart w:id="487" w:name="_Toc177"/>
      <w:bookmarkEnd w:id="486"/>
      <w:r>
        <w:rPr>
          <w:rtl w:val="true"/>
        </w:rPr>
        <w:t>اشاره</w:t>
      </w:r>
      <w:bookmarkEnd w:id="487"/>
    </w:p>
    <w:p>
      <w:pPr>
        <w:pStyle w:val="BookText"/>
        <w:rPr/>
      </w:pPr>
      <w:r>
        <w:rPr>
          <w:rFonts w:ascii="IRNazanin" w:hAnsi="IRNazanin" w:eastAsia="IRNazanin"/>
          <w:color w:val="111111"/>
          <w:sz w:val="28"/>
          <w:sz w:val="28"/>
          <w:szCs w:val="28"/>
          <w:rtl w:val="true"/>
          <w:lang w:bidi="fa-IR"/>
        </w:rPr>
        <w:t>بدان که قبح و مذمت محبت دنیا و رکون به آن از برای هر کسی که اندک شعور داشته باشد، ظاهر و هویدا است و محتاج به بینه و بیان نیست، و لکن چون نفس اماره و شیطان دنیا را در نظر جلوه داده اند و عقل و مشاعر را از ملاحظه قبایح و مفاسد آن صرف نموده اند لهذا محتاج شدند به تنبیهات و مواعظ و نصایح چند که موجب تنبیه غافلان و گم گشتگان وادی حیرت و ضلالت گردد؛ لهذا آیات و اخبار بسیار از جهت تنبیه غافلان، از خداوند عالم و اهل بیت عصمت و طهارت در مذمت آن وارد گردیده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مثل الحیوة الدنیا کمآء أنزلنه من السماء </w:t>
      </w:r>
    </w:p>
    <w:p>
      <w:pPr>
        <w:pStyle w:val="BookText"/>
        <w:rPr/>
      </w:pPr>
      <w:r>
        <w:rPr>
          <w:rFonts w:ascii="IRNazanin" w:hAnsi="IRNazanin" w:eastAsia="IRNazanin"/>
          <w:color w:val="111111"/>
          <w:sz w:val="28"/>
          <w:sz w:val="28"/>
          <w:szCs w:val="28"/>
          <w:rtl w:val="true"/>
          <w:lang w:bidi="fa-IR"/>
        </w:rPr>
        <w:t>فاختلط به ی نبات الأرض مما یأکل الناس و الأنعم حتی اذآ أخذت الارض زخرفها و ازینت و ظن أهلها أنهم قدرون علیها أتها أمرنا لیلا أو نهارا فجعنها حصیدا کأن لم تعن بالأمس کذلک نفصل الأیت لقوم یتفکرون</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این نیست که مثل زندگی این جهان مانند آبی است که از آسمان فرو فرستاده ایم، پس رستنی های زمین از آن چه مردم و چارپایان می خورند به آن درآمیخت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چون زمین آرایش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شکوفه ها و گل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فراگرفت و آراسته شد و اهل آن پنداشتند که خود بر آن توانایی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فرمان ما شبی یا روزی در رسید؛ پس آن را جنان درویده کردیم که گویی دیروز هیچ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آیات را برای گروهی که می اندیشند به تفصیل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لولآ أن یکون الناس أمة و حدة لجعنا لمن یکفر بالرحمن لبیوتهم سقفا من فضة و معارج علیها یظهرون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نه آن بود که مردمان همه یک امت می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دنیا جو می شدند یا به کفر می گراییدند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کسانی را که به خدای رحمان کافر می شوند برای خانه هاشان سقف هایی از نقره می ساختیم و نیز نردبان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آنها بالا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الدنیا تعدل عندالله جناح بعوضة ما سقی کافرا منها شربة ماء</w:t>
      </w:r>
      <w:r>
        <w:rPr>
          <w:rStyle w:val="FootnoteAnchor"/>
          <w:rtl w:val="true"/>
        </w:rPr>
        <w:footnoteReference w:id="451"/>
      </w:r>
      <w:r>
        <w:rPr>
          <w:rFonts w:ascii="IRNazanin" w:hAnsi="IRNazanin" w:eastAsia="IRNazanin"/>
          <w:color w:val="111111"/>
          <w:sz w:val="28"/>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دنیا نزد خدا به قدر بال پشه ای ارزش داشت کافر را از آن شربت آبی نمی نوشانید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ملعونة و ملعون ما فیها الا ما کان لله</w:t>
      </w:r>
      <w:r>
        <w:rPr>
          <w:rStyle w:val="FootnoteAnchor"/>
          <w:rtl w:val="true"/>
        </w:rPr>
        <w:footnoteReference w:id="452"/>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آن چه در آن است ملعون است مگر آن چه که برای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سجن المؤمن و جنة الکافر</w:t>
      </w:r>
      <w:r>
        <w:rPr>
          <w:rStyle w:val="FootnoteAnchor"/>
          <w:rtl w:val="true"/>
        </w:rPr>
        <w:footnoteReference w:id="453"/>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زندان مؤمن و بهشت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و الدنیا أکثر همه فلیس من الله فی شی ء و ألزم الله قلبه أربع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لاینقطع عنه أبدا، و شغلا لاینفرغ عنه أبدا، و فقرا لاینال غناه أبدا، و أملا لا یبلغ منتهاه أبدا</w:t>
      </w:r>
      <w:r>
        <w:rPr>
          <w:rStyle w:val="FootnoteAnchor"/>
          <w:rtl w:val="true"/>
        </w:rPr>
        <w:footnoteReference w:id="454"/>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روز را آغاز کند در حالی که توجه و فکر او به غیر خدا باشد با خدا کاری ندارد، و خدا دل او را به چهار خصلت گرفتار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اندوهی که هرگز از او جدا نشود، و شغلی که هرگز از آن آسوده نگردد، و فقر و نیازی که هیچ گاه به غنا و بی نیازی نرسد، و آرزویی که هرگز به پایان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الدینا رأس کل خطیئة</w:t>
      </w:r>
      <w:r>
        <w:rPr>
          <w:rStyle w:val="FootnoteAnchor"/>
          <w:rtl w:val="true"/>
        </w:rPr>
        <w:footnoteReference w:id="455"/>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دنیا منشأ همه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عجبا کل العجب للمصدق بدار الخلود و هو یسعی لدار الغرور</w:t>
      </w:r>
      <w:r>
        <w:rPr>
          <w:rStyle w:val="FootnoteAnchor"/>
          <w:rtl w:val="true"/>
        </w:rPr>
        <w:footnoteReference w:id="456"/>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در عجبم از آن که خانه جاوید را باور دارد و برای خانه فریب می کوشد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الدنیا أضر بآخرته، و من أحب آخرته أضر </w:t>
      </w:r>
    </w:p>
    <w:p>
      <w:pPr>
        <w:pStyle w:val="BookText"/>
        <w:rPr/>
      </w:pPr>
      <w:r>
        <w:rPr>
          <w:rFonts w:ascii="IRNazanin" w:hAnsi="IRNazanin" w:eastAsia="IRNazanin"/>
          <w:color w:val="111111"/>
          <w:sz w:val="28"/>
          <w:sz w:val="28"/>
          <w:szCs w:val="28"/>
          <w:rtl w:val="true"/>
          <w:lang w:bidi="fa-IR"/>
        </w:rPr>
        <w:t>بدنیاه، فآئروا ما یبقی علی ما یفنی</w:t>
      </w:r>
      <w:r>
        <w:rPr>
          <w:rStyle w:val="FootnoteAnchor"/>
          <w:rtl w:val="true"/>
        </w:rPr>
        <w:footnoteReference w:id="457"/>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دنیا را دوست دارد به آخرت خود زیان می زند، و هر که آخرت را دوست دارد به دنیای خویش زیان می زند؛ پس آن چه را باقی است بر آن چه فانی است ترجیح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مزبلة فوقف علیها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 الی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خرقا قد بلیت علی تلک المزبلة و عظاما قد نخرت،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الدنیا</w:t>
      </w:r>
      <w:r>
        <w:rPr>
          <w:rStyle w:val="FootnoteAnchor"/>
          <w:rtl w:val="true"/>
        </w:rPr>
        <w:footnoteReference w:id="458"/>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بر زباله دانی گذشت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و دنیای خود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پاره ای لباس فرسوده و استخوانی پوسیده برداشت و فرمودن این است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لم یخلق خلقا أبغض الیه من الدنیا و انه لم ینظر الیها منذ خلقها</w:t>
      </w:r>
      <w:r>
        <w:rPr>
          <w:rStyle w:val="FootnoteAnchor"/>
          <w:rtl w:val="true"/>
        </w:rPr>
        <w:footnoteReference w:id="459"/>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مخلوقی که نزد او مبغوض تر از دنیا باشد نیافریده،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 آن را دشمن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 آفرینش بر آن نظر نیفکنده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دار من لا دار له، و مال من لامال له، و لها یجمع من لاعقل له، و شهواتها یطلب من لا فهم له، و علیها یعادی من لاعلم عنده، و علیها یحسد من لا فقه له، و لها یسعی من لا یقین له</w:t>
      </w:r>
      <w:r>
        <w:rPr>
          <w:rStyle w:val="FootnoteAnchor"/>
          <w:rtl w:val="true"/>
        </w:rPr>
        <w:footnoteReference w:id="460"/>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خانه کسی است که خانه ندارد، و مال کسی است که مالی ندارد؛ و کسی برای دنیا مال جمع می کند که عقل ندارد، و کسی به جهت آن دشمنی می کند که دانش ندارد، و کسی بر آن حسد می برد که فهم و بصیرت ندارد، و کسی برای آن می کوشد که یقین ندارد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و الدنیا، انما مثلی و مثلها کمثل راکب رفعت له شجرة فنام تحتها ثم راح و ترکها</w:t>
      </w:r>
      <w:r>
        <w:rPr>
          <w:rStyle w:val="FootnoteAnchor"/>
          <w:rtl w:val="true"/>
        </w:rPr>
        <w:footnoteReference w:id="461"/>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دنیا چه کار؟ حکایت من و دنیا حکایت سواری است که در روز گرمی به زیر درختی در آید و ساعتی در سایه آن بیارامد، سپس آن را واگذارد 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احذروا الدنیا فانها أسحر من هاروت و ماروت</w:t>
      </w:r>
      <w:r>
        <w:rPr>
          <w:rStyle w:val="FootnoteAnchor"/>
          <w:rtl w:val="true"/>
        </w:rPr>
        <w:footnoteReference w:id="462"/>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بپرهیزید، که سحر آن از سحر هاروت و ماروت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لصاحب الدنیا کیف یموت و یترکها، و یأمنها و تغره، و یثق بها و تخذله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للمغترین، کیف ألزمهم مایکرهون و فارقهم مایحبون و جائهم مایوعدون، ویل لمن أصبح و الدنیا همه و الخطایا عمله، کیف یفتضح غدا بذنبه</w:t>
      </w:r>
      <w:r>
        <w:rPr>
          <w:rStyle w:val="FootnoteAnchor"/>
          <w:rtl w:val="true"/>
        </w:rPr>
        <w:footnoteReference w:id="463"/>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دنیادار، چه گونه خواهد مرد و آن را خواهد گذاشت، و به آن اعتماد می کند در حالی که دنیا او را فریب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اطمینان و وثوق می کند و حال آن که او را خوار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فریب خوردگان، چه گونه آن چه را از آن کراهت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گردنشان می افکند، و آن چه را دوست دارند از آنان جدا می کند، و وعده هایی که به آنان داده شده،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کسی که دنیا فکر و هم او و گناهان و لغزش ها عمل و کار او باشد، چه گونه فردای قیامت به گناه خود رسوا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الذی یبنی علی أمواج البحر دارا؟ تلکم الدنیا فلا تتخذوها قرارا</w:t>
      </w:r>
      <w:r>
        <w:rPr>
          <w:rStyle w:val="FootnoteAnchor"/>
          <w:rtl w:val="true"/>
        </w:rPr>
        <w:footnoteReference w:id="464"/>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بر امواج دریا خانه کند؟ این است دنیای شما، آن را قرارگاه خود نگیرید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أوحی الله تعالی الی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ما لک ولدار الظالمین و </w:t>
      </w:r>
    </w:p>
    <w:p>
      <w:pPr>
        <w:pStyle w:val="BookText"/>
        <w:rPr/>
      </w:pPr>
      <w:r>
        <w:rPr>
          <w:rFonts w:ascii="IRNazanin" w:hAnsi="IRNazanin" w:eastAsia="IRNazanin"/>
          <w:color w:val="111111"/>
          <w:sz w:val="28"/>
          <w:sz w:val="28"/>
          <w:szCs w:val="28"/>
          <w:rtl w:val="true"/>
          <w:lang w:bidi="fa-IR"/>
        </w:rPr>
        <w:t xml:space="preserve">انهالیست لک بدار، أخرج منها همک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فارقها بعقلک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فبئست الدار هی، الا لعامل یعمل فیها، فتعمت الدار هی</w:t>
      </w:r>
      <w:r>
        <w:rPr>
          <w:rStyle w:val="FootnoteAnchor"/>
          <w:rtl w:val="true"/>
        </w:rPr>
        <w:footnoteReference w:id="465"/>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خدای تعالی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تو را با خانه ای که جایگاه ستم کاران است چه کار؟ این خانه تو نیست، فکر و هم خود را از فارغ کن و به عقل خود از آن دور باش که بد خانه ای است، مگر برای کسی که در آن به عمل خیر بکوشد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أوحی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لاترکنن الی حب الدنیا، فلن تأینی بکبیرة هی أشد علیک منها</w:t>
      </w:r>
      <w:r>
        <w:rPr>
          <w:rStyle w:val="FootnoteAnchor"/>
          <w:rtl w:val="true"/>
        </w:rPr>
        <w:footnoteReference w:id="466"/>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وحی فرستاد که ای موسی، به محبت دنیا دل مبند، که هیچ گناه کبیره ای بدتر از آن به نزد من نخواهی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لنا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 من صح فیها ما أمن، و من سقم فیها ندم، و من الفتقر فیها حزن، و من استغنی فیها فتن، فی حلالها حساب، و فی حرامها العقاب</w:t>
      </w:r>
      <w:r>
        <w:rPr>
          <w:rStyle w:val="FootnoteAnchor"/>
          <w:rtl w:val="true"/>
        </w:rPr>
        <w:footnoteReference w:id="467"/>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گونه وصف کنم خانه ای را که سالم در آن بیمار است، و هر که در آن ایمن باشد پشیمان شود، کسی که در آن نیازمند و بینوا باشد غمگین است، و هر که در آن بی نیاز و غنی باشد گرفتار و در فتنه است، حلال آن را حساب و حرام آن را عقاب در پی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مثل الدنیا کمثل الحیة، ما ألین مسها و فی جوفها السم الناقع، یحذرها الرجل العامل، و یهوی الیها الصبی الجاهل</w:t>
      </w:r>
      <w:r>
        <w:rPr>
          <w:rStyle w:val="FootnoteAnchor"/>
          <w:rtl w:val="true"/>
        </w:rPr>
        <w:footnoteReference w:id="468"/>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دنیا هم چون داستان مار است، که سودن آن نرم و در درونش زهر کشنده است، مرد عاقل از آن می گریزد و کودک نادان به سوی آن می 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وصف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أصف من دار أولها عناء و آخرها فناء فی حلالها حساب، و فی حرامها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استغنی فیها فتن، و من افتقر فیها حزن، و من ساعاه فاتته، و من قعد منها أتته، و من أبصر بها بصرته، و من أبصر الیها أعمته</w:t>
      </w:r>
      <w:r>
        <w:rPr>
          <w:rStyle w:val="FootnoteAnchor"/>
          <w:rtl w:val="true"/>
        </w:rPr>
        <w:footnoteReference w:id="469"/>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گونه وصف کنم خانه ای را که اول آن رنج، و آخر آن نیستی است؛ حلال آن حساب و حرامش عقاب دارد، غنی و بی نیاز آن گرفتار و مفتون است، و فقیر و نیازمند آن محزون و غمگین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تحصیل آن کوشید به آن نرسید، و کسی که از طلبش باز ایستاد، به او 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عبرت و با دیده بصیرت به آن نگریست او را بینا و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 خریداری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نظر کرد او را کور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بعض مواعظه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ارفض الدنیا فان حب الدنیا یعمی و یصم و یبکم و یذل الرقاب، فتدارک ما بقی من عمرک و لاتقل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 و بعد غد، فانما هلک من کان قبلک باقامتهم علی الامانی و التسویف حتی أتاهم أمرالله بغتة و هم غافلون، فتقلوا الی قبورهم المظلمة الضیقة، و قد أسلمهم الاولاد و الاهلون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فانقطع الی الله بقلب منیب من رفض الدنیا، و عزم لیس فیه انکسار و لا انخزال</w:t>
      </w:r>
      <w:r>
        <w:rPr>
          <w:rStyle w:val="FootnoteAnchor"/>
          <w:rtl w:val="true"/>
        </w:rPr>
        <w:footnoteReference w:id="470"/>
      </w:r>
      <w:r>
        <w:rPr>
          <w:rFonts w:ascii="IRNazanin" w:hAnsi="IRNazanin" w:eastAsia="IRNazanin"/>
          <w:color w:val="111111"/>
          <w:sz w:val="28"/>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از دنیا بدار که دوستی دنیا، آدمی را کور و کر و لال می کند و گردن ها را به بند ذلت و خواری می کشد؛ پس باقی مانده عمر خود را </w:t>
      </w:r>
    </w:p>
    <w:p>
      <w:pPr>
        <w:pStyle w:val="BookText"/>
        <w:rPr/>
      </w:pPr>
      <w:r>
        <w:rPr>
          <w:rFonts w:ascii="IRNazanin" w:hAnsi="IRNazanin" w:eastAsia="IRNazanin"/>
          <w:color w:val="111111"/>
          <w:sz w:val="28"/>
          <w:sz w:val="28"/>
          <w:szCs w:val="28"/>
          <w:rtl w:val="true"/>
          <w:lang w:bidi="fa-IR"/>
        </w:rPr>
        <w:t>دریاب و گذشته را جبران و تدارک کن، و فردا و پس فردا مگوی، که پیشینیان به سبب آرزوها و امروز و فردا کردن ها هلاک شدند، تا امر خدا ناگهان در رسید؛ در حالی که در غفلت به سر می بردند؛ سپس آنان را بر تابوت های شان به گورهای تنگ و تاریک درآوردند و اهل و اولادشان به خاکشان سپردند و پا از آنان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دلی بریده از همه چیز به سوی خدا بازگشت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دنیا پشت پا زند و آن را رها کند شکسته و درمانده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اوصیکم بتقوی الله و ترک الدنیا التارکة لکم و ان کنتم لاتحبون ترکها، المبلیة أجسادکم و ان کنتم تریدون تجدیدها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لطالب الدنیا و الموت یطلبه، و غافل لیس بمغفول عنه</w:t>
      </w:r>
      <w:r>
        <w:rPr>
          <w:rStyle w:val="FootnoteAnchor"/>
          <w:rtl w:val="true"/>
        </w:rPr>
        <w:footnoteReference w:id="471"/>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سفارش می کنم که تقوا داشته باشید و دنیایی را که رهاتان خواهد کرد رها کنید، هر چند که رها کردن آن را دوست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که بدن های شما را کهنه و پوسیده خواهد کرد؛ در حالی که می خواهید جوان تازه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طالب دنیا در شگفتم که مرگ جویا و در پی او است، و غافلی که خدا از او غافل نیست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الدنیا قد ارتحلت مدبرة، و الآخرة قد ارتحلت مقبلة، و لکل واحد منهما بنون، فکونوا من أبناء الاخرة و لاتکونوا من أبناء الدنیا، و کونوا من الزاهدین فی الدنیا الراغبین فی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الزاهدین فی الدنیا اتخذوا الارض بساطا و التراب فراشا و الماء طیبا و قرضوا من الدنیا تقریضا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من اشتاق الی الجنة سلا عن الشهوات، </w:t>
      </w:r>
    </w:p>
    <w:p>
      <w:pPr>
        <w:pStyle w:val="BookText"/>
        <w:rPr/>
      </w:pPr>
      <w:r>
        <w:rPr>
          <w:rFonts w:ascii="IRNazanin" w:hAnsi="IRNazanin" w:eastAsia="IRNazanin"/>
          <w:color w:val="111111"/>
          <w:sz w:val="28"/>
          <w:sz w:val="28"/>
          <w:szCs w:val="28"/>
          <w:rtl w:val="true"/>
          <w:lang w:bidi="fa-IR"/>
        </w:rPr>
        <w:t>و من أشفق من النار رجع عن المحرمات، و من زهد فی الدنیا هانت علیه المصایب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لله عبادا کمن رأی أهل الجنة فی الجنة مخلدین و کمن رأی أهل النار فی النار معذبین، شرورهم مأمونة، و قلوبهم محزونة، انفهسم عفیفه، و حوائجهم خفیفة، صبروا أیاما قلیلة فصاروا بعقبی راحلة طویلة؛</w:t>
      </w:r>
    </w:p>
    <w:p>
      <w:pPr>
        <w:pStyle w:val="BookText"/>
        <w:rPr/>
      </w:pPr>
      <w:r>
        <w:rPr>
          <w:rFonts w:ascii="IRNazanin" w:hAnsi="IRNazanin" w:eastAsia="IRNazanin"/>
          <w:color w:val="111111"/>
          <w:sz w:val="28"/>
          <w:sz w:val="28"/>
          <w:szCs w:val="28"/>
          <w:rtl w:val="true"/>
          <w:lang w:bidi="fa-IR"/>
        </w:rPr>
        <w:t>اما اللیل فصافون أقدامهم، یجری دموعهم علی خدودهم و هم یجأرون الی ربهم یسعون فی فکاک رقابهم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النهار فحلماء علماء بررة أنقیاء کأنهم القداح قد براهم الخوف من العبادة، ینظر الیهم الناظر فیقول مرضی و ما بالقوم من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خولطوا فقد خالط القوم أمر عظیم من ذکر النار و ما فیها</w:t>
      </w:r>
      <w:r>
        <w:rPr>
          <w:rStyle w:val="FootnoteAnchor"/>
          <w:rtl w:val="true"/>
        </w:rPr>
        <w:footnoteReference w:id="472"/>
      </w:r>
      <w:r>
        <w:rPr>
          <w:rFonts w:ascii="IRNazanin" w:hAnsi="IRNazanin" w:eastAsia="IRNazanin"/>
          <w:color w:val="111111"/>
          <w:sz w:val="28"/>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پشت کرده، می رود و آخرت روی آورده،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این دو را فرزندانی است؛ شما از فرزندان آخرت باشید و از فرزندان دنیا نباشید؛ و آگاه باشید که از زاهدان در دنیا و راغبان به آخرت باشید، بدانید که زاهدان در دنیا زمین را بستر خود گرفتند و خاک را فرش و آب را آشامیدنی گوارای خود قرار دادند و خویشتن را از دنیا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که مشتاق بهشت است از شهوت ها، فراموش می کند، و هر که از دوزخ می ترسد از محرمات رو گردان است، و کسی که در دنیا زهد ورزد مصیبت ها بر او آسان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 را بندگانی است که گویی بهشتیان را در بهشت جاودان و دوزخیان را در دوزخ گرفتار عذاب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شر آنها در امان اند، دل هاشان محزون و جان هاشان عفیف، حاجاتشان سبک و اندک است، چند روزی صبر کردند و به راحت طولانی آخرت رسیدند</w:t>
      </w:r>
      <w:r>
        <w:rPr>
          <w:rFonts w:eastAsia="IRNazanin" w:cs="IRNazanin"/>
          <w:color w:val="111111"/>
          <w:sz w:val="28"/>
          <w:szCs w:val="28"/>
          <w:rtl w:val="true"/>
          <w:lang w:bidi="fa-IR"/>
        </w:rPr>
        <w:t xml:space="preserve">. </w:t>
      </w:r>
      <w:bookmarkStart w:id="488" w:name="pg4837_43737"/>
    </w:p>
    <w:p>
      <w:pPr>
        <w:pStyle w:val="BookText"/>
        <w:rPr/>
      </w:pPr>
      <w:bookmarkEnd w:id="488"/>
      <w:r>
        <w:rPr>
          <w:rFonts w:ascii="IRNazanin" w:hAnsi="IRNazanin" w:eastAsia="IRNazanin"/>
          <w:color w:val="111111"/>
          <w:sz w:val="28"/>
          <w:sz w:val="28"/>
          <w:szCs w:val="28"/>
          <w:rtl w:val="true"/>
          <w:lang w:bidi="fa-IR"/>
        </w:rPr>
        <w:t>اما شبان گاه، گام های شان برای عبادت صف کشیده و اشک هاشان بر رخسار جاری است و به پروردگار خویش پناه می برند و برای رهایی خود از آتش دوزخ می 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چون روز در آید به حلم و علم و نیکی و تقوا رفتار می کنند، در لاغری مانند چوب تیر از خوف خدا و عبادت تراشیده شده اند، هر که به آنها بنگرد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بیمارند؛ و حال آن که بیماری ندارند، یا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عقلشان پریشان شده و دیوانه اند؛ در صورتی که پریشانی ایشان از امر عظیمی است که یاد آتش دوزخ و آن چه در آن است آنان را مشغول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غیر ذلک من الاخبار</w:t>
      </w:r>
      <w:r>
        <w:rPr>
          <w:rFonts w:eastAsia="IRNazanin" w:cs="IRNazanin"/>
          <w:color w:val="111111"/>
          <w:sz w:val="28"/>
          <w:szCs w:val="28"/>
          <w:rtl w:val="true"/>
          <w:lang w:bidi="fa-IR"/>
        </w:rPr>
        <w:t>.</w:t>
      </w:r>
    </w:p>
    <w:p>
      <w:pPr>
        <w:pStyle w:val="Heading4"/>
        <w:numPr>
          <w:ilvl w:val="3"/>
          <w:numId w:val="1"/>
        </w:numPr>
        <w:rPr/>
      </w:pPr>
      <w:bookmarkStart w:id="489" w:name="__RefHeading___Toc2839333_2035185390"/>
      <w:bookmarkStart w:id="490" w:name="_Toc178"/>
      <w:bookmarkEnd w:id="489"/>
      <w:r>
        <w:rPr>
          <w:rtl w:val="true"/>
        </w:rPr>
        <w:t>(</w:t>
      </w:r>
      <w:r>
        <w:rPr>
          <w:rtl w:val="true"/>
        </w:rPr>
        <w:t>معنای دنیا</w:t>
      </w:r>
      <w:r>
        <w:rPr>
          <w:rtl w:val="true"/>
        </w:rPr>
        <w:t>)</w:t>
      </w:r>
      <w:bookmarkEnd w:id="490"/>
    </w:p>
    <w:p>
      <w:pPr>
        <w:pStyle w:val="BookText"/>
        <w:rPr/>
      </w:pPr>
      <w:r>
        <w:rPr>
          <w:rFonts w:ascii="IRNazanin" w:hAnsi="IRNazanin" w:eastAsia="IRNazanin"/>
          <w:color w:val="111111"/>
          <w:sz w:val="28"/>
          <w:sz w:val="28"/>
          <w:szCs w:val="28"/>
          <w:rtl w:val="true"/>
          <w:lang w:bidi="fa-IR"/>
        </w:rPr>
        <w:t>بدان که دنیای مذموم عبارت است از هر چیزی که باعث بعد و دوری از خدا گردد، هر چند که نماز و روزه یا جهاد یا حج یا انفاق یا تصدق باشد و مانند آنها، هر گاه مقصودش از اینها رضای الهی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که باعث قرب و رضای الهی می شود آن عین آخرت است، هر چند که مال و خدم و حشم و خانه های وسیع و نحو آنها بوده باشد، اگر مقصودش از آنها رضای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بدان که تحصیل دنیا و محبت آن هر گاه به طریق حرام بوده باشد حرام است و الا مباح است؛ اگر چه مرجوح و از صفات نقصیه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تحصیل مال بسیار زاید بر قدر حاجت و لالغرض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زهد در دنیا از صفات کمالیه مندوبه است نه از صفات لازمه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جا معلوم شد حال حب ریاست و حب جاه و نحو آنها؛ زیرا که اینها نیز هرگاه به طریق حرام باشند جایز نیست و الا مباح است، بلکه اگر </w:t>
      </w:r>
      <w:bookmarkStart w:id="491" w:name="pg4837_43738"/>
    </w:p>
    <w:p>
      <w:pPr>
        <w:pStyle w:val="BookText"/>
        <w:rPr/>
      </w:pPr>
      <w:bookmarkEnd w:id="491"/>
      <w:r>
        <w:rPr>
          <w:rFonts w:ascii="IRNazanin" w:hAnsi="IRNazanin" w:eastAsia="IRNazanin"/>
          <w:color w:val="111111"/>
          <w:sz w:val="28"/>
          <w:sz w:val="28"/>
          <w:szCs w:val="28"/>
          <w:rtl w:val="true"/>
          <w:lang w:bidi="fa-IR"/>
        </w:rPr>
        <w:t>از جهت غرض شرعی باشد راجح است، بلکه گاهی واجب می شود؛ و الله العالم</w:t>
      </w:r>
      <w:r>
        <w:rPr>
          <w:rFonts w:eastAsia="IRNazanin" w:cs="IRNazanin"/>
          <w:color w:val="111111"/>
          <w:sz w:val="28"/>
          <w:szCs w:val="28"/>
          <w:rtl w:val="true"/>
          <w:lang w:bidi="fa-IR"/>
        </w:rPr>
        <w:t>.</w:t>
      </w:r>
    </w:p>
    <w:p>
      <w:pPr>
        <w:pStyle w:val="Heading3"/>
        <w:numPr>
          <w:ilvl w:val="2"/>
          <w:numId w:val="1"/>
        </w:numPr>
        <w:rPr/>
      </w:pPr>
      <w:bookmarkStart w:id="492" w:name="__RefHeading___Toc2839335_2035185390"/>
      <w:bookmarkStart w:id="493" w:name="_Toc179"/>
      <w:bookmarkEnd w:id="492"/>
      <w:r>
        <w:rPr>
          <w:rtl w:val="true"/>
        </w:rPr>
        <w:t>فصل سی و سیم</w:t>
      </w:r>
      <w:r>
        <w:rPr>
          <w:rtl w:val="true"/>
        </w:rPr>
        <w:t xml:space="preserve">: </w:t>
      </w:r>
      <w:r>
        <w:rPr>
          <w:rtl w:val="true"/>
        </w:rPr>
        <w:t>در ریا است</w:t>
      </w:r>
      <w:bookmarkEnd w:id="493"/>
    </w:p>
    <w:p>
      <w:pPr>
        <w:pStyle w:val="Heading4"/>
        <w:numPr>
          <w:ilvl w:val="3"/>
          <w:numId w:val="1"/>
        </w:numPr>
        <w:rPr/>
      </w:pPr>
      <w:bookmarkStart w:id="494" w:name="__RefHeading___Toc2839337_2035185390"/>
      <w:bookmarkStart w:id="495" w:name="_Toc180"/>
      <w:bookmarkEnd w:id="494"/>
      <w:r>
        <w:rPr>
          <w:rtl w:val="true"/>
        </w:rPr>
        <w:t>اشاره</w:t>
      </w:r>
      <w:bookmarkEnd w:id="495"/>
    </w:p>
    <w:p>
      <w:pPr>
        <w:pStyle w:val="BookText"/>
        <w:rPr/>
      </w:pPr>
      <w:r>
        <w:rPr>
          <w:rFonts w:ascii="IRNazanin" w:hAnsi="IRNazanin" w:eastAsia="IRNazanin"/>
          <w:color w:val="111111"/>
          <w:sz w:val="28"/>
          <w:sz w:val="28"/>
          <w:szCs w:val="28"/>
          <w:rtl w:val="true"/>
          <w:lang w:bidi="fa-IR"/>
        </w:rPr>
        <w:t xml:space="preserve">و آن از محرمات در شریعت است، و از معاصی کبیره است به اتفاق جمیع علماء، و آیات و اخبار در مذمت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آن به حد تظافر و 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للمصلین الذین هم عن صلاتهم ساهون الذین هم یرآءون و یمنعون الماعون</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نمازگزاران که از نماز خود غافل و سهل انگارند، آنان که ریا کنند و از زکات دادن 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یرجوا لقاء ربه ی فلیعمل عملا صلحا و لا یشرک بعبادة ربه ی أحدا</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دیدار پروردگار خویش را امید دارد، باید کار کند کاری شایسته و هیچ کس را در عبادت پروردگارش شریک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یراءون الناس و لا یذکرون الله الا قلیلا</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ریا می کنند و جز اندکی خدا را یاد نمی کنند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أخوف ما أخاف علیکم الشرک الاصغر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ماالشرک الاصغر؟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الرباء، یقول الله تعالی یوم القیامة للمرائین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اذهبوا الی الذین کنتم تراؤون لهم فی الدنیا فانظروا هل تجدون </w:t>
      </w:r>
    </w:p>
    <w:p>
      <w:pPr>
        <w:pStyle w:val="BookText"/>
        <w:rPr/>
      </w:pPr>
      <w:r>
        <w:rPr>
          <w:rFonts w:ascii="IRNazanin" w:hAnsi="IRNazanin" w:eastAsia="IRNazanin"/>
          <w:color w:val="111111"/>
          <w:sz w:val="28"/>
          <w:sz w:val="28"/>
          <w:szCs w:val="28"/>
          <w:rtl w:val="true"/>
          <w:lang w:bidi="fa-IR"/>
        </w:rPr>
        <w:t>عندهم الجزاء</w:t>
      </w:r>
      <w:r>
        <w:rPr>
          <w:rStyle w:val="FootnoteAnchor"/>
          <w:rtl w:val="true"/>
        </w:rPr>
        <w:footnoteReference w:id="476"/>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هر چیز بر شما از شرک کوچک بیم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کوچک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خدای عز وجل وقتی بندگان را در قیامت جزای اعمال دهد به ریاکاران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کسانی روید که در دنیا برای ایشان ریا می کردید و ببینید که آیا پاداش شما در نزد آنها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عملا أشرک فیه غیری فهوله کله و أنا منه بری ء و أنا أغنی الاغنیاء عن الشرک</w:t>
      </w:r>
      <w:r>
        <w:rPr>
          <w:rStyle w:val="FootnoteAnchor"/>
          <w:rtl w:val="true"/>
        </w:rPr>
        <w:footnoteReference w:id="477"/>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عملی و عبادتی کرد و دیگری را با من شرکت داد، آن عمل برای آن دیگری باشد که من از آن عمل بیزار و از انباز بی نیازم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لایقبل الله عملا فیه مقدار ذرة من الریا</w:t>
      </w:r>
      <w:r>
        <w:rPr>
          <w:rStyle w:val="FootnoteAnchor"/>
          <w:rtl w:val="true"/>
        </w:rPr>
        <w:footnoteReference w:id="478"/>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عملی را که یک ذره ریا در آن باشد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المرائی ینادی یوم القیامةن یا کافر، یا فاجر، یا غادر، یا مرایی، ضل عملک و حط أجرک، اذهب فخذ أجرک ممن تعمل له</w:t>
      </w:r>
      <w:r>
        <w:rPr>
          <w:rStyle w:val="FootnoteAnchor"/>
          <w:rtl w:val="true"/>
        </w:rPr>
        <w:footnoteReference w:id="479"/>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مرائی را ندا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 ای نابکار، ای غدار، ای ریاکار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تو تباه و مزد تو باطل شد، برو و مزد از آن بگیر که کار برای وی کردی</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یبکی،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تخوفت علی امتی الشرک، اما انهم لایعبدون صنما و لا شمسا و لا قمرا و لا حجرا و </w:t>
      </w:r>
    </w:p>
    <w:p>
      <w:pPr>
        <w:pStyle w:val="BookText"/>
        <w:rPr/>
      </w:pPr>
      <w:r>
        <w:rPr>
          <w:rFonts w:ascii="IRNazanin" w:hAnsi="IRNazanin" w:eastAsia="IRNazanin"/>
          <w:color w:val="111111"/>
          <w:sz w:val="28"/>
          <w:sz w:val="28"/>
          <w:szCs w:val="28"/>
          <w:rtl w:val="true"/>
          <w:lang w:bidi="fa-IR"/>
        </w:rPr>
        <w:t>لکنهم یراؤون بأعمالهم</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آن حضرت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گریید؟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 خویش از شرک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که بت یا آفتاب یا ماه یا سنگی را پرستید و لیکن در اعمال خود ریا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علی الناس زمان تخبث فیه سراثرهم و تحسن فیه علانیتهم طمعا فی الدنیا، لایریدون به ما عند ربهم، یکون دنیهم رباء و لایخالطهم خوف، یعمهم الله بعقاب فیدعونه دعاء الغریق فلا یستجیب لهم</w:t>
      </w:r>
      <w:r>
        <w:rPr>
          <w:rStyle w:val="FootnoteAnchor"/>
          <w:rtl w:val="true"/>
        </w:rPr>
        <w:footnoteReference w:id="481"/>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بر مردم خواهد آمد که برای طمع در دنیا باطنشان پلید و خبیث و ظاهرشان زیبا و نیکو شود، آن چه را که نزد پروردگارشان است نمی جویند، دینشان ریاء است و ترس از خدا در دلشان جای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خداوند همه آنها را فرو می گیرد و آن گاه همچون کسی که در حال غرق شدن است خدا را می خوانند ولی دعاشان را اجابت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الملک لیصعد بعمل العبد مبتهجا به، فاذا صعد بحسناته 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اجعلوها فی سجین، انه لیس ایای أراد</w:t>
      </w:r>
      <w:r>
        <w:rPr>
          <w:rStyle w:val="FootnoteAnchor"/>
          <w:rtl w:val="true"/>
        </w:rPr>
        <w:footnoteReference w:id="482"/>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با مسرت و خوش حالی عمل بنده را بالا می برد و چون حسنات او را بالا برد،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اعمال را در سجین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بدکاران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گذارید که برای من به جا نیاورده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الاخبار الواردة بهذا المضمون کثیرة؛</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اعملوال فی غیر ریا و لاسمعة، فانه من عمل لغیر </w:t>
      </w:r>
    </w:p>
    <w:p>
      <w:pPr>
        <w:pStyle w:val="BookText"/>
        <w:rPr/>
      </w:pPr>
      <w:r>
        <w:rPr>
          <w:rFonts w:ascii="IRNazanin" w:hAnsi="IRNazanin" w:eastAsia="IRNazanin"/>
          <w:color w:val="111111"/>
          <w:sz w:val="28"/>
          <w:sz w:val="28"/>
          <w:szCs w:val="28"/>
          <w:rtl w:val="true"/>
          <w:lang w:bidi="fa-IR"/>
        </w:rPr>
        <w:t>الله و کله الله الی من عمل له</w:t>
      </w:r>
      <w:r>
        <w:rPr>
          <w:rStyle w:val="FootnoteAnchor"/>
          <w:rtl w:val="true"/>
        </w:rPr>
        <w:footnoteReference w:id="483"/>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خدا بدون 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نمایاندن کار نیک خود 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شنوانیدن عمل خیر خود 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کنید، که هر کس برای غیر خدا کار کند خدا او را در قیامت به عملش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الابقاء علی العمل أشد من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الابقا علی العمل؟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 الرجل بصلته و ینفق بنفقته لله وحده لا شریک له فکتبت له سرا، ثم یذکرها فتمحی فتکتب له علانیة، ثم یذکرها فتمحی و یکتب له ریاء</w:t>
      </w:r>
      <w:r>
        <w:rPr>
          <w:rStyle w:val="FootnoteAnchor"/>
          <w:rtl w:val="true"/>
        </w:rPr>
        <w:footnoteReference w:id="48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داری عمل از خود عمل دشوارتر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داری عمل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صله به جا می آورد و برای خدای یکتای بی شریک انفاق می کند، پس ثواب آن عمل پنهانی برایش ثبت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کار را نزد مردم ذکر می کند آن ثواب محو می گردد و ثواب عمل آشکارا برایش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آن را باز می گوید، این ثواب نیز محو می گردد و در نامه اش عمل ریایی نوشته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الله بالقلیل من عمله أظهره الله له أکثر مما أراد، و من أراد الناس بالکثیر من عمله فی تعب من بدنه و سهر من لیله أبی لله الا أن یقلله فی عین من سمعه</w:t>
      </w:r>
      <w:r>
        <w:rPr>
          <w:rStyle w:val="FootnoteAnchor"/>
          <w:rtl w:val="true"/>
        </w:rPr>
        <w:footnoteReference w:id="485"/>
      </w:r>
      <w:r>
        <w:rPr>
          <w:rFonts w:ascii="IRNazanin" w:hAnsi="IRNazanin" w:eastAsia="IRNazanin"/>
          <w:color w:val="111111"/>
          <w:sz w:val="28"/>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عمل اندک خود را برای خدا انجام دهد، خدا آن را بیش از آن چه قصد کرده، برایش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عمل بسیار را با رنج تن و بیداری </w:t>
      </w:r>
    </w:p>
    <w:p>
      <w:pPr>
        <w:pStyle w:val="BookText"/>
        <w:rPr/>
      </w:pPr>
      <w:r>
        <w:rPr>
          <w:rFonts w:ascii="IRNazanin" w:hAnsi="IRNazanin" w:eastAsia="IRNazanin"/>
          <w:color w:val="111111"/>
          <w:sz w:val="28"/>
          <w:sz w:val="28"/>
          <w:szCs w:val="28"/>
          <w:rtl w:val="true"/>
          <w:lang w:bidi="fa-IR"/>
        </w:rPr>
        <w:t>شب برای ریا و نمایاندن به مردم انجام دهد خداوند حتما آن را در نظر هر که بشنود، اندک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لعباد 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عباد، ایاک و الرباء، فانه من عمل لغیر الله و کله الی من عمل له</w:t>
      </w:r>
      <w:r>
        <w:rPr>
          <w:rStyle w:val="FootnoteAnchor"/>
          <w:rtl w:val="true"/>
        </w:rPr>
        <w:footnoteReference w:id="486"/>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عباد، از ریا بپرهیز که هر که برای غیر خدا کار کند خداوند او را به کسی که برای او کار کرده واگذار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اجعلوا أمرکم هذالله و لاتجعلوه للناس، فانه ما کان لله فهو لله و ما کان للناس فلا یصعد الی الله</w:t>
      </w:r>
      <w:r>
        <w:rPr>
          <w:rStyle w:val="FootnoteAnchor"/>
          <w:rtl w:val="true"/>
        </w:rPr>
        <w:footnoteReference w:id="487"/>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خود را برای خدا قرار دهید نه برای مردم؛ زیرا هر چه برای خدا باشد از آن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پذیرد و پاداش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برای مردم باشد به سوی خدا بالا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عرفة، اعملوا لغیر ریاء و لا سمعة، فانه من عمل لغیر لله و کله الله الی من عمل له</w:t>
      </w:r>
      <w:r>
        <w:rPr>
          <w:rStyle w:val="FootnoteAnchor"/>
          <w:rtl w:val="true"/>
        </w:rPr>
        <w:footnoteReference w:id="488"/>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عرفه، بدون ریا و سمعه عمل کنید؛ زیرا هر که برای غیر خداکار کند خداوند او را به کارش واگذارد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غیر ذلک من الاخبار؛</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مذمت ریا همین قدر کافی است که شخص مرائی، حضرت پروردگار را پست تر و حقیرتر شمرده از بندگان ضعیف او که قادر بر نفع و ضرر نیست؛ و هر کس که در یکی از عبادات قصد یکی از بندگان خدا را نموده باشد چنین گمان کند که قدرت این بنده بر قضای حاجت او از خدا بیشتر و رضاجویی او از خوشنودی خدا بهتر است، و کدام استحقار به پروردگار عالم بالاتر از این است؟ </w:t>
      </w:r>
      <w:bookmarkStart w:id="496" w:name="pg4837_43743"/>
    </w:p>
    <w:p>
      <w:pPr>
        <w:pStyle w:val="Heading4"/>
        <w:numPr>
          <w:ilvl w:val="3"/>
          <w:numId w:val="1"/>
        </w:numPr>
        <w:rPr/>
      </w:pPr>
      <w:bookmarkStart w:id="497" w:name="__RefHeading___Toc2839339_2035185390"/>
      <w:bookmarkStart w:id="498" w:name="_Toc181"/>
      <w:bookmarkEnd w:id="496"/>
      <w:bookmarkEnd w:id="497"/>
      <w:r>
        <w:rPr>
          <w:rtl w:val="true"/>
        </w:rPr>
        <w:t>(</w:t>
      </w:r>
      <w:r>
        <w:rPr>
          <w:rtl w:val="true"/>
        </w:rPr>
        <w:t>اقسام ریا</w:t>
      </w:r>
      <w:r>
        <w:rPr>
          <w:rtl w:val="true"/>
        </w:rPr>
        <w:t>)</w:t>
      </w:r>
      <w:bookmarkEnd w:id="498"/>
    </w:p>
    <w:p>
      <w:pPr>
        <w:pStyle w:val="BookText"/>
        <w:rPr/>
      </w:pPr>
      <w:r>
        <w:rPr>
          <w:rFonts w:ascii="IRNazanin" w:hAnsi="IRNazanin" w:eastAsia="IRNazanin"/>
          <w:color w:val="111111"/>
          <w:sz w:val="28"/>
          <w:sz w:val="28"/>
          <w:szCs w:val="28"/>
          <w:rtl w:val="true"/>
          <w:lang w:bidi="fa-IR"/>
        </w:rPr>
        <w:t>بدان که ریا یا در اصل ایمان و اسلام است، مثل این که اظهار اسلام یا ایمان می کند از جهت این که خلق او را مسلم و مؤمن دانند و در واقع خلاف آن باشد؛</w:t>
      </w:r>
    </w:p>
    <w:p>
      <w:pPr>
        <w:pStyle w:val="BookText"/>
        <w:rPr/>
      </w:pPr>
      <w:r>
        <w:rPr>
          <w:rFonts w:ascii="IRNazanin" w:hAnsi="IRNazanin" w:eastAsia="IRNazanin"/>
          <w:color w:val="111111"/>
          <w:sz w:val="28"/>
          <w:sz w:val="28"/>
          <w:szCs w:val="28"/>
          <w:rtl w:val="true"/>
          <w:lang w:bidi="fa-IR"/>
        </w:rPr>
        <w:t>و یا در اصل عبادات مثل صلات و صوم و زکات و خمس و حج و نحو آنها؛</w:t>
      </w:r>
    </w:p>
    <w:p>
      <w:pPr>
        <w:pStyle w:val="BookText"/>
        <w:rPr/>
      </w:pPr>
      <w:r>
        <w:rPr>
          <w:rFonts w:ascii="IRNazanin" w:hAnsi="IRNazanin" w:eastAsia="IRNazanin"/>
          <w:color w:val="111111"/>
          <w:sz w:val="28"/>
          <w:sz w:val="28"/>
          <w:szCs w:val="28"/>
          <w:rtl w:val="true"/>
          <w:lang w:bidi="fa-IR"/>
        </w:rPr>
        <w:t>و یا در شرایط و اجزای آنها است، مثل وضو و غسل و نحو آنها؛</w:t>
      </w:r>
    </w:p>
    <w:p>
      <w:pPr>
        <w:pStyle w:val="BookText"/>
        <w:rPr/>
      </w:pPr>
      <w:r>
        <w:rPr>
          <w:rFonts w:ascii="IRNazanin" w:hAnsi="IRNazanin" w:eastAsia="IRNazanin"/>
          <w:color w:val="111111"/>
          <w:sz w:val="28"/>
          <w:sz w:val="28"/>
          <w:szCs w:val="28"/>
          <w:rtl w:val="true"/>
          <w:lang w:bidi="fa-IR"/>
        </w:rPr>
        <w:t>و یا در وصف آنها است، مثل قنوت و نحو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اینها حرام است در شریعت مطهره، بلکه قسم اول موجب کفر و خلود در نار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اقسام موجب کفر نمی شود لکن غیر از قسم اخیر مبطل عمل است لاخلاف یعتد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قسم اخیر خلاف است، احوط اجتناب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گاهی عمل واقع می شود به قصد ریا بدون قصد قربت؛</w:t>
      </w:r>
    </w:p>
    <w:p>
      <w:pPr>
        <w:pStyle w:val="BookText"/>
        <w:rPr/>
      </w:pPr>
      <w:r>
        <w:rPr>
          <w:rFonts w:ascii="IRNazanin" w:hAnsi="IRNazanin" w:eastAsia="IRNazanin"/>
          <w:color w:val="111111"/>
          <w:sz w:val="28"/>
          <w:sz w:val="28"/>
          <w:szCs w:val="28"/>
          <w:rtl w:val="true"/>
          <w:lang w:bidi="fa-IR"/>
        </w:rPr>
        <w:t>و گاهی واقع می شود به قصد ریا و قصد قربت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نیز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ریا مقصود بالذات است و قصد قربت، بالتبع؛</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اقوا این است که هر سه قسم حرام و مبطل عمل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أیضا ریا گاهی در اول عمل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در اثنای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بعد از عمل است</w:t>
      </w:r>
      <w:r>
        <w:rPr>
          <w:rFonts w:eastAsia="IRNazanin" w:cs="IRNazanin"/>
          <w:color w:val="111111"/>
          <w:sz w:val="28"/>
          <w:szCs w:val="28"/>
          <w:rtl w:val="true"/>
          <w:lang w:bidi="fa-IR"/>
        </w:rPr>
        <w:t xml:space="preserve">. </w:t>
      </w:r>
      <w:bookmarkStart w:id="499" w:name="pg4837_43744"/>
    </w:p>
    <w:p>
      <w:pPr>
        <w:pStyle w:val="BookText"/>
        <w:rPr/>
      </w:pPr>
      <w:bookmarkEnd w:id="499"/>
      <w:r>
        <w:rPr>
          <w:rFonts w:ascii="IRNazanin" w:hAnsi="IRNazanin" w:eastAsia="IRNazanin"/>
          <w:color w:val="111111"/>
          <w:sz w:val="28"/>
          <w:sz w:val="28"/>
          <w:szCs w:val="28"/>
          <w:rtl w:val="true"/>
          <w:lang w:bidi="fa-IR"/>
        </w:rPr>
        <w:t>دو قسم اول حرام و مبطل عمل است، و قسم سیم حرام است لکن مبطل نیست، علی الاقوی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در صورتی است که اصل داعی و باعث بر عمل، ریا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گاه داعی بر عمل، قربت و اطاعت و امتثال امر باشد لکن مسرور و فرح ناک شود از اطلاع ناس بر او، ظاهر این است که این نه حرام باشد نه مبطل، و لکن دلالت بر ضعف نفس و نقصان شخص می کند؛ زیرا که کمال نفس در این است که مدح و ذم ناس در نزد او مساوی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ضم کند به قصد قربت، یکی از ضمایم مباحه یا راجحه را، ظاهرا عیبی نداشته باشد؛ مثل این که قصد کند در اظهار عبادتی اقتدای غیر را به او یا تعلیم غیر را، یا قصد تبرید</w:t>
      </w:r>
      <w:r>
        <w:rPr>
          <w:rStyle w:val="FootnoteAnchor"/>
          <w:rtl w:val="true"/>
        </w:rPr>
        <w:footnoteReference w:id="489"/>
      </w:r>
      <w:r>
        <w:rPr>
          <w:rFonts w:ascii="IRNazanin" w:hAnsi="IRNazanin" w:eastAsia="IRNazanin"/>
          <w:color w:val="111111"/>
          <w:sz w:val="28"/>
          <w:sz w:val="28"/>
          <w:szCs w:val="28"/>
          <w:rtl w:val="true"/>
          <w:lang w:bidi="fa-IR"/>
        </w:rPr>
        <w:t>نماید به وضو گرفتن به آب سرد، و نحو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که ذکر شد کلام در ریا در عبادات بود، و اما ریا در غیر عبادات پس آن، گاهی حرام است و گاهی مباح؛ مثل ریا در لباس خوب و استعمال بوی خوش و نگاه داشتن خدم و حشم و غلام و امثال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قصد اظهار تعفف از خلق و اظهار غنا و اظهار نعمت خدا و عزت در نزد خلق و رفع ذلت بوده باشد عیبی ندارد، و اگر به قصد تکبر و تفاخر و سایر امور محرمه باشد حرام است</w:t>
      </w:r>
      <w:r>
        <w:rPr>
          <w:rFonts w:eastAsia="IRNazanin" w:cs="IRNazanin"/>
          <w:color w:val="111111"/>
          <w:sz w:val="28"/>
          <w:szCs w:val="28"/>
          <w:rtl w:val="true"/>
          <w:lang w:bidi="fa-IR"/>
        </w:rPr>
        <w:t>.</w:t>
      </w:r>
    </w:p>
    <w:p>
      <w:pPr>
        <w:pStyle w:val="Heading4"/>
        <w:numPr>
          <w:ilvl w:val="3"/>
          <w:numId w:val="1"/>
        </w:numPr>
        <w:rPr/>
      </w:pPr>
      <w:bookmarkStart w:id="500" w:name="__RefHeading___Toc2839341_2035185390"/>
      <w:bookmarkStart w:id="501" w:name="_Toc182"/>
      <w:bookmarkEnd w:id="500"/>
      <w:r>
        <w:rPr>
          <w:rtl w:val="true"/>
        </w:rPr>
        <w:t>(</w:t>
      </w:r>
      <w:r>
        <w:rPr>
          <w:rtl w:val="true"/>
        </w:rPr>
        <w:t>علاج علمی ریا</w:t>
      </w:r>
      <w:r>
        <w:rPr>
          <w:rtl w:val="true"/>
        </w:rPr>
        <w:t>)</w:t>
      </w:r>
      <w:bookmarkEnd w:id="501"/>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معلوم شد که ریا از امراض مهلکه و از رذایل نفسانیه است، لازم است علاج آن؛ و از برای آن دو نوع علاج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علمی، و دیگری عملی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معالجه علمی، پس طریق آن، آن است که سعی کند در رفع سبب و موجب آن؛ زیرا که رفع سبب، مقتضی رفع مسبب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ریا حب مدح و کراهت ذم یا طمع داشتن در چیزی است که در دست مردمان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عاقل باید تأمل کند که مدح و ذم دیگران ضرر و نفع به حال او ندارد، و باعث خوبی و بدی او در واقع نمی شود؛ و اگر هم فرض شود که فی الجمله نفعی بر او مترتب بشود مقابله نمی کند با ضرر دنیوی و اخروی که بر ریا مترتب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طمع، پس از صفات رذیله است و مترتب نمی شود بر او مگر ذلت و خواری و بی اعتباری در نزد ناس</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أیضا باید مؤمن موحد تفکر نماید در ضرری که بر ریا مترتب می شود در دنیا و آخرت، و با نفس خود خطاب کند که ای احمق، چه گونه دعوای ایمان می کنی و شرم نداری که عبادت و طاعت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ازای هر یک از آنها سعادات ابدیه و درجات منیعه نهاده شده به مدح و ثنای بندگان ضعیف سودا می کنی، و به امید فضول در دست مردم می فروشی، و عبادات خود را باطل و ضایع می سازی، و خود را مستحق عذاب الهی می گردانی، و حیا نمی کنی که با خالق خود به این افعال استهزا می کنی، و تحصیل رضای مردم را به واسطه اطاعت ریایی خدا می نمایی، و از سخط و دشمنی خدا و فساد عملی که از تو خواسته، باک نداری؛ و از مردم امید مدح و نفع داری، و از ذم الهی اندیشه نداری، و جناب اقدس الهی در نزد تو بی اعتبارتر از مشتی بندگان بی اعتبار است؛ و حال آن که زمام اختیار همه امور در قبضه قدرت او است، و کلید ابواب مقاصد دو جهانی در دست مشیت او، دل های همه بندگان مسخر او، و اراده تمام خلق مضطر </w:t>
      </w:r>
    </w:p>
    <w:p>
      <w:pPr>
        <w:pStyle w:val="BookText"/>
        <w:rPr/>
      </w:pPr>
      <w:r>
        <w:rPr>
          <w:rFonts w:ascii="IRNazanin" w:hAnsi="IRNazanin" w:eastAsia="IRNazanin"/>
          <w:color w:val="111111"/>
          <w:sz w:val="28"/>
          <w:sz w:val="28"/>
          <w:szCs w:val="28"/>
          <w:rtl w:val="true"/>
          <w:lang w:bidi="fa-IR"/>
        </w:rPr>
        <w:t>اراده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بالفرض تمام پادشاهان روزگار و سلاطین ذوی الاقتدار با همه خیل و حشم، بلکه تمام اهل عالم با هم اتفاق نمایند و خواهند یک جو نفع یا یک سر مویی ضرر به کسی برسانند، بی قضا و قدر الهی و بدون مشیت پادشاهی نتوانند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به این کهع سبب شدن عبادت ریایی از برای ساد عبادت و سخط رب العزة معلوم، و آن چه از مردمان منظور است حصول آن، احتمالی و موهوم است، و بسا باشد که حق تعالی ریای تو را بر ایشان ظاهر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تقدیری که ظاهر نشود و در دام تدلیس تو افتند جزم نیست که ایشان زبان به مدح و ثنای تو گشایند یا از ایشان نفعی به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تقدیری که نفعی به تو برسد همه آن خواری و مذلت و مشوب به صد هزار منت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اینها هر که به ریا مبتلا است همیشه در دنیا متزلزل و مشوش الخاطر است؛ چه مقصود او رضای مردم و دل جویی ایشان است، و هر کسی را خواهشی و هوایی و هر دلی را میلی و رضایی هست، و دل مردم به اندک چیزی متغیر می گردد؛ پس پیوسته باید متوجه بوده، پاس خوشنودی ایشان را داشته باشد، و چون طایفه ای را از خود رضا می کند جمعی دیگر از او در سخطاند، و چون دل یکی را می جوید دیگری از او دل شکسته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همه اینها، هم چنان که اخبار و آثار بر آن شاهد، و به تجربه و عیان ثابت است، هر که دست از رضای خدا برداشته و طالب رضای مردم باشد خدا و خلق او را دشمن می دارند و احدی از او راضی نمی باشد؛ و هر که رضای خدا را به رضای مردم مقدم بدارد همه او را دوست می دارند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همه اینها متعلق به امر دنیا است، و آن چه به او می رسد از عقاب و </w:t>
      </w:r>
      <w:bookmarkStart w:id="502" w:name="pg4837_43747"/>
    </w:p>
    <w:p>
      <w:pPr>
        <w:pStyle w:val="BookText"/>
        <w:rPr/>
      </w:pPr>
      <w:bookmarkEnd w:id="502"/>
      <w:r>
        <w:rPr>
          <w:rFonts w:ascii="IRNazanin" w:hAnsi="IRNazanin" w:eastAsia="IRNazanin"/>
          <w:color w:val="111111"/>
          <w:sz w:val="28"/>
          <w:sz w:val="28"/>
          <w:szCs w:val="28"/>
          <w:rtl w:val="true"/>
          <w:lang w:bidi="fa-IR"/>
        </w:rPr>
        <w:t>عذاب بی حد و نهایت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عاقل این امور را متذکر شود و دشمن نفس خود نباشد و فی الجمله ایمان به خدا و روز جزا داشته باشد غالب آن است که غفلت او زایل، و طبع او از ریا متنفر و منزجر می شود</w:t>
      </w:r>
      <w:r>
        <w:rPr>
          <w:rFonts w:eastAsia="IRNazanin" w:cs="IRNazanin"/>
          <w:color w:val="111111"/>
          <w:sz w:val="28"/>
          <w:szCs w:val="28"/>
          <w:rtl w:val="true"/>
          <w:lang w:bidi="fa-IR"/>
        </w:rPr>
        <w:t>.</w:t>
      </w:r>
    </w:p>
    <w:p>
      <w:pPr>
        <w:pStyle w:val="Heading4"/>
        <w:numPr>
          <w:ilvl w:val="3"/>
          <w:numId w:val="1"/>
        </w:numPr>
        <w:rPr/>
      </w:pPr>
      <w:bookmarkStart w:id="503" w:name="__RefHeading___Toc2839343_2035185390"/>
      <w:bookmarkStart w:id="504" w:name="_Toc183"/>
      <w:bookmarkEnd w:id="503"/>
      <w:r>
        <w:rPr>
          <w:rtl w:val="true"/>
        </w:rPr>
        <w:t>(</w:t>
      </w:r>
      <w:r>
        <w:rPr>
          <w:rtl w:val="true"/>
        </w:rPr>
        <w:t>علاج عملی ریا</w:t>
      </w:r>
      <w:r>
        <w:rPr>
          <w:rtl w:val="true"/>
        </w:rPr>
        <w:t>)</w:t>
      </w:r>
      <w:bookmarkEnd w:id="504"/>
    </w:p>
    <w:p>
      <w:pPr>
        <w:pStyle w:val="BookText"/>
        <w:rPr/>
      </w:pPr>
      <w:r>
        <w:rPr>
          <w:rFonts w:ascii="IRNazanin" w:hAnsi="IRNazanin" w:eastAsia="IRNazanin"/>
          <w:color w:val="111111"/>
          <w:sz w:val="28"/>
          <w:sz w:val="28"/>
          <w:szCs w:val="28"/>
          <w:rtl w:val="true"/>
          <w:lang w:bidi="fa-IR"/>
        </w:rPr>
        <w:t>و اما معالجه عملی آن است که خود را عادت دهد به پنهان داشتن عبادات، و در هنگام عبادت در بر روی مردم ببندد هم چنان که معاصی خود را از مردم پنهان می نماید، تا دل او قانع شود و به اطلاع خدا بر عبادات او، و نفس او دیگر خواهش آگاهی مردم را به اعمال او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اینها هم فایده نکرد علاج او مختصر است به معجون أقوم و فاروق أعظم که ترک حب دنیاست، و الا با وجود حب دنیا در قلب انسان و انهماک به شهوات بهیمی و لذات فانی، اخلاص در عمل میسر نیست، و مثال او مثال شخصی است که در پای درختی نشسته بود می خواست مشغول ذکر باشد و با حضور قلب عبادت نماید، در این اثنا طیوری چند بر روی آن درخت جمع شدند و آوازها بلند کردند و این شخص از حضور قلب باز ماند و برخاست و متوجه دفع ایشان شد، و چون مشغول شد باز جمع شدند و چندان که ایشان را می راند فایده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رسید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درخت باقی است از این جانوران خلاصی ممکن نیست، اگر خلاصی می خواهی درخت را بکن، چنین کرد، فارغ شد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ای نفس، اگر خواهی تو از شوایب ریا و حب جاه و عزت خلاص باشی سعی کن که درخت محبت دنیا را از دل خود بکنی؛ فان حب الدنیا رأس کل خطیئة؛ </w:t>
      </w:r>
      <w:bookmarkStart w:id="505" w:name="pg4837_43748"/>
    </w:p>
    <w:p>
      <w:pPr>
        <w:pStyle w:val="Heading4"/>
        <w:numPr>
          <w:ilvl w:val="3"/>
          <w:numId w:val="1"/>
        </w:numPr>
        <w:rPr/>
      </w:pPr>
      <w:bookmarkStart w:id="506" w:name="__RefHeading___Toc2839345_2035185390"/>
      <w:bookmarkStart w:id="507" w:name="_Toc184"/>
      <w:bookmarkEnd w:id="505"/>
      <w:bookmarkEnd w:id="506"/>
      <w:r>
        <w:rPr>
          <w:rtl w:val="true"/>
        </w:rPr>
        <w:t>(</w:t>
      </w:r>
      <w:r>
        <w:rPr>
          <w:rtl w:val="true"/>
        </w:rPr>
        <w:t>اخلاص</w:t>
      </w:r>
      <w:r>
        <w:rPr>
          <w:rtl w:val="true"/>
        </w:rPr>
        <w:t>)</w:t>
      </w:r>
      <w:bookmarkEnd w:id="507"/>
    </w:p>
    <w:p>
      <w:pPr>
        <w:pStyle w:val="BookText"/>
        <w:rPr/>
      </w:pPr>
      <w:r>
        <w:rPr>
          <w:rFonts w:ascii="IRNazanin" w:hAnsi="IRNazanin" w:eastAsia="IRNazanin"/>
          <w:color w:val="111111"/>
          <w:sz w:val="28"/>
          <w:sz w:val="28"/>
          <w:szCs w:val="28"/>
          <w:rtl w:val="true"/>
          <w:lang w:bidi="fa-IR"/>
        </w:rPr>
        <w:t>بدان که ضد ریا، اخلاص در عمل است، و آن منزلی است از منازل دین، و مقامی است از مقامات موقنین، بلکه کبریت احمر و اکسیر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توفیق وصول به آن را یافت به مرتبه عظیمی فائز گردید، و هر که مؤید به تحصیل آن شد به مواهب کبری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گونه چنین نباشد و حال این که آن سبب تکلیف بنی نوع انسان است؟</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أمروا الا لیعبدوا الله مخلصین له الدین</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مأمور نبودند جز این که خدا را بپرستند در حالی که دین را برای او پاک و خالص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یرجوا لقاء ربه ی فلیعمل عملا صلحا و لا یشرک بعبادة ربه ی أحدا</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امید دیدار پروردگار خویش دارد باید کاری شایسته کند و در عبادت پروردگار خود هیچ کس را شریک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الاخلاص سر من أسراری أستودعه قلب من أحببت من عبادی</w:t>
      </w:r>
      <w:r>
        <w:rPr>
          <w:rStyle w:val="FootnoteAnchor"/>
          <w:rtl w:val="true"/>
        </w:rPr>
        <w:footnoteReference w:id="492"/>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رازی از رازهای من است، آن را در دل هر یک از بندگان خود که دوست دارم به ودیعت می نهم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النبوی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یخلص العمل لله تعالی أربعین یوما الا ظهرت ینابیع الحکمة من قلبه علی لسانه</w:t>
      </w:r>
      <w:r>
        <w:rPr>
          <w:rStyle w:val="FootnoteAnchor"/>
          <w:rtl w:val="true"/>
        </w:rPr>
        <w:footnoteReference w:id="493"/>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 ای نیست که چهل روز عمل را برای خدای تعالی خالص کند مگر این که چشمه های حکمت از دل او بر زبانش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أخلص العبد الایمان بالله عزوجل أربعین یوما الا زهده الله تعالی فی الدنیا و بصره دائها و دوائها فأثبت الحکمة فی قلبه و أنطق بها لسانه</w:t>
      </w:r>
      <w:r>
        <w:rPr>
          <w:rStyle w:val="FootnoteAnchor"/>
          <w:rtl w:val="true"/>
        </w:rPr>
        <w:footnoteReference w:id="494"/>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 ای یاد خدا را چهل روز نیکو به جا نیاورد مگر این که خدای تعالی او را نسبت به دنیا زاهد سازد و در باره درد و دوای آن بینا گرداند، و حکمت را در دلش ثابت و استوار کند، و زبانش را به آن گویا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 فی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لیبلو کم أیکم أحسن عملا</w:t>
      </w:r>
      <w:r>
        <w:rPr>
          <w:rStyle w:val="FootnoteAnchor"/>
          <w:rtl w:val="true"/>
        </w:rPr>
        <w:footnoteReference w:id="49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لیس یعنی أکثرکم عملا، و لکن أصوبکم عملا؛ انما الاصابة خشیة الله و النیة الصادقة؛</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الابقاء علی العمل حتی یخلص أشد من العمل، و العمل الخالص الذی لا ترید أن یحمدک أحد الا الله عزوجل، و النیة أفضل من العمل، ألا و ان النیة هی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کل یعمل علی شاکلته</w:t>
      </w:r>
    </w:p>
    <w:p>
      <w:pPr>
        <w:pStyle w:val="BookText"/>
        <w:rPr/>
      </w:pPr>
      <w:r>
        <w:rPr>
          <w:rStyle w:val="FootnoteAnchor"/>
          <w:rtl w:val="true"/>
        </w:rPr>
        <w:footnoteReference w:id="49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نیته</w:t>
      </w:r>
      <w:r>
        <w:rPr>
          <w:rStyle w:val="FootnoteAnchor"/>
          <w:rtl w:val="true"/>
        </w:rPr>
        <w:footnoteReference w:id="49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قول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را بیازماید که کدام نیک کردار ترید،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پرکردارتر نیست، بلکه مقصود درست کردارتر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درستی همان ترس از خدا و نیت صادق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پایداری بر عمل، تا خالص بماند، از خود عمل سخت تر است؛ و عمل خالص آن است که نخواهی کسی جز خدای عزوجل تو را بر </w:t>
      </w:r>
    </w:p>
    <w:p>
      <w:pPr>
        <w:pStyle w:val="BookText"/>
        <w:rPr/>
      </w:pPr>
      <w:r>
        <w:rPr>
          <w:rFonts w:ascii="IRNazanin" w:hAnsi="IRNazanin" w:eastAsia="IRNazanin"/>
          <w:color w:val="111111"/>
          <w:sz w:val="28"/>
          <w:sz w:val="28"/>
          <w:szCs w:val="28"/>
          <w:rtl w:val="true"/>
          <w:lang w:bidi="fa-IR"/>
        </w:rPr>
        <w:t>آن بستاید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نیت برتر از عمل است؛ بدانید که نیت همان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قول خدای عزوجل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هر کسی بر طبیعت و خلق و خوی خویش عمل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شاکله یعنی 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الاخلاص یجمع فواضل الاعمال و هو معنی مفتاحه القبول و توقیعه الرضا، فمن تقبل الله منه و رضی عنه فهو المخلص و ان قل عمله، و من لایتقبل الله منه فلیس بمخلص و ان کثر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أدنی حد الاخلاص بذل العبد طاقته ثم لایجعل لعمله عند الله قدرا فیوجب به علی ربه مکافات بعمله، لعلمه أنه لو طالبه بوفاء حق العبودیة لعجز</w:t>
      </w:r>
      <w:r>
        <w:rPr>
          <w:rStyle w:val="FootnoteAnchor"/>
          <w:rtl w:val="true"/>
        </w:rPr>
        <w:footnoteReference w:id="498"/>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جامع اعمال فاضله است؛ کلید آن قبول پروردگار و توفیق آن رضای الهی است؛ و هر که خداوند عمل او را بپذیرد و از او راضی باشد با اخلاص است اگر چه عملش اندک باشد؛ و هر که خدا عمل او را قبول نکند مخلص نیست هر چند عملش بسیار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ترین حد اخلاص آن است که بنده، آخرین درجه توانایی و طاقت خود را به کار برد، و در عین حال برای عمل خود ارزش و قدری نزد خداوند قائل نباشد، یعنی تصور نکند که بر خدا است که پاداش عمل او را بدهد؛ زیرا باید بداند که اگر خداوند از او بخواهد که حق عبودیت را ادا و ایفا کند عاجز خواهد بود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أدنی</w:t>
      </w:r>
      <w:r>
        <w:rPr>
          <w:rStyle w:val="FootnoteAnchor"/>
          <w:rtl w:val="true"/>
        </w:rPr>
        <w:footnoteReference w:id="499"/>
      </w:r>
      <w:r>
        <w:rPr>
          <w:rFonts w:ascii="IRNazanin" w:hAnsi="IRNazanin" w:eastAsia="IRNazanin"/>
          <w:color w:val="111111"/>
          <w:sz w:val="28"/>
          <w:sz w:val="28"/>
          <w:szCs w:val="28"/>
          <w:rtl w:val="true"/>
          <w:lang w:bidi="fa-IR"/>
        </w:rPr>
        <w:t xml:space="preserve">مقام اخلاص آن است که بنده را در دنیا از معصیت حفظ می کند و در آخرت از آتش جهنم نجات می دهد؛ بلکه قبول اعمال و صحت آنها </w:t>
      </w:r>
    </w:p>
    <w:p>
      <w:pPr>
        <w:pStyle w:val="BookText"/>
        <w:rPr/>
      </w:pPr>
      <w:r>
        <w:rPr>
          <w:rFonts w:ascii="IRNazanin" w:hAnsi="IRNazanin" w:eastAsia="IRNazanin"/>
          <w:color w:val="111111"/>
          <w:sz w:val="28"/>
          <w:sz w:val="28"/>
          <w:szCs w:val="28"/>
          <w:rtl w:val="true"/>
          <w:lang w:bidi="fa-IR"/>
        </w:rPr>
        <w:t>موقوف به اخلاص است، بلکه خلاصی از کید و مکر و وسوسه شیطان میسر نیست مگر با اخلاص؛ چنان که در آیه شریفه اشاره به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فبعزتک لأغوینهم أجمعین الا عبادک منهم المخلصین</w:t>
      </w:r>
      <w:r>
        <w:rPr>
          <w:rStyle w:val="FootnoteAnchor"/>
          <w:rtl w:val="true"/>
        </w:rPr>
        <w:footnoteReference w:id="500"/>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آنها را گمراه می کنم، مگر بندگان ویژه کار و برگزیده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شاهد بر این حکایتی است که در اسرائیلیات وارد شده که درختی بود که آن را جمعی می پرستیدند و عابدی در بنی اسراییل مطلع شده، غیرت ایمان، او را بر آن داشت که تیشه ای برداشت و روانه شد که آن شجره را قطع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شیطان به صورت مردی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 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است که جمعی از کفار به جای پروردگار آن را می پرستند، می روم تا آن را قطع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آن چه کار؟ و گفت و گو میان ایشان به طول انجامید تا امر بر آن منجر شد که دست به گریبان شدند و عابد شیطان را بر زمین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شیطان خود را از مقابله عاجز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 که تو این عمل را به جهت ثواب می کنی و من از برای تو عملی قرار می دهم که ثواب آن بیشتر باشد، هر روز فلان مبلغ به زیر سجاده تو می گذارم آن را بردار و به فقرا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فریب شیطان را خورده، از عزم قطع درخت درگذشت و به خانه مراجعت نمود و هر روز سجاده خود را بر می چید همان مبلغ در آن جا بوده، بر می داشت و تصدق می کرد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چند روز بر آن گذشت شیطان قطع وظیفه را نمود و عابد در زیر سجاده خود آن مبلغ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تیشه را برداشت و رو به درخت گذاشت</w:t>
      </w:r>
      <w:r>
        <w:rPr>
          <w:rFonts w:eastAsia="IRNazanin" w:cs="IRNazanin"/>
          <w:color w:val="111111"/>
          <w:sz w:val="28"/>
          <w:szCs w:val="28"/>
          <w:rtl w:val="true"/>
          <w:lang w:bidi="fa-IR"/>
        </w:rPr>
        <w:t xml:space="preserve">. </w:t>
      </w:r>
      <w:bookmarkStart w:id="508" w:name="pg4837_43752"/>
    </w:p>
    <w:p>
      <w:pPr>
        <w:pStyle w:val="BookText"/>
        <w:rPr/>
      </w:pPr>
      <w:bookmarkEnd w:id="508"/>
      <w:r>
        <w:rPr>
          <w:rFonts w:ascii="IRNazanin" w:hAnsi="IRNazanin" w:eastAsia="IRNazanin"/>
          <w:color w:val="111111"/>
          <w:sz w:val="28"/>
          <w:sz w:val="28"/>
          <w:szCs w:val="28"/>
          <w:rtl w:val="true"/>
          <w:lang w:bidi="fa-IR"/>
        </w:rPr>
        <w:t>شیطان سر راه بر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 سر مجادله آمدند، در این دفعه شیطان عابد را عاجز کرده بر زمین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حیران مانده، از شیطان پرسید که چرا این دفعه بر من غالب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آن که در ابتدا نیت تو خالص بود و به جهت خدا قصد قطع درخت کرده بودی، و این دفعه به جهت زر به قطع می روی و نیت تو خالص نیست، به این جهت من بر تو غالب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 الله أن یجعلنا من عباده المخلصین</w:t>
      </w:r>
      <w:r>
        <w:rPr>
          <w:rFonts w:eastAsia="IRNazanin" w:cs="IRNazanin"/>
          <w:color w:val="111111"/>
          <w:sz w:val="28"/>
          <w:szCs w:val="28"/>
          <w:rtl w:val="true"/>
          <w:lang w:bidi="fa-IR"/>
        </w:rPr>
        <w:t>.</w:t>
      </w:r>
    </w:p>
    <w:p>
      <w:pPr>
        <w:pStyle w:val="Heading3"/>
        <w:numPr>
          <w:ilvl w:val="2"/>
          <w:numId w:val="1"/>
        </w:numPr>
        <w:rPr/>
      </w:pPr>
      <w:bookmarkStart w:id="509" w:name="__RefHeading___Toc2839347_2035185390"/>
      <w:bookmarkStart w:id="510" w:name="_Toc185"/>
      <w:bookmarkEnd w:id="509"/>
      <w:r>
        <w:rPr>
          <w:rtl w:val="true"/>
        </w:rPr>
        <w:t>فصل سی و چهارم</w:t>
      </w:r>
      <w:r>
        <w:rPr>
          <w:rtl w:val="true"/>
        </w:rPr>
        <w:t xml:space="preserve">: </w:t>
      </w:r>
      <w:r>
        <w:rPr>
          <w:rtl w:val="true"/>
        </w:rPr>
        <w:t>در نفاق است</w:t>
      </w:r>
      <w:bookmarkEnd w:id="510"/>
    </w:p>
    <w:p>
      <w:pPr>
        <w:pStyle w:val="BookText"/>
        <w:rPr/>
      </w:pPr>
      <w:r>
        <w:rPr>
          <w:rFonts w:ascii="IRNazanin" w:hAnsi="IRNazanin" w:eastAsia="IRNazanin"/>
          <w:color w:val="111111"/>
          <w:sz w:val="28"/>
          <w:sz w:val="28"/>
          <w:szCs w:val="28"/>
          <w:rtl w:val="true"/>
          <w:lang w:bidi="fa-IR"/>
        </w:rPr>
        <w:t>و آن مخالفت قلب و لسان است، یات مخالفت ظاهر با باطن است در معاشرت با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تفسیر کرده اند آن را به مخالفت ظاهر با باطن مطلقا، اعم از این که در ایمان باشد یا در طاعات باشد یا در معاشرت با ناس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 و اخبار در ذم و منع آن متکثر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بدترین انواع آن بعد از کفر و نفاق، دو رویی و دو زبانی است، به این طریق که در حضور کسی او را مدح و ستایش و اظهار دوستی و نیک خواهی نمایی و در غیاب او بر خلاف آن باشی و مذمت او کنی و درصدد اذیت او باشی؛ و یا آن که میان دو نفر که با یک دیگر دشمن اند آمد و شد نمایی و با هر یک در دشمنی دیگری موافقت کنی و خود را دشمن او وانمایی و او را بر عداوت آن دیگری تحسین کنی و دشمنی او را در نظرش جلوه دهی و چنان وانمایی که تو هم یاری او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صفات مهلکه عظیمه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له وجهان فی الدنیا له لسانان من نار یوم القیامة</w:t>
      </w:r>
      <w:r>
        <w:rPr>
          <w:rStyle w:val="FootnoteAnchor"/>
          <w:rtl w:val="true"/>
        </w:rPr>
        <w:footnoteReference w:id="501"/>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دنیا دو رو باشد، در قیامت او را دو زبان از آتش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تجدون من شر عباد الله ذاالوجهین الذی یأتی هؤلاء بوجه و هؤلاء بوجه</w:t>
      </w:r>
      <w:r>
        <w:rPr>
          <w:rStyle w:val="FootnoteAnchor"/>
          <w:rtl w:val="true"/>
        </w:rPr>
        <w:footnoteReference w:id="502"/>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بندگان خدا در قیامت دو رو را می یابید که با گروهی رویی و با گروه دیگر روی دیگر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 ء یوم القیامة ذو الوجهین لسانه فی قفاه و آخر بین قدامه یلتهبان نار حتی یلتهبان خده ثم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کان فی الدنیا ذاوجهین و ذالسانین، یعرف بذلک یوم القیامة</w:t>
      </w:r>
      <w:r>
        <w:rPr>
          <w:rStyle w:val="FootnoteAnchor"/>
          <w:rtl w:val="true"/>
        </w:rPr>
        <w:footnoteReference w:id="503"/>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هر که دو رو باشد در حالی می آید که یک زبان از پشت سرش آویخته و یک زبان دیگر از پیش روی او و شعله می کشند تا رخسار او را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ندا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دنیا دو رو و دو زبان بود، و به این وصف در قیامت شناخته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أوحی الله تعالی الی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لسانک فی السر و العلانیة لسانا و أحدا و کذلک قلبک، انی احذرک نفسک و کفی بی خبیرا، لایصلح لسانان فی فم واحد و لاسیفان فی غمد واحد</w:t>
      </w:r>
      <w:r>
        <w:rPr>
          <w:rStyle w:val="FootnoteAnchor"/>
          <w:rtl w:val="true"/>
        </w:rPr>
        <w:footnoteReference w:id="504"/>
      </w:r>
      <w:r>
        <w:rPr>
          <w:rFonts w:ascii="IRNazanin" w:hAnsi="IRNazanin" w:eastAsia="IRNazanin"/>
          <w:color w:val="111111"/>
          <w:sz w:val="28"/>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به 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در پنهان و آشکار یکی باشد، و همین طور دلت؛ من تو را از نفس خودت بر حذر می دارم، و تو را کافی است که من بر همه چیز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زبان در یک دهان شایسته نیست، و نه دو شمشیر در یک نیام، و نه دو دل در یک سینه</w:t>
      </w:r>
      <w:r>
        <w:rPr>
          <w:rFonts w:eastAsia="IRNazanin" w:cs="IRNazanin"/>
          <w:color w:val="111111"/>
          <w:sz w:val="28"/>
          <w:szCs w:val="28"/>
          <w:rtl w:val="true"/>
          <w:lang w:bidi="fa-IR"/>
        </w:rPr>
        <w:t xml:space="preserve">). </w:t>
      </w:r>
      <w:bookmarkStart w:id="511" w:name="pg4837_43754"/>
    </w:p>
    <w:p>
      <w:pPr>
        <w:pStyle w:val="BookText"/>
        <w:rPr/>
      </w:pPr>
      <w:bookmarkEnd w:id="511"/>
      <w:r>
        <w:rPr>
          <w:rFonts w:ascii="IRNazanin" w:hAnsi="IRNazanin" w:eastAsia="IRNazanin"/>
          <w:color w:val="111111"/>
          <w:sz w:val="28"/>
          <w:sz w:val="28"/>
          <w:szCs w:val="28"/>
          <w:rtl w:val="true"/>
          <w:lang w:bidi="fa-IR"/>
        </w:rPr>
        <w:t>و مخفی نماند که تردد میان دو دشمن کردن و اظهار دوستی با هر یک کردن مستلزم نفاق نیست؛ زیرا که ممکن است که صادق باشد در اظهار دوستی با هر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کسی از شر کسی بترسد و به جهت دفع شر او اظهار دوستی کند و مدح او نماید به چیزی که خلاف واقع باشد و با او با مدارا سلوک کند جایز است، و این صورت مستثنا است از حرمت نفاق، به شرط این که لابد و ناچار باشد از تردد و آمد و شد و با او، و در ترک آن و ترک مدارا مظنه ضرر باشد؛ نه این که مانند اکثر اهل این زمان که به محض ردائت نفس یا ضعف یا به طمع بعضی از فضول دنیا یا به توهمات بی جا با اکثر مردم بنای دورویی گذارد و ایشان را به سخن هایی مدح می کند که اصلا دل ایشان از آن خبر ندارد و این را مدارا و سلوک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ضد صفت نفاق، مساوی بودن ظاهر با باطن است، یا بهتر بودن باطن است از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شرایف اوصاف است، و از اهم مقاصد 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علاج این مرض مهلک به این نحو می شود که تأمل کند در قبح و مذمت نفاق، و در آیات و اخباری که در ذم آن وارد است، و در مدح موافقت ظاهر با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تفکر نماید اولا در قول و فعلی که از او صادر می شود، اگر سالم است از این عیب و سایر عیوب و امراض، به جا آورد و الا ترک نماید</w:t>
      </w:r>
      <w:r>
        <w:rPr>
          <w:rFonts w:eastAsia="IRNazanin" w:cs="IRNazanin"/>
          <w:color w:val="111111"/>
          <w:sz w:val="28"/>
          <w:szCs w:val="28"/>
          <w:rtl w:val="true"/>
          <w:lang w:bidi="fa-IR"/>
        </w:rPr>
        <w:t>.</w:t>
      </w:r>
    </w:p>
    <w:p>
      <w:pPr>
        <w:pStyle w:val="Heading3"/>
        <w:numPr>
          <w:ilvl w:val="2"/>
          <w:numId w:val="1"/>
        </w:numPr>
        <w:rPr/>
      </w:pPr>
      <w:bookmarkStart w:id="512" w:name="__RefHeading___Toc2839349_2035185390"/>
      <w:bookmarkStart w:id="513" w:name="_Toc186"/>
      <w:bookmarkEnd w:id="512"/>
      <w:r>
        <w:rPr>
          <w:rtl w:val="true"/>
        </w:rPr>
        <w:t>فصل سی و پنجم</w:t>
      </w:r>
      <w:r>
        <w:rPr>
          <w:rtl w:val="true"/>
        </w:rPr>
        <w:t xml:space="preserve">: </w:t>
      </w:r>
      <w:r>
        <w:rPr>
          <w:rtl w:val="true"/>
        </w:rPr>
        <w:t>در طول امل است</w:t>
      </w:r>
      <w:bookmarkEnd w:id="513"/>
    </w:p>
    <w:p>
      <w:pPr>
        <w:pStyle w:val="Heading4"/>
        <w:numPr>
          <w:ilvl w:val="3"/>
          <w:numId w:val="1"/>
        </w:numPr>
        <w:rPr/>
      </w:pPr>
      <w:bookmarkStart w:id="514" w:name="__RefHeading___Toc2839351_2035185390"/>
      <w:bookmarkStart w:id="515" w:name="_Toc187"/>
      <w:bookmarkEnd w:id="514"/>
      <w:r>
        <w:rPr>
          <w:rtl w:val="true"/>
        </w:rPr>
        <w:t>اشاره</w:t>
      </w:r>
      <w:bookmarkEnd w:id="515"/>
    </w:p>
    <w:p>
      <w:pPr>
        <w:pStyle w:val="BookText"/>
        <w:rPr/>
      </w:pPr>
      <w:r>
        <w:rPr>
          <w:rFonts w:ascii="IRNazanin" w:hAnsi="IRNazanin" w:eastAsia="IRNazanin"/>
          <w:color w:val="111111"/>
          <w:sz w:val="28"/>
          <w:sz w:val="28"/>
          <w:szCs w:val="28"/>
          <w:rtl w:val="true"/>
          <w:lang w:bidi="fa-IR"/>
        </w:rPr>
        <w:t>و آن عبارت است از امیدهای بسیار در دنیا و آرزوهای دراز و توقع زندگانی دنیا و بقای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این دو صفت خبیثه دو چیز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و نادانی؛ و جاهل یا اعتماد می کند بر جوانی خود و با وجود </w:t>
      </w:r>
    </w:p>
    <w:p>
      <w:pPr>
        <w:pStyle w:val="BookText"/>
        <w:rPr/>
      </w:pPr>
      <w:r>
        <w:rPr>
          <w:rFonts w:ascii="IRNazanin" w:hAnsi="IRNazanin" w:eastAsia="IRNazanin"/>
          <w:color w:val="111111"/>
          <w:sz w:val="28"/>
          <w:sz w:val="28"/>
          <w:szCs w:val="28"/>
          <w:rtl w:val="true"/>
          <w:lang w:bidi="fa-IR"/>
        </w:rPr>
        <w:t>عهد شباب، مرگ خود را بعید می شمارد، و بی چاره مسکین ملاحظه نمی نماید که اگر اهل شهرش را بشمارند صد یک آن پیر نیستند و پیش از آمدن زمان پیری به چنگ گرگ اجل گرفتار گشته اند؛ تا یک نفر پیر می میرد هزار کودک و جوان 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تکیه بر صحت مزاج و قوت طبیعت خود می نماید و دور می داند که فجأة مرگ گریبان او را بگیرد، و غافل است از این که مرگ مفاجاة اگر چه استبعاد دارد اما بیماری مفاجاة بعید نیست و هر مرضی ناگاه عارض می شود، و چون مرض بر بدن رسید مرگ استبعاد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دنیای دنیه و انس به لذات فانیه است که موجب نسیان مرگ و مانع از فکر در موت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همیشه تمنای بقای در دنیا را دارد و بر خود قرار نمی دهد نزدیکی مرگ را، و اگر در قلب او خطور کند مرگ و نزدیکی او و حاجت به استعداد او در بعض اوقات، پس وعده می دهد نفس خود را به این که بعد از این توبه می کنم و مهیای مرگ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بعد از این می رسد باز به خود وعده می دهد تا آن که مرگ ناگهانی می رسد و بی توبه و بی عمل از دنیا می رود و به خسران ابدی مبتلا می شود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آن که دانستی که منشأ طول امل جهل و حب دنیا است، پس سزاوار آن است که جهل را از خود دور کنی به تفکر در احوال خود؛ زیرا که کسی که تفکر نماید از قلب صافی، مداند که موت اقرب است به او از هر چیزی؛ و این که جنازه او لامحاله محمول خواهد شد، و البته در قبر مدفون خواهد گردید، و شاید خشتی که لحد را بپوشانند زده شده باشد و از او فارغ نشده باشند، و شاید که کفن او از دست گارز بیرون آمده باشد و او مطلع بر او نیست</w:t>
      </w:r>
      <w:r>
        <w:rPr>
          <w:rFonts w:eastAsia="IRNazanin" w:cs="IRNazanin"/>
          <w:color w:val="111111"/>
          <w:sz w:val="28"/>
          <w:szCs w:val="28"/>
          <w:rtl w:val="true"/>
          <w:lang w:bidi="fa-IR"/>
        </w:rPr>
        <w:t xml:space="preserve">. </w:t>
      </w:r>
      <w:bookmarkStart w:id="516" w:name="pg4837_43756"/>
    </w:p>
    <w:p>
      <w:pPr>
        <w:pStyle w:val="BookText"/>
        <w:rPr/>
      </w:pPr>
      <w:bookmarkEnd w:id="516"/>
      <w:r>
        <w:rPr>
          <w:rFonts w:ascii="IRNazanin" w:hAnsi="IRNazanin" w:eastAsia="IRNazanin"/>
          <w:color w:val="111111"/>
          <w:sz w:val="28"/>
          <w:sz w:val="28"/>
          <w:szCs w:val="28"/>
          <w:rtl w:val="true"/>
          <w:lang w:bidi="fa-IR"/>
        </w:rPr>
        <w:t>و هم چنین سزاوار آناست که محبت دنیا را از قلب خود بیرون نماید، به نحوی که سابق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سزاوار آن است که متذکر شود آن چه را که وارد شده است در مذمت طول امل و مدح قصر امل؛</w:t>
      </w:r>
    </w:p>
    <w:p>
      <w:pPr>
        <w:pStyle w:val="BookText"/>
        <w:rPr/>
      </w:pPr>
      <w:r>
        <w:rPr>
          <w:rFonts w:ascii="IRNazanin" w:hAnsi="IRNazanin" w:eastAsia="IRNazanin"/>
          <w:color w:val="111111"/>
          <w:sz w:val="28"/>
          <w:sz w:val="28"/>
          <w:szCs w:val="28"/>
          <w:rtl w:val="true"/>
          <w:lang w:bidi="fa-IR"/>
        </w:rPr>
        <w:t xml:space="preserve">مثل حدیث نبوی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أشد ما أخاف علیکم خصلتان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الهوی و طول الامل، فأما اتباع الهوی فانه یعدل عن الحق، و أما طول الامل فانه یحبب الدنیا</w:t>
      </w:r>
      <w:r>
        <w:rPr>
          <w:rStyle w:val="FootnoteAnchor"/>
          <w:rtl w:val="true"/>
        </w:rPr>
        <w:footnoteReference w:id="505"/>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هر چیز بر شما از دو خصلت بیم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هوای نفس و آرزوی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پیروی از هوای نفس، آدمی را از راه حق باز می دارد، و اما آرزوی دراز همان دوستی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أطال عبد الامل الا أساء العمل</w:t>
      </w:r>
      <w:r>
        <w:rPr>
          <w:rStyle w:val="FootnoteAnchor"/>
          <w:rtl w:val="true"/>
        </w:rPr>
        <w:footnoteReference w:id="50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هیچ بنده ای امید و آرزو را دراز نکند مگر این که عمل را بد کند</w:t>
      </w:r>
      <w:r>
        <w:rPr>
          <w:rFonts w:eastAsia="IRNazanin" w:cs="IRNazanin"/>
          <w:color w:val="111111"/>
          <w:sz w:val="28"/>
          <w:szCs w:val="28"/>
          <w:rtl w:val="true"/>
          <w:lang w:bidi="fa-IR"/>
        </w:rPr>
        <w:t>.</w:t>
      </w:r>
    </w:p>
    <w:p>
      <w:pPr>
        <w:pStyle w:val="Heading4"/>
        <w:numPr>
          <w:ilvl w:val="3"/>
          <w:numId w:val="1"/>
        </w:numPr>
        <w:rPr/>
      </w:pPr>
      <w:bookmarkStart w:id="517" w:name="__RefHeading___Toc2839353_2035185390"/>
      <w:bookmarkStart w:id="518" w:name="_Toc188"/>
      <w:bookmarkEnd w:id="517"/>
      <w:r>
        <w:rPr>
          <w:rtl w:val="true"/>
        </w:rPr>
        <w:t>(</w:t>
      </w:r>
      <w:r>
        <w:rPr>
          <w:rtl w:val="true"/>
        </w:rPr>
        <w:t>قصر امل و کوتاهی آرزو</w:t>
      </w:r>
      <w:r>
        <w:rPr>
          <w:rtl w:val="true"/>
        </w:rPr>
        <w:t>)</w:t>
      </w:r>
      <w:bookmarkEnd w:id="518"/>
    </w:p>
    <w:p>
      <w:pPr>
        <w:pStyle w:val="BookText"/>
        <w:rPr/>
      </w:pPr>
      <w:r>
        <w:rPr>
          <w:rFonts w:ascii="IRNazanin" w:hAnsi="IRNazanin" w:eastAsia="IRNazanin"/>
          <w:color w:val="111111"/>
          <w:sz w:val="28"/>
          <w:sz w:val="28"/>
          <w:szCs w:val="28"/>
          <w:rtl w:val="true"/>
          <w:lang w:bidi="fa-IR"/>
        </w:rPr>
        <w:t>و ضد طول امل، قصر 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شعار مؤمنین و طریقه موقنین است، و از این جهت است که اخبار بسیار در فضیلت آن وارد شده است، و از آن جمله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فرماید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أصبحت فلاتحدث نفسک بالمساء، و اذا أمسیت فلا تحدث نفسک بالصباح، و خذ من دنیاک لاخرتک، و من حیاتک لموتک، و من صحتک لسقمک، فانک لاتدری ما اسمک غدا</w:t>
      </w:r>
      <w:r>
        <w:rPr>
          <w:rStyle w:val="FootnoteAnchor"/>
          <w:rtl w:val="true"/>
        </w:rPr>
        <w:footnoteReference w:id="507"/>
      </w:r>
      <w:r>
        <w:rPr>
          <w:rFonts w:ascii="IRNazanin" w:hAnsi="IRNazanin" w:eastAsia="IRNazanin"/>
          <w:color w:val="111111"/>
          <w:sz w:val="28"/>
          <w:sz w:val="28"/>
          <w:szCs w:val="28"/>
          <w:rtl w:val="true"/>
          <w:lang w:bidi="fa-IR"/>
        </w:rPr>
        <w:t xml:space="preserve">؛ </w:t>
      </w:r>
      <w:bookmarkStart w:id="519" w:name="pg4837_43757"/>
    </w:p>
    <w:p>
      <w:pPr>
        <w:pStyle w:val="BookText"/>
        <w:rPr/>
      </w:pPr>
      <w:bookmarkEnd w:id="5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صبح کنی فکر شب را مکن، و چون شب کردی در فکر فردا مباش، و از دنیای خود برای آخرت و از زندگی برای مرگ و از تندرستی برای هنگام بیماری ذخیره بردار؛ زیرا چه می دانی که فردا برایت چه پیش خواهد آمد و نامت در میان چه کسانی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اشتری اسامة جاریة الی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اسامة لطویل الامل</w:t>
      </w:r>
      <w:r>
        <w:rPr>
          <w:rStyle w:val="FootnoteAnchor"/>
          <w:rtl w:val="true"/>
        </w:rPr>
        <w:footnoteReference w:id="508"/>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 که شنید که اسامه کنیزی به وعده یک ماه خریده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دراز امید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چیزهایی که مدخلیت تام دارد در قصر امل و در دفع طول امل، ذکر موت است؛ زیرا که ذکر موت موجب قصر امل می گردد، و باعث تجافی</w:t>
      </w:r>
      <w:r>
        <w:rPr>
          <w:rStyle w:val="FootnoteAnchor"/>
          <w:rtl w:val="true"/>
        </w:rPr>
        <w:footnoteReference w:id="509"/>
      </w:r>
      <w:r>
        <w:rPr>
          <w:rFonts w:ascii="IRNazanin" w:hAnsi="IRNazanin" w:eastAsia="IRNazanin"/>
          <w:color w:val="111111"/>
          <w:sz w:val="28"/>
          <w:sz w:val="28"/>
          <w:szCs w:val="28"/>
          <w:rtl w:val="true"/>
          <w:lang w:bidi="fa-IR"/>
        </w:rPr>
        <w:t>از دار غرور و استعداد از برای دار خلود می شود، و از این جهت است که اخبار بسیار در فضیلت آن وارد شده است</w:t>
      </w:r>
      <w:r>
        <w:rPr>
          <w:rFonts w:eastAsia="IRNazanin" w:cs="IRNazanin"/>
          <w:color w:val="111111"/>
          <w:sz w:val="28"/>
          <w:szCs w:val="28"/>
          <w:rtl w:val="true"/>
          <w:lang w:bidi="fa-IR"/>
        </w:rPr>
        <w:t>.</w:t>
      </w:r>
    </w:p>
    <w:p>
      <w:pPr>
        <w:pStyle w:val="Heading4"/>
        <w:numPr>
          <w:ilvl w:val="3"/>
          <w:numId w:val="1"/>
        </w:numPr>
        <w:rPr/>
      </w:pPr>
      <w:bookmarkStart w:id="520" w:name="__RefHeading___Toc2839355_2035185390"/>
      <w:bookmarkStart w:id="521" w:name="_Toc189"/>
      <w:bookmarkEnd w:id="520"/>
      <w:r>
        <w:rPr>
          <w:rtl w:val="true"/>
        </w:rPr>
        <w:t>(</w:t>
      </w:r>
      <w:r>
        <w:rPr>
          <w:rtl w:val="true"/>
        </w:rPr>
        <w:t>یاد مرگ</w:t>
      </w:r>
      <w:r>
        <w:rPr>
          <w:rtl w:val="true"/>
        </w:rPr>
        <w:t>)</w:t>
      </w:r>
      <w:bookmarkEnd w:id="521"/>
    </w:p>
    <w:p>
      <w:pPr>
        <w:pStyle w:val="BookText"/>
        <w:rPr/>
      </w:pPr>
      <w:r>
        <w:rPr>
          <w:rFonts w:ascii="IRNazanin" w:hAnsi="IRNazanin" w:eastAsia="IRNazanin"/>
          <w:color w:val="111111"/>
          <w:sz w:val="28"/>
          <w:sz w:val="28"/>
          <w:szCs w:val="28"/>
          <w:rtl w:val="true"/>
          <w:lang w:bidi="fa-IR"/>
        </w:rPr>
        <w:t>از آن جمله حدیث نبوی است که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أکثروا ذکر الموت فانه هادم اللذات، حایل بینکم و بین الشهوات</w:t>
      </w:r>
      <w:r>
        <w:rPr>
          <w:rStyle w:val="FootnoteAnchor"/>
          <w:rtl w:val="true"/>
        </w:rPr>
        <w:footnoteReference w:id="5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یاد مرگ کنید، که آن شکننده لذت ها و مانعی میان شما و لذت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أکثروا ذکر هادم اللذات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یا رسول الله؟</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فما ذکره عبد علی الحقیقة فی سعة الا و ضاقت علیه </w:t>
      </w:r>
    </w:p>
    <w:p>
      <w:pPr>
        <w:pStyle w:val="BookText"/>
        <w:rPr/>
      </w:pPr>
      <w:r>
        <w:rPr>
          <w:rFonts w:ascii="IRNazanin" w:hAnsi="IRNazanin" w:eastAsia="IRNazanin"/>
          <w:color w:val="111111"/>
          <w:sz w:val="28"/>
          <w:sz w:val="28"/>
          <w:szCs w:val="28"/>
          <w:rtl w:val="true"/>
          <w:lang w:bidi="fa-IR"/>
        </w:rPr>
        <w:t>الدنیا، و لا فی شدة الا اتسعت علیه</w:t>
      </w:r>
      <w:r>
        <w:rPr>
          <w:rStyle w:val="FootnoteAnchor"/>
          <w:rtl w:val="true"/>
        </w:rPr>
        <w:footnoteReference w:id="511"/>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شکننده لذت ها را بسیار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نیست که حقیقتا آن را یاد کند مگر این که فراخی دنیا بر او تنگ می شود و اگر شدت و رنجی دارد و دلش از دنیا تنگ شده گشاد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یحشر مع الشهداء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یذکر الموت فی الیوم و فی اللیلة عشرین مرة</w:t>
      </w:r>
      <w:r>
        <w:rPr>
          <w:rStyle w:val="FootnoteAnchor"/>
          <w:rtl w:val="true"/>
        </w:rPr>
        <w:footnoteReference w:id="512"/>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با شهیدان محشور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که شبانه روزی بیست بار از مرگ 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أکثروا ذکر الموت فانه یمحص الذنوب و یزهد فی الدنیا</w:t>
      </w:r>
      <w:r>
        <w:rPr>
          <w:rStyle w:val="FootnoteAnchor"/>
          <w:rtl w:val="true"/>
        </w:rPr>
        <w:footnoteReference w:id="513"/>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را بسیار یاد کنید؛ زیرا یاد مرگ گناهان را پاک می کند و میل و رغبت به دنیا را می 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بالموت و اعظا</w:t>
      </w:r>
      <w:r>
        <w:rPr>
          <w:rStyle w:val="FootnoteAnchor"/>
          <w:rtl w:val="true"/>
        </w:rPr>
        <w:footnoteReference w:id="514"/>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پندآموزی بسنده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الباقر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أنت حملت جنازة فکن کأنت أنت المحمول و کأنت سألت ربک الرجوع الی الدنیا ففعل فانظر ماذا تستانف؟</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لقوم حبس اولهم عن آخر هم ثم نودی فیهم بالرحیل و هم یلعبون</w:t>
      </w:r>
      <w:r>
        <w:rPr>
          <w:rStyle w:val="FootnoteAnchor"/>
          <w:rtl w:val="true"/>
        </w:rPr>
        <w:footnoteReference w:id="515"/>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جنازه ای را برداری فکر کن که گویا تو اویی و فرض کن که از پروردگار خود درخواست نموده ای که تو را به دنیا برگرداند و چنین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چه عمل را از سر خواهی گرفت؟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مردمی که از اول تا به آخرشان را گرفته و حبس کرده اند، و آن گاه ندای کوچ و رحیل در میانشان بلند شده و ایشان مشغول بازی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لابی بصیر بعد ما شکی الیه الوسواس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یا أبامحمد، تقطع أوصالک فی قبرک و رجوع أحبابک عنک اذا دفنوک فی حفرتک و خروج بنات الماء من منخریک و أکل الدود لحمک، فان ذلک یسلی عنک ما أنت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ذکرته الا سلی عنی ما أنا فیه من هم الدنیا</w:t>
      </w:r>
      <w:r>
        <w:rPr>
          <w:rStyle w:val="FootnoteAnchor"/>
          <w:rtl w:val="true"/>
        </w:rPr>
        <w:footnoteReference w:id="516"/>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أبوبصیر از اندیشه های بدی که بر خاطرش می گذشت به آن حضرت شکایت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آن زمانی را که بندهای اندام هایت در قبر از یک دیگر جدا خواهد شد، یاد آور؛ در حالی که دوستانت تو را در گودالی دفن کرده و باز گشته اند، و کرم از سوراخ های بینی ات بیرون آمده و کرم ها گوشت تنت را می خوردند؛ هرگاه این حال را به یاد داشته باشی امور دنیا بر تو آسان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وقت غم و اندوه به من دست می داد یاد آن حال مرا در دنیا دل داری و آسانی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کفنه معه فی بیته لم یکتب من الغافلین و کان مأجورا کلما نظر الیه</w:t>
      </w:r>
      <w:r>
        <w:rPr>
          <w:rStyle w:val="FootnoteAnchor"/>
          <w:rtl w:val="true"/>
        </w:rPr>
        <w:footnoteReference w:id="517"/>
      </w:r>
      <w:r>
        <w:rPr>
          <w:rFonts w:ascii="IRNazanin" w:hAnsi="IRNazanin" w:eastAsia="IRNazanin"/>
          <w:color w:val="111111"/>
          <w:sz w:val="28"/>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کفن او با وی در خانه اش باشد از غافلان به شمار نمی آید، و هرگاه </w:t>
      </w:r>
      <w:bookmarkStart w:id="522" w:name="pg4837_43760"/>
    </w:p>
    <w:p>
      <w:pPr>
        <w:pStyle w:val="BookText"/>
        <w:rPr/>
      </w:pPr>
      <w:bookmarkEnd w:id="522"/>
      <w:r>
        <w:rPr>
          <w:rFonts w:ascii="IRNazanin" w:hAnsi="IRNazanin" w:eastAsia="IRNazanin"/>
          <w:color w:val="111111"/>
          <w:sz w:val="28"/>
          <w:sz w:val="28"/>
          <w:szCs w:val="28"/>
          <w:rtl w:val="true"/>
          <w:lang w:bidi="fa-IR"/>
        </w:rPr>
        <w:t>به آن بنگرد اجری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یقینا لاشک فیه أشبه بشک لایقین فیه من الموت</w:t>
      </w:r>
      <w:r>
        <w:rPr>
          <w:rStyle w:val="FootnoteAnchor"/>
          <w:rtl w:val="true"/>
        </w:rPr>
        <w:footnoteReference w:id="518"/>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جز مرگ هیچ امری یقینی بی شکی را شبیه تر به شک بی یقین نیافریده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 الموت حق منزلته من عد غدا من أجله</w:t>
      </w:r>
      <w:r>
        <w:rPr>
          <w:rStyle w:val="FootnoteAnchor"/>
          <w:rtl w:val="true"/>
        </w:rPr>
        <w:footnoteReference w:id="519"/>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فردا را از زندگی خود بشمارد حق مرگ را چنان که در خور آن است رعایت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أهل بیت شعر و لاوبر الا و ملک الموت یتصفحهم کل یوم خمس مرات</w:t>
      </w:r>
      <w:r>
        <w:rPr>
          <w:rStyle w:val="FootnoteAnchor"/>
          <w:rtl w:val="true"/>
        </w:rPr>
        <w:footnoteReference w:id="520"/>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خانواده ای نیست مگر این که فرشته مرگ شبانه روزی پنج بار آنان را از نظر می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طول امل حرام نیست، هم چنان که قصر امل نیز واجب نیست؛ زیرا که طول امل منافی با زهد در دنیا و تذکر موت است و هیچ کدام واجب نیست بلکه از صفات رذیله است</w:t>
      </w:r>
      <w:r>
        <w:rPr>
          <w:rFonts w:eastAsia="IRNazanin" w:cs="IRNazanin"/>
          <w:color w:val="111111"/>
          <w:sz w:val="28"/>
          <w:szCs w:val="28"/>
          <w:rtl w:val="true"/>
          <w:lang w:bidi="fa-IR"/>
        </w:rPr>
        <w:t>.</w:t>
      </w:r>
    </w:p>
    <w:p>
      <w:pPr>
        <w:pStyle w:val="Heading3"/>
        <w:numPr>
          <w:ilvl w:val="2"/>
          <w:numId w:val="1"/>
        </w:numPr>
        <w:rPr/>
      </w:pPr>
      <w:bookmarkStart w:id="523" w:name="__RefHeading___Toc2839357_2035185390"/>
      <w:bookmarkStart w:id="524" w:name="_Toc190"/>
      <w:bookmarkEnd w:id="523"/>
      <w:r>
        <w:rPr>
          <w:rtl w:val="true"/>
        </w:rPr>
        <w:t>فصل سی و ششم</w:t>
      </w:r>
      <w:r>
        <w:rPr>
          <w:rtl w:val="true"/>
        </w:rPr>
        <w:t xml:space="preserve">: </w:t>
      </w:r>
      <w:r>
        <w:rPr>
          <w:rtl w:val="true"/>
        </w:rPr>
        <w:t>در وقاحت است</w:t>
      </w:r>
      <w:bookmarkEnd w:id="524"/>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عدم مبالات نفس و عدم انفعال او است از ارتکاب قبایح عقلیه یا شرعیه یا عرفیه، و ضد آن حیا است، و آن حبس نفس و انفعال نفس است از ارتکاب قبایح شرعیه یا عقلیه یا عرفیه از جهت حذر کردن از </w:t>
      </w:r>
      <w:bookmarkStart w:id="525" w:name="pg4837_43761"/>
    </w:p>
    <w:p>
      <w:pPr>
        <w:pStyle w:val="BookText"/>
        <w:rPr/>
      </w:pPr>
      <w:bookmarkEnd w:id="525"/>
      <w:r>
        <w:rPr>
          <w:rFonts w:ascii="IRNazanin" w:hAnsi="IRNazanin" w:eastAsia="IRNazanin"/>
          <w:color w:val="111111"/>
          <w:sz w:val="28"/>
          <w:sz w:val="28"/>
          <w:szCs w:val="28"/>
          <w:rtl w:val="true"/>
          <w:lang w:bidi="fa-IR"/>
        </w:rPr>
        <w:t>مذمت و ملامت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اعم است از تقوا؛ زیرا که تقوا اجتناب از معاصی شرعیه است، و حیا اجتناب از قبایح است چنان چه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شبهه ای نیست که حیا از صفات کمالیه است، و از این جهت اخبار بسیار در مدح آن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الحیاء من الایمان و الایمان فی الجنة</w:t>
      </w:r>
      <w:r>
        <w:rPr>
          <w:rStyle w:val="FootnoteAnchor"/>
          <w:rtl w:val="true"/>
        </w:rPr>
        <w:footnoteReference w:id="521"/>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از ایمان و ایمان در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ایمان لمن لا حیاء له</w:t>
      </w:r>
      <w:r>
        <w:rPr>
          <w:rStyle w:val="FootnoteAnchor"/>
          <w:rtl w:val="true"/>
        </w:rPr>
        <w:footnoteReference w:id="522"/>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حیا ندارد ایمان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دانستی که حیا انفعال نفس است از قبایح عقلیه یا شرعیه یا عرفیه، پس انفعال از غیر اینها حماقت است، پس انفعال از سؤال از احکام شرعیه هم چنان که در حق عوام و نسوان است حماقت است نه حیاء؛ و الله الموفق للسداد</w:t>
      </w:r>
      <w:r>
        <w:rPr>
          <w:rFonts w:eastAsia="IRNazanin" w:cs="IRNazanin"/>
          <w:color w:val="111111"/>
          <w:sz w:val="28"/>
          <w:szCs w:val="28"/>
          <w:rtl w:val="true"/>
          <w:lang w:bidi="fa-IR"/>
        </w:rPr>
        <w:t>.</w:t>
      </w:r>
    </w:p>
    <w:p>
      <w:pPr>
        <w:pStyle w:val="Heading3"/>
        <w:numPr>
          <w:ilvl w:val="2"/>
          <w:numId w:val="1"/>
        </w:numPr>
        <w:rPr/>
      </w:pPr>
      <w:bookmarkStart w:id="526" w:name="__RefHeading___Toc2839359_2035185390"/>
      <w:bookmarkStart w:id="527" w:name="_Toc191"/>
      <w:bookmarkEnd w:id="526"/>
      <w:r>
        <w:rPr>
          <w:rtl w:val="true"/>
        </w:rPr>
        <w:t>فصل سی و هفتم</w:t>
      </w:r>
      <w:r>
        <w:rPr>
          <w:rtl w:val="true"/>
        </w:rPr>
        <w:t xml:space="preserve">: </w:t>
      </w:r>
      <w:r>
        <w:rPr>
          <w:rtl w:val="true"/>
        </w:rPr>
        <w:t>در معصیت و اصرار بر آن است</w:t>
      </w:r>
      <w:bookmarkEnd w:id="527"/>
    </w:p>
    <w:p>
      <w:pPr>
        <w:pStyle w:val="Heading4"/>
        <w:numPr>
          <w:ilvl w:val="3"/>
          <w:numId w:val="1"/>
        </w:numPr>
        <w:rPr/>
      </w:pPr>
      <w:bookmarkStart w:id="528" w:name="__RefHeading___Toc2839361_2035185390"/>
      <w:bookmarkStart w:id="529" w:name="_Toc192"/>
      <w:bookmarkEnd w:id="528"/>
      <w:r>
        <w:rPr>
          <w:rtl w:val="true"/>
        </w:rPr>
        <w:t>اشاره</w:t>
      </w:r>
      <w:bookmarkEnd w:id="529"/>
    </w:p>
    <w:p>
      <w:pPr>
        <w:pStyle w:val="BookText"/>
        <w:rPr/>
      </w:pPr>
      <w:r>
        <w:rPr>
          <w:rFonts w:ascii="IRNazanin" w:hAnsi="IRNazanin" w:eastAsia="IRNazanin"/>
          <w:color w:val="111111"/>
          <w:sz w:val="28"/>
          <w:sz w:val="28"/>
          <w:szCs w:val="28"/>
          <w:rtl w:val="true"/>
          <w:lang w:bidi="fa-IR"/>
        </w:rPr>
        <w:t>بدان که قبح معصیت و نافرمانی و مخالفت خداوند عالم و استحقاق عقوبت الهی به جهت آن، از جمله واضحیات و بدیهیات است، و آیات و اخبار بر منع و نهی از آن لاتعد و لاتحصی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یعص الله و رسوله و فان له و نار جهنم خلدین فیها أبدا</w:t>
      </w:r>
      <w:r>
        <w:rPr>
          <w:rFonts w:eastAsia="IRNazanin" w:cs="IRNazanin"/>
          <w:color w:val="111111"/>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که خدای و پیامبرش را نافرمانی کنند، ایشان راست آتش دوزخ </w:t>
      </w:r>
    </w:p>
    <w:p>
      <w:pPr>
        <w:pStyle w:val="BookText"/>
        <w:rPr/>
      </w:pPr>
      <w:r>
        <w:rPr>
          <w:rFonts w:ascii="IRNazanin" w:hAnsi="IRNazanin" w:eastAsia="IRNazanin"/>
          <w:color w:val="111111"/>
          <w:sz w:val="28"/>
          <w:sz w:val="28"/>
          <w:szCs w:val="28"/>
          <w:rtl w:val="true"/>
          <w:lang w:bidi="fa-IR"/>
        </w:rPr>
        <w:t>که برای همیشه در آن جاویدان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فلیحذر الذین یخالفون عن أمره ی أن تصیبهم فتنة أو یصیبهم عذاب ألیم</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آنان که از فرمان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کنند باید بترسند که بلایی به آنها برسد یا گرفتار عذابی دردناک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یکسبون الا ثم سیجزون بما کانوا یقترفون</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دست به گناه می یازند به زودی به سزای آن چه بدان دست می یازیدند کیفر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غیر ذلک من الایات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الاخبار فکثیرة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النبوی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یوم طلع تفجره و لا لیلة غاب شفقها الا و ملکان ینادیان بأربعة أصوات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یالیت هذا الخلق لم یخلقوا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یالیتهم اذ خلقوا علموا لماذا خلقوا؟</w:t>
      </w:r>
    </w:p>
    <w:p>
      <w:pPr>
        <w:pStyle w:val="BookText"/>
        <w:rPr/>
      </w:pPr>
      <w:r>
        <w:rPr>
          <w:rFonts w:ascii="IRNazanin" w:hAnsi="IRNazanin" w:eastAsia="IRNazanin"/>
          <w:color w:val="111111"/>
          <w:sz w:val="28"/>
          <w:sz w:val="28"/>
          <w:szCs w:val="28"/>
          <w:rtl w:val="true"/>
          <w:lang w:bidi="fa-IR"/>
        </w:rPr>
        <w:t>فیقول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فیالیتهم اذ لم یعلموا لماذا خلقوا عملوا بما علموا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یالیتهم اذ لم یعملوا بما علموا تابوا مما عملوا</w:t>
      </w:r>
    </w:p>
    <w:p>
      <w:pPr>
        <w:pStyle w:val="BookText"/>
        <w:rPr/>
      </w:pPr>
      <w:r>
        <w:rPr>
          <w:rFonts w:ascii="IRNazanin" w:hAnsi="IRNazanin" w:eastAsia="IRNazanin"/>
          <w:color w:val="111111"/>
          <w:sz w:val="28"/>
          <w:sz w:val="28"/>
          <w:szCs w:val="28"/>
          <w:rtl w:val="true"/>
          <w:lang w:bidi="fa-IR"/>
        </w:rPr>
        <w:t>و اعلموا أن المذنب لیحبس علی ذنب من ذنوبه مائة عام و انه لیتنظر الی أزواجه یتنعمن</w:t>
      </w:r>
      <w:r>
        <w:rPr>
          <w:rStyle w:val="FootnoteAnchor"/>
          <w:rtl w:val="true"/>
        </w:rPr>
        <w:footnoteReference w:id="526"/>
      </w:r>
      <w:r>
        <w:rPr>
          <w:rFonts w:ascii="IRNazanin" w:hAnsi="IRNazanin" w:eastAsia="IRNazanin"/>
          <w:color w:val="111111"/>
          <w:sz w:val="28"/>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روزی طلوع نمی کند و هیچ شبی شفق غروب نمی نماید مگر این که دو فرشته به چهار آواز ندا می کنند؛ یکی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این خلق آفریده نمی شدند، و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چون آفریده شدند می دانستند برای </w:t>
      </w:r>
    </w:p>
    <w:p>
      <w:pPr>
        <w:pStyle w:val="BookText"/>
        <w:rPr/>
      </w:pPr>
      <w:r>
        <w:rPr>
          <w:rFonts w:ascii="IRNazanin" w:hAnsi="IRNazanin" w:eastAsia="IRNazanin"/>
          <w:color w:val="111111"/>
          <w:sz w:val="28"/>
          <w:sz w:val="28"/>
          <w:szCs w:val="28"/>
          <w:rtl w:val="true"/>
          <w:lang w:bidi="fa-IR"/>
        </w:rPr>
        <w:t>چه آفریده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فرشته اول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چون ندانستند برای چه آفریده شدند به آن چه می دانستند عمل می کردند؛ باز دیگری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وقتی به آن چه دانستند عمل نکردند توبه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بنده را بر گناهی از گناهانش صد سال حبس می کنند، و او به همسرانش در بهشت می نگرد که از نعمت ها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تبدین عن واحضة و قد عملت الاعمال الفاضحة، و لا تأمن البیات و قد عملت السیئات</w:t>
      </w:r>
      <w:r>
        <w:rPr>
          <w:rStyle w:val="FootnoteAnchor"/>
          <w:rtl w:val="true"/>
        </w:rPr>
        <w:footnoteReference w:id="527"/>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اعمال رسوا مرتکب شده ای دندان خود را به خنده ظاهر مساز، و چون گناه از تو سر زده باشد از بلای شب گیر ایمن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قضی قضاء حتما أن لاینعم علی العبد بنعمة فیسلبها ایاه حتی یحدث العبد ذنبا یستحق بذلک النقمة</w:t>
      </w:r>
      <w:r>
        <w:rPr>
          <w:rStyle w:val="FootnoteAnchor"/>
          <w:rtl w:val="true"/>
        </w:rPr>
        <w:footnoteReference w:id="528"/>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حکم حتمی فرموده که هیچ نعمتی را که به بنده عطا فرمود از او باز نگیرد تا گناهی از او سرزند که مستحق عقوبت و سلب نعمت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العبد لیذنب الذنب فتزوی عنه الرزق</w:t>
      </w:r>
      <w:r>
        <w:rPr>
          <w:rStyle w:val="FootnoteAnchor"/>
          <w:rtl w:val="true"/>
        </w:rPr>
        <w:footnoteReference w:id="529"/>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گناه می کند و بدین سبب روزی از او سلب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أدنی ما أصنع بالعبد اذا آثر شهوته علی طاعتی أن أحرمه لذیذ مناجاتی</w:t>
      </w:r>
      <w:r>
        <w:rPr>
          <w:rStyle w:val="FootnoteAnchor"/>
          <w:rtl w:val="true"/>
        </w:rPr>
        <w:footnoteReference w:id="530"/>
      </w:r>
      <w:r>
        <w:rPr>
          <w:rFonts w:ascii="IRNazanin" w:hAnsi="IRNazanin" w:eastAsia="IRNazanin"/>
          <w:color w:val="111111"/>
          <w:sz w:val="28"/>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ای که خواهش نفس خود را بر طاعت من برگزید، کمتر چیزی که به او می کنم این است که او را از لذت مناجات خود محروم می سازم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بسیئة فلا یعملها، فانه ربما عمل العبد السیئة فیراه الرب تعالی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عزتی و جلالی لاأغفر لک ذلک بعد أبدا</w:t>
      </w:r>
      <w:r>
        <w:rPr>
          <w:rStyle w:val="FootnoteAnchor"/>
          <w:rtl w:val="true"/>
        </w:rPr>
        <w:footnoteReference w:id="531"/>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قصد گناهی کند زنهار که آن را انجام ندهد؛ زیرا چه بسا بنده گناهی مرتکب شود و خدای تعالی او را ببیند 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بعد از این هرگز تو را نیامرزم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أذنب الرجل خرج فی قلبه نکتة سوداء، فان تاب انمحت و ان زاد زادت حتی تغلب علی قلبه فلا یفلح بعدها أبدا</w:t>
      </w:r>
      <w:r>
        <w:rPr>
          <w:rStyle w:val="FootnoteAnchor"/>
          <w:rtl w:val="true"/>
        </w:rPr>
        <w:footnoteReference w:id="532"/>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آدمی گناهی مرتکب شود در دلش نقطه ای سیاه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توبه کند محو می گردد و اگر باز هم گناه کند آن هم زیاد می شود تا این که تمام دلش را فرا گیرد و در آن وقت دیگر رستگار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یذنب الذنب فیحرم صلاةاللیل، و ان العمل السی ء أسرع فی صاحبه من السکین فی اللحم</w:t>
      </w:r>
      <w:r>
        <w:rPr>
          <w:rStyle w:val="FootnoteAnchor"/>
          <w:rtl w:val="true"/>
        </w:rPr>
        <w:footnoteReference w:id="533"/>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گناهی می کند و به سبب آن از نماز شب محروم می شود، و کار بد زودتر در صاحب خود اثر می کند از کارد در گوشت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 عز وجل منادیا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مهلا عبادالله عن معاصی الله، فلولا بهایم رتع و صبیة رضع و شیوخ رکع لصب علیکم العذاب صبا ترضون به رضا</w:t>
      </w:r>
      <w:r>
        <w:rPr>
          <w:rStyle w:val="FootnoteAnchor"/>
          <w:rtl w:val="true"/>
        </w:rPr>
        <w:footnoteReference w:id="534"/>
      </w:r>
      <w:r>
        <w:rPr>
          <w:rFonts w:ascii="IRNazanin" w:hAnsi="IRNazanin" w:eastAsia="IRNazanin"/>
          <w:color w:val="111111"/>
          <w:sz w:val="28"/>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منادیی است که فریاد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گناه بکشید که اگر به خاطر چارپایان چرنده و کودکان شیرخوار و پیران عابد نبود هرآینه عذاب بر سر شما فرو می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علی الله أن لا یعصی فی دار الا أضحاها للشمس حتی تطهرها</w:t>
      </w:r>
      <w:r>
        <w:rPr>
          <w:rStyle w:val="FootnoteAnchor"/>
          <w:rtl w:val="true"/>
        </w:rPr>
        <w:footnoteReference w:id="535"/>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سزاوا است که هر خانه ای که در آن نافرمانی اش کنند آن را ویران سازد تا خورشید بر آن بتابد و پاکش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العبد یسأل الله الحاجة فیکون فی شأنه قضاؤها الی أجل قریب أو وقت بطی ء، فیذنب العبد ذنبا فیقول الله تبارک و تعالی للملک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لاتقض حاجته و احرمه ایاها، فانه تعرض لسخطی و استوجب الحرمان منی</w:t>
      </w:r>
      <w:r>
        <w:rPr>
          <w:rStyle w:val="FootnoteAnchor"/>
          <w:rtl w:val="true"/>
        </w:rPr>
        <w:footnoteReference w:id="536"/>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انسان از خدا حاجتی می طلبد که دیر یا زود روا خواهد شد ولی او گناهی انجام می دهد که خداوند به فرشته ای که مأمور رواکردن حاجت او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دریافت آن محروم کن؛ چرا که موجبات خشم مرا فراهم کرد و مستحق حرمان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سنة أقل مطرا من سنة ولکن الله یضعة حیث یشاء، ان الله عز وجل اذا عمل قومه بالمعاصی صرف عنهم ما کان قدر لهم من المطر فی تلک السنة الی غیرهم و الی الفیافی و البحار و الجبال؛ و ان الله یعذب الجعل فی حجرها بحبس المطر بمحلها بخطایا من بحفرتها و قد جعل الله لها السبیل فی مسلک سوی محلة أهل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فاعتبروا یا اولی الابصار</w:t>
      </w:r>
      <w:r>
        <w:rPr>
          <w:rStyle w:val="FootnoteAnchor"/>
          <w:rtl w:val="true"/>
        </w:rPr>
        <w:footnoteReference w:id="537"/>
      </w:r>
      <w:r>
        <w:rPr>
          <w:rFonts w:ascii="IRNazanin" w:hAnsi="IRNazanin" w:eastAsia="IRNazanin"/>
          <w:color w:val="111111"/>
          <w:sz w:val="28"/>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سالی کم باران تر از سال قبل نیست ولی خدا باران را در هر جا که خواهد می باراند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گروهی به گناه مشغول شوند بارانی که در آن سال برایشان مقدر بود را بر دیگران یا در بیابان ها و دریاها و کوه ها می باراند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همانا خدا حیوان جعل را با حبس باران عذاب می کند، به این سبب که همسایگانش گناه می کنند و او با این که می تواند از آن جا برود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صاحبان بینش، عبرت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عرق یضرب و لانکبة و لا صداع و لامرض الا بذنب، و ذلک قول الله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مآ أصبکم من مصیبة فبما کسبت أیدیکم و یعفوا عن کثیر</w:t>
      </w:r>
      <w:r>
        <w:rPr>
          <w:rStyle w:val="FootnoteAnchor"/>
          <w:rtl w:val="true"/>
        </w:rPr>
        <w:footnoteReference w:id="53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مایعفو الله أکثر مما یواخذ به</w:t>
      </w:r>
      <w:r>
        <w:rPr>
          <w:rStyle w:val="FootnoteAnchor"/>
          <w:rtl w:val="true"/>
        </w:rPr>
        <w:footnoteReference w:id="539"/>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هیچ رگی نمی جهد و هیچ به سر افتادنی نیست و دردسر و مرضی پیش نیاید مگر به واسطه گناهی، و همین است که خدای عز وجل در کتاب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مصیبتی به شما رسد برای کارهایی است که به دست خود کرده اید و از بسیاری هم گذشت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خدا از آن می گذرد بیشتر است از آن چه مؤاخذه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غیر ذلک من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اخبار مستفاد می شود که معصیت پروردگار موجب هلاکت و خسران دنیوی و اخروی است و آن که لامحاله تأثیری در شخص عاصی دارد، مثل سمومات که لامحاله تأثیری دارند؛ بلکه از انبیا و مرسلین و ملایکه مقربین به واسطه ترک اولی نگذشتند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نشنیدی حکایت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واسطه یک ترک اولی که خوردن از شجره باشد چه گونه از بهشت بیرون رفت؟ و چه گونه حلل و زیور و تاج کرامت از او کنده شد، تا آن که دویست سال بر ذنب خود گریست تا آن که خداوند عالم از او گذشت و توبه او را قبول فرمود؟</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هرگاه معامله خداوند عالم با صفی الله چنین باشد به جهت </w:t>
      </w:r>
      <w:bookmarkStart w:id="530" w:name="pg4837_43767"/>
    </w:p>
    <w:p>
      <w:pPr>
        <w:pStyle w:val="BookText"/>
        <w:rPr/>
      </w:pPr>
      <w:bookmarkEnd w:id="530"/>
      <w:r>
        <w:rPr>
          <w:rFonts w:ascii="IRNazanin" w:hAnsi="IRNazanin" w:eastAsia="IRNazanin"/>
          <w:color w:val="111111"/>
          <w:sz w:val="28"/>
          <w:sz w:val="28"/>
          <w:szCs w:val="28"/>
          <w:rtl w:val="true"/>
          <w:lang w:bidi="fa-IR"/>
        </w:rPr>
        <w:t>یک ترک اولی، پس چه گونه خواهد بود معامله پروردگار با غیر، با معاصی کبیره لاتعد و لاتحصی؟</w:t>
      </w:r>
    </w:p>
    <w:p>
      <w:pPr>
        <w:pStyle w:val="BookText"/>
        <w:rPr/>
      </w:pPr>
      <w:r>
        <w:rPr>
          <w:rFonts w:ascii="IRNazanin" w:hAnsi="IRNazanin" w:eastAsia="IRNazanin"/>
          <w:color w:val="111111"/>
          <w:sz w:val="28"/>
          <w:sz w:val="28"/>
          <w:szCs w:val="28"/>
          <w:rtl w:val="true"/>
          <w:lang w:bidi="fa-IR"/>
        </w:rPr>
        <w:t>پس هرگاه شخص عاقل دشمن خود نباشد و به طریق عقل رفتار نماید و تفکر در این امور نماید و ملاحظه آیات و اخبار وارده در منع و نهی و مفاسد معصیت را نماید، امید هست که از معصیت منصرف گردد و راضی به نافرمانی پروردگار نشود؛ والله الموفق</w:t>
      </w:r>
      <w:r>
        <w:rPr>
          <w:rFonts w:eastAsia="IRNazanin" w:cs="IRNazanin"/>
          <w:color w:val="111111"/>
          <w:sz w:val="28"/>
          <w:szCs w:val="28"/>
          <w:rtl w:val="true"/>
          <w:lang w:bidi="fa-IR"/>
        </w:rPr>
        <w:t>.</w:t>
      </w:r>
    </w:p>
    <w:p>
      <w:pPr>
        <w:pStyle w:val="Heading4"/>
        <w:numPr>
          <w:ilvl w:val="3"/>
          <w:numId w:val="1"/>
        </w:numPr>
        <w:rPr/>
      </w:pPr>
      <w:bookmarkStart w:id="531" w:name="__RefHeading___Toc2839363_2035185390"/>
      <w:bookmarkStart w:id="532" w:name="_Toc193"/>
      <w:bookmarkEnd w:id="531"/>
      <w:r>
        <w:rPr>
          <w:rtl w:val="true"/>
        </w:rPr>
        <w:t>(</w:t>
      </w:r>
      <w:r>
        <w:rPr>
          <w:rtl w:val="true"/>
        </w:rPr>
        <w:t>تقوا</w:t>
      </w:r>
      <w:r>
        <w:rPr>
          <w:rtl w:val="true"/>
        </w:rPr>
        <w:t>)</w:t>
      </w:r>
      <w:bookmarkEnd w:id="532"/>
    </w:p>
    <w:p>
      <w:pPr>
        <w:pStyle w:val="BookText"/>
        <w:rPr/>
      </w:pPr>
      <w:r>
        <w:rPr>
          <w:rFonts w:ascii="IRNazanin" w:hAnsi="IRNazanin" w:eastAsia="IRNazanin"/>
          <w:color w:val="111111"/>
          <w:sz w:val="28"/>
          <w:sz w:val="28"/>
          <w:szCs w:val="28"/>
          <w:rtl w:val="true"/>
          <w:lang w:bidi="fa-IR"/>
        </w:rPr>
        <w:t>و ضد معصیت، تقوا و ورع و پرهیزکاری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به تقوا در این مقام، اتیان به واجبات و ترک محرمات در شریعت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تقوا از افضل صفات نفسانیه است، و جامع جمیع سعادت است، و اصل هر چیزی است از خیرهای دنیا و آخرت، و فواید دنیویه و اخرویه آن بسیار است، چنان که از آیات و اخبار متعدده مستفاد و 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وصینا الذین أوتوا الکتب من قبلکم و ایاکم أن اتقوا الله</w:t>
      </w:r>
      <w:r>
        <w:rPr>
          <w:rStyle w:val="FootnoteAnchor"/>
          <w:rtl w:val="true"/>
        </w:rPr>
        <w:footnoteReference w:id="540"/>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آینه به کسانی که پیش از شما کتاب داده شده اند و به شما سفارش کردیم که از خدا پروا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تصبروا و تتقوا فان ذلک من عزم الأمور</w:t>
      </w:r>
      <w:r>
        <w:rPr>
          <w:rStyle w:val="FootnoteAnchor"/>
          <w:rtl w:val="true"/>
        </w:rPr>
        <w:footnoteReference w:id="541"/>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شکیبایی و پرهیزگاری پیشه کنید، همانا این از استوارترین کارها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تصبروا و تتقوا لا یصرکم کیدهم شیئا</w:t>
      </w:r>
      <w:r>
        <w:rPr>
          <w:rStyle w:val="FootnoteAnchor"/>
          <w:rtl w:val="true"/>
        </w:rPr>
        <w:footnoteReference w:id="542"/>
      </w:r>
      <w:r>
        <w:rPr>
          <w:rFonts w:ascii="IRNazanin" w:hAnsi="IRNazanin" w:eastAsia="IRNazanin"/>
          <w:color w:val="111111"/>
          <w:sz w:val="28"/>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شکیبایی و پرهیزگاری کنید ترفند و نیرنگشان هیچ زیانی به شما نرساند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مع المتقین</w:t>
      </w:r>
      <w:r>
        <w:rPr>
          <w:rStyle w:val="FootnoteAnchor"/>
          <w:rtl w:val="true"/>
        </w:rPr>
        <w:footnoteReference w:id="543"/>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یأیها الذین ءامنوا اتقوا الله و قولوا قولا سدیدا یصلح لکم أعملکم و یغفرلکم ذنوبکم</w:t>
      </w:r>
      <w:r>
        <w:rPr>
          <w:rStyle w:val="FootnoteAnchor"/>
          <w:rtl w:val="true"/>
        </w:rPr>
        <w:footnoteReference w:id="544"/>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از خدا پروا کنید و سخن درست و استوار گویید، تا کارهای شما را به صلاح و سامان آرد و گناهان شما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یحب المتقین</w:t>
      </w:r>
      <w:r>
        <w:rPr>
          <w:rStyle w:val="FootnoteAnchor"/>
          <w:rtl w:val="true"/>
        </w:rPr>
        <w:footnoteReference w:id="545"/>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پرهیزکاران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انما یتقبل الله من المتقین</w:t>
      </w:r>
      <w:r>
        <w:rPr>
          <w:rStyle w:val="FootnoteAnchor"/>
          <w:rtl w:val="true"/>
        </w:rPr>
        <w:footnoteReference w:id="546"/>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خدا از پرهیزکاران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أکرمکم عند الله أتقکم</w:t>
      </w:r>
      <w:r>
        <w:rPr>
          <w:rStyle w:val="FootnoteAnchor"/>
          <w:rtl w:val="true"/>
        </w:rPr>
        <w:footnoteReference w:id="547"/>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گرامی ترین شما نزد خدا پرهیزگارترین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ءامنوا و کانوا یتقون لهم البشری فی الحیوة الدنیا و فی الأخرة</w:t>
      </w:r>
      <w:r>
        <w:rPr>
          <w:rStyle w:val="FootnoteAnchor"/>
          <w:rtl w:val="true"/>
        </w:rPr>
        <w:footnoteReference w:id="548"/>
      </w:r>
      <w:r>
        <w:rPr>
          <w:rFonts w:ascii="IRNazanin" w:hAnsi="IRNazanin" w:eastAsia="IRNazanin"/>
          <w:color w:val="111111"/>
          <w:sz w:val="28"/>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ایمان آوردند و پرهیزگاری می کردند ایشان را در زندگی این </w:t>
      </w:r>
    </w:p>
    <w:p>
      <w:pPr>
        <w:pStyle w:val="BookText"/>
        <w:rPr/>
      </w:pPr>
      <w:r>
        <w:rPr>
          <w:rFonts w:ascii="IRNazanin" w:hAnsi="IRNazanin" w:eastAsia="IRNazanin"/>
          <w:color w:val="111111"/>
          <w:sz w:val="28"/>
          <w:sz w:val="28"/>
          <w:szCs w:val="28"/>
          <w:rtl w:val="true"/>
          <w:lang w:bidi="fa-IR"/>
        </w:rPr>
        <w:t>جهان و در آن جهان بشارت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ننجی الذین اتقوا</w:t>
      </w:r>
      <w:r>
        <w:rPr>
          <w:rStyle w:val="FootnoteAnchor"/>
          <w:rtl w:val="true"/>
        </w:rPr>
        <w:footnoteReference w:id="549"/>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کسانی را که پرهیزگاری کردند برهانیم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سارعوا الی مغفرة من ربکم و جنة عرضها السموت و الارض أعدت للمتقین</w:t>
      </w:r>
      <w:r>
        <w:rPr>
          <w:rStyle w:val="FootnoteAnchor"/>
          <w:rtl w:val="true"/>
        </w:rPr>
        <w:footnoteReference w:id="550"/>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بشتابید به سوی آمرزشی از پروردگارتان و بهشتی که فراخنای آن آسمان ها و زمین است که از بهر پرهیزگاران آماده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یتق الله یجعل له و مخرجا و یرزقه من حیث لا یحتسب و من یتوکل علی الله فهو حسبه و ان الله بلغ أمره ی قد جعل الله لکل شی ء قدرا</w:t>
      </w:r>
      <w:r>
        <w:rPr>
          <w:rStyle w:val="FootnoteAnchor"/>
          <w:rtl w:val="true"/>
        </w:rPr>
        <w:footnoteReference w:id="551"/>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که از خدا پروا کند برای او راه بیرون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دشواری و اندوهی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آرد، و او را از جایی که گمان ندارد روزی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بر خدا توکل کند خدا او را بسنده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خداکار خود را رساننده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جا که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برای هر چیزی اندازه ای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یتق الله یجعل له و من أمره ی یسرا</w:t>
      </w:r>
      <w:r>
        <w:rPr>
          <w:rStyle w:val="FootnoteAnchor"/>
          <w:rtl w:val="true"/>
        </w:rPr>
        <w:footnoteReference w:id="552"/>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از خدای پروا کند او را در کارش آسانی پدید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یتق الله یکفر عنه سیئاته ی و یعظم له و أجرا</w:t>
      </w:r>
      <w:r>
        <w:rPr>
          <w:rStyle w:val="FootnoteAnchor"/>
          <w:rtl w:val="true"/>
        </w:rPr>
        <w:footnoteReference w:id="553"/>
      </w:r>
      <w:r>
        <w:rPr>
          <w:rFonts w:ascii="IRNazanin" w:hAnsi="IRNazanin" w:eastAsia="IRNazanin"/>
          <w:color w:val="111111"/>
          <w:sz w:val="28"/>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از خدای پروا کند بدی هایش را از او بزداید و مزدش را بزرگ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یأیها الذین أمنوا اتقوا الله و ءامنوا برسوله ی یوتکم کفلین من رحمته ی و یجعل لکم نورا تمشون به ی و یغفر لکم و الله غفور رحیم</w:t>
      </w:r>
      <w:r>
        <w:rPr>
          <w:rStyle w:val="FootnoteAnchor"/>
          <w:rtl w:val="true"/>
        </w:rPr>
        <w:footnoteReference w:id="554"/>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از خدای پروا کنید و به پیامبر او ایمان آوردید تا شما را از بخشایش خود دو بهره دهد، و برای شما نوری قرار دهد که بدان راه روید و شما را بیامرزد، و خدا آمرزگار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المتقین فی جنت و نهر فی مقعد صدق عند ملیک مقتدرا ؛</w:t>
      </w:r>
      <w:r>
        <w:rPr>
          <w:rStyle w:val="FootnoteAnchor"/>
          <w:rtl w:val="true"/>
        </w:rPr>
        <w:footnoteReference w:id="5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پرهیزگاران در بوستان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 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نشستگاهی راستین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جاودان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پادشاهی توانا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غیر ذلک من الآیات، و فیها کفایة عن ذکر الاخبار الواردة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یعجبنی ذکر روایة رواها فی الکافی، لاشتمالها علی بعض فوائد التقوی، فنقول</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محمد بن یعقوب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الی اسحاق بن عمار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ملک فی بنی اسرائیل و کان له قاض و کان للقاضی أخ و کان رجلا صدقا و کان له امرأة قد ولدتها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الملک أن یبعث رجلا فی حاجة، فقال للقاضی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رجلا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أعلم أحدا أوثق من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لیبعثه، فکره ذلک الرجل، فقال لاخیه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لاکره أن أضیع امرأتی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فعزم علیه و لم یجد بدا من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اخی، انی لست أخلف شیئا أهم الی من امرأتی، فأخلفنی فیها و تول قضاء حاجتها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الرجل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کانت المرأة کارهة لخروجه، و کان القاضی یأتیها و یسألهاعن حوائجها و یقوم بها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فأعجبته، فدعاها الی نفسه فأبت علیه فخلف الی شی ء مما طلبت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فاتی الملک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امراة أخی قد فجرت و قد حق ذلک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الیها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الملک قد أمرنی برجمک فما تقولین؟ تجیبنی و الا رجمتک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اجیبک فاصنع ما بدالک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فأخذتها فحفر لها فرجمها و معه النسا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ظن آنهاقد ماتت تر کها و انصرف و جنها اللیل و کان بها رمق، فتحرکت و خرجت من الحفرة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مشت علی وجهها حتی خرجت من المدینه الی دیر فیه دیرانی فنامت علی باب الدیر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 الدیرانی فتح الباب ورآها فسالها من قصتها فخبرته، فرحمها و أدخلها الدیر و کان له ابن صغیر لم یکن له ابن غیره، و کان حسن الحال فداواها حتی برئت من علتها و اندملت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دفع الیها ابنه، فکانت تربیه و کان للدیرانی قهرمان یقوم بأوامره، فأعجبته فدعاها الی نفسه، فأبت، فجهد بها، فأبت،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 الی فاجرة قد فجرت فدفعت الیها بذلک فقتلته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الدیرانی، فما رآه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فقد تعلمین صنعی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بالقصة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تطیب نفسی ان تکون عندی، فاخرجی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فاخرجها لیلا، فأصبحت فی قریة فاذا فیها مصلوب علی خشبة و هو تحی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عن قصته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دین عشرون درها و من کان علیه دین عندنا لصاحبه صلبه حتی یودی الی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فأخرجت العشرین درهما و دفعتها الی عزیمه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فأنزلوه عن الخشبة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 أعظم علی منة منک، نجیتنی من الصلب و من الموت، فأنا معک حیث ما ذهبت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معها و مضت حتی انتهیا الی ساحل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 جماعة و سفنا،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اجلسی </w:t>
      </w:r>
    </w:p>
    <w:p>
      <w:pPr>
        <w:pStyle w:val="BookText"/>
        <w:rPr/>
      </w:pPr>
      <w:r>
        <w:rPr>
          <w:rFonts w:ascii="IRNazanin" w:hAnsi="IRNazanin" w:eastAsia="IRNazanin"/>
          <w:color w:val="111111"/>
          <w:sz w:val="28"/>
          <w:sz w:val="28"/>
          <w:szCs w:val="28"/>
          <w:rtl w:val="true"/>
          <w:lang w:bidi="fa-IR"/>
        </w:rPr>
        <w:t>حتی أذهب و انا اعمل لهم و استطعم و آتیک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سفینتکم هذه؟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تجارات و جوهرو عنبر و أشیاء من التجارة، و اما هذه فنحن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یبلغ ما فی سفینتکم هذه؟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لانحصیه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معی شیئا خیطرا هو خیر مما فی سفینتکم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جاریة لم تری مثلهاقط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شرط ان یذهب بعظکم فنظر الیها ثم یجیئنی فیشتریها و لا یعلمها و یدفع الی الثمن و لا یعلمها حتی أمضی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فبعثوا من نظر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مثلها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فاشتروها منه بعشرة آلاف در هم و دفعوا الیه الدراهم، فمضی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مضی أتوها فقالوا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و ادخلی فی السفینة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اشتریناک من مولاک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بمولای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تقومین و الا لنحملک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و مضت معهم فلما انتهت الی الساحل لم یأمن بعضهم علی بعض علیها، فجعلوها فی السفینة الاخری، فدفعوها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الله عز وجل ریاحا فغرقتهم و سفنتهم ونجت السفینة التی کانت فیها حتی انتهمت الی جزیرة من جزائر البحر، و ربطت السفینة ثم دارت فی الجزیرة، فاذا فیها ماء و شجر فیه 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ماء أشرب منه و ثمر آکل منه، و أعد الله فی هذا الموضع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فأوحی الله الی نبی من أنبیاء بنی اسراییل أن یأتی ذلک الملک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جزیرة من جزائر البحر خلقا من خلقی، فاخرج أنت و من فی مملکتک حتی تأتوا خلقی هذا و تقروا له بذنوبکم ثم تسألوا ذلک الخلق أن یغفرلکم، فان غفرلکم غفرت لکم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الملک بأهل مملکته الی تلک الجزیرة فرأوا امرأة، فتقدم الیها الیک الملک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قاضی هذا أتانی فخبرنی أن امرأة أخیه </w:t>
      </w:r>
    </w:p>
    <w:p>
      <w:pPr>
        <w:pStyle w:val="BookText"/>
        <w:rPr/>
      </w:pPr>
      <w:r>
        <w:rPr>
          <w:rFonts w:ascii="IRNazanin" w:hAnsi="IRNazanin" w:eastAsia="IRNazanin"/>
          <w:color w:val="111111"/>
          <w:sz w:val="28"/>
          <w:sz w:val="28"/>
          <w:szCs w:val="28"/>
          <w:rtl w:val="true"/>
          <w:lang w:bidi="fa-IR"/>
        </w:rPr>
        <w:t>فجرت، فأمرته برجمها و لم تقم عندی البینة، فأخاف أن أکون قد تقدمت علی ما لایحل لی، فحب أن تستغفری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لک اجلس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 زوجها و لایعرفها،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لی امرأة و کان من فضلها و صلاحهها کذا، و انی خرجت عنها و هی کارهة لذلک الخروج، فاستخلفت أخی علیها، فلما رجعت سألت عنها فأخبرنی أخی أنها قد فجرت و رجمها؛ و انی أخاف أن أکون قد ضیعتها، فاستغفری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لک اجلس فأجلسته الی جنب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 القاضی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لاخی امرأة انها أعجبتنی، فدعوتها الی الفجور فأبت، فأعلمت الملک أنها قد فجرت، و أمرنی برجمها فرجمتها و أنا کاذب علیها، فاستغفری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غفرالله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أقبلت علی زوجها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مثم تقدم الدیرانی فقص بقصته،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أخرجتها باللیل و أنا أخاف أن یکون قد لقیها سبع فقتلتها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لک، اجلس مثم تقدم القهرمان و قص قصته، فقالت للدیرانی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غفرالله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تقدم المصلوب فقص قصته،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لاغفرالله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أقبلت علی زوجها،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امرأتک و کلما سمعت فانما هو قصتی، و لیست لی حاجة فی الرجال، فأنا اجب أن تأخذ هذه السفینة و ما فیها و تخلی سبیلی، فأعبد الله عز وجل فی هذه الجزیرة؛ فقدتری ما لقیت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و أخذ السفینة و ما فیها و خلی سبیلها و انصرف الملک و أهل مملکته</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تأمل کن ای برادر عزیز، ببین تقوا این زن را چه گونه نگاه داشت از اهوال و شداید متعدده؟ و چه گونه خلاص کرد او را از رجم قاضی و از تهمت </w:t>
      </w:r>
      <w:bookmarkStart w:id="533" w:name="pg4837_43774"/>
    </w:p>
    <w:p>
      <w:pPr>
        <w:pStyle w:val="BookText"/>
        <w:rPr/>
      </w:pPr>
      <w:bookmarkEnd w:id="533"/>
      <w:r>
        <w:rPr>
          <w:rFonts w:ascii="IRNazanin" w:hAnsi="IRNazanin" w:eastAsia="IRNazanin"/>
          <w:color w:val="111111"/>
          <w:sz w:val="28"/>
          <w:sz w:val="28"/>
          <w:szCs w:val="28"/>
          <w:rtl w:val="true"/>
          <w:lang w:bidi="fa-IR"/>
        </w:rPr>
        <w:t>قهرمان دیرانی و از رقیت تجار؟ و ببین چه گونه کرامتی خداوند عالم به او عطا فرمود؟ رضای خود را مقرون به رضای او فرمود، و مغفرت خود را مقرون به مغفرت او نمود، و چه گونه او را بلند مرتبه کرد و نبیی از انبیا را فرمود که سلطان با جمیع اهل مملکت بروند در خدمت او و از او طلب آمرزش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یقرب من هذا ما ورد فی الحدیث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آدم، أنا غنی لا أفتقر، أطعنی فیما أمرتک أجعلک غنیا لا تفتقر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آدم، انا حی لاأموت، أطعنی فیما أمرتک أجعلک تقول للشی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فیکون</w:t>
      </w:r>
      <w:r>
        <w:rPr>
          <w:rStyle w:val="FootnoteAnchor"/>
          <w:rtl w:val="true"/>
        </w:rPr>
        <w:footnoteReference w:id="557"/>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 منم آن بی نیازی که محتاج نمی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 تو را فرمان دادم مرا فرمان بر تا تو را هم بی نیاز کنم که محتاج نگردی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منم آن زنده ای که هرگز نمی میرد، مرا فرمان بر، تا تو را چون خود کنم که هرگز نمیری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من به هر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موجود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فرمان مرا ببر تا چنانت کنم که به هر چه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موجود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 الله أن یجعلنا من الصالحین المتقین و المطیعین لاوامره و نواهیه، والطالبین لرضاه فی جمیع أفعالنا و أحوالنا بالنبی و آله الطاهرین</w:t>
      </w:r>
      <w:r>
        <w:rPr>
          <w:rFonts w:eastAsia="IRNazanin" w:cs="IRNazanin"/>
          <w:color w:val="111111"/>
          <w:sz w:val="28"/>
          <w:szCs w:val="28"/>
          <w:rtl w:val="true"/>
          <w:lang w:bidi="fa-IR"/>
        </w:rPr>
        <w:t>.</w:t>
      </w:r>
    </w:p>
    <w:p>
      <w:pPr>
        <w:pStyle w:val="Heading4"/>
        <w:numPr>
          <w:ilvl w:val="3"/>
          <w:numId w:val="1"/>
        </w:numPr>
        <w:rPr/>
      </w:pPr>
      <w:bookmarkStart w:id="534" w:name="__RefHeading___Toc2839365_2035185390"/>
      <w:bookmarkStart w:id="535" w:name="_Toc194"/>
      <w:bookmarkEnd w:id="534"/>
      <w:r>
        <w:rPr>
          <w:rtl w:val="true"/>
        </w:rPr>
        <w:t>(</w:t>
      </w:r>
      <w:r>
        <w:rPr>
          <w:rtl w:val="true"/>
        </w:rPr>
        <w:t>توبه</w:t>
      </w:r>
      <w:r>
        <w:rPr>
          <w:rtl w:val="true"/>
        </w:rPr>
        <w:t>)</w:t>
      </w:r>
      <w:bookmarkEnd w:id="535"/>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ضد اصرار بر معصیت، توبه و انابه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توبه، ندامت و پشیمانی از معصیت، و ترک او است فی الحال، و عزم بر ترک در استقبال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توبه از واجبات فوریه است به اتفاق جمیع علما، و عقل صریح نیز بر وجوب آن فورا قاضی است؛ زیرا که تخلص از معصیت واجب است، و آن موقوف است بر توبه؛ پس توبه واجب است من باب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و سنت نیز بر آن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توبوا الی الله جمیعا أیه المؤمنون لعلکم تفلحون</w:t>
      </w:r>
      <w:r>
        <w:rPr>
          <w:rStyle w:val="FootnoteAnchor"/>
          <w:rtl w:val="true"/>
        </w:rPr>
        <w:footnoteReference w:id="558"/>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 همگی توبه به خدا برید و به سوی خدا بازگشت نمایید شاید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یأیها الذین ءامنوا توبوا الی الله توبة نصوحا عسی ربکم أن یکفر عنکم سیئاتکم</w:t>
      </w:r>
      <w:r>
        <w:rPr>
          <w:rStyle w:val="FootnoteAnchor"/>
          <w:rtl w:val="true"/>
        </w:rPr>
        <w:footnoteReference w:id="559"/>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به سوی خدا توبه کنید توبه ای صادقانه و صمیمانه، شاید پروردگارتان بدی هایتان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 وارده در این باب به حد تواتر است؛ بلکه از جمله نعمت های عظیمه پروردگار عالم بر بندگان عاصی، فتح باب توبه است و قرار دادن او را کفاره هر معصیتی و دوای هر مرضی از امراض مهلکه، و از این جهت آیات و اخبار در مدح و فضل آن بسیار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یحب التوبین و یحب المتطهرین</w:t>
      </w:r>
      <w:r>
        <w:rPr>
          <w:rStyle w:val="FootnoteAnchor"/>
          <w:rtl w:val="true"/>
        </w:rPr>
        <w:footnoteReference w:id="560"/>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توبه کاران را دوست دارد و پاکیزه کاران را دوست دارد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التائب حبیب الله، و التائب من الذنب کمن لا ذنب له</w:t>
      </w:r>
      <w:r>
        <w:rPr>
          <w:rStyle w:val="FootnoteAnchor"/>
          <w:rtl w:val="true"/>
        </w:rPr>
        <w:footnoteReference w:id="561"/>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کننده دوست خدا است، و تائب از گناه مانند کسی است که اصلا گناه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الباقر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أشد فرحا بتوبة عبده من رجل أضل راحلته و زاده فی لیلة ظلماء فوجدها، فالله تعالی أشد فرحا بتوبة عبده من رجل أضل راحلته حین وجدها</w:t>
      </w:r>
      <w:r>
        <w:rPr>
          <w:rStyle w:val="FootnoteAnchor"/>
          <w:rtl w:val="true"/>
        </w:rPr>
        <w:footnoteReference w:id="562"/>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شادتر است به توبه بنده خود از مردی که در شب تاریک در بیابانی مرکب و توشه خود را گم کرده باشد و ناگاه آن را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التائب من الذنب کمن لا ذنب له، و المقیم علی الذنب و هو مستغفر منه کالمستهزی</w:t>
      </w:r>
      <w:r>
        <w:rPr>
          <w:rStyle w:val="FootnoteAnchor"/>
          <w:rtl w:val="true"/>
        </w:rPr>
        <w:footnoteReference w:id="563"/>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کننده از گناه مانند کسی است که گناهی ندارد، و کسی که گناه بماند در حالی که آمرزش بخواهد همچون مسخره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یحب من عباده المفتن التواب</w:t>
      </w:r>
      <w:r>
        <w:rPr>
          <w:rStyle w:val="FootnoteAnchor"/>
          <w:rtl w:val="true"/>
        </w:rPr>
        <w:footnoteReference w:id="56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کثیر الذنب کثیر التوبة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بندگان خود آن را که در فتنه و گناه افتد و توبه گر باشد دوست دارد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تاب العبد توبة نصوحا أحبه الله فستر علیه فی الدنیا و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یستر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ینسی ملکیه ما کانا یکتبان علیه، و یوحی الله الی جوارحه و بقاع الارض أن اکتمی علیه ذنوبه؛ فیلقی الله عز وجل حین یلقاه ولیس شی ء یشهد علیه بشی ء من الذنوب</w:t>
      </w:r>
      <w:r>
        <w:rPr>
          <w:rStyle w:val="FootnoteAnchor"/>
          <w:rtl w:val="true"/>
        </w:rPr>
        <w:footnoteReference w:id="565"/>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بنده توبه نصوح کند، خدا او را دوست دارد و گناه او را 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گونه می پوشاند؟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گناه را از یاد دو فرشته ای که می نویسند می برد، و به اعضا و جوارح او و به زمینی که در آن گناه کرده وحی فرماید که گناهان او را بپوشانید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 وجل را در حالی ملاقات کند که چیزی نیست که گناهی را بر او شهادت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أعطی التائبین ثلاث خصال لو أعطی خصلة منها جمیع أهل السماوات و الارض لنجوابها</w:t>
      </w:r>
      <w:r>
        <w:rPr>
          <w:rStyle w:val="FootnoteAnchor"/>
          <w:rtl w:val="true"/>
        </w:rPr>
        <w:footnoteReference w:id="566"/>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سه خصلت را به توبه کنندگان عطا فرموده است که اگر یکی از آنها را به همه اهل آسمان ها و زمین عطا می فرمود به سبب آن نجات می 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یحب التوبین و یحب المتطهرین</w:t>
      </w:r>
      <w:r>
        <w:rPr>
          <w:rStyle w:val="FootnoteAnchor"/>
          <w:rtl w:val="true"/>
        </w:rPr>
        <w:footnoteReference w:id="567"/>
      </w:r>
      <w:r>
        <w:rPr>
          <w:rFonts w:ascii="IRNazanin" w:hAnsi="IRNazanin" w:eastAsia="IRNazanin"/>
          <w:color w:val="111111"/>
          <w:sz w:val="28"/>
          <w:sz w:val="28"/>
          <w:szCs w:val="28"/>
          <w:rtl w:val="true"/>
          <w:lang w:bidi="fa-IR"/>
        </w:rPr>
        <w:t>، فمن أحبه الله لم یعذبه؛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توبه کاران را دوست دارد و پرهیزکاران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را خدا دوست بدارد او را عذاب نکند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یحملون العرش و من حوله و یسبحون بحمد ربهم و یومنون به ی یستغفرون للذین ءامنوا ربنا وسعت کل شی ء رحمة و علما فاغفر للذین تابوا و اتبعوا سبیلک و قهم عذاب الجحیم ربنا و أدخلهم جنت عدن التی وعدتهم و من صلح من ءابائهم و أزوجهم و ذریتهم انک أنت العزیز الحکیم و قهم السیئات و من تق السیئات یومئذ فقد رحمته و ذلک هو الفوز العظیم</w:t>
      </w:r>
      <w:r>
        <w:rPr>
          <w:rStyle w:val="FootnoteAnchor"/>
          <w:rtl w:val="true"/>
        </w:rPr>
        <w:footnoteReference w:id="568"/>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عرش را بر می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گرداگرد آن اند، پروردگارشان را همراه با سپاس و ستایش به پاکی یاد می کنند و به او ایمان می آورند و برای کسانی که ایمان آورده اند آمرزش می 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 به بخشایش و دانش، همه چیز را فرا گرفته ای، پس کسانی را که توبه کردند و راه تو را پیروی نمودند بیامرز و ایشان را از عذاب دوزخ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و ایشان را به بهشت های پاینده که به آنان و هر شایسته کاری از پدران و همسران و فرزندان شان وعده داده ای درآر، که تویی توانای بی همتا و دانای با حکمت و از بدی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شان دار، و هر که را در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رستاخیز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بدی ها نگاه داری پس همانا بر او رحمت آورده ای، و این است رستگاری و کامیابی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لا یدعون مع الله الها ءاخر و لا یقتلون النفس التی حرم الله الا بالحق و لا یزنون و من یفعل ذلک یلق أثاما یضعف له العذاب یوم القیمة و یخلد فیه مهانا الا من تاب و ءامن و عمل صلحا فأولئک یبدل الله سیئاتهم حسنت و کان الله غفورا رحیما</w:t>
      </w:r>
      <w:r>
        <w:rPr>
          <w:rStyle w:val="FootnoteAnchor"/>
          <w:rtl w:val="true"/>
        </w:rPr>
        <w:footnoteReference w:id="569"/>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که با خدای یکتا خدای دیگر نخوانند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را که خداوند کشتن وی را حرام کرده نکشند مگر بحق، و زنا نکنند؛ و هر که این کارها کند کیفر بزه خویش ببیند، عذاب او به روز رستاخیز دوچندان شود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خواری جاویدان باشد، مگر کسانی که توبه کنند و ایمان آورند و کار نیک و شایسته کنند، پس اینان اند که خداوند بدی هاشان را به نیکی ها بدل گرداند، و خدا آمرزگار و مهربان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ذنوب المومن اذا تاب منها مغفورة له، فلیعمل المومن لما </w:t>
      </w:r>
    </w:p>
    <w:p>
      <w:pPr>
        <w:pStyle w:val="BookText"/>
        <w:rPr/>
      </w:pPr>
      <w:r>
        <w:rPr>
          <w:rFonts w:ascii="IRNazanin" w:hAnsi="IRNazanin" w:eastAsia="IRNazanin"/>
          <w:color w:val="111111"/>
          <w:sz w:val="28"/>
          <w:sz w:val="28"/>
          <w:szCs w:val="28"/>
          <w:rtl w:val="true"/>
          <w:lang w:bidi="fa-IR"/>
        </w:rPr>
        <w:t>یستأنف بعد التوبة و المغفرة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فعل ذلک مرارا، یذنب ثم یتوب و یستغفر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کلما عاد المومن بالاستغفار و التوبة عاد الله علیه بالمغفرة، و ان الله غفور رحیم، یقبل التوبة و یعفو عن السیئات، فایاک أن تقنط المؤمنین من رحمة الله</w:t>
      </w:r>
      <w:r>
        <w:rPr>
          <w:rStyle w:val="FootnoteAnchor"/>
          <w:rtl w:val="true"/>
        </w:rPr>
        <w:footnoteReference w:id="570"/>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مومنن، هر گاه توبه کند، آمرزیده است؛ پس بعد از توبه و آمرزش، عمل را از سر گیرد، و آگاه باشید به خدا قسم این نیست مگر برای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از سرگیرد، و آگاه باشید به خدا قسم این نیست مگر برای اهل ایمان، محمد بمن مسلم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توبه و استغفار از گناهان به گناه باز گردد و باز توبه کند حال او چه 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مسلم، آیا چنان می بینی که بنده مومن از گناه پشیمان شود و از خدا آمرزش بخواهد و توبه کند و خدا توبه او را نپذیرد؟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بار چنین کند، گناه کند و سپس توبه و استغفار کناد،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مومن به استغفار و توبه برگردد خدا به آمرزش باز می گردد؛ خداوند بسیار آمرزنده و مهربان است، توبه را می پذیرد و از سیئات در میگذرد، زنهار مؤمنی را از رحمت خدا ناامید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شی ء دواء و دواء الذنوب الاستغفار</w:t>
      </w:r>
      <w:r>
        <w:rPr>
          <w:rStyle w:val="FootnoteAnchor"/>
          <w:rtl w:val="true"/>
        </w:rPr>
        <w:footnoteReference w:id="571"/>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دوایی دراد و دوای گناهان استغفار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ماغ من مومن یقارف فی یومة و لیلته أربعین کبیرة فقال و هو نادم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أستغفرالله الذی لا اله الا هو الحی القیوم بدیع السموات و الارض ذو الجلال و الاکرام و أساله أن یصلی علی محمد و آله و أن یتوب علی، الا غفر الله عز وجل له، و لا خیر فیمن یقارب </w:t>
      </w:r>
    </w:p>
    <w:p>
      <w:pPr>
        <w:pStyle w:val="BookText"/>
        <w:rPr/>
      </w:pPr>
      <w:r>
        <w:rPr>
          <w:rFonts w:ascii="IRNazanin" w:hAnsi="IRNazanin" w:eastAsia="IRNazanin"/>
          <w:color w:val="111111"/>
          <w:sz w:val="28"/>
          <w:sz w:val="28"/>
          <w:szCs w:val="28"/>
          <w:rtl w:val="true"/>
          <w:lang w:bidi="fa-IR"/>
        </w:rPr>
        <w:t>فی یوم ولیلة أکثر من أربعین کبیرة</w:t>
      </w:r>
      <w:r>
        <w:rPr>
          <w:rStyle w:val="FootnoteAnchor"/>
          <w:rtl w:val="true"/>
        </w:rPr>
        <w:footnoteReference w:id="572"/>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مومنی نیست که در شبانه روزی چهل گناه کبیره کند و در حالی پشیمانی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خدا آن گناهان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شبانه روزی بیش از چهل گناه کبیره مرتکب شود خیری در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أستغفر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یوم غفرالله عز وجل له سبعمائة ذنب، و لا خیر فی عبد یذنب فی یوم سبعمائة ذنب</w:t>
      </w:r>
      <w:r>
        <w:rPr>
          <w:rStyle w:val="FootnoteAnchor"/>
          <w:rtl w:val="true"/>
        </w:rPr>
        <w:footnoteReference w:id="573"/>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هر روز صد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خداوند هفتصد گناه از او بیامرزد و کسی که در یک روز هفتصد گناه کند خیری در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سلطت علی الشیطان و أجریته منی مجری الدم، فاجعل لی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جعلت لک أن من هم من ذریتک بسیئة لم یکتب علیه، فان علمها کتبت علیه 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منهم بسحنة فان لم یعملها کتبت له حسنة، و ان هو عملها کتبت له عشرا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زدنی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جعلت لک ان من عمل منهم سیئة ثم استفرله غفرت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زدنی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لهم التوبة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بسطت لهم التوبة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یبلغ النفس هذه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حسبی</w:t>
      </w:r>
      <w:r>
        <w:rPr>
          <w:rStyle w:val="FootnoteAnchor"/>
          <w:rtl w:val="true"/>
        </w:rPr>
        <w:footnoteReference w:id="574"/>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شیطان را بر من مسلط ساختی، و او را همچون خون که در رگ هایم جریان دارد در من جای دادی، برای من هم چیزی مقرر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این را قرار دادم که هر یک از فرزندانت که آهنگ گناهی کند و مرتکب آن نشود چیزی بر او نوشته نشود، و چون مرتکب شد یک گناه بر او نوشته شود و اگر قصد کار نیکی کند و آن را انجام ندهد یک حسنه برای او نوشته شود، و اگر انجام دهد ده حسنه برایش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بیفزا،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مقرر ساختم که هر یک از فرزندانت که گناهی کند سپس آمرزش خواهد او را بیامرزم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بیفزا،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توبه را قرار دادم، و توبه را برای آنها گسترش دادم تا نفس به گلوگاه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تاب قبل موته بسند قبل الله توبته؛</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السنة لکثیرة، من تاب قبل موته بشهر قبل الله توبته؛</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الشهر لکثیر، من تاب قبل موته بجمعة قبل الله توبته؛</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الجمعة لکثیر، من تاب قبل موته بیوم قبل الله توبته؛</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یوما للکثیر، من تاب قبل أن یعاین الموت قبل الله توبته</w:t>
      </w:r>
      <w:r>
        <w:rPr>
          <w:rStyle w:val="FootnoteAnchor"/>
          <w:rtl w:val="true"/>
        </w:rPr>
        <w:footnoteReference w:id="575"/>
      </w:r>
      <w:r>
        <w:rPr>
          <w:rFonts w:ascii="IRNazanin" w:hAnsi="IRNazanin" w:eastAsia="IRNazanin"/>
          <w:color w:val="111111"/>
          <w:sz w:val="28"/>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یک سال پیش از مرگ خود توبه کند خدا توبه او را می پذیرد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زیاد است، هر که یک هفته قبل از مرگ توبه کند خدا توبه او را قبول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زیاد است، هر که یک روز قبل از مردن توبه کند خدا توبه او را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نیز زیاد است، هر که پیش از دیدار مرگ توبه کند،خدا توبه او را قبول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از مجموع آیات و اخبار مستفاد و معلوم می شود این است که توبه کفاره جمیع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توبه ای مقبول است حتی توبه کافر مرتد فطری که توبه او نیز مقبول است؛ اگرچه مسقط حد قتل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گناه اگر از حقوق الله است کفایت می کند در توبه از آن، مجرد ندامت و عزم بر ترک ابدا، و هرگاه قضایی از برای او باشد لازم است قضا، مثل ترک نماز و روزه و زکات و خمس و نحو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حقوق الناس است لازم است بر او، علاوه بر این، ادای حقوق ناس و استحلال و ابرای ذمه خود مع الامکان، و الا لازم است بر او تضرع و ابتهال به سوی خداوند عالم، این که راضی نماید صاحبان حقوق را از او، و این که استغفار نماید از برای آنها، بنا بر فتوای بعض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از برای تائب بعد از تدارک هر معصیتی به آن چه ذکر شد از ندامت و قضای عبادات و خروج از مظالم عباد، طول بکا و حزن و حسرت و تقلیل اکل و ریاضت نفس تا آن که بریزد از بدن او هر گوشتی که در معصیت روییده شده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یدل علیه ما روی عن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لمن قال بحضرته 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امک، أتدری ما الاستغفار؟ إن الاستغفار درجة العلیین، و هو إسم واقع علی ستة معان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الندم علی ما مضی؛</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العزم علی ترک العود إلیه أبدا</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تؤدی إلی المخلوقین حقوقهم حتی تلقی الله أملس لیس علیک تبعة؛</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تعمد إلی کل فریضة علیک ضیعتها تؤدی حقها</w:t>
      </w:r>
    </w:p>
    <w:p>
      <w:pPr>
        <w:pStyle w:val="BookText"/>
        <w:rPr/>
      </w:pPr>
      <w:r>
        <w:rPr>
          <w:rFonts w:ascii="IRNazanin" w:hAnsi="IRNazanin" w:eastAsia="IRNazanin"/>
          <w:color w:val="111111"/>
          <w:sz w:val="28"/>
          <w:sz w:val="28"/>
          <w:szCs w:val="28"/>
          <w:rtl w:val="true"/>
          <w:lang w:bidi="fa-IR"/>
        </w:rPr>
        <w:t>و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تعمد إلی اللحم الذی نبت علی السحت، فتذیبه بالاحزان حتی یلصق الجلد بالعظم و ینشأ بینهما لحم جدید؛</w:t>
      </w:r>
    </w:p>
    <w:p>
      <w:pPr>
        <w:pStyle w:val="BookText"/>
        <w:rPr/>
      </w:pPr>
      <w:r>
        <w:rPr>
          <w:rFonts w:ascii="IRNazanin" w:hAnsi="IRNazanin" w:eastAsia="IRNazanin"/>
          <w:color w:val="111111"/>
          <w:sz w:val="28"/>
          <w:sz w:val="28"/>
          <w:szCs w:val="28"/>
          <w:rtl w:val="true"/>
          <w:lang w:bidi="fa-IR"/>
        </w:rPr>
        <w:t>و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تذیق الجسم ألم الطاعة، کما أذقته حلاوة المعصیة؛ فبعد ذلک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أستغفرالله</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به کسی که در حضور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بر مرگت بگرید، آیا میدانی استغفار چیست؟</w:t>
      </w:r>
    </w:p>
    <w:p>
      <w:pPr>
        <w:pStyle w:val="BookText"/>
        <w:rPr/>
      </w:pPr>
      <w:r>
        <w:rPr>
          <w:rFonts w:ascii="IRNazanin" w:hAnsi="IRNazanin" w:eastAsia="IRNazanin"/>
          <w:color w:val="111111"/>
          <w:sz w:val="28"/>
          <w:sz w:val="28"/>
          <w:szCs w:val="28"/>
          <w:rtl w:val="true"/>
          <w:lang w:bidi="fa-IR"/>
        </w:rPr>
        <w:t>استغفار درجه علّیّین است؛ و این اسمی است که شش معنا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پشیمانی بر گذشته؛</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بر باز نگشتن به گناه و ترک آن در همه عمر؛</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حقوق آفریدگان را ادا کنی تا خدا را در حالی ملاقات نمایی که از آلودگی گناه پاک باشی؛</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کنی که واجباتی را که به جا نیاورده ای به جا آوری؛</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گماری که هر گوشتی که از حرام روییده، به وسیله حزن و اندوه بگدازی تا پوست به استخوان بچسبد و گوشت تازه بروید؛</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رنج طاعت را به بدن بچشانی، چنان که شیرینی معصیت را به آن چشانده ای</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این معانی را به کار بستی، توانی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bookmarkStart w:id="536" w:name="pg4837_43784"/>
    </w:p>
    <w:p>
      <w:pPr>
        <w:pStyle w:val="Heading4"/>
        <w:numPr>
          <w:ilvl w:val="3"/>
          <w:numId w:val="1"/>
        </w:numPr>
        <w:rPr/>
      </w:pPr>
      <w:bookmarkStart w:id="537" w:name="__RefHeading___Toc2839367_2035185390"/>
      <w:bookmarkStart w:id="538" w:name="_Toc195"/>
      <w:bookmarkEnd w:id="536"/>
      <w:bookmarkEnd w:id="537"/>
      <w:r>
        <w:rPr>
          <w:rtl w:val="true"/>
        </w:rPr>
        <w:t>(</w:t>
      </w:r>
      <w:r>
        <w:rPr>
          <w:rtl w:val="true"/>
        </w:rPr>
        <w:t>طریق تحصیل توبه</w:t>
      </w:r>
      <w:r>
        <w:rPr>
          <w:rtl w:val="true"/>
        </w:rPr>
        <w:t>)</w:t>
      </w:r>
      <w:bookmarkEnd w:id="538"/>
    </w:p>
    <w:p>
      <w:pPr>
        <w:pStyle w:val="BookText"/>
        <w:rPr/>
      </w:pPr>
      <w:r>
        <w:rPr>
          <w:rFonts w:ascii="IRNazanin" w:hAnsi="IRNazanin" w:eastAsia="IRNazanin"/>
          <w:color w:val="111111"/>
          <w:sz w:val="28"/>
          <w:sz w:val="28"/>
          <w:szCs w:val="28"/>
          <w:rtl w:val="true"/>
          <w:lang w:bidi="fa-IR"/>
        </w:rPr>
        <w:t>بدان که طریق تحصیل توبه و علاج مرض اصرار بر معصیت این است که متذکر شود آن چه را که وارد شده است در فضیلت توبه، و آنچه را که وارد شده است در قبح ذنوب و شدت عقوبت و عذاب بر آنها عموما و خصوصا، و تأمل کند در حکایات انبیا و اولیا و آنچه که بر ایشان وارد شده به جهت ارتکاب ترک اولی، و تأمل کند در این که آن چه به شخص می رسد از مصایب دنیویه، پس او به سبب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تأمل کند در این که بدن ضعیف او طاقت عذاب الهی را ندارد، و متذکر شود خسّت دنیا و شرافت آخرت و قرب موت و لذت مناجات با ترک ذنوب را؛ و مغرور نشود به این که در دنیا و در وقت معصیت، مؤاخذ و معاقب نمی شود؛ زیرا که شاید این به جهت استدراج</w:t>
      </w:r>
      <w:r>
        <w:rPr>
          <w:rStyle w:val="FootnoteAnchor"/>
          <w:rtl w:val="true"/>
        </w:rPr>
        <w:footnoteReference w:id="577"/>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که در این امور تأمل تام نماید و از روی بصیرت و تحقیق نظر کند، لامحاله از معصیت منزجر و منصرف و تائب و نادم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ملاحظه این امور منصرف نشود البته یا مجنون و احمق است و یا غیر معتقد به معاد و روز جزا است؛ نعوذ بالله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سزاوار این است که جد و جهد نماید در قطع و قمع اسباب معصیت و اصرار بر آن، از غرور و حب الجاه و طول امل و حب الدنیا، فإن حب الدنیا رأس کل خطیئة</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انابه نوعی است از توبه؛ زیرا که توبه رجوع از ذنب است به سوی خداوند عالم، و انابه رجوع از جمیع ما سوی الله است به سوی خدا </w:t>
      </w:r>
      <w:bookmarkStart w:id="539" w:name="pg4837_43785"/>
    </w:p>
    <w:p>
      <w:pPr>
        <w:pStyle w:val="BookText"/>
        <w:rPr/>
      </w:pPr>
      <w:bookmarkEnd w:id="539"/>
      <w:r>
        <w:rPr>
          <w:rFonts w:ascii="IRNazanin" w:hAnsi="IRNazanin" w:eastAsia="IRNazanin"/>
          <w:color w:val="111111"/>
          <w:sz w:val="28"/>
          <w:sz w:val="28"/>
          <w:szCs w:val="28"/>
          <w:rtl w:val="true"/>
          <w:lang w:bidi="fa-IR"/>
        </w:rPr>
        <w:t>حتی مباحات؛ و این از مقامات عالیه و درجات اولیا و مقربین است؛ رزقنا الله الوصول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همچنان که توبه ضد است از برای اصرار بر معصیت، هم چنین مشارطه و مراقبه و محاسبه قریب به توبه است در ضدیت از برای اصرار</w:t>
      </w:r>
      <w:r>
        <w:rPr>
          <w:rFonts w:eastAsia="IRNazanin" w:cs="IRNazanin"/>
          <w:color w:val="111111"/>
          <w:sz w:val="28"/>
          <w:szCs w:val="28"/>
          <w:rtl w:val="true"/>
          <w:lang w:bidi="fa-IR"/>
        </w:rPr>
        <w:t>.</w:t>
      </w:r>
    </w:p>
    <w:p>
      <w:pPr>
        <w:pStyle w:val="Heading4"/>
        <w:numPr>
          <w:ilvl w:val="3"/>
          <w:numId w:val="1"/>
        </w:numPr>
        <w:rPr/>
      </w:pPr>
      <w:bookmarkStart w:id="540" w:name="__RefHeading___Toc2839369_2035185390"/>
      <w:bookmarkStart w:id="541" w:name="_Toc196"/>
      <w:bookmarkEnd w:id="540"/>
      <w:r>
        <w:rPr>
          <w:rtl w:val="true"/>
        </w:rPr>
        <w:t>(</w:t>
      </w:r>
      <w:r>
        <w:rPr>
          <w:rtl w:val="true"/>
        </w:rPr>
        <w:t>مشارطه</w:t>
      </w:r>
      <w:r>
        <w:rPr>
          <w:rtl w:val="true"/>
        </w:rPr>
        <w:t>)</w:t>
      </w:r>
      <w:bookmarkEnd w:id="541"/>
    </w:p>
    <w:p>
      <w:pPr>
        <w:pStyle w:val="BookText"/>
        <w:rPr/>
      </w:pPr>
      <w:r>
        <w:rPr>
          <w:rFonts w:ascii="IRNazanin" w:hAnsi="IRNazanin" w:eastAsia="IRNazanin"/>
          <w:color w:val="111111"/>
          <w:sz w:val="28"/>
          <w:sz w:val="28"/>
          <w:szCs w:val="28"/>
          <w:rtl w:val="true"/>
          <w:lang w:bidi="fa-IR"/>
        </w:rPr>
        <w:t>و مراد به مشارطه این است که شخص شرط و عهد کند با نفس خود در هر یوم و لیله، این که مرتکب معاصی نشود و تقصیر و کوتاهی در واجبات الهیه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این است که این بعد از فراغ از فریضه صبح و تعقیبات آن باشد؛ پس خطاب کند با نفس خود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مالی از برای تجارت سفر آخرت ندارم به جز عمر، پس هر گاه عمر تمام شود رأس الماس تمام شده و دیگر تجارت و طلب ریح ممکن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روزی است جدید که خداوند به عظیم لطف خود مرا مهلت داده در او، و اگر مرا میرانده بوده هر آینه تمنا می کردم که کاش یک روز به دنیا بر می گشتم از جهت این که عمل صالحی از من صادر شود؛ پس گمان کن که وفات کردی و به دنیا برگشتی، پس بر تو باد که امروز را ضایع نگردانی؛ زیرا که هر نفسی از انفاس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است گرانبها که عوضی از برای او نیست، و ممکن است این که خریده شود به او گنجی از گنجهای نعیم ابدی</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عبد خلقت له بازاء کل یوم و لیلة من عمره أربع و عشرون خزانة، فإذا مات تفتح هذه الخزائن و یشاهد کل واحد منها و یدخلها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فتحت له خزانة خلقت باذاء الساعة التی أطاع الله فیها یراها مملوة نوراً من حسناته التی عملها فی تلک الساعة، فناله من الفرح و استبشر بمشاهدة تلک الأنوار التی وسائل عند الملک </w:t>
      </w:r>
    </w:p>
    <w:p>
      <w:pPr>
        <w:pStyle w:val="BookText"/>
        <w:rPr/>
      </w:pPr>
      <w:r>
        <w:rPr>
          <w:rFonts w:ascii="IRNazanin" w:hAnsi="IRNazanin" w:eastAsia="IRNazanin"/>
          <w:color w:val="111111"/>
          <w:sz w:val="28"/>
          <w:sz w:val="28"/>
          <w:szCs w:val="28"/>
          <w:rtl w:val="true"/>
          <w:lang w:bidi="fa-IR"/>
        </w:rPr>
        <w:t>الجبار ما لو وزّع علی أهل النار لادهشهم ذلک الفرح عن الاحساس بألم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فتحت له خزاین خلقت بازاء الساعة التی عصی الله فیها یراها سوداء مظلمة تفوح نتنها و یتغشأ ظلامها، فیناله من الفزع و الهول ما لو قسّم علی أهل الجنة لینقّص علیهم نعیمها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فتحت له خزانة بازاء الساعة التی نام فیها أو غفل أو اشتغل بشیء من مباحات الدنیا لم یشاهد فیها ما یسره ولا مایسوؤه، و هکذا یعرض علیه بعدد ساعات عمره الخرائن، و عند ذلک یتحسّر العبد علی إهماله و تقصیره و یناله من الغبن ما لا یمکن وصفه</w:t>
      </w:r>
      <w:r>
        <w:rPr>
          <w:rFonts w:eastAsia="IRNazanin" w:cs="IRNazanin"/>
          <w:color w:val="111111"/>
          <w:sz w:val="28"/>
          <w:szCs w:val="28"/>
          <w:rtl w:val="true"/>
          <w:lang w:bidi="fa-IR"/>
        </w:rPr>
        <w:t>.</w:t>
      </w:r>
      <w:r>
        <w:rPr>
          <w:rStyle w:val="FootnoteAnchor"/>
          <w:rtl w:val="true"/>
        </w:rPr>
        <w:footnoteReference w:id="578"/>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برای بندگان خدا در برابر هر روز از ایام عمر، بیست و چهار مخزن به تعداد ساعات شبانه روز گشوده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مخزنی را باز میکنند می بیند پر است از نور و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صاحبش با دیدن چنین صحنه ای خوشحال و شادمان می شود به حدی که اگر شادی او را بین اهل جهنم تقسیم کنند مات و مبهوت شده، درد آتش را احساس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مخزن همان ساعتی است که در آن پروردگارش را اطاعت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مخزن دیگری را می گشایند، می بیند تاریک است و گندیده و ترس آور، با دیدن این صحنه آن قدر ترس و زاری او را فرا می گیرد که اگر آن را بر اهل بهشت قسمت کنند نعمتهایش بر آنان ناخوش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مخزن همان ساعتی است که در آن معصیت وگناه مرتکب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مخزن سومی را باز می کنند، می بیند خالی است، نه او را مسرور میکند و نه غمگین؛ و این همان ساعتی است که وی در آن ساعت خوابیده یا به امور مباح دنیایی مشغول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او را چندان تاسف و </w:t>
      </w:r>
    </w:p>
    <w:p>
      <w:pPr>
        <w:pStyle w:val="BookText"/>
        <w:rPr/>
      </w:pPr>
      <w:r>
        <w:rPr>
          <w:rFonts w:ascii="IRNazanin" w:hAnsi="IRNazanin" w:eastAsia="IRNazanin"/>
          <w:color w:val="111111"/>
          <w:sz w:val="28"/>
          <w:sz w:val="28"/>
          <w:szCs w:val="28"/>
          <w:rtl w:val="true"/>
          <w:lang w:bidi="fa-IR"/>
        </w:rPr>
        <w:t xml:space="preserve">پشیمانی فرا می گیرد که به وصف نیایند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که خطاب کند نفس خود را و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 جد و جهد کن امروز در تعمیر خزاین خود و مگذار آنها را خالی از کنوز خود که اسباب سلطنت تو است، و امروز را به بطالت و کسالت به سر مبر که موجب خسران و ندامت تو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که این قرار را با نفس خود داد، وصیت و عهد کند با اعضای سبعه که چشم و گوش و فرج و زبان و شکم و دست و پا بوده باشد و تسلیم نماید آنها را به نفس که رئیس آنها است و آنها رعیت و خادم او هستند؛ پس وصیت کند نفس را به حفظ آنها از معاصی که از هر یک از آنها صادر شود، و به اشتغال آنها به اعمالی که از جهت او خلق شده اند از وظایف طاعات و 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سزاوار این است که وصیت کند او را به تدبر در عاقبت هر امری که می خواهد مرتکب شود او را در این یوم ولیله، و این عمده وصایا و رأس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أن رجلا أتی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 مستوص إن أنا أوصیک؟ حتی قال له ذلک ثلاثا وفی کلها یقول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رسول الله، فقال له رسول الله صلی الله علیه و آله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هممت بأمر فتدبر عاقبته، فإن یک رشدا فأمضه و إن یک غیا فانته عنه</w:t>
      </w:r>
      <w:r>
        <w:rPr>
          <w:rFonts w:eastAsia="IRNazanin" w:cs="IRNazanin"/>
          <w:color w:val="111111"/>
          <w:sz w:val="28"/>
          <w:szCs w:val="28"/>
          <w:rtl w:val="true"/>
          <w:lang w:bidi="fa-IR"/>
        </w:rPr>
        <w:t>.</w:t>
      </w:r>
      <w:r>
        <w:rPr>
          <w:rStyle w:val="FootnoteAnchor"/>
          <w:rtl w:val="true"/>
        </w:rPr>
        <w:footnoteReference w:id="579"/>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نزد پیامبر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سه بار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به کار می بندی؟ او در هر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انجام کاری همت گماری ابتدا به سرانجام آن بیندیش، اگر پایان آن صلاح بود انجامش ده و اگر گمراهی بود از آن دست بکش</w:t>
      </w:r>
      <w:r>
        <w:rPr>
          <w:rFonts w:eastAsia="IRNazanin" w:cs="IRNazanin"/>
          <w:color w:val="111111"/>
          <w:sz w:val="28"/>
          <w:szCs w:val="28"/>
          <w:rtl w:val="true"/>
          <w:lang w:bidi="fa-IR"/>
        </w:rPr>
        <w:t xml:space="preserve">.) </w:t>
      </w:r>
      <w:bookmarkStart w:id="542" w:name="pg4837_43788"/>
    </w:p>
    <w:p>
      <w:pPr>
        <w:pStyle w:val="Heading4"/>
        <w:numPr>
          <w:ilvl w:val="3"/>
          <w:numId w:val="1"/>
        </w:numPr>
        <w:rPr/>
      </w:pPr>
      <w:bookmarkStart w:id="543" w:name="__RefHeading___Toc2839371_2035185390"/>
      <w:bookmarkStart w:id="544" w:name="_Toc197"/>
      <w:bookmarkEnd w:id="542"/>
      <w:bookmarkEnd w:id="543"/>
      <w:r>
        <w:rPr>
          <w:rtl w:val="true"/>
        </w:rPr>
        <w:t>(</w:t>
      </w:r>
      <w:r>
        <w:rPr>
          <w:rtl w:val="true"/>
        </w:rPr>
        <w:t>مراقبه و محاسبه</w:t>
      </w:r>
      <w:r>
        <w:rPr>
          <w:rtl w:val="true"/>
        </w:rPr>
        <w:t>)</w:t>
      </w:r>
      <w:bookmarkEnd w:id="544"/>
    </w:p>
    <w:p>
      <w:pPr>
        <w:pStyle w:val="BookText"/>
        <w:rPr/>
      </w:pPr>
      <w:r>
        <w:rPr>
          <w:rFonts w:ascii="IRNazanin" w:hAnsi="IRNazanin" w:eastAsia="IRNazanin"/>
          <w:color w:val="111111"/>
          <w:sz w:val="28"/>
          <w:sz w:val="28"/>
          <w:szCs w:val="28"/>
          <w:rtl w:val="true"/>
          <w:lang w:bidi="fa-IR"/>
        </w:rPr>
        <w:t>و مراد به مراقبه این است که شخص ملاحظه کند ظاهر و باطن خود را و همیشه مراقب و مواظب این باشد که هیچ معصیتی از معاصی از او صادر نشود و هیچ واجبی از واجبات او ترک نشود که موجب ندامت و ملامت شود در وقت محاسبه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به محاسبه این است که یک وقتی را قرار دهد از برای رسیدن به حساب اعمال و افعالی که از او صادر شده در جمیع حرکات و سکنات و کلمات؛ پس متذکر شود جمیع اموری را که از او صادر شده؛ پس اگر فهمید که اخلال به واجبی و اتیان به حرامی نکرده و امروز را به اطاعت الهی به سر برده، شکر و حمد و ثنای پروردگار عالم را، به جا آورد از جهت توفیق بر این نعمت عظمی؛ و اگر اخلال به واجبی کرده یا آن که فعل حرامی مرتکب شده، عتاب کند نفس را عتاب شدیدی، و ملامت نماید او را ملامت زیادی، و توبه و انابه کند؛ و هکذا در روز دیگر تا آن که به فضل و کرم الهی از برای او ملکه ترک معصیت حاصل گردد، و موجب خلاص و نجات از حساب یوم الحساب گردد؛ زیرا که شبهه ای نیست در ثبوت محاسبه در روز قیامت، و آیات و اخبار بر آن ناطق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ونضع الموزین القسط لیوم القیمة فلا تظلم نفس شیئا و إن کان مثقال حبة من خردل أتینا بها وکفی بنا حاسبین</w:t>
      </w:r>
      <w:r>
        <w:rPr>
          <w:rFonts w:eastAsia="IRNazanin" w:cs="IRNazanin"/>
          <w:color w:val="111111"/>
          <w:sz w:val="28"/>
          <w:szCs w:val="28"/>
          <w:rtl w:val="true"/>
          <w:lang w:bidi="fa-IR"/>
        </w:rPr>
        <w:t>»</w:t>
      </w:r>
      <w:r>
        <w:rPr>
          <w:rStyle w:val="FootnoteAnchor"/>
          <w:rtl w:val="true"/>
        </w:rPr>
        <w:footnoteReference w:id="580"/>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ترازوهای درست عدل و راستی را در روز رستاخیز بنهیم؛ پس هیچکس ستم نبیند و اگر هم سنگ دانه خردلی باشد آن را به حساب آوریم و ما بس حسابگرانیم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یبعثهم الله جمیعا فینبّئهم بما عملوا أحصه الله و نسوه و الله علی کل شیء شهید</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خدا همگی شان را بر انگیزد و از اعمالی که کرده اند و خدا آن را شمار کرده و آنها فراموش کرده اند خبر شان دهد و خدا بر هر چیزی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وضع الکتب فتری المجرمین مشفقین مما فیه و یقولون یویلتنا مال هذا الکتاب لا یغادر صغیرة و لا کبیرة إلا أحصها ووجدوا ما عملوا حاضرا ولا یظلم ربک أحدا</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نامه ها پیش نهند، و گنه کاران را از آن چه در آن است هراسان بینی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ما، این نامه چیست که کوچک و بزرگی فرو نگذاشته مگر در شمار آورده، و هر چه کرده اند حاضر یابند که پروردگارت به هیچ کس ستم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ویومئذ یصدر الناس أشتاتا لیروا أعمالهم و من یعمل مثقال ذرة خیرا یره و من یعمل مثقال ذرة شرا یره</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مردم گروه گروه و پراکنده بیرون آیند تا اعمالشان را به آنها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هم وزن ذره ای نیکی کند آن را ببیند، و هر که هم سنگ ذره ای بدی کند آن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تجد کل نفس ما عملت من خیر محضرا و ما عملت من سوء تود لو أن بینها وبینه أمدا بعیدا</w:t>
      </w:r>
      <w:r>
        <w:rPr>
          <w:rFonts w:eastAsia="IRNazanin" w:cs="IRNazanin"/>
          <w:color w:val="111111"/>
          <w:sz w:val="28"/>
          <w:szCs w:val="28"/>
          <w:rtl w:val="true"/>
          <w:lang w:bidi="fa-IR"/>
        </w:rPr>
        <w:t xml:space="preserve">». </w:t>
      </w:r>
      <w:r>
        <w:rPr>
          <w:rStyle w:val="FootnoteAnchor"/>
          <w:rtl w:val="true"/>
        </w:rPr>
        <w:footnoteReference w:id="584"/>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هر کس آن چه را از کار نیک کرده حاضر بیابد، و آن چه کار بد </w:t>
      </w:r>
    </w:p>
    <w:p>
      <w:pPr>
        <w:pStyle w:val="BookText"/>
        <w:rPr/>
      </w:pPr>
      <w:r>
        <w:rPr>
          <w:rFonts w:ascii="IRNazanin" w:hAnsi="IRNazanin" w:eastAsia="IRNazanin"/>
          <w:color w:val="111111"/>
          <w:sz w:val="28"/>
          <w:sz w:val="28"/>
          <w:szCs w:val="28"/>
          <w:rtl w:val="true"/>
          <w:lang w:bidi="fa-IR"/>
        </w:rPr>
        <w:t>کرده است، دوست دارد که میان او و کارهای بدش فاصله ای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توفی کل نفس ما کسبت وهم لا یظلمون</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هر کس آن چه کرده پاداش تمام دهند و به آنان ستم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فوربک لنسئلنّهم أجمعین عما کانوا یعملون</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پروردگارت سوگند که همگی شان را از آن چه می کرده اند پرسش و باز خواست میکنیم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منکم من أحد إلا و یسأله رب العالمین لیس بینه و بینه حجاب و لاترجمان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شما نیست مگر آن که پروردگار جهانیان از او پرسش و باز خواست خواهد کرد، و میان او و وی پرده و ترجمانی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بطرق متعدده أن کل أحد فی یوم القیامة لایرفع قدما عن قدم حتی یسأل عن عمره فیما أفناه، و عن جسده فیما أبلاه، و عن ماله من أین اکتسبه وفیما أنفقه</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کسی در روز قیامت قدم از قدم بر نمی دارد مگر این که از او می پرسند که عمرش را در چه صرف کرده و از میان برده، و از تن او که در چه کار کهنه کرده، و از مال او که از کجا به دست آورده و به چه مصرف رسانیده؟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الاخبار الدالة علی ثبوت المحاسبة</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 محاسبه و مراقبه در دنیا موجب نجات از محاسبه در روز حساب می گردد، </w:t>
      </w:r>
    </w:p>
    <w:p>
      <w:pPr>
        <w:pStyle w:val="BookText"/>
        <w:rPr/>
      </w:pPr>
      <w:r>
        <w:rPr>
          <w:rFonts w:ascii="IRNazanin" w:hAnsi="IRNazanin" w:eastAsia="IRNazanin"/>
          <w:color w:val="111111"/>
          <w:sz w:val="28"/>
          <w:sz w:val="28"/>
          <w:szCs w:val="28"/>
          <w:rtl w:val="true"/>
          <w:lang w:bidi="fa-IR"/>
        </w:rPr>
        <w:t>هم چنان که از اخبار بسیار معلوم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حاسبوا أنفسکم قبل أن تحاسبوا، و زنوها قبل أن توزنوا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حساب خود برسید پیش از آن که به حساب شما رسند، و اعمال خود را بسنجید پیش از آن که آن را بسنجند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حاسبوا أنفسکم قبل أن تحاسبوا علیها، فإن للقیامة خمسین موقفا کل موقف یقام ألف سنة</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ثم تلا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یوم کان مقداره خمسین ألف سنة</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حساب خود برسید پیش از آن که به حساب شما رسند؛ چرا که در قیامت پنجاه ایستگاه است و در هر ایستگاهی هزار سال بایستند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 روح در روزی که در ازای آن پنجاه هزار سال است به سوی او بالا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الکاظم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لم یحاسب نفسه فی کل یوم، فإن عمل حسنة استزاد الله، و إن عمل سیئة استغفرالله منها و تاب إلیه</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نفس خود را در هر روز محاسبه نکند از ما نیست، پس اگر کار نیکی کرده از خدای تعالی افزون بر آن بخواهد، و اگر کار بدی مرتکب شده از خدا آمرزش بخواهد و به او باز گردد</w:t>
      </w:r>
      <w:r>
        <w:rPr>
          <w:rFonts w:eastAsia="IRNazanin" w:cs="IRNazanin"/>
          <w:color w:val="111111"/>
          <w:sz w:val="28"/>
          <w:szCs w:val="28"/>
          <w:rtl w:val="true"/>
          <w:lang w:bidi="fa-IR"/>
        </w:rPr>
        <w:t xml:space="preserve">). </w:t>
      </w:r>
      <w:bookmarkStart w:id="545" w:name="pg4837_43792"/>
    </w:p>
    <w:p>
      <w:pPr>
        <w:pStyle w:val="BookText"/>
        <w:rPr/>
      </w:pPr>
      <w:bookmarkEnd w:id="545"/>
      <w:r>
        <w:rPr>
          <w:rFonts w:ascii="IRNazanin" w:hAnsi="IRNazanin" w:eastAsia="IRNazanin"/>
          <w:color w:val="111111"/>
          <w:sz w:val="28"/>
          <w:sz w:val="28"/>
          <w:szCs w:val="28"/>
          <w:rtl w:val="true"/>
          <w:lang w:bidi="fa-IR"/>
        </w:rPr>
        <w:t>وفی بعض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ینبغی أن یکون للعاقل أربع ساعات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یحاسب فیها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که خردمند چهار ساعت داشته باشد؛ از جمله ساعتی که در آن به محاسبه نفس خویش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الموفّق والمعین</w:t>
      </w:r>
      <w:r>
        <w:rPr>
          <w:rFonts w:eastAsia="IRNazanin" w:cs="IRNazanin"/>
          <w:color w:val="111111"/>
          <w:sz w:val="28"/>
          <w:szCs w:val="28"/>
          <w:rtl w:val="true"/>
          <w:lang w:bidi="fa-IR"/>
        </w:rPr>
        <w:t>.</w:t>
      </w:r>
    </w:p>
    <w:p>
      <w:pPr>
        <w:pStyle w:val="Heading3"/>
        <w:numPr>
          <w:ilvl w:val="2"/>
          <w:numId w:val="1"/>
        </w:numPr>
        <w:rPr/>
      </w:pPr>
      <w:bookmarkStart w:id="546" w:name="__RefHeading___Toc2839373_2035185390"/>
      <w:bookmarkStart w:id="547" w:name="_Toc198"/>
      <w:bookmarkEnd w:id="546"/>
      <w:r>
        <w:rPr>
          <w:rtl w:val="true"/>
        </w:rPr>
        <w:t>فصل سی و هشتم</w:t>
      </w:r>
      <w:r>
        <w:rPr>
          <w:rtl w:val="true"/>
        </w:rPr>
        <w:t xml:space="preserve">: </w:t>
      </w:r>
      <w:r>
        <w:rPr>
          <w:rtl w:val="true"/>
        </w:rPr>
        <w:t>در جزع و بی تابی است در مصایب و مکاره</w:t>
      </w:r>
      <w:bookmarkEnd w:id="547"/>
    </w:p>
    <w:p>
      <w:pPr>
        <w:pStyle w:val="Heading4"/>
        <w:numPr>
          <w:ilvl w:val="3"/>
          <w:numId w:val="1"/>
        </w:numPr>
        <w:rPr/>
      </w:pPr>
      <w:bookmarkStart w:id="548" w:name="__RefHeading___Toc2839375_2035185390"/>
      <w:bookmarkStart w:id="549" w:name="_Toc199"/>
      <w:bookmarkEnd w:id="548"/>
      <w:r>
        <w:rPr>
          <w:rtl w:val="true"/>
        </w:rPr>
        <w:t>اشاره</w:t>
      </w:r>
      <w:bookmarkEnd w:id="549"/>
    </w:p>
    <w:p>
      <w:pPr>
        <w:pStyle w:val="BookText"/>
        <w:rPr/>
      </w:pPr>
      <w:r>
        <w:rPr>
          <w:rFonts w:ascii="IRNazanin" w:hAnsi="IRNazanin" w:eastAsia="IRNazanin"/>
          <w:color w:val="111111"/>
          <w:sz w:val="28"/>
          <w:sz w:val="28"/>
          <w:szCs w:val="28"/>
          <w:rtl w:val="true"/>
          <w:lang w:bidi="fa-IR"/>
        </w:rPr>
        <w:t>و شبهه ای نیست در این که او از صفات ذمیمه است؛ زیرا که آن چه مقدر شده لامحاله واقع خواهد شد و جزع رد نمی گرداند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شبهه ای نیست که او ترک جزع خواهد نمود بعد از مضی مدتی؛ پس سزاوار این است که اولا ترک نماید تا آن که اجر او ضایع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منقول است که ولدی از بعض اکابر وفات کرد، شخص مجوسی به او گفت که سزاوار از برای عاقل آن است که کاری را که جاهل بعد از پنج روز میکند او را الان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شخص فرمود که این را بنویسید از او</w:t>
      </w:r>
      <w:r>
        <w:rPr>
          <w:rFonts w:eastAsia="IRNazanin" w:cs="IRNazanin"/>
          <w:color w:val="111111"/>
          <w:sz w:val="28"/>
          <w:szCs w:val="28"/>
          <w:rtl w:val="true"/>
          <w:lang w:bidi="fa-IR"/>
        </w:rPr>
        <w:t>.</w:t>
      </w:r>
    </w:p>
    <w:p>
      <w:pPr>
        <w:pStyle w:val="Heading4"/>
        <w:numPr>
          <w:ilvl w:val="3"/>
          <w:numId w:val="1"/>
        </w:numPr>
        <w:rPr/>
      </w:pPr>
      <w:bookmarkStart w:id="550" w:name="__RefHeading___Toc2839377_2035185390"/>
      <w:bookmarkStart w:id="551" w:name="_Toc200"/>
      <w:bookmarkEnd w:id="550"/>
      <w:r>
        <w:rPr>
          <w:rtl w:val="true"/>
        </w:rPr>
        <w:t>(</w:t>
      </w:r>
      <w:r>
        <w:rPr>
          <w:rtl w:val="true"/>
        </w:rPr>
        <w:t>صبر</w:t>
      </w:r>
      <w:r>
        <w:rPr>
          <w:rtl w:val="true"/>
        </w:rPr>
        <w:t>)</w:t>
      </w:r>
      <w:bookmarkEnd w:id="551"/>
    </w:p>
    <w:p>
      <w:pPr>
        <w:pStyle w:val="BookText"/>
        <w:rPr/>
      </w:pPr>
      <w:r>
        <w:rPr>
          <w:rFonts w:ascii="IRNazanin" w:hAnsi="IRNazanin" w:eastAsia="IRNazanin"/>
          <w:color w:val="111111"/>
          <w:sz w:val="28"/>
          <w:sz w:val="28"/>
          <w:szCs w:val="28"/>
          <w:rtl w:val="true"/>
          <w:lang w:bidi="fa-IR"/>
        </w:rPr>
        <w:t>و ضد جزع، صبر است، و آیات و اخبار در فضل صبر متعدد و متکثر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لنجزینّ الذین صبروا أجرهم بأحسن ما کانوا یعملون</w:t>
      </w:r>
      <w:r>
        <w:rPr>
          <w:rFonts w:eastAsia="IRNazanin" w:cs="IRNazanin"/>
          <w:color w:val="111111"/>
          <w:sz w:val="28"/>
          <w:szCs w:val="28"/>
          <w:rtl w:val="true"/>
          <w:lang w:bidi="fa-IR"/>
        </w:rPr>
        <w:t xml:space="preserve">» </w:t>
      </w:r>
      <w:r>
        <w:rPr>
          <w:rStyle w:val="FootnoteAnchor"/>
          <w:rtl w:val="true"/>
        </w:rPr>
        <w:footnoteReference w:id="594"/>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کسانی را که شکیبایی کرده اند بهتر از آن چه عمل کرده اند، میدهیم</w:t>
      </w:r>
      <w:r>
        <w:rPr>
          <w:rFonts w:eastAsia="IRNazanin" w:cs="IRNazanin"/>
          <w:color w:val="111111"/>
          <w:sz w:val="28"/>
          <w:szCs w:val="28"/>
          <w:rtl w:val="true"/>
          <w:lang w:bidi="fa-IR"/>
        </w:rPr>
        <w:t xml:space="preserve">). </w:t>
      </w:r>
      <w:bookmarkStart w:id="552" w:name="pg4837_43793"/>
    </w:p>
    <w:p>
      <w:pPr>
        <w:pStyle w:val="BookText"/>
        <w:rPr/>
      </w:pPr>
      <w:bookmarkEnd w:id="552"/>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یؤتون أجرهم مرّتین بما صبروا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اینان برای آن شکیبایی که کردند دو بار مزد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وأصبروا إن الله مع الصابرین</w:t>
      </w:r>
      <w:r>
        <w:rPr>
          <w:rFonts w:eastAsia="IRNazanin" w:cs="IRNazanin"/>
          <w:color w:val="111111"/>
          <w:sz w:val="28"/>
          <w:szCs w:val="28"/>
          <w:rtl w:val="true"/>
          <w:lang w:bidi="fa-IR"/>
        </w:rPr>
        <w:t xml:space="preserve">» </w:t>
      </w:r>
      <w:r>
        <w:rPr>
          <w:rStyle w:val="FootnoteAnchor"/>
          <w:rtl w:val="true"/>
        </w:rPr>
        <w:footnoteReference w:id="5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شکیبایی کنید که خدا با شکیبایان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نصف الأیمان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7"/>
      </w:r>
    </w:p>
    <w:p>
      <w:pPr>
        <w:pStyle w:val="Heading4"/>
        <w:numPr>
          <w:ilvl w:val="3"/>
          <w:numId w:val="1"/>
        </w:numPr>
        <w:rPr/>
      </w:pPr>
      <w:bookmarkStart w:id="553" w:name="__RefHeading___Toc2839379_2035185390"/>
      <w:bookmarkStart w:id="554" w:name="_Toc201"/>
      <w:bookmarkEnd w:id="553"/>
      <w:r>
        <w:rPr>
          <w:rtl w:val="true"/>
        </w:rPr>
        <w:t>(</w:t>
      </w:r>
      <w:r>
        <w:rPr>
          <w:rtl w:val="true"/>
        </w:rPr>
        <w:t>صبر یک نیمه ایمان است</w:t>
      </w:r>
      <w:r>
        <w:rPr>
          <w:rtl w:val="true"/>
        </w:rPr>
        <w:t>)</w:t>
      </w:r>
      <w:bookmarkEnd w:id="554"/>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من الایمان بمنزلة الرأس من الجسد، و لاجسد لمن لا رأس له، و لا ایمان لمن لا صبر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نسبت به ایمان همانند سر است نسبت به تن، هر که سر ندارد تن ندارد، و هر که صبر ندارد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أن المسیح قال للحواریین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لاتدرکون ما تحبون إلا بصبرکم علی ما تکرهون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مسیح به حواریون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یابید آنچه دوست دارید تا صبر کنید بر آن چه کراهت دارید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عبد مؤمن اصیب بمصیبة فقال کما أمره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اللهم آجرنی فی مصیبتی و اعقبنی خیرا منها، الا فعل الله ذلک</w:t>
      </w:r>
      <w:r>
        <w:rPr>
          <w:rFonts w:eastAsia="IRNazanin" w:cs="IRNazanin"/>
          <w:color w:val="111111"/>
          <w:sz w:val="28"/>
          <w:szCs w:val="28"/>
          <w:rtl w:val="true"/>
          <w:lang w:bidi="fa-IR"/>
        </w:rPr>
        <w:t>»</w:t>
      </w:r>
      <w:r>
        <w:rPr>
          <w:rStyle w:val="FootnoteAnchor"/>
          <w:rtl w:val="true"/>
        </w:rPr>
        <w:footnoteReference w:id="600"/>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 مؤمنی نیست که مصیبتی به او رسد و بگوید چنانکه خدا امر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خداییم و به او باز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bookmarkStart w:id="555" w:name="pg4837_43794"/>
    </w:p>
    <w:p>
      <w:pPr>
        <w:pStyle w:val="BookText"/>
        <w:rPr/>
      </w:pPr>
      <w:bookmarkEnd w:id="555"/>
      <w:r>
        <w:rPr>
          <w:rFonts w:ascii="IRNazanin" w:hAnsi="IRNazanin" w:eastAsia="IRNazanin"/>
          <w:color w:val="111111"/>
          <w:sz w:val="28"/>
          <w:sz w:val="28"/>
          <w:szCs w:val="28"/>
          <w:rtl w:val="true"/>
          <w:lang w:bidi="fa-IR"/>
        </w:rPr>
        <w:t>خدایا در این مصیبت به من اجر بده و بهتر از آن چه از دست داده ام به من کرامت فرما؛ مگر این که خدا چنین می کند</w:t>
      </w:r>
      <w:r>
        <w:rPr>
          <w:rFonts w:eastAsia="IRNazanin" w:cs="IRNazanin"/>
          <w:color w:val="111111"/>
          <w:sz w:val="28"/>
          <w:szCs w:val="28"/>
          <w:rtl w:val="true"/>
          <w:lang w:bidi="fa-IR"/>
        </w:rPr>
        <w:t>) .</w:t>
      </w:r>
    </w:p>
    <w:p>
      <w:pPr>
        <w:pStyle w:val="Heading4"/>
        <w:numPr>
          <w:ilvl w:val="3"/>
          <w:numId w:val="1"/>
        </w:numPr>
        <w:rPr/>
      </w:pPr>
      <w:bookmarkStart w:id="556" w:name="__RefHeading___Toc2839381_2035185390"/>
      <w:bookmarkStart w:id="557" w:name="_Toc202"/>
      <w:bookmarkEnd w:id="556"/>
      <w:r>
        <w:rPr>
          <w:rtl w:val="true"/>
        </w:rPr>
        <w:t>(</w:t>
      </w:r>
      <w:r>
        <w:rPr>
          <w:rtl w:val="true"/>
        </w:rPr>
        <w:t>اقسام صبر</w:t>
      </w:r>
      <w:r>
        <w:rPr>
          <w:rtl w:val="true"/>
        </w:rPr>
        <w:t>)</w:t>
      </w:r>
      <w:bookmarkEnd w:id="557"/>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عند المصیبة، وصبر علی الطاعة، وصبر علی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صبر علی المصیبة حتی یردها بحسن عزائها کتب الله ثلاثمائة درجة مابین الدرجة الی الدرجة کما بین السماء إلی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صبر علی الطاعة کتب الله له ستمائة درجة ما بین درجة إلی الدرجة کما بین تخوم الأرض إلی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صبر علی المعصیة کتب الله له تسعمائة درجة مابین الدرجة إلی الدرجة کمابین تخوم الأرض إلی منتهی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1"/>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به هنگام مصیبت، و صبر بر مشقت طاعت، و صبر کردن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بر مصیبت شکیبا باشد تا آن را با صبر نیکو واگرداند، خداوند برای او سیصد درجه می نویسد که میان هر درجه تا درجه دیگر مانند فاصله آسمان و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بر طاعت شکیبایی کند خداوند برای او ششصد درجه می نویسد که میان هر درجه تا درجه دیگر فاصله میان درون زمین تا عرش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بر مصیبت صبر کند خداوند برای او نهصد درجه می نویسد که فاصله میان هر درجه تا درجه دیگر به اندازه فاصله میان قعر زمین تا منتهای عرش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الأخبار</w:t>
      </w:r>
      <w:r>
        <w:rPr>
          <w:rFonts w:eastAsia="IRNazanin" w:cs="IRNazanin"/>
          <w:color w:val="111111"/>
          <w:sz w:val="28"/>
          <w:szCs w:val="28"/>
          <w:rtl w:val="true"/>
          <w:lang w:bidi="fa-IR"/>
        </w:rPr>
        <w:t xml:space="preserve">. </w:t>
      </w:r>
      <w:bookmarkStart w:id="558" w:name="pg4837_43795"/>
    </w:p>
    <w:p>
      <w:pPr>
        <w:pStyle w:val="BookText"/>
        <w:rPr/>
      </w:pPr>
      <w:bookmarkEnd w:id="558"/>
      <w:r>
        <w:rPr>
          <w:rFonts w:ascii="IRNazanin" w:hAnsi="IRNazanin" w:eastAsia="IRNazanin"/>
          <w:color w:val="111111"/>
          <w:sz w:val="28"/>
          <w:sz w:val="28"/>
          <w:szCs w:val="28"/>
          <w:rtl w:val="true"/>
          <w:lang w:bidi="fa-IR"/>
        </w:rPr>
        <w:t>بدان که صبر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بر معاصی،، و صبر بر طاعت، و صبر بر مصایب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 افضل است از دویم، و دویم افضل است از سیم، هم چنان که از روایت اخیره مستفاد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 و دویم واجب است، و وجوب ثالث آن معلوم نیست؛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اقسام بی صبر مثل شق جیوب و نحو آن حرام است، هم چنان که در کتب فقها مقرر است؛ لکن شبهه ای در فضل و رجحان آن نیست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صبرت جرت علیک المقادیر و أنت مأجور، و ان جزعت جرت علیک المقادیر و أنت مأذور</w:t>
      </w:r>
      <w:r>
        <w:rPr>
          <w:rStyle w:val="FootnoteAnchor"/>
          <w:rtl w:val="true"/>
        </w:rPr>
        <w:footnoteReference w:id="60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هر صبری در شریعت مقدسه ممدوح نیست بلکه منقسم می شود به احکام خمسه؛ زیرا که صبر از شهوات محرمه و بر مشاق واجبات، واجب است، و بر بعض مکاره و ادای مندوبات، مندوب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اذیتی که تحمل آن حرام است مثل صبر بر قطع اعضا یا قصد حریم او به شهوت، حرام است؛ و بر اذیتی که می رسد او را به جهتی از جهات مکروهه، مکروه است، و گاهی هم مباح است</w:t>
      </w:r>
      <w:r>
        <w:rPr>
          <w:rFonts w:eastAsia="IRNazanin" w:cs="IRNazanin"/>
          <w:color w:val="111111"/>
          <w:sz w:val="28"/>
          <w:szCs w:val="28"/>
          <w:rtl w:val="true"/>
          <w:lang w:bidi="fa-IR"/>
        </w:rPr>
        <w:t>.</w:t>
      </w:r>
    </w:p>
    <w:p>
      <w:pPr>
        <w:pStyle w:val="Heading3"/>
        <w:numPr>
          <w:ilvl w:val="2"/>
          <w:numId w:val="1"/>
        </w:numPr>
        <w:rPr/>
      </w:pPr>
      <w:bookmarkStart w:id="559" w:name="__RefHeading___Toc2839383_2035185390"/>
      <w:bookmarkStart w:id="560" w:name="_Toc203"/>
      <w:bookmarkEnd w:id="559"/>
      <w:r>
        <w:rPr>
          <w:rtl w:val="true"/>
        </w:rPr>
        <w:t xml:space="preserve">فصل سی و نهم </w:t>
      </w:r>
      <w:r>
        <w:rPr>
          <w:rtl w:val="true"/>
        </w:rPr>
        <w:t xml:space="preserve">: </w:t>
      </w:r>
      <w:r>
        <w:rPr>
          <w:rtl w:val="true"/>
        </w:rPr>
        <w:t>در کفران نعمت است</w:t>
      </w:r>
      <w:bookmarkEnd w:id="560"/>
    </w:p>
    <w:p>
      <w:pPr>
        <w:pStyle w:val="Heading4"/>
        <w:numPr>
          <w:ilvl w:val="3"/>
          <w:numId w:val="1"/>
        </w:numPr>
        <w:rPr/>
      </w:pPr>
      <w:bookmarkStart w:id="561" w:name="__RefHeading___Toc2839385_2035185390"/>
      <w:bookmarkStart w:id="562" w:name="_Toc204"/>
      <w:bookmarkEnd w:id="561"/>
      <w:r>
        <w:rPr>
          <w:rtl w:val="true"/>
        </w:rPr>
        <w:t>اشاره</w:t>
      </w:r>
      <w:bookmarkEnd w:id="562"/>
    </w:p>
    <w:p>
      <w:pPr>
        <w:pStyle w:val="BookText"/>
        <w:rPr/>
      </w:pPr>
      <w:r>
        <w:rPr>
          <w:rFonts w:ascii="IRNazanin" w:hAnsi="IRNazanin" w:eastAsia="IRNazanin"/>
          <w:color w:val="111111"/>
          <w:sz w:val="28"/>
          <w:sz w:val="28"/>
          <w:szCs w:val="28"/>
          <w:rtl w:val="true"/>
          <w:lang w:bidi="fa-IR"/>
        </w:rPr>
        <w:t>و آن از مهلکات عظیمه و موجب شقاوت سرمدیه و عقوبات دنیویه و اخرویه است که از جمله آنها سلب نعمت است در دنیا؛ و شبهه ای در حرمت و کبیره بودن آن نیست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شکرتم لأزیدنکم و لئن کفرتم ان عذابی لشدید</w:t>
      </w:r>
      <w:r>
        <w:rPr>
          <w:rStyle w:val="FootnoteAnchor"/>
          <w:rtl w:val="true"/>
        </w:rPr>
        <w:footnoteReference w:id="603"/>
      </w:r>
      <w:r>
        <w:rPr>
          <w:rFonts w:ascii="IRNazanin" w:hAnsi="IRNazanin" w:eastAsia="IRNazanin"/>
          <w:color w:val="111111"/>
          <w:sz w:val="28"/>
          <w:sz w:val="28"/>
          <w:szCs w:val="28"/>
          <w:rtl w:val="true"/>
          <w:lang w:bidi="fa-IR"/>
        </w:rPr>
        <w:t xml:space="preserve">؛ </w:t>
      </w:r>
      <w:bookmarkStart w:id="563" w:name="pg4837_43796"/>
    </w:p>
    <w:p>
      <w:pPr>
        <w:pStyle w:val="BookText"/>
        <w:rPr/>
      </w:pPr>
      <w:bookmarkEnd w:id="5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سپاس گزارید همانا شما را بیفزایم و اگر ناسپاسی کنید هر آینه عذاب من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فکفرت بأنعم الله فأذقها الله لباس الجوع و الخوف</w:t>
      </w:r>
      <w:r>
        <w:rPr>
          <w:rStyle w:val="FootnoteAnchor"/>
          <w:rtl w:val="true"/>
        </w:rPr>
        <w:footnoteReference w:id="604"/>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 خدا را کفران کردند پس خدا به آنان جامه گرسنگی و بیم 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یغیر ما بقوم حتی یغیروا ما بأنفسهم</w:t>
      </w:r>
      <w:r>
        <w:rPr>
          <w:rStyle w:val="FootnoteAnchor"/>
          <w:rtl w:val="true"/>
        </w:rPr>
        <w:footnoteReference w:id="605"/>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 چه از نعمت نزد گروهی است نمی گرداند تا هنگامی که آنان آن چه را که در نفس هایشان است دگرگون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مکتبو فی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أشکر من أنعم علیک، و أنعم علی من شکرک، فانه لا زوال للنعماء اذا شکرت، و لا بقاء لها اذا کفرت، الشکر زیادة فی النعم و أمان من الغیر</w:t>
      </w:r>
      <w:r>
        <w:rPr>
          <w:rStyle w:val="FootnoteAnchor"/>
          <w:rtl w:val="true"/>
        </w:rPr>
        <w:footnoteReference w:id="606"/>
      </w:r>
      <w:r>
        <w:rPr>
          <w:rFonts w:ascii="IRNazanin" w:hAnsi="IRNazanin" w:eastAsia="IRNazanin"/>
          <w:color w:val="111111"/>
          <w:sz w:val="28"/>
          <w:sz w:val="28"/>
          <w:szCs w:val="28"/>
          <w:rtl w:val="true"/>
          <w:lang w:bidi="fa-IR"/>
        </w:rPr>
        <w:t>؛ أی التغییر؛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که به تو احسان کرده سپاس گزاری کن و به کسی که تو را سپاس گوید احسان کن؛ چرا که نعمت ها را در صورت شکرگزاری فنایی نباشد و در صورت کفران، بقایی، سپاس گزاری سبب زیاده گشتن نعمت ها و مانع تغییر آنها است</w:t>
      </w:r>
      <w:r>
        <w:rPr>
          <w:rFonts w:eastAsia="IRNazanin" w:cs="IRNazanin"/>
          <w:color w:val="111111"/>
          <w:sz w:val="28"/>
          <w:szCs w:val="28"/>
          <w:rtl w:val="true"/>
          <w:lang w:bidi="fa-IR"/>
        </w:rPr>
        <w:t>).</w:t>
      </w:r>
    </w:p>
    <w:p>
      <w:pPr>
        <w:pStyle w:val="Heading4"/>
        <w:numPr>
          <w:ilvl w:val="3"/>
          <w:numId w:val="1"/>
        </w:numPr>
        <w:rPr/>
      </w:pPr>
      <w:bookmarkStart w:id="564" w:name="__RefHeading___Toc2839387_2035185390"/>
      <w:bookmarkStart w:id="565" w:name="_Toc205"/>
      <w:bookmarkEnd w:id="564"/>
      <w:r>
        <w:rPr>
          <w:rtl w:val="true"/>
        </w:rPr>
        <w:t>(</w:t>
      </w:r>
      <w:r>
        <w:rPr>
          <w:rtl w:val="true"/>
        </w:rPr>
        <w:t>شکر</w:t>
      </w:r>
      <w:r>
        <w:rPr>
          <w:rtl w:val="true"/>
        </w:rPr>
        <w:t>)</w:t>
      </w:r>
      <w:bookmarkEnd w:id="565"/>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ضد کفران، شکر است، و آن از افضل کمالات و صفات نفسیه است، و موجب رفع بلا و ازدیاد نعمت است، و از این جهت است که ترغیب شدید در شرع بر او وارد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یفعل الله بعذابکم ان شکرتم و ءامنتم</w:t>
      </w:r>
      <w:r>
        <w:rPr>
          <w:rStyle w:val="FootnoteAnchor"/>
          <w:rtl w:val="true"/>
        </w:rPr>
        <w:footnoteReference w:id="607"/>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عذاب شما چه کار دارد، اگر سپاس دارید و ایمان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شکرتم لأزیدنکم</w:t>
      </w:r>
      <w:r>
        <w:rPr>
          <w:rStyle w:val="FootnoteAnchor"/>
          <w:rtl w:val="true"/>
        </w:rPr>
        <w:footnoteReference w:id="608"/>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سپاس دارید نعمت شما را افزون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فاذکرونی أذکرکم و اشکروالی و لا تکفرون</w:t>
      </w:r>
      <w:r>
        <w:rPr>
          <w:rStyle w:val="FootnoteAnchor"/>
          <w:rtl w:val="true"/>
        </w:rPr>
        <w:footnoteReference w:id="609"/>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یاد کنید تا شما را یاد کنم، و مرا سپاس دارید و ناسپاسی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سنجزی الشکرین</w:t>
      </w:r>
      <w:r>
        <w:rPr>
          <w:rStyle w:val="FootnoteAnchor"/>
          <w:rtl w:val="true"/>
        </w:rPr>
        <w:footnoteReference w:id="610"/>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گزاران را پاداش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الطاعم الشاکر له من الاجر کأجر الصائم المحتسب، و المعافی الشاکر له من الاجر کأجر المبتلی الصابر، و المعطی الشاکر له من الاجر کأجر المحروم القانع</w:t>
      </w:r>
      <w:r>
        <w:rPr>
          <w:rStyle w:val="FootnoteAnchor"/>
          <w:rtl w:val="true"/>
        </w:rPr>
        <w:footnoteReference w:id="611"/>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خورنده شکرگزار اجرش مانند اجر روزه داری است که به ثواب خدا چشم دارد؛ و تن درست سپاس گزار اجرش مثل اجر بیمار صبور است؛ و غنی شکرگزار اجرش مانند محروم قانع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فتح الله علی عبد باب شکر فخزن عنه باب الزیادة</w:t>
      </w:r>
      <w:r>
        <w:rPr>
          <w:rStyle w:val="FootnoteAnchor"/>
          <w:rtl w:val="true"/>
        </w:rPr>
        <w:footnoteReference w:id="612"/>
      </w:r>
      <w:r>
        <w:rPr>
          <w:rFonts w:ascii="IRNazanin" w:hAnsi="IRNazanin" w:eastAsia="IRNazanin"/>
          <w:color w:val="111111"/>
          <w:sz w:val="28"/>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که خداوند به بنده توفیق شکر دهد و افزایش نعمت را از او دریغ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اعطی الزیادة، یقول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شکرتم لازیدنکم؛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توفیق شکر دهند نعمتش را زیاد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سپاس دارید نعمت شما را افزون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أنعم الله علی عبد منم نعمة فعرفها بقلبه و حمد الله ظاهرا بلسانه فتم کلامه حتی یؤمر له بالمزید</w:t>
      </w:r>
      <w:r>
        <w:rPr>
          <w:rStyle w:val="FootnoteAnchor"/>
          <w:rtl w:val="true"/>
        </w:rPr>
        <w:footnoteReference w:id="613"/>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نعمتی خدا به بنده ای نداد که آن نعمت را در دل بشناسد و در ظاهر به زبان، خدا را سپاس و ستایش کند، و سخنش تمام شود؛ مگر این که برای انو به فزونی امر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النعمة اجتناب المحارم، و تمام الشکر 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Style w:val="FootnoteAnchor"/>
          <w:rtl w:val="true"/>
        </w:rPr>
        <w:footnoteReference w:id="614"/>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نعمت، به پرهیز از گناهان است و شکر کامل این است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تنها پروردگار جهانیان را 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کل نعمة و ان عظمت أن تحمدالله عز وجل</w:t>
      </w:r>
      <w:r>
        <w:rPr>
          <w:rStyle w:val="FootnoteAnchor"/>
          <w:rtl w:val="true"/>
        </w:rPr>
        <w:footnoteReference w:id="615"/>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هر نعمتی هر چند بزرگ باشد این است که خدای را بستایی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عز وجل الی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اشکرنی حق شکری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کیف أشکرک حق شکرک و لیس من شکر أشکرک به الا و أنت أنعمت به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الان شکرتنی حین علمت أن ذلک منی</w:t>
      </w:r>
      <w:r>
        <w:rPr>
          <w:rStyle w:val="FootnoteAnchor"/>
          <w:rtl w:val="true"/>
        </w:rPr>
        <w:footnoteReference w:id="616"/>
      </w:r>
      <w:r>
        <w:rPr>
          <w:rFonts w:ascii="IRNazanin" w:hAnsi="IRNazanin" w:eastAsia="IRNazanin"/>
          <w:color w:val="111111"/>
          <w:sz w:val="28"/>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عز وجل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شکر مرا </w:t>
      </w:r>
    </w:p>
    <w:p>
      <w:pPr>
        <w:pStyle w:val="BookText"/>
        <w:rPr/>
      </w:pPr>
      <w:r>
        <w:rPr>
          <w:rFonts w:ascii="IRNazanin" w:hAnsi="IRNazanin" w:eastAsia="IRNazanin"/>
          <w:color w:val="111111"/>
          <w:sz w:val="28"/>
          <w:sz w:val="28"/>
          <w:szCs w:val="28"/>
          <w:rtl w:val="true"/>
          <w:lang w:bidi="fa-IR"/>
        </w:rPr>
        <w:t>به جا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چه گونه حق شکر تو را بجای آرم و حال آن که هیچ شکری نیست که به آن تعو را شکر کنم مگر آن که آن نیز نعمتی از تو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اکنون مرا شکر کردی که دانستی این هم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یحب کل قلب حزین و یحب کل عبد 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تبارک و تعالی لعبد من عبیده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أشکرت فلانا؟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شکرتک یا رب،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تشکرنی اذ لم تشکره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أشرکم لله أشکرکم للناس</w:t>
      </w:r>
      <w:r>
        <w:rPr>
          <w:rStyle w:val="FootnoteAnchor"/>
          <w:rtl w:val="true"/>
        </w:rPr>
        <w:footnoteReference w:id="617"/>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دل غمگینی را دوست دارد و هر بنده سپاس گزاری کردی؟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تو را شکر گزاردم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سپاس نگزاردی مرا هم شکر نکرده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شکرگزارترین شما نسبت به خداوند کسی است که سپاس گزاری او به مردم بیش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 من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آیات و اخبار، وجوب شکر است؛ هم چنان که ظاهر از اخبار، تحقق شکر و ادای تکلیف است به اجتناب محارم و فعل واجبات و معرفت این که هر نعمتی از خداوند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شکر لسانی مثل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ظاهرا وجوبی ندارد، و شاید که سبب ازدیاد نعمت، قول مذکور و نحوه از شکر لسانی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این است که شکر مخلوق به معنای ثنا و مدح و حمد او واجب نباشد، و اخبار وارده در آن، محمول بر، تأکد استحباب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مخفی نماند که نعمت پروردگار بر هر بنده ای از بندگان در هر حال </w:t>
      </w:r>
      <w:bookmarkStart w:id="566" w:name="pg4837_43800"/>
    </w:p>
    <w:p>
      <w:pPr>
        <w:pStyle w:val="BookText"/>
        <w:rPr/>
      </w:pPr>
      <w:bookmarkEnd w:id="566"/>
      <w:r>
        <w:rPr>
          <w:rFonts w:ascii="IRNazanin" w:hAnsi="IRNazanin" w:eastAsia="IRNazanin"/>
          <w:color w:val="111111"/>
          <w:sz w:val="28"/>
          <w:sz w:val="28"/>
          <w:szCs w:val="28"/>
          <w:rtl w:val="true"/>
          <w:lang w:bidi="fa-IR"/>
        </w:rPr>
        <w:t>اگر چه در حالت مرض و فقر و فاقه و بلایا و مصایب بوده باشد لا تعد و لاتحصی است، از نعمت های ظاهریه و باطنیه؛</w:t>
      </w:r>
    </w:p>
    <w:p>
      <w:pPr>
        <w:pStyle w:val="BookText"/>
        <w:rPr/>
      </w:pPr>
      <w:r>
        <w:rPr>
          <w:rFonts w:ascii="IRNazanin" w:hAnsi="IRNazanin" w:eastAsia="IRNazanin"/>
          <w:color w:val="111111"/>
          <w:sz w:val="28"/>
          <w:sz w:val="28"/>
          <w:szCs w:val="28"/>
          <w:rtl w:val="true"/>
          <w:lang w:bidi="fa-IR"/>
        </w:rPr>
        <w:t>و ان تعدوا نعمت الله لا تحصوها</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بر هر بنده ای از بندگان، شکر پروردگار و منعم حقیقی واجب است</w:t>
      </w:r>
      <w:r>
        <w:rPr>
          <w:rFonts w:eastAsia="IRNazanin" w:cs="IRNazanin"/>
          <w:color w:val="111111"/>
          <w:sz w:val="28"/>
          <w:szCs w:val="28"/>
          <w:rtl w:val="true"/>
          <w:lang w:bidi="fa-IR"/>
        </w:rPr>
        <w:t>.</w:t>
      </w:r>
    </w:p>
    <w:p>
      <w:pPr>
        <w:pStyle w:val="Heading3"/>
        <w:numPr>
          <w:ilvl w:val="2"/>
          <w:numId w:val="1"/>
        </w:numPr>
        <w:rPr/>
      </w:pPr>
      <w:bookmarkStart w:id="567" w:name="__RefHeading___Toc2839389_2035185390"/>
      <w:bookmarkStart w:id="568" w:name="_Toc206"/>
      <w:bookmarkEnd w:id="567"/>
      <w:r>
        <w:rPr>
          <w:rtl w:val="true"/>
        </w:rPr>
        <w:t>فصل چهلم</w:t>
      </w:r>
      <w:r>
        <w:rPr>
          <w:rtl w:val="true"/>
        </w:rPr>
        <w:t xml:space="preserve">: </w:t>
      </w:r>
      <w:r>
        <w:rPr>
          <w:rtl w:val="true"/>
        </w:rPr>
        <w:t>در عدم اعتماد یا ضعف اعتماد در امور است بر خداوند عالم و وثوق و اعتماد است بر وسایط از مخلوقین</w:t>
      </w:r>
      <w:bookmarkEnd w:id="568"/>
    </w:p>
    <w:p>
      <w:pPr>
        <w:pStyle w:val="Heading4"/>
        <w:numPr>
          <w:ilvl w:val="3"/>
          <w:numId w:val="1"/>
        </w:numPr>
        <w:rPr/>
      </w:pPr>
      <w:bookmarkStart w:id="569" w:name="__RefHeading___Toc2839391_2035185390"/>
      <w:bookmarkStart w:id="570" w:name="_Toc207"/>
      <w:bookmarkEnd w:id="569"/>
      <w:r>
        <w:rPr>
          <w:rtl w:val="true"/>
        </w:rPr>
        <w:t>اشاره</w:t>
      </w:r>
      <w:bookmarkEnd w:id="570"/>
    </w:p>
    <w:p>
      <w:pPr>
        <w:pStyle w:val="BookText"/>
        <w:rPr/>
      </w:pPr>
      <w:r>
        <w:rPr>
          <w:rFonts w:ascii="IRNazanin" w:hAnsi="IRNazanin" w:eastAsia="IRNazanin"/>
          <w:color w:val="111111"/>
          <w:sz w:val="28"/>
          <w:sz w:val="28"/>
          <w:szCs w:val="28"/>
          <w:rtl w:val="true"/>
          <w:lang w:bidi="fa-IR"/>
        </w:rPr>
        <w:t>و شبهه ای نیست که این از مهلکات عظیمه است، و از محرمات در شریعت مطهره است، و این جهت آیات و اخبار در ذم و منع آن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تدعون من دون الله عباد أمثالکم</w:t>
      </w:r>
      <w:r>
        <w:rPr>
          <w:rStyle w:val="FootnoteAnchor"/>
          <w:rtl w:val="true"/>
        </w:rPr>
        <w:footnoteReference w:id="619"/>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غیر از خدا می خوانید بندگانی هستند مانند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تعبدون من دون اله لا یملکون لکم رزقا فابتغوا عند الله الرزق و اعبدوه</w:t>
      </w:r>
      <w:r>
        <w:rPr>
          <w:rStyle w:val="FootnoteAnchor"/>
          <w:rtl w:val="true"/>
        </w:rPr>
        <w:footnoteReference w:id="620"/>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سوای خدا می پرستید روزی شما در دست آنها نیست؛ پس روزی را از نزد خدا بخواهید و او را بپرستید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خز آئن السموت و الأرض و لکن المنفقین لا یفقهون</w:t>
      </w:r>
      <w:r>
        <w:rPr>
          <w:rStyle w:val="FootnoteAnchor"/>
          <w:rtl w:val="true"/>
        </w:rPr>
        <w:footnoteReference w:id="621"/>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خزاین آسمان ها و زمین از خداست و لیکن منافقان فهم نمی کنند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أخبار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اعتصم عبد من عبادی بأحد من خلقی قد </w:t>
      </w:r>
      <w:bookmarkStart w:id="571" w:name="pg4837_43801"/>
    </w:p>
    <w:p>
      <w:pPr>
        <w:pStyle w:val="BookText"/>
        <w:rPr/>
      </w:pPr>
      <w:bookmarkEnd w:id="571"/>
      <w:r>
        <w:rPr>
          <w:rFonts w:ascii="IRNazanin" w:hAnsi="IRNazanin" w:eastAsia="IRNazanin"/>
          <w:color w:val="111111"/>
          <w:sz w:val="28"/>
          <w:sz w:val="28"/>
          <w:szCs w:val="28"/>
          <w:rtl w:val="true"/>
          <w:lang w:bidi="fa-IR"/>
        </w:rPr>
        <w:t>عرفت ذلک من نیته الا قطعت أسباب السماوات من یدیه و اسخط الارض من تحته و لم ابال بأی واد هلک</w:t>
      </w:r>
      <w:r>
        <w:rPr>
          <w:rStyle w:val="FootnoteAnchor"/>
          <w:rtl w:val="true"/>
        </w:rPr>
        <w:footnoteReference w:id="622"/>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 ای از بندگان من دست به دامن هیچ یک از خلق من نزد که من بدانم نیت وی همین است، مگر این که اسباب و وسایل آسمان ها را از دستش ببرم، و زمینی را که در زیر پای اوست بر او خشمگین گردانم، و به هر وادی که هلاک شود باک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مکتبوب فی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من ثقته بانسان مثله</w:t>
      </w:r>
      <w:r>
        <w:rPr>
          <w:rStyle w:val="FootnoteAnchor"/>
          <w:rtl w:val="true"/>
        </w:rPr>
        <w:footnoteReference w:id="623"/>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اعتماد او به انسانی مثل خود باشد ملعون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الصحیفة السجادیة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حاول سد خلته من عندک و رام صرف الفقر عن نفسه بک فقد طلب حاجته فی مظانها و أتی طلبته من وجهها، و من توجه بحاجته الی أحد من خلقک أو جعله سبب نجحها دونک فقد تعرض للحرمان و استحق من عندک فوت الاحسان</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2" w:name="__RefHeading___Toc2839393_2035185390"/>
      <w:bookmarkStart w:id="573" w:name="_Toc208"/>
      <w:bookmarkEnd w:id="572"/>
      <w:r>
        <w:rPr>
          <w:rtl w:val="true"/>
        </w:rPr>
        <w:t>(</w:t>
      </w:r>
      <w:r>
        <w:rPr>
          <w:rtl w:val="true"/>
        </w:rPr>
        <w:t>توکل</w:t>
      </w:r>
      <w:r>
        <w:rPr>
          <w:rtl w:val="true"/>
        </w:rPr>
        <w:t>)</w:t>
      </w:r>
      <w:bookmarkEnd w:id="573"/>
    </w:p>
    <w:p>
      <w:pPr>
        <w:pStyle w:val="BookText"/>
        <w:rPr/>
      </w:pPr>
      <w:r>
        <w:rPr>
          <w:rFonts w:ascii="IRNazanin" w:hAnsi="IRNazanin" w:eastAsia="IRNazanin"/>
          <w:color w:val="111111"/>
          <w:sz w:val="28"/>
          <w:sz w:val="28"/>
          <w:szCs w:val="28"/>
          <w:rtl w:val="true"/>
          <w:lang w:bidi="fa-IR"/>
        </w:rPr>
        <w:t>و ضد عدم اعتقاد، توکل و تفویض امر است به خداوند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از اشرف صفات قلبیه و کمالات نفسیه است، و آیات و اخبار در مدح و امر به آن لا تعد و لاتحصی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یتوکل علی الله فهو حسبه</w:t>
      </w:r>
      <w:r>
        <w:rPr>
          <w:rStyle w:val="FootnoteAnchor"/>
          <w:rtl w:val="true"/>
        </w:rPr>
        <w:footnoteReference w:id="625"/>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بر خدا توکل کند خدا وی 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الله فتو کلوا کنتم مؤمنین</w:t>
      </w:r>
      <w:r>
        <w:rPr>
          <w:rStyle w:val="FootnoteAnchor"/>
          <w:rtl w:val="true"/>
        </w:rPr>
        <w:footnoteReference w:id="626"/>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ایمان دارید پس به خدا توکل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الله فلیتو کل المؤمنون</w:t>
      </w:r>
      <w:r>
        <w:rPr>
          <w:rStyle w:val="FootnoteAnchor"/>
          <w:rtl w:val="true"/>
        </w:rPr>
        <w:footnoteReference w:id="627"/>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باید به خدا توکل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یحب المتوکلین</w:t>
      </w:r>
      <w:r>
        <w:rPr>
          <w:rStyle w:val="FootnoteAnchor"/>
          <w:rtl w:val="true"/>
        </w:rPr>
        <w:footnoteReference w:id="628"/>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توکل کنندگان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یتوکل علی الله فان الله عزیز حکیم</w:t>
      </w:r>
      <w:r>
        <w:rPr>
          <w:rStyle w:val="FootnoteAnchor"/>
          <w:rtl w:val="true"/>
        </w:rPr>
        <w:footnoteReference w:id="629"/>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بر خدا توکل کند خداوند نیرومندی بی همتا و داوری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عزیز لایذل من استجار به، فلا یضیع من لاذ بجنابه، و حکیم لا یقصر من تدبیر من توکل علی تدبیره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انقطع الی الله کفاه الله کل مونته، و رزقه من حیث لایحتسب، و من انقطع الی الدنیا و کله الله الیها</w:t>
      </w:r>
      <w:r>
        <w:rPr>
          <w:rStyle w:val="FootnoteAnchor"/>
          <w:rtl w:val="true"/>
        </w:rPr>
        <w:footnoteReference w:id="630"/>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سوی خدا منقطع شود خدا همه امور و حاجات او را کفایت می کند، و از جایی که گمان ندارد روزی اش می دهد، و هر که به دنیا منقطع شود خدا او را به دنیا وا می گذارد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ان یکون أغنی الناس فلیکن بما عند الله عز وجل أوثق منه بما فی یده</w:t>
      </w:r>
      <w:r>
        <w:rPr>
          <w:rStyle w:val="FootnoteAnchor"/>
          <w:rtl w:val="true"/>
        </w:rPr>
        <w:footnoteReference w:id="631"/>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دوست دارد بی نیازترین مردم باشد باید اعتمادش به آن چه نزد خدا است بیشتر باشد از اعتماد به آن چه در درست خود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أنکم تتوکلون علی الله حق توکله لرزقتم کما یرزق الطیور، تغدوا خماصا و تروح بطانا</w:t>
      </w:r>
      <w:r>
        <w:rPr>
          <w:rStyle w:val="FootnoteAnchor"/>
          <w:rtl w:val="true"/>
        </w:rPr>
        <w:footnoteReference w:id="632"/>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خدا توکل کنید چنان که توکل او است، هر آینه روزی می یابید چنان که مرغان روزی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بامداد با شکم های تهی و گرسنه از آشیانه های خود بر می پرند و شبانگاه با شکم های پر و سیر باز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الغنی و العز یجولان، فاذا ظفرا بموضع التوکل أوطنا</w:t>
      </w:r>
      <w:r>
        <w:rPr>
          <w:rStyle w:val="FootnoteAnchor"/>
          <w:rtl w:val="true"/>
        </w:rPr>
        <w:footnoteReference w:id="633"/>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نیازی و عزت در گردش اند، و چون به جایگاه توکل رسند وطن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اعطی ثلاث لم یمنع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اعطی الدعاء اعطی الاجابة، و من اعطی الشکر اعطی الزیادة، و من اعطی التوکل اعطی الکفایة؛</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Style w:val="FootnoteAnchor"/>
          <w:rtl w:val="true"/>
        </w:rPr>
        <w:footnoteReference w:id="634"/>
      </w:r>
      <w:r>
        <w:rPr>
          <w:rFonts w:ascii="IRNazanin" w:hAnsi="IRNazanin" w:eastAsia="IRNazanin"/>
          <w:color w:val="111111"/>
          <w:sz w:val="28"/>
          <w:sz w:val="28"/>
          <w:szCs w:val="28"/>
          <w:rtl w:val="true"/>
          <w:lang w:bidi="fa-IR"/>
        </w:rPr>
        <w:t>أتلون کتاب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یتوکل علی الله فهو حسبه</w:t>
      </w:r>
      <w:r>
        <w:rPr>
          <w:rStyle w:val="FootnoteAnchor"/>
          <w:rtl w:val="true"/>
        </w:rPr>
        <w:footnoteReference w:id="635"/>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شکرتم لأزیدنکم</w:t>
      </w:r>
      <w:r>
        <w:rPr>
          <w:rStyle w:val="FootnoteAnchor"/>
          <w:rtl w:val="true"/>
        </w:rPr>
        <w:footnoteReference w:id="636"/>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ادعونی أستجب لکم</w:t>
      </w:r>
      <w:r>
        <w:rPr>
          <w:rStyle w:val="FootnoteAnchor"/>
          <w:rtl w:val="true"/>
        </w:rPr>
        <w:footnoteReference w:id="637"/>
      </w:r>
      <w:r>
        <w:rPr>
          <w:rFonts w:ascii="IRNazanin" w:hAnsi="IRNazanin" w:eastAsia="IRNazanin"/>
          <w:color w:val="111111"/>
          <w:sz w:val="28"/>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کس سه چیز داده شود از سه چیز بی بهره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توفیق دعا یابد از اجابت محروم نماند و هر که توفیق شکرگزاری یابد از زیادشدن </w:t>
      </w:r>
      <w:bookmarkStart w:id="574" w:name="pg4837_43804"/>
    </w:p>
    <w:p>
      <w:pPr>
        <w:pStyle w:val="BookText"/>
        <w:rPr/>
      </w:pPr>
      <w:bookmarkEnd w:id="574"/>
      <w:r>
        <w:rPr>
          <w:rFonts w:ascii="IRNazanin" w:hAnsi="IRNazanin" w:eastAsia="IRNazanin"/>
          <w:color w:val="111111"/>
          <w:sz w:val="28"/>
          <w:sz w:val="28"/>
          <w:szCs w:val="28"/>
          <w:rtl w:val="true"/>
          <w:lang w:bidi="fa-IR"/>
        </w:rPr>
        <w:t>نعمت بهره مند گردد و هر که را توکل دهند امورش کفایت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این آیات برخواند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که بر خدا توکل کند خدا وی 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سپاس دارید نعمت شما را افزون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بخوانید مرا تا اجابت کنم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أبی الحسن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قوله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یتوکل علی الله فهو حسبه،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للتوکل علی الله درجات؛ منها أن تتوکل علی الله فی امورک کلها، فما فعل بک کنت عنه راضیا تعلم أنه لایألوک خیرا و فضلا و تعلم أن الحم فی ذلک الیه؛ فتوکل علی الله بتفویض ذلک الیه وثق به فیها و فی غیرها</w:t>
      </w:r>
      <w:r>
        <w:rPr>
          <w:rStyle w:val="FootnoteAnchor"/>
          <w:rtl w:val="true"/>
        </w:rPr>
        <w:footnoteReference w:id="638"/>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قول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بر خدا توکل کند خدا او را بس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 درجات دارد، از جمله این که در همه امور خود بر خدا توکل کنی؛ پس هر چه درباره تو بکند از او راضی هستی، و می دانی که خیر و فضل خود را از تو فروگذار نکند و حکم آن مختص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واگذاردن این به خدا بر او توکل کن، و به او در آن و در غیر آن اعتماد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غیر ذلک من الاخبار</w:t>
      </w:r>
      <w:r>
        <w:rPr>
          <w:rFonts w:eastAsia="IRNazanin" w:cs="IRNazanin"/>
          <w:color w:val="111111"/>
          <w:sz w:val="28"/>
          <w:szCs w:val="28"/>
          <w:rtl w:val="true"/>
          <w:lang w:bidi="fa-IR"/>
        </w:rPr>
        <w:t>.</w:t>
      </w:r>
    </w:p>
    <w:p>
      <w:pPr>
        <w:pStyle w:val="Heading4"/>
        <w:numPr>
          <w:ilvl w:val="3"/>
          <w:numId w:val="1"/>
        </w:numPr>
        <w:rPr/>
      </w:pPr>
      <w:bookmarkStart w:id="575" w:name="__RefHeading___Toc2839395_2035185390"/>
      <w:bookmarkStart w:id="576" w:name="_Toc209"/>
      <w:bookmarkEnd w:id="575"/>
      <w:r>
        <w:rPr>
          <w:rtl w:val="true"/>
        </w:rPr>
        <w:t>(</w:t>
      </w:r>
      <w:r>
        <w:rPr>
          <w:rtl w:val="true"/>
        </w:rPr>
        <w:t>درجات توکل</w:t>
      </w:r>
      <w:r>
        <w:rPr>
          <w:rtl w:val="true"/>
        </w:rPr>
        <w:t>)</w:t>
      </w:r>
      <w:bookmarkEnd w:id="576"/>
    </w:p>
    <w:p>
      <w:pPr>
        <w:pStyle w:val="BookText"/>
        <w:rPr/>
      </w:pPr>
      <w:r>
        <w:rPr>
          <w:rFonts w:ascii="IRNazanin" w:hAnsi="IRNazanin" w:eastAsia="IRNazanin"/>
          <w:color w:val="111111"/>
          <w:sz w:val="28"/>
          <w:sz w:val="28"/>
          <w:szCs w:val="28"/>
          <w:rtl w:val="true"/>
          <w:lang w:bidi="fa-IR"/>
        </w:rPr>
        <w:t>بدان که از برای توکل درجات و مراتب است مختلفه به اعتبار ضعف و قوت یقین</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حال او در حق خداوند عالم، در ثقه و اعتماد به عنایت </w:t>
      </w:r>
    </w:p>
    <w:p>
      <w:pPr>
        <w:pStyle w:val="BookText"/>
        <w:rPr/>
      </w:pPr>
      <w:r>
        <w:rPr>
          <w:rFonts w:ascii="IRNazanin" w:hAnsi="IRNazanin" w:eastAsia="IRNazanin"/>
          <w:color w:val="111111"/>
          <w:sz w:val="28"/>
          <w:sz w:val="28"/>
          <w:szCs w:val="28"/>
          <w:rtl w:val="true"/>
          <w:lang w:bidi="fa-IR"/>
        </w:rPr>
        <w:t>و کفالت او، مقل حال او باشد در وثوق و اعتماد بر 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قسم منافی با تدبیر نیست، هم چنان که موکل در خصومات و نحوها از برای او هست تدبیراتی که وکیل اشاره به آنها می کند یا خود می فهمد از عرف و عادت خود؛ و این اضعف مراتب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بوده باشد حال او با خداوند عالم، مثل حال طفل با مادر که اصلا التفات به توکیل ندارد، بلکه ملتفت نیست در هر حال مگر به مادر، و در جمیع امور خود توجه به مادر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اعلی درجات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حال او با حق تعالی مثل حال میت باشد بین یدی غاسل که ابدا ملتفت خود نیست و غاسل به تهر نحو که می خواهد او را حرکت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 این با ثانی این است که در ثانی، موکل ترک نمی کند دعا و تضرع را، هم چنان که صبی ترک نمی کند فزع و ناله را و از او شیر می طلبد و از عقب او می دود و غذای خود را از او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قسم ثالث بسا هست که دعا و تضرع را ترک می کند، ثقة بالوکیل العالم بحاله؛ مثل طفلی که می داند که اگر رو به مادر نرود مادر خود در طلب او برود، و اگر دامن مادر را نگیرد مادر خود او را حمل می کند، و اگر خواهش نکند مادر، خود شیر خواهد داد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قسم بسیار نادر الوقوع عزیز الوجود است، و مرتبه انبیا و صدیقین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توکل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بود؛ زیرا که بعد از آن که آن حضرت را به منجنیق گذاشتند که به آتش بیندازند جبرئیل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کن از خداوند عالم که تو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 من سؤالی علمه بحالی</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این است که ادای تکلیف به 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بدان که توکل منافات ندارد با سعی و طلب امور از اسباب عادیه؛ زیرا که مقتضای حکمت الهی اجرای اشیا است و اسباب، و أبی أن یجری الاشیاء الا بالاسباب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اشیا و امور را جز به اسباب پدید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این، سعی و طلب است از اسباب عادیه؛ و مقتضای توکل، وثوق و اعتماد بر خداوند عالم است نه بر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عالم، امر فرموده مردم را به طلب روزی به اسبابی که مقرر فرموده است و ایشان را به آن هدایت فرموده، از قبیل زراعت و تجارت و صناعت و غیر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فرموده که دفع اذیت را از خود نمایند و خود را از چیزهای موذی محافظت نمایند، و دفع مرض را از خود نمایند به معالجات مقرره در نزد اطبا؛ و لکن امر نیز فرموده که اعتماد و وثوق در انجاح مطالب و در ترتب مسببات بر خداوند عالم باشد، و این که اطمینان و خاطر جمعی او به خداوند عالم و به مسبب الاسباب باشد، و احتمال بدهد که خدا مطلوب او را از جایی دیگر بدهد نه از این اسباب، و تجویز کند که هیچ فایده ای بر این اسباب مترتب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در عبادات هم خداوند عالم امر فرموده در سعی و به جا آوردند آنها، و امر هم فرموده به این که اعتماد در ثواب و نجات از عقاب بر فضل و کرم و عنایت رب الارباب بوده باشد نه به آن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منقول است که اعرابی شتر خود را رها کرد و عقال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می کنم به خدا در حفظ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اعقلها و توکل علی الله</w:t>
      </w:r>
      <w:r>
        <w:rPr>
          <w:rStyle w:val="FootnoteAnchor"/>
          <w:rtl w:val="true"/>
        </w:rPr>
        <w:footnoteReference w:id="64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پیغمبر به آواز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توکل زانوی اشتر ببند</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توکل می کنی در کار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 کن پس تکیه بر جبار کن </w:t>
      </w:r>
      <w:bookmarkStart w:id="577" w:name="pg4837_43807"/>
    </w:p>
    <w:p>
      <w:pPr>
        <w:pStyle w:val="BookText"/>
        <w:rPr/>
      </w:pPr>
      <w:bookmarkEnd w:id="577"/>
      <w:r>
        <w:rPr>
          <w:rFonts w:ascii="IRNazanin" w:hAnsi="IRNazanin" w:eastAsia="IRNazanin"/>
          <w:color w:val="111111"/>
          <w:sz w:val="28"/>
          <w:sz w:val="28"/>
          <w:szCs w:val="28"/>
          <w:rtl w:val="true"/>
          <w:lang w:bidi="fa-IR"/>
        </w:rPr>
        <w:t>و در اسرائیلیات وارد شده است که موسی بن عرمان را مرضی روی داد و بنی اسرائیل نزد او آمدند و علت او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دوا علاج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معالجه دوا نمی کنم تا خدا بی واسطه دوا، مرا عافیت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ناخوشی به طول انجامید، و خدا به او وحی فرستاد که به عزت و جلال خودم که تو را شفا می دهم تا به دوایی که گفته اند معالجه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بنی اسرائیل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دوایی که گفته اید معالجه من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معالجه کردند و عافیت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به او وحی کرد که می خواستی به توکل خود حکمت مرا باطل کنی؟ آیا به غیر از من در دواها و گیاه ها منفعت ها را قرار داده</w:t>
      </w:r>
      <w:r>
        <w:rPr>
          <w:rStyle w:val="FootnoteAnchor"/>
          <w:rtl w:val="true"/>
        </w:rPr>
        <w:footnoteReference w:id="64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مروی است که یکی از زهاد، آبادی ها را ترک کرد و در قله کوهی مقیم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احدی چیزی نمی طلبم تا خدا روزی مرا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هفته چیزی به او نرسید، نزدیک به مردن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مرا زنده خواهی داشت روزی مرا برسان و الا قبض روح مرا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به او شد که به عزت و جلال خودم قسم که روزی به تو نمی دهم تا داخل آبادی نشوی و میان مردم ننشینی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شهر آمد، یکی از برای او طعام آورد و یکی آب آورد، خورد و آشامید، و در دل او گذشت که چرا خدا چنین کرد؟ وحی به او شد که می خواهی به زهد خود، حکمت مرا برهم زنی؟ آیا نمی دانی که من بنده خود را از دست بندگان دیگر روزی بدهم؟</w:t>
      </w:r>
    </w:p>
    <w:p>
      <w:pPr>
        <w:pStyle w:val="Heading4"/>
        <w:numPr>
          <w:ilvl w:val="3"/>
          <w:numId w:val="1"/>
        </w:numPr>
        <w:rPr/>
      </w:pPr>
      <w:bookmarkStart w:id="578" w:name="__RefHeading___Toc2839397_2035185390"/>
      <w:bookmarkStart w:id="579" w:name="_Toc210"/>
      <w:bookmarkEnd w:id="578"/>
      <w:r>
        <w:rPr>
          <w:rtl w:val="true"/>
        </w:rPr>
        <w:t>(</w:t>
      </w:r>
      <w:r>
        <w:rPr>
          <w:rtl w:val="true"/>
        </w:rPr>
        <w:t>طریق تحصیل توکل</w:t>
      </w:r>
      <w:r>
        <w:rPr>
          <w:rtl w:val="true"/>
        </w:rPr>
        <w:t>)</w:t>
      </w:r>
      <w:bookmarkEnd w:id="579"/>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طریق تحصیل توکل آن است که آدمی سعی کند در تحصیل اعتقاد </w:t>
      </w:r>
    </w:p>
    <w:p>
      <w:pPr>
        <w:pStyle w:val="BookText"/>
        <w:rPr/>
      </w:pPr>
      <w:r>
        <w:rPr>
          <w:rFonts w:ascii="IRNazanin" w:hAnsi="IRNazanin" w:eastAsia="IRNazanin"/>
          <w:color w:val="111111"/>
          <w:sz w:val="28"/>
          <w:sz w:val="28"/>
          <w:szCs w:val="28"/>
          <w:rtl w:val="true"/>
          <w:lang w:bidi="fa-IR"/>
        </w:rPr>
        <w:t>جازم به توحید، و این که خداوند عالم، واحد است در ذات و در افعال؛ به این معنا که شریکی از برای او در ذات نیست و هم چنین در افعال؛ و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مؤثر فی الوجود الا الله، به این معنا که همه امور مستند به حضرت پروردگار، و هر فیض که در عالم وجود است از فیاض علی الاطلاق است، و از برای دیگری در هیچ امری مدخلیتی نیست، و اگر چیزی سبب است از برای چیزی، سببیتش مستند به مسبب الاسباب است، و تأثیر آن چیز در آن چیز موقوف است به مشیت الله، و به تعلق اراده و قضا و امضای حق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تأمل کند و متذکر شود آیات و اخباری را که در فضل توکل وارد شده است، و این که او مایه نجات و سبب کفایت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متذکر شود که خداوند عالم، خلق کرد او را و از عدم به وجود آورد و کفایت کرد جمیع مایحتاج او را، و این که او را در صلب پدر و رحم مادر حفظ و حراست نمود، و آن چه در هر حال ضرور بود از برای او آماده ساخت، و اعضا و جوارح او را که مایه معیشت او در دنیا است بدون آگاهی به او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آمدن او به فضای دنیا خون حیض را از مجرای پستان بعد از آن که صاف و سفید نموده جاری ساخت، و کیفیت مکیدن را به او تعلیم کرد، و پدر و مادر را با او مهربان نمود که در حراست و حفظ او باشندت و سایر ضروریات معیشت او را در دنیا از زمین و آسمان و آب و آتش و هوایی که نفس به آن کشد و صنعت ها و کسب ها و علم ها و گیاه ها و میوه ها و درختان و حیوانات مهیا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قوای ظاهریه و باطنیه را به او عطا فرمود، و با وجود اینها او را هدایت به خیرات و مصالح و مفاسد نمود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بالجمله، جمیع مایحتاج و جمیع نعمت های ما لاتعد و لاتحصی از برای او بدون اطلاع او مهیا و مقرر نمود، و با وجود اینها همه، لطف و محبت </w:t>
      </w:r>
    </w:p>
    <w:p>
      <w:pPr>
        <w:pStyle w:val="BookText"/>
        <w:rPr/>
      </w:pPr>
      <w:r>
        <w:rPr>
          <w:rFonts w:ascii="IRNazanin" w:hAnsi="IRNazanin" w:eastAsia="IRNazanin"/>
          <w:color w:val="111111"/>
          <w:sz w:val="28"/>
          <w:sz w:val="28"/>
          <w:szCs w:val="28"/>
          <w:rtl w:val="true"/>
          <w:lang w:bidi="fa-IR"/>
        </w:rPr>
        <w:t xml:space="preserve">و عنایت و رأفت او به هر کسی، از هر نزدیکی بیشتر، و به هر احدی از پدر و مادر مشفق و مهربان تر، و با این همه، تعهد کفایت اهل توکل را نمود، و ضامن مطلب ایشان در کتب کریم گردیده، و بندگان ضعیف خود را امر کرده به واگذاردن امور خود به او، با کمال علم و قدرت؛ آیا دیگر امکان دارد که کسی را که امر خود را به او محول کند و او را کفیل در مهمات خود سازد، و حول و قوه خود و دیگران را بری و بیزار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حول و به قوه او پناه جوید، او را ضایع و مهمل گذارد و کفایت امر او را نکند و او را به مطلوب خودش نرساند؟ محال است که هیچ عقلی چنین احتمالی دهد؛ چه این شغل شخص عاجزی یا جاهلی یا دروغ گویی است، و ساحت کبریایی از عجز و نقص و تخلف از وعد و سهو و کذب و فریب، پاک و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متذکر شود حکایاتی را که در آنها است عجایب صنع خدا در رسانیدن ارزاق، و در رفع بلایا و اسواء از بعض بندگانش، و هم چنین حکایاتی را که در آنها است عجایب قهر خدا در اهلاک و تمام نمودن اموال اغنیا و اولاد اقویا؛ چه بسیار صاحب کثرت و ثروت و سطوت که عاجز و ذلیل شد بدون سبب ظاهری، و چه بسیار ذلیل و عاجز که صاحب قوه و استیلا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که در این امور و حکایات تأمل کند می داند که امور و حکایات به ید قدرت پروردگار و مدبر عالم است؛ پس لازم است وثوق و اعتماد و توکل بر او</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حاصل این است که عاقل باید تأمل کند که جمیع امور مستند به قدرت و مشیت و قضا و امضای پروردگار است، و حکمت الهی مقتضی شد اجرای امور را به اسباب مقرره، و از جمله اسباب، توکل و اعتماد بر او را قرار فرمود از برای انجاح مطالب و وصول به مقاصد؛ پس لازم است بر هر </w:t>
      </w:r>
      <w:bookmarkStart w:id="580" w:name="pg4837_43810"/>
    </w:p>
    <w:p>
      <w:pPr>
        <w:pStyle w:val="BookText"/>
        <w:rPr/>
      </w:pPr>
      <w:bookmarkEnd w:id="580"/>
      <w:r>
        <w:rPr>
          <w:rFonts w:ascii="IRNazanin" w:hAnsi="IRNazanin" w:eastAsia="IRNazanin"/>
          <w:color w:val="111111"/>
          <w:sz w:val="28"/>
          <w:sz w:val="28"/>
          <w:szCs w:val="28"/>
          <w:rtl w:val="true"/>
          <w:lang w:bidi="fa-IR"/>
        </w:rPr>
        <w:t>عاقل توکل بر خداوند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علامت حصول صفت توکل آن است که مضطرب و متزلزل نگردد به فقد اسباب نفع و حصول اسباب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رأس المالش سرقت شود، یا خسرانی در تجارتش به هم رسد، یا معوق بماند امری از امورش، راضی به او باشد و مضطرب نگردد؛ زیرا که اضطراب به فقدان امری، دلیل است بر سکون و اطمینان بر او؛ والله الموفق لطاعته؛</w:t>
      </w:r>
    </w:p>
    <w:p>
      <w:pPr>
        <w:pStyle w:val="Heading3"/>
        <w:numPr>
          <w:ilvl w:val="2"/>
          <w:numId w:val="1"/>
        </w:numPr>
        <w:rPr/>
      </w:pPr>
      <w:bookmarkStart w:id="581" w:name="__RefHeading___Toc2839399_2035185390"/>
      <w:bookmarkStart w:id="582" w:name="_Toc211"/>
      <w:bookmarkEnd w:id="581"/>
      <w:r>
        <w:rPr>
          <w:rtl w:val="true"/>
        </w:rPr>
        <w:t>خاتمه</w:t>
      </w:r>
      <w:r>
        <w:rPr>
          <w:rtl w:val="true"/>
        </w:rPr>
        <w:t xml:space="preserve">: </w:t>
      </w:r>
      <w:r>
        <w:rPr>
          <w:rtl w:val="true"/>
        </w:rPr>
        <w:t>در سخط و انکار و اعتراض است بر واردات الیه و تقدیرات ربانیه</w:t>
      </w:r>
      <w:bookmarkEnd w:id="582"/>
    </w:p>
    <w:p>
      <w:pPr>
        <w:pStyle w:val="Heading4"/>
        <w:numPr>
          <w:ilvl w:val="3"/>
          <w:numId w:val="1"/>
        </w:numPr>
        <w:rPr/>
      </w:pPr>
      <w:bookmarkStart w:id="583" w:name="__RefHeading___Toc2839401_2035185390"/>
      <w:bookmarkStart w:id="584" w:name="_Toc212"/>
      <w:bookmarkEnd w:id="583"/>
      <w:r>
        <w:rPr>
          <w:rtl w:val="true"/>
        </w:rPr>
        <w:t>اشاره</w:t>
      </w:r>
      <w:bookmarkEnd w:id="584"/>
    </w:p>
    <w:p>
      <w:pPr>
        <w:pStyle w:val="BookText"/>
        <w:rPr/>
      </w:pPr>
      <w:r>
        <w:rPr>
          <w:rFonts w:ascii="IRNazanin" w:hAnsi="IRNazanin" w:eastAsia="IRNazanin"/>
          <w:color w:val="111111"/>
          <w:sz w:val="28"/>
          <w:sz w:val="28"/>
          <w:szCs w:val="28"/>
          <w:rtl w:val="true"/>
          <w:lang w:bidi="fa-IR"/>
        </w:rPr>
        <w:t>و شکی نیست که این صفت از ذمایم اوصاف و از محرمات در شریعت است، و صاحب این صفت از جمله احمقان و در فرقه جاهلان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جهل و حماقتی است بالاتر از اعتراض مخلوق ضعیف عاجز ذلیل بر پروردگار قدیر علیم حکیم عزیز بصیر خبی؛ و از این جهت است که اخبار بسیار در ذم آن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الهل لا اله الا أنا، فمن لم یصبر علی بلائی و لم یرض بقضایی و لم یشکر نعمائی فیتخذ ربا سوائی</w:t>
      </w:r>
      <w:r>
        <w:rPr>
          <w:rStyle w:val="FootnoteAnchor"/>
          <w:rtl w:val="true"/>
        </w:rPr>
        <w:footnoteReference w:id="642"/>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خدایی که جز من خدایی نیست؛ هر که بر بلای من صبر نکند و بر نعمت منم شکر نکند، و به قضای من راضی نباشد، خدایی دیگر بجوید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بعض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نبیا من الانبیا شکی الی الله الجوع و الفقر و العری عشر سنین، فما اجیب له؛ ثم أوحی الله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تشکو و لست أهلا للذم و الشکوی و أنت أحق بالذم و الشکوی، و هکذا کان بدوک عندی فی ام الکتاب قبل أن أخلق السماوات و الارض، و هکذا سبق لک منی، و هکذا قضیت علیک قبل أن أخلق الدنیا، أترید أن اعید </w:t>
      </w:r>
    </w:p>
    <w:p>
      <w:pPr>
        <w:pStyle w:val="BookText"/>
        <w:rPr/>
      </w:pPr>
      <w:r>
        <w:rPr>
          <w:rFonts w:ascii="IRNazanin" w:hAnsi="IRNazanin" w:eastAsia="IRNazanin"/>
          <w:color w:val="111111"/>
          <w:sz w:val="28"/>
          <w:sz w:val="28"/>
          <w:szCs w:val="28"/>
          <w:rtl w:val="true"/>
          <w:lang w:bidi="fa-IR"/>
        </w:rPr>
        <w:t>خلق الدنیا من أجلک؟ أم ترید أن أبدل ما قدرت علیک، فیکون ما تحب فوق ما احب، فیکون ما ترید فوق ما 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فوعزتی و جلالی لئن تلجلج هذا فی صدرک مرة اخری لامحوتک من دیوان النبوة</w:t>
      </w:r>
      <w:r>
        <w:rPr>
          <w:rStyle w:val="FootnoteAnchor"/>
          <w:rtl w:val="true"/>
        </w:rPr>
        <w:footnoteReference w:id="643"/>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پیغمبران ده سال از گرسنگی و برهنگی و فقر به خدا شکایت می کرد و دعایش به اجابت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شکایت می کنی؟ پیش از آن که آسمان ها و زمین را بیافرینم قسمت تو در تقدیر من این بود، و پیش از آن که دنیا را بیافرینم چنین حکم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برای تو آفرینش دنیا را از سر گیرم؟ یا می خواهی تقدیر را برای تو دگرگون سازم، و چنان باشد که تو دوست داری نه چنان که من، و اراده تو فوق اراده من باشد؟ به عزت و جلال من که اگر بار دیگر این به خاطر تو بگذرد نام تو از دیوان نبوت محو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سخط القضاء مضی علیه القضاء و أحبط الله أجره</w:t>
      </w:r>
      <w:r>
        <w:rPr>
          <w:rStyle w:val="FootnoteAnchor"/>
          <w:rtl w:val="true"/>
        </w:rPr>
        <w:footnoteReference w:id="644"/>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قضا الهی ناخشنود باشد قضا بر او در آید و خدا اجرش را تباه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المؤمن مؤمنا و هو یسخط قسمته و یحقر منزلته و الحاکم علیه الله؛ و أنا الضامن لمن لم یهجس فی قلبه الا الرضا أن یدعو الله فیستجاب له</w:t>
      </w:r>
      <w:r>
        <w:rPr>
          <w:rStyle w:val="FootnoteAnchor"/>
          <w:rtl w:val="true"/>
        </w:rPr>
        <w:footnoteReference w:id="645"/>
      </w:r>
      <w:r>
        <w:rPr>
          <w:rFonts w:ascii="IRNazanin" w:hAnsi="IRNazanin" w:eastAsia="IRNazanin"/>
          <w:color w:val="111111"/>
          <w:sz w:val="28"/>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چه گونه مؤمن باشد با این که از قسمت خود ناخشنودی نماید و مرتبه خود را کوچک کند، و حال آن که حاکم بر او خدا است، و من ضامنم برای کسی که جز رضا در دلش نگذرد، که دعایش مستجاب شود</w:t>
      </w:r>
      <w:r>
        <w:rPr>
          <w:rFonts w:eastAsia="IRNazanin" w:cs="IRNazanin"/>
          <w:color w:val="111111"/>
          <w:sz w:val="28"/>
          <w:szCs w:val="28"/>
          <w:rtl w:val="true"/>
          <w:lang w:bidi="fa-IR"/>
        </w:rPr>
        <w:t xml:space="preserve">). </w:t>
      </w:r>
      <w:bookmarkStart w:id="585" w:name="pg4837_43812"/>
    </w:p>
    <w:p>
      <w:pPr>
        <w:pStyle w:val="Heading4"/>
        <w:numPr>
          <w:ilvl w:val="3"/>
          <w:numId w:val="1"/>
        </w:numPr>
        <w:rPr/>
      </w:pPr>
      <w:bookmarkStart w:id="586" w:name="__RefHeading___Toc2839403_2035185390"/>
      <w:bookmarkStart w:id="587" w:name="_Toc213"/>
      <w:bookmarkEnd w:id="585"/>
      <w:bookmarkEnd w:id="586"/>
      <w:r>
        <w:rPr>
          <w:rtl w:val="true"/>
        </w:rPr>
        <w:t>(</w:t>
      </w:r>
      <w:r>
        <w:rPr>
          <w:rtl w:val="true"/>
        </w:rPr>
        <w:t>رضا و تسلیم</w:t>
      </w:r>
      <w:r>
        <w:rPr>
          <w:rtl w:val="true"/>
        </w:rPr>
        <w:t>)</w:t>
      </w:r>
      <w:bookmarkEnd w:id="587"/>
    </w:p>
    <w:p>
      <w:pPr>
        <w:pStyle w:val="BookText"/>
        <w:rPr/>
      </w:pPr>
      <w:r>
        <w:rPr>
          <w:rFonts w:ascii="IRNazanin" w:hAnsi="IRNazanin" w:eastAsia="IRNazanin"/>
          <w:color w:val="111111"/>
          <w:sz w:val="28"/>
          <w:sz w:val="28"/>
          <w:szCs w:val="28"/>
          <w:rtl w:val="true"/>
          <w:lang w:bidi="fa-IR"/>
        </w:rPr>
        <w:t>و ضد سخط و انکار، رضا و تسلیم است، و آن ترک اعتراض و سخط است باطنا و ظاهرا و قولا و فعلا، و عقل بر وجوب آن حاکم است؛ زیرا که بعد از ثبوت و اعتقاد به این که خداوند عالم، حکیم و علیم و ارحم الراحمین است، می داند آن چه خداوند عالم مقدر کرده و قضای الهی به او تعلق گرفته محض خیر و صلاح بوده و مشتمل بر حکمتی و مصلحتی بوده، اگر چه به عقول ما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حکم می کند به حسن افعال الله و به وجوب رضا و ترک اعتراض بر آنها، و از این جهت است که اخبار بسیار در فضل آن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سال طائفة من أصحابه ما انتم؟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علامة ایمانکم؟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نصبر عند البلاء و نشکر عند الرخاء و نرضی بمواقع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 و رب الکعبة</w:t>
      </w:r>
      <w:r>
        <w:rPr>
          <w:rStyle w:val="FootnoteAnchor"/>
          <w:rtl w:val="true"/>
        </w:rPr>
        <w:footnoteReference w:id="646"/>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پیغمر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گروهی از اصحاب خود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کسانی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ایمان شما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 صبر کنیم، و هنگام فراخی و نعمت شکر گزاریم، و در موارد قضا رضا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قسم مؤمنان اند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یقوم القیامة أنبت الله تعالی لطائفة من امتی أجنحة فیطیرون من قبور هم الی الجنان یسرحون فیها و یتنعمون فیها کیف شاووا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لهم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رأیتم الحساب؟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حسابا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جزتم الصراط؟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صراطا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رأیتم جهنم؟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امة من أنتم؟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امة محمد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ناشدناکم الله حدثونا ما کانت أعمالکم فی الدنیا؟</w:t>
      </w:r>
    </w:p>
    <w:p>
      <w:pPr>
        <w:pStyle w:val="BookText"/>
        <w:rPr/>
      </w:pP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هما؟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اذا خلونا نستحیی أن نعصیه، و نرضی بالیسیر مما قسم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فیحق لکم هذا</w:t>
      </w:r>
      <w:r>
        <w:rPr>
          <w:rStyle w:val="FootnoteAnchor"/>
          <w:rtl w:val="true"/>
        </w:rPr>
        <w:footnoteReference w:id="647"/>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قیامت شود خدای تعالی گروهی از امتم را بال و پر آفریند تا از گورهای خود به بهشت پرند، و در آن جا هر گونه بخواهند تمتع و تنعم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ملایکه 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جایگاه حساب را دیدید؟ گوین از حساب چیزی ندیدیم،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را دیدید؟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که اید؟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محمد صلی الله علیه و آله ،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بگویید اعمالتان در دنیا چه بود؟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خصلت در ما بود و خداوند به فضل و رحمت خود ما را به این مرتبه رسانید،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خصلت چیست؟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در خلوت از خدای تعالی شرم داشتیم که معصیت کنیم، و دیگر آن که به اندکی که ما را داده بود راضی و خرسند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شما را این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 ء یعلم المؤمن بأنه مؤمن؟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بالتسلیم لله و الرضا فیما ورد علیه من سرور أو سخط</w:t>
      </w:r>
      <w:r>
        <w:rPr>
          <w:rStyle w:val="FootnoteAnchor"/>
          <w:rtl w:val="true"/>
        </w:rPr>
        <w:footnoteReference w:id="648"/>
      </w:r>
      <w:r>
        <w:rPr>
          <w:rFonts w:ascii="IRNazanin" w:hAnsi="IRNazanin" w:eastAsia="IRNazanin"/>
          <w:color w:val="111111"/>
          <w:sz w:val="28"/>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به چه چیز شناخته می شود؟ </w:t>
      </w:r>
      <w:bookmarkStart w:id="588" w:name="pg4837_43814"/>
    </w:p>
    <w:p>
      <w:pPr>
        <w:pStyle w:val="BookText"/>
        <w:rPr/>
      </w:pPr>
      <w:bookmarkEnd w:id="58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تسلیم بودن در برابر خدا و خوشنودی بر آن چه از موجبات شادی یا اندوه که به او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لم یکن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لشی ء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غیره</w:t>
      </w:r>
      <w:r>
        <w:rPr>
          <w:rStyle w:val="FootnoteAnchor"/>
          <w:rtl w:val="true"/>
        </w:rPr>
        <w:footnoteReference w:id="649"/>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گذشته نمی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این بود</w:t>
      </w:r>
      <w:r>
        <w:rPr>
          <w:rFonts w:eastAsia="IRNazanin" w:cs="IRNazanin"/>
          <w:color w:val="111111"/>
          <w:sz w:val="28"/>
          <w:szCs w:val="28"/>
          <w:rtl w:val="true"/>
          <w:lang w:bidi="fa-IR"/>
        </w:rPr>
        <w:t>).</w:t>
      </w:r>
    </w:p>
    <w:p>
      <w:pPr>
        <w:pStyle w:val="Heading4"/>
        <w:numPr>
          <w:ilvl w:val="3"/>
          <w:numId w:val="1"/>
        </w:numPr>
        <w:rPr/>
      </w:pPr>
      <w:bookmarkStart w:id="589" w:name="__RefHeading___Toc2839405_2035185390"/>
      <w:bookmarkStart w:id="590" w:name="_Toc214"/>
      <w:bookmarkEnd w:id="589"/>
      <w:r>
        <w:rPr>
          <w:rtl w:val="true"/>
        </w:rPr>
        <w:t>(</w:t>
      </w:r>
      <w:r>
        <w:rPr>
          <w:rtl w:val="true"/>
        </w:rPr>
        <w:t>طریق تحصیل رضا</w:t>
      </w:r>
      <w:r>
        <w:rPr>
          <w:rtl w:val="true"/>
        </w:rPr>
        <w:t>)</w:t>
      </w:r>
      <w:bookmarkEnd w:id="590"/>
    </w:p>
    <w:p>
      <w:pPr>
        <w:pStyle w:val="BookText"/>
        <w:rPr/>
      </w:pPr>
      <w:r>
        <w:rPr>
          <w:rFonts w:ascii="IRNazanin" w:hAnsi="IRNazanin" w:eastAsia="IRNazanin"/>
          <w:color w:val="111111"/>
          <w:sz w:val="28"/>
          <w:sz w:val="28"/>
          <w:szCs w:val="28"/>
          <w:rtl w:val="true"/>
          <w:lang w:bidi="fa-IR"/>
        </w:rPr>
        <w:t>و طریق تحصیل رضا این است که بداند و تحصیل یقین نماید به این که آن چه قضا و قدر الهی به او تعلق گرفته لامحاله اصلح خواهد بود؛ زیرا که خداوند حکیم است و از حکیم علی الاطلاق فعل غیر اصلح صادر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سخط و کراهت باشد آثم و عاصی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از جمله صفات کمالیه واجبیه، محبت خداوند متعال مستجمع جمیع کمالات است، هم چنان که از آیات و اخبار مستفاد و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مقتضای محبت، رضای به فعل محبوب است، 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تخد عن فللمحب دلائل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لدیه من تحف الحبیب وسائل</w:t>
      </w:r>
    </w:p>
    <w:p>
      <w:pPr>
        <w:pStyle w:val="BookText"/>
        <w:rPr/>
      </w:pPr>
      <w:r>
        <w:rPr>
          <w:rFonts w:ascii="IRNazanin" w:hAnsi="IRNazanin" w:eastAsia="IRNazanin"/>
          <w:color w:val="111111"/>
          <w:sz w:val="28"/>
          <w:sz w:val="28"/>
          <w:szCs w:val="28"/>
          <w:rtl w:val="true"/>
          <w:lang w:bidi="fa-IR"/>
        </w:rPr>
        <w:t xml:space="preserve">منها تنعمه بمر 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سروره فی کل ما هو فاعل</w:t>
      </w:r>
    </w:p>
    <w:p>
      <w:p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الدلائل أن تراه راضیا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بملیکه فی کل حکم نازل</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دعا منافی با رضا نیست، و هم چنین کراهت معاصی و سعی در قلع و قمع آنها به امر به معروف و نهی از منکر، هم چنان که طایفه ای از اهل بطالت و غرور و جهالت گمان کرده اند؛ زیرا که در شریعت مقدسه، امر تعلق </w:t>
      </w:r>
    </w:p>
    <w:p>
      <w:pPr>
        <w:pStyle w:val="BookText"/>
        <w:rPr/>
      </w:pPr>
      <w:r>
        <w:rPr>
          <w:rFonts w:ascii="IRNazanin" w:hAnsi="IRNazanin" w:eastAsia="IRNazanin"/>
          <w:color w:val="111111"/>
          <w:sz w:val="28"/>
          <w:sz w:val="28"/>
          <w:szCs w:val="28"/>
          <w:rtl w:val="true"/>
          <w:lang w:bidi="fa-IR"/>
        </w:rPr>
        <w:t>گرفته به رضا و به دعا و به امر به معروف و نهی از منکر، و اگر ما بین آنها منافات بود جمع ما بین آنها و تعلق امر به جمیع، جایز نبود؛ زیرا که تعلق امر به امور متنافیه جایز نیست عقلا؛ علاوه بر این که عقل نیز حکم می کند به عدم منافات، هم چنان که بعد از تأمل تام، واضح و لایح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ولیکن هذا آخر الرسالة الموسومة بنجاة المؤمنین؛ نسأل الله أن ینفعنا به و سائر المتقین، و یجعله ذخیرة لیوم الدین فی غرة شهر ذیحجة الحرام من شهور سنة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الاخلاق ناصری به تصحیح استاد علامه جمال الدین همایی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تابان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یادنامه علامه طباطبایی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الذریعه الی مکارم الشریعه، راغب اصفهانی، تقدیم و تحقق دکتر سید علی میرلوحی فلاورجانی؛ از انتشارات دانشگاه اصفهان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تابان،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کتاب جلوه افلاکیان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رحیم قاسمی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اولین شرح حال علامه تویسرکانی را جناب آیة الله سید محمد علی روضاتی در کتاب فهرست نسخه های خطی کتابخانه های اصفهان آورده اند که هم چون تحقیقات ایشان بسیار ارش مند و خواندنی است؛ حفظه الله تعالی و ابقاء بحرمه محمد و آله الطاهرین صلوات الله علیهم اجمعین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القبور،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القبور،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البرره،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آیات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 المواعظ،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عوالی اللثالی،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 انعام،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آیات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البلاغه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امالی شیخ صدوق،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امالی شیخ صدوق،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امالی شیخ صدوق،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و جامع الاخبار،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امالی شیخ صدوق،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اختصاص شیخ مفید،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امالی شیخ صدوق،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الداعی،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روضه الواعظین،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امالی شیخ صدوق،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عوالی اللثالی،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 المواعظ،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الریبه،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اللثالی،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الامالی شیخ طوسی،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 تحف العقول،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الامالی شیخ صدوق،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المومن،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الربیه،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المومن،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الحلیم یغلیک و السفیه یردیک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یسکنها من اطاب الکلام و اطعم الطعام و افشی السلام و صلی باللیل و الناس نیام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آیه 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منکم الا واردها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تحف العقول،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اثنی علیک فی وجهک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اجعلنی خیرا مما یظنون و اغفرلی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البیضاء،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الله الجنة علی کل فاحش بذی</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قرب الاسناد،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عقاب الاعمال،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عوالی اللثالی،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الاخبار،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امالی 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کلاه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فاطرت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و قرب الاسناد،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تفاوت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التحصین فی صفات العارفین،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الجواهر السنیة،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التواضع و الخمول ابن ابی الدنیا،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عبارت مضمون حدیث است که در 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اشاره شده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اللثالی،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ابن ابی الدنیا،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علیک بالتقوی فان امرأ عیرک بشی ء یعلمه فیک فلا تعیره بشی ء تعلمه فیه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یتعاویان و یتهاتران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الجواهر،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منیة المرید،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یزید صاحبه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دعاء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دعائه اذا استقال من ذنوبه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دعاء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دعائه اذا استقال من ذنوبه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امالی شیخ صدوق،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یمیث الخطیئة؛ کتاب الزهد،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امالی شیخ صدوق،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آیه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الاخبار،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الواعظین،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الاخبار،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امالی شیخ طوسی،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کفایة الاثر،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جعفریات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راوندی،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مستغفری</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کلمه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محتاج</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ابی عبدالل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یرزق عبده الا من حیث لا یعلم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الاخبار،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یحب کل غیور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اللثالی،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امالی شیخ صدوق،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الاخبار،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باب من یهم بالحسنة أو السیئة؛ الخصال،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و التوحید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راوندی،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امالی شیخ مفید،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آیات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الاختصاص،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ت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عوالی اللثالی،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التمحیص،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امالی شیخ طوسی،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اللثالی،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عوالی اللثالی،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آیات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کوفی، الاخلاق</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الاخبار،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امالی شیخ صدوق،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شیخ طوسی،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اختلاف</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التحصین،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التحصین،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الجواهر السنیة،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السنیة،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معالم الحکم،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السنیة،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الی ما عمل</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قصد خنک شدن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راوندی، لب اللباب</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کمترین</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آیات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شهاب،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عقاب الاعمال،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عقاب الاعمال،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ص و 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و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الواعظین،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پهلو تهی کردن، کناره گیری و دل کندن</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شهاب،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شهید اول</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بالموت موعظة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الزهد،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الاحکام،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خصال،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فیدرء عنه الرزق</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فیض القدیر مناوی،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امالی شیه صدوق،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آیات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آیات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آیات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آیات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ثواب الاعمال،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باب المختار من حکم امیرالمؤمنین علیه السّلام،کلام </w:t>
      </w:r>
      <w:r>
        <w:rPr>
          <w:rFonts w:ascii="IRNazanin" w:hAnsi="IRNazanin" w:eastAsia="IRNazanin"/>
          <w:b w:val="false"/>
          <w:b w:val="false"/>
          <w:bCs w:val="false"/>
          <w:i w:val="false"/>
          <w:i w:val="false"/>
          <w:iCs w:val="false"/>
          <w:color w:val="333333"/>
          <w:sz w:val="20"/>
          <w:sz w:val="20"/>
          <w:szCs w:val="20"/>
        </w:rPr>
        <w:t>۴۱۷</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معنا که هر چه او گناه کند خداوند نعمتی دوباره به او بدهد و استغفار را از یاد او ببرد تا این که کم کم او را به عقوبت اعمالش برساند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الفروق اللغویه عسکری، 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و قرب الاسناد، ص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آیه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آیه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ascii="IRNazanin" w:hAnsi="IRNazanin" w:eastAsia="IRNazanin"/>
          <w:b w:val="false"/>
          <w:b w:val="false"/>
          <w:bCs w:val="false"/>
          <w:i w:val="false"/>
          <w:i w:val="false"/>
          <w:iCs w:val="false"/>
          <w:color w:val="333333"/>
          <w:sz w:val="20"/>
          <w:sz w:val="20"/>
          <w:szCs w:val="20"/>
        </w:rPr>
        <w:t>۴۹</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آیات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و آل عمران، آیه </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آیات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جعفریات و نوادر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امالی شیخ صدوق،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و الخصال، ص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امالی شیخ مفید،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و امالی شیخ طوسی، 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آیه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و کتاب الزهد،</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و امالی شیخ طوسی، ص </w:t>
      </w:r>
      <w:r>
        <w:rPr>
          <w:rFonts w:ascii="IRNazanin" w:hAnsi="IRNazanin" w:eastAsia="IRNazanin"/>
          <w:b w:val="false"/>
          <w:b w:val="false"/>
          <w:bCs w:val="false"/>
          <w:i w:val="false"/>
          <w:i w:val="false"/>
          <w:iCs w:val="false"/>
          <w:color w:val="333333"/>
          <w:sz w:val="20"/>
          <w:sz w:val="20"/>
          <w:szCs w:val="20"/>
        </w:rPr>
        <w:t>۵۴۰</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ص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التمحیص،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و دعائم الاسلام،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ص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راوندی، ص </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 جامع الاخبار، ص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قرب الاسناد،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الغنی الشاکر</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نحل،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دعای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من دعائه فی اللجا الی الله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آیات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مائده، آیه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توبه، آیه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ابراهیم، آیه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مجادله،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تغابن،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امالی شیخ صدوق،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اربعین شهید اول،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اللثالی،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الاخبار،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شهر آشوب، بیان التنزیل</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فیض القدیر مناوی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الدعوات،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فیض القدیر مناوی،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باتفاوت</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التمحیص،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التمحیص،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مسکن الفواد،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image" Target="media/image3.png"/><Relationship Id="rId33" Type="http://schemas.openxmlformats.org/officeDocument/2006/relationships/image" Target="media/image3.png"/><Relationship Id="rId34" Type="http://schemas.openxmlformats.org/officeDocument/2006/relationships/footer" Target="footer27.xml"/><Relationship Id="rId35" Type="http://schemas.openxmlformats.org/officeDocument/2006/relationships/image" Target="media/image4.png"/><Relationship Id="rId36" Type="http://schemas.openxmlformats.org/officeDocument/2006/relationships/image" Target="media/image4.png"/><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footer" Target="footer318.xml"/><Relationship Id="rId328" Type="http://schemas.openxmlformats.org/officeDocument/2006/relationships/footer" Target="footer319.xml"/><Relationship Id="rId329" Type="http://schemas.openxmlformats.org/officeDocument/2006/relationships/footer" Target="footer320.xml"/><Relationship Id="rId330" Type="http://schemas.openxmlformats.org/officeDocument/2006/relationships/footer" Target="footer321.xml"/><Relationship Id="rId331" Type="http://schemas.openxmlformats.org/officeDocument/2006/relationships/footer" Target="footer322.xml"/><Relationship Id="rId332" Type="http://schemas.openxmlformats.org/officeDocument/2006/relationships/footer" Target="footer323.xml"/><Relationship Id="rId333" Type="http://schemas.openxmlformats.org/officeDocument/2006/relationships/footer" Target="footer324.xml"/><Relationship Id="rId334" Type="http://schemas.openxmlformats.org/officeDocument/2006/relationships/footer" Target="footer325.xml"/><Relationship Id="rId335" Type="http://schemas.openxmlformats.org/officeDocument/2006/relationships/footer" Target="footer326.xml"/><Relationship Id="rId336" Type="http://schemas.openxmlformats.org/officeDocument/2006/relationships/footer" Target="footer327.xml"/><Relationship Id="rId337" Type="http://schemas.openxmlformats.org/officeDocument/2006/relationships/footer" Target="footer328.xml"/><Relationship Id="rId338" Type="http://schemas.openxmlformats.org/officeDocument/2006/relationships/footer" Target="footer329.xml"/><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footer" Target="footer348.xml"/><Relationship Id="rId358" Type="http://schemas.openxmlformats.org/officeDocument/2006/relationships/footer" Target="footer349.xml"/><Relationship Id="rId359" Type="http://schemas.openxmlformats.org/officeDocument/2006/relationships/footer" Target="footer350.xml"/><Relationship Id="rId360" Type="http://schemas.openxmlformats.org/officeDocument/2006/relationships/footer" Target="footer351.xml"/><Relationship Id="rId361" Type="http://schemas.openxmlformats.org/officeDocument/2006/relationships/image" Target="media/image2.jpeg"/><Relationship Id="rId362" Type="http://schemas.openxmlformats.org/officeDocument/2006/relationships/image" Target="media/image2.jpeg"/><Relationship Id="rId363" Type="http://schemas.openxmlformats.org/officeDocument/2006/relationships/footer" Target="footer352.xml"/><Relationship Id="rId364" Type="http://schemas.openxmlformats.org/officeDocument/2006/relationships/footnotes" Target="footnotes.xml"/><Relationship Id="rId365" Type="http://schemas.openxmlformats.org/officeDocument/2006/relationships/numbering" Target="numbering.xml"/><Relationship Id="rId366" Type="http://schemas.openxmlformats.org/officeDocument/2006/relationships/fontTable" Target="fontTable.xml"/><Relationship Id="rId367" Type="http://schemas.openxmlformats.org/officeDocument/2006/relationships/settings" Target="settings.xml"/><Relationship Id="rId3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360</Pages>
  <Words>82836</Words>
  <Characters>283125</Characters>
  <CharactersWithSpaces>363564</CharactersWithSpaces>
  <Paragraphs>2732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2026-08-18T21:18:34Z</dcterms:created>
  <dc:creator>ghaemiyeh.com</dc:creator>
  <dc:description/>
  <dc:language>en-US</dc:language>
  <cp:lastModifiedBy/>
  <dcterms:modified xsi:type="dcterms:W3CDTF">2026-08-19T00:48:46Z</dcterms:modified>
  <cp:revision>1</cp:revision>
  <dc:subject/>
  <dc:title>نجاة المؤمنین در اصول دین و اخلاق</dc:title>
</cp:coreProperties>
</file>

<file path=docProps/custom.xml><?xml version="1.0" encoding="utf-8"?>
<Properties xmlns="http://schemas.openxmlformats.org/officeDocument/2006/custom-properties" xmlns:vt="http://schemas.openxmlformats.org/officeDocument/2006/docPropsVTypes"/>
</file>