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فضایل اهل بیت علیهم السلام در صحاح 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1546_20351853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371548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371550_203518539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371552_2035185390">
            <w:r>
              <w:rPr>
                <w:webHidden/>
                <w:rStyle w:val="IndexLink"/>
                <w:rtl w:val="true"/>
              </w:rPr>
              <w:t>مقدمه استاد انصاری بویراحمدی</w:t>
            </w:r>
            <w:r>
              <w:rPr>
                <w:rStyle w:val="IndexLink"/>
                <w:rtl w:val="true"/>
              </w:rPr>
              <w:tab/>
            </w:r>
            <w:r>
              <w:rPr>
                <w:rStyle w:val="IndexLink"/>
              </w:rPr>
              <w:t>25</w:t>
            </w:r>
          </w:hyperlink>
        </w:p>
        <w:p>
          <w:pPr>
            <w:pStyle w:val="Contents2"/>
            <w:tabs>
              <w:tab w:val="clear" w:pos="8743"/>
              <w:tab w:val="right" w:pos="9026" w:leader="dot"/>
            </w:tabs>
            <w:rPr/>
          </w:pPr>
          <w:hyperlink w:anchor="__RefHeading___Toc1371554_2035185390">
            <w:r>
              <w:rPr>
                <w:webHidden/>
                <w:rStyle w:val="IndexLink"/>
                <w:rtl w:val="true"/>
              </w:rPr>
              <w:t>پیشگفتار</w:t>
            </w:r>
            <w:r>
              <w:rPr>
                <w:rStyle w:val="IndexLink"/>
                <w:rtl w:val="true"/>
              </w:rPr>
              <w:tab/>
            </w:r>
            <w:r>
              <w:rPr>
                <w:rStyle w:val="IndexLink"/>
              </w:rPr>
              <w:t>29</w:t>
            </w:r>
          </w:hyperlink>
        </w:p>
        <w:p>
          <w:pPr>
            <w:pStyle w:val="Contents2"/>
            <w:tabs>
              <w:tab w:val="clear" w:pos="8743"/>
              <w:tab w:val="right" w:pos="9026" w:leader="dot"/>
            </w:tabs>
            <w:rPr/>
          </w:pPr>
          <w:hyperlink w:anchor="__RefHeading___Toc1371556_2035185390">
            <w:r>
              <w:rPr>
                <w:webHidden/>
                <w:rStyle w:val="IndexLink"/>
                <w:rtl w:val="true"/>
              </w:rPr>
              <w:t>بخش یکم</w:t>
            </w:r>
            <w:r>
              <w:rPr>
                <w:rStyle w:val="IndexLink"/>
                <w:rtl w:val="true"/>
              </w:rPr>
              <w:t>:</w:t>
            </w:r>
            <w:r>
              <w:rPr>
                <w:rStyle w:val="IndexLink"/>
                <w:rtl w:val="true"/>
              </w:rPr>
              <w:t>صحاح و صاحبانشان</w:t>
            </w:r>
            <w:r>
              <w:rPr>
                <w:rStyle w:val="IndexLink"/>
                <w:rtl w:val="true"/>
              </w:rPr>
              <w:tab/>
            </w:r>
            <w:r>
              <w:rPr>
                <w:rStyle w:val="IndexLink"/>
              </w:rPr>
              <w:t>48</w:t>
            </w:r>
          </w:hyperlink>
        </w:p>
        <w:p>
          <w:pPr>
            <w:pStyle w:val="Contents3"/>
            <w:tabs>
              <w:tab w:val="clear" w:pos="8459"/>
              <w:tab w:val="right" w:pos="9026" w:leader="dot"/>
            </w:tabs>
            <w:rPr/>
          </w:pPr>
          <w:hyperlink w:anchor="__RefHeading___Toc1371558_20351853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371560_2035185390">
            <w:r>
              <w:rPr>
                <w:webHidden/>
                <w:rStyle w:val="IndexLink"/>
                <w:rtl w:val="true"/>
              </w:rPr>
              <w:t>درآمد</w:t>
            </w:r>
            <w:r>
              <w:rPr>
                <w:rStyle w:val="IndexLink"/>
                <w:rtl w:val="true"/>
              </w:rPr>
              <w:t>:</w:t>
              <w:tab/>
            </w:r>
            <w:r>
              <w:rPr>
                <w:rStyle w:val="IndexLink"/>
              </w:rPr>
              <w:t>49</w:t>
            </w:r>
          </w:hyperlink>
        </w:p>
        <w:p>
          <w:pPr>
            <w:pStyle w:val="Contents4"/>
            <w:tabs>
              <w:tab w:val="clear" w:pos="8176"/>
              <w:tab w:val="right" w:pos="9026" w:leader="dot"/>
            </w:tabs>
            <w:rPr/>
          </w:pPr>
          <w:hyperlink w:anchor="__RefHeading___Toc1371562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371564_2035185390">
            <w:r>
              <w:rPr>
                <w:webHidden/>
                <w:rStyle w:val="IndexLink"/>
              </w:rPr>
              <w:t>1</w:t>
            </w:r>
            <w:r>
              <w:rPr>
                <w:rStyle w:val="IndexLink"/>
                <w:rtl w:val="true"/>
              </w:rPr>
              <w:t xml:space="preserve">- </w:t>
            </w:r>
            <w:r>
              <w:rPr>
                <w:rStyle w:val="IndexLink"/>
                <w:rtl w:val="true"/>
              </w:rPr>
              <w:t>صحیح بخاری</w:t>
            </w:r>
            <w:r>
              <w:rPr>
                <w:rStyle w:val="IndexLink"/>
                <w:rtl w:val="true"/>
              </w:rPr>
              <w:tab/>
            </w:r>
            <w:r>
              <w:rPr>
                <w:rStyle w:val="IndexLink"/>
              </w:rPr>
              <w:t>57</w:t>
            </w:r>
          </w:hyperlink>
        </w:p>
        <w:p>
          <w:pPr>
            <w:pStyle w:val="Contents5"/>
            <w:tabs>
              <w:tab w:val="clear" w:pos="7892"/>
              <w:tab w:val="right" w:pos="9026" w:leader="dot"/>
            </w:tabs>
            <w:rPr/>
          </w:pPr>
          <w:hyperlink w:anchor="__RefHeading___Toc1371566_203518539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371568_2035185390">
            <w:r>
              <w:rPr>
                <w:webHidden/>
                <w:rStyle w:val="IndexLink"/>
                <w:rtl w:val="true"/>
              </w:rPr>
              <w:t>گردآورنده آن</w:t>
            </w:r>
            <w:r>
              <w:rPr>
                <w:rStyle w:val="IndexLink"/>
                <w:rtl w:val="true"/>
              </w:rPr>
              <w:t>:</w:t>
              <w:tab/>
            </w:r>
            <w:r>
              <w:rPr>
                <w:rStyle w:val="IndexLink"/>
              </w:rPr>
              <w:t>57</w:t>
            </w:r>
          </w:hyperlink>
        </w:p>
        <w:p>
          <w:pPr>
            <w:pStyle w:val="Contents5"/>
            <w:tabs>
              <w:tab w:val="clear" w:pos="7892"/>
              <w:tab w:val="right" w:pos="9026" w:leader="dot"/>
            </w:tabs>
            <w:rPr/>
          </w:pPr>
          <w:hyperlink w:anchor="__RefHeading___Toc1371570_2035185390">
            <w:r>
              <w:rPr>
                <w:webHidden/>
                <w:rStyle w:val="IndexLink"/>
                <w:rtl w:val="true"/>
              </w:rPr>
              <w:t>زاد روزش</w:t>
            </w:r>
            <w:r>
              <w:rPr>
                <w:rStyle w:val="IndexLink"/>
                <w:rtl w:val="true"/>
              </w:rPr>
              <w:t>:</w:t>
              <w:tab/>
            </w:r>
            <w:r>
              <w:rPr>
                <w:rStyle w:val="IndexLink"/>
              </w:rPr>
              <w:t>58</w:t>
            </w:r>
          </w:hyperlink>
        </w:p>
        <w:p>
          <w:pPr>
            <w:pStyle w:val="Contents5"/>
            <w:tabs>
              <w:tab w:val="clear" w:pos="7892"/>
              <w:tab w:val="right" w:pos="9026" w:leader="dot"/>
            </w:tabs>
            <w:rPr/>
          </w:pPr>
          <w:hyperlink w:anchor="__RefHeading___Toc1371572_2035185390">
            <w:r>
              <w:rPr>
                <w:webHidden/>
                <w:rStyle w:val="IndexLink"/>
                <w:rtl w:val="true"/>
              </w:rPr>
              <w:t>وفاتش</w:t>
            </w:r>
            <w:r>
              <w:rPr>
                <w:rStyle w:val="IndexLink"/>
                <w:rtl w:val="true"/>
              </w:rPr>
              <w:t>:</w:t>
              <w:tab/>
            </w:r>
            <w:r>
              <w:rPr>
                <w:rStyle w:val="IndexLink"/>
              </w:rPr>
              <w:t>59</w:t>
            </w:r>
          </w:hyperlink>
        </w:p>
        <w:p>
          <w:pPr>
            <w:pStyle w:val="Contents5"/>
            <w:tabs>
              <w:tab w:val="clear" w:pos="7892"/>
              <w:tab w:val="right" w:pos="9026" w:leader="dot"/>
            </w:tabs>
            <w:rPr/>
          </w:pPr>
          <w:hyperlink w:anchor="__RefHeading___Toc1371574_2035185390">
            <w:r>
              <w:rPr>
                <w:webHidden/>
                <w:rStyle w:val="IndexLink"/>
                <w:rtl w:val="true"/>
              </w:rPr>
              <w:t>زندگی علمی او</w:t>
            </w:r>
            <w:r>
              <w:rPr>
                <w:rStyle w:val="IndexLink"/>
                <w:rtl w:val="true"/>
              </w:rPr>
              <w:t>:</w:t>
              <w:tab/>
            </w:r>
            <w:r>
              <w:rPr>
                <w:rStyle w:val="IndexLink"/>
              </w:rPr>
              <w:t>59</w:t>
            </w:r>
          </w:hyperlink>
        </w:p>
        <w:p>
          <w:pPr>
            <w:pStyle w:val="Contents5"/>
            <w:tabs>
              <w:tab w:val="clear" w:pos="7892"/>
              <w:tab w:val="right" w:pos="9026" w:leader="dot"/>
            </w:tabs>
            <w:rPr/>
          </w:pPr>
          <w:hyperlink w:anchor="__RefHeading___Toc1371576_2035185390">
            <w:r>
              <w:rPr>
                <w:webHidden/>
                <w:rStyle w:val="IndexLink"/>
                <w:rtl w:val="true"/>
              </w:rPr>
              <w:t>گردآوری صحیح</w:t>
            </w:r>
            <w:r>
              <w:rPr>
                <w:rStyle w:val="IndexLink"/>
                <w:rtl w:val="true"/>
              </w:rPr>
              <w:t>:</w:t>
              <w:tab/>
            </w:r>
            <w:r>
              <w:rPr>
                <w:rStyle w:val="IndexLink"/>
              </w:rPr>
              <w:t>60</w:t>
            </w:r>
          </w:hyperlink>
        </w:p>
        <w:p>
          <w:pPr>
            <w:pStyle w:val="Contents5"/>
            <w:tabs>
              <w:tab w:val="clear" w:pos="7892"/>
              <w:tab w:val="right" w:pos="9026" w:leader="dot"/>
            </w:tabs>
            <w:rPr/>
          </w:pPr>
          <w:hyperlink w:anchor="__RefHeading___Toc1371578_2035185390">
            <w:r>
              <w:rPr>
                <w:webHidden/>
                <w:rStyle w:val="IndexLink"/>
                <w:rtl w:val="true"/>
              </w:rPr>
              <w:t>دیگر آثارش</w:t>
            </w:r>
            <w:r>
              <w:rPr>
                <w:rStyle w:val="IndexLink"/>
                <w:rtl w:val="true"/>
              </w:rPr>
              <w:t>:</w:t>
              <w:tab/>
            </w:r>
            <w:r>
              <w:rPr>
                <w:rStyle w:val="IndexLink"/>
              </w:rPr>
              <w:t>61</w:t>
            </w:r>
          </w:hyperlink>
        </w:p>
        <w:p>
          <w:pPr>
            <w:pStyle w:val="Contents5"/>
            <w:tabs>
              <w:tab w:val="clear" w:pos="7892"/>
              <w:tab w:val="right" w:pos="9026" w:leader="dot"/>
            </w:tabs>
            <w:rPr/>
          </w:pPr>
          <w:hyperlink w:anchor="__RefHeading___Toc1371580_2035185390">
            <w:r>
              <w:rPr>
                <w:webHidden/>
                <w:rStyle w:val="IndexLink"/>
                <w:rtl w:val="true"/>
              </w:rPr>
              <w:t>موضوع کتاب</w:t>
            </w:r>
            <w:r>
              <w:rPr>
                <w:rStyle w:val="IndexLink"/>
                <w:rtl w:val="true"/>
              </w:rPr>
              <w:t>:</w:t>
              <w:tab/>
            </w:r>
            <w:r>
              <w:rPr>
                <w:rStyle w:val="IndexLink"/>
              </w:rPr>
              <w:t>63</w:t>
            </w:r>
          </w:hyperlink>
        </w:p>
        <w:p>
          <w:pPr>
            <w:pStyle w:val="Contents5"/>
            <w:tabs>
              <w:tab w:val="clear" w:pos="7892"/>
              <w:tab w:val="right" w:pos="9026" w:leader="dot"/>
            </w:tabs>
            <w:rPr/>
          </w:pPr>
          <w:hyperlink w:anchor="__RefHeading___Toc1371582_2035185390">
            <w:r>
              <w:rPr>
                <w:webHidden/>
                <w:rStyle w:val="IndexLink"/>
                <w:rtl w:val="true"/>
              </w:rPr>
              <w:t>ویژگی‌های صحیح بخاری</w:t>
            </w:r>
            <w:r>
              <w:rPr>
                <w:rStyle w:val="IndexLink"/>
                <w:rtl w:val="true"/>
              </w:rPr>
              <w:t>:</w:t>
              <w:tab/>
            </w:r>
            <w:r>
              <w:rPr>
                <w:rStyle w:val="IndexLink"/>
              </w:rPr>
              <w:t>63</w:t>
            </w:r>
          </w:hyperlink>
        </w:p>
        <w:p>
          <w:pPr>
            <w:pStyle w:val="Contents5"/>
            <w:tabs>
              <w:tab w:val="clear" w:pos="7892"/>
              <w:tab w:val="right" w:pos="9026" w:leader="dot"/>
            </w:tabs>
            <w:rPr/>
          </w:pPr>
          <w:hyperlink w:anchor="__RefHeading___Toc1371584_2035185390">
            <w:r>
              <w:rPr>
                <w:webHidden/>
                <w:rStyle w:val="IndexLink"/>
                <w:rtl w:val="true"/>
              </w:rPr>
              <w:t>شروط بخاری</w:t>
            </w:r>
            <w:r>
              <w:rPr>
                <w:rStyle w:val="IndexLink"/>
                <w:rtl w:val="true"/>
              </w:rPr>
              <w:t>:</w:t>
              <w:tab/>
            </w:r>
            <w:r>
              <w:rPr>
                <w:rStyle w:val="IndexLink"/>
              </w:rPr>
              <w:t>64</w:t>
            </w:r>
          </w:hyperlink>
        </w:p>
        <w:p>
          <w:pPr>
            <w:pStyle w:val="Contents5"/>
            <w:tabs>
              <w:tab w:val="clear" w:pos="7892"/>
              <w:tab w:val="right" w:pos="9026" w:leader="dot"/>
            </w:tabs>
            <w:rPr/>
          </w:pPr>
          <w:hyperlink w:anchor="__RefHeading___Toc1371586_2035185390">
            <w:r>
              <w:rPr>
                <w:webHidden/>
                <w:rStyle w:val="IndexLink"/>
                <w:rtl w:val="true"/>
              </w:rPr>
              <w:t>شروح صحیح بخاری</w:t>
            </w:r>
            <w:r>
              <w:rPr>
                <w:rStyle w:val="IndexLink"/>
                <w:rtl w:val="true"/>
              </w:rPr>
              <w:t>:</w:t>
              <w:tab/>
            </w:r>
            <w:r>
              <w:rPr>
                <w:rStyle w:val="IndexLink"/>
              </w:rPr>
              <w:t>65</w:t>
            </w:r>
          </w:hyperlink>
        </w:p>
        <w:p>
          <w:pPr>
            <w:pStyle w:val="Contents5"/>
            <w:tabs>
              <w:tab w:val="clear" w:pos="7892"/>
              <w:tab w:val="right" w:pos="9026" w:leader="dot"/>
            </w:tabs>
            <w:rPr/>
          </w:pPr>
          <w:hyperlink w:anchor="__RefHeading___Toc1371588_2035185390">
            <w:r>
              <w:rPr>
                <w:webHidden/>
                <w:rStyle w:val="IndexLink"/>
                <w:rtl w:val="true"/>
              </w:rPr>
              <w:t>خلفای روزگار بخاری</w:t>
            </w:r>
            <w:r>
              <w:rPr>
                <w:rStyle w:val="IndexLink"/>
                <w:rtl w:val="true"/>
              </w:rPr>
              <w:t>:</w:t>
              <w:tab/>
            </w:r>
            <w:r>
              <w:rPr>
                <w:rStyle w:val="IndexLink"/>
              </w:rPr>
              <w:t>66</w:t>
            </w:r>
          </w:hyperlink>
        </w:p>
        <w:p>
          <w:pPr>
            <w:pStyle w:val="Contents5"/>
            <w:tabs>
              <w:tab w:val="clear" w:pos="7892"/>
              <w:tab w:val="right" w:pos="9026" w:leader="dot"/>
            </w:tabs>
            <w:rPr/>
          </w:pPr>
          <w:hyperlink w:anchor="__RefHeading___Toc1371590_2035185390">
            <w:r>
              <w:rPr>
                <w:webHidden/>
                <w:rStyle w:val="IndexLink"/>
                <w:rtl w:val="true"/>
              </w:rPr>
              <w:t>بخش‌بندی صحیح بخاری</w:t>
            </w:r>
            <w:r>
              <w:rPr>
                <w:rStyle w:val="IndexLink"/>
                <w:rtl w:val="true"/>
              </w:rPr>
              <w:t>:</w:t>
              <w:tab/>
            </w:r>
            <w:r>
              <w:rPr>
                <w:rStyle w:val="IndexLink"/>
              </w:rPr>
              <w:t>67</w:t>
            </w:r>
          </w:hyperlink>
        </w:p>
        <w:p>
          <w:pPr>
            <w:pStyle w:val="Contents5"/>
            <w:tabs>
              <w:tab w:val="clear" w:pos="7892"/>
              <w:tab w:val="right" w:pos="9026" w:leader="dot"/>
            </w:tabs>
            <w:rPr/>
          </w:pPr>
          <w:hyperlink w:anchor="__RefHeading___Toc1371592_2035185390">
            <w:r>
              <w:rPr>
                <w:webHidden/>
                <w:rStyle w:val="IndexLink"/>
                <w:rtl w:val="true"/>
              </w:rPr>
              <w:t>داستان مرگش</w:t>
            </w:r>
            <w:r>
              <w:rPr>
                <w:rStyle w:val="IndexLink"/>
                <w:rtl w:val="true"/>
              </w:rPr>
              <w:t>:</w:t>
              <w:tab/>
            </w:r>
            <w:r>
              <w:rPr>
                <w:rStyle w:val="IndexLink"/>
              </w:rPr>
              <w:t>67</w:t>
            </w:r>
          </w:hyperlink>
        </w:p>
        <w:p>
          <w:pPr>
            <w:pStyle w:val="Contents5"/>
            <w:tabs>
              <w:tab w:val="clear" w:pos="7892"/>
              <w:tab w:val="right" w:pos="9026" w:leader="dot"/>
            </w:tabs>
            <w:rPr/>
          </w:pPr>
          <w:hyperlink w:anchor="__RefHeading___Toc1371594_2035185390">
            <w:r>
              <w:rPr>
                <w:webHidden/>
                <w:rStyle w:val="IndexLink"/>
                <w:rtl w:val="true"/>
              </w:rPr>
              <w:t>توصیفی از بخارا</w:t>
            </w:r>
            <w:r>
              <w:rPr>
                <w:rStyle w:val="IndexLink"/>
                <w:rtl w:val="true"/>
              </w:rPr>
              <w:t>:</w:t>
              <w:tab/>
            </w:r>
            <w:r>
              <w:rPr>
                <w:rStyle w:val="IndexLink"/>
              </w:rPr>
              <w:t>69</w:t>
            </w:r>
          </w:hyperlink>
        </w:p>
        <w:p>
          <w:pPr>
            <w:pStyle w:val="Contents4"/>
            <w:tabs>
              <w:tab w:val="clear" w:pos="8176"/>
              <w:tab w:val="right" w:pos="9026" w:leader="dot"/>
            </w:tabs>
            <w:rPr/>
          </w:pPr>
          <w:hyperlink w:anchor="__RefHeading___Toc1371596_2035185390">
            <w:r>
              <w:rPr>
                <w:webHidden/>
                <w:rStyle w:val="IndexLink"/>
              </w:rPr>
              <w:t>2</w:t>
            </w:r>
            <w:r>
              <w:rPr>
                <w:rStyle w:val="IndexLink"/>
                <w:rtl w:val="true"/>
              </w:rPr>
              <w:t xml:space="preserve">- </w:t>
            </w:r>
            <w:r>
              <w:rPr>
                <w:rStyle w:val="IndexLink"/>
                <w:rtl w:val="true"/>
              </w:rPr>
              <w:t>صحیح مسلم</w:t>
            </w:r>
            <w:r>
              <w:rPr>
                <w:rStyle w:val="IndexLink"/>
                <w:rtl w:val="true"/>
              </w:rPr>
              <w:tab/>
            </w:r>
            <w:r>
              <w:rPr>
                <w:rStyle w:val="IndexLink"/>
              </w:rPr>
              <w:t>74</w:t>
            </w:r>
          </w:hyperlink>
        </w:p>
        <w:p>
          <w:pPr>
            <w:pStyle w:val="Contents5"/>
            <w:tabs>
              <w:tab w:val="clear" w:pos="7892"/>
              <w:tab w:val="right" w:pos="9026" w:leader="dot"/>
            </w:tabs>
            <w:rPr/>
          </w:pPr>
          <w:hyperlink w:anchor="__RefHeading___Toc1371598_2035185390">
            <w:r>
              <w:rPr>
                <w:webHidden/>
                <w:rStyle w:val="IndexLink"/>
                <w:rtl w:val="true"/>
              </w:rPr>
              <w:t>عنوان اصلی</w:t>
            </w:r>
            <w:r>
              <w:rPr>
                <w:rStyle w:val="IndexLink"/>
                <w:rtl w:val="true"/>
              </w:rPr>
              <w:t>:</w:t>
              <w:tab/>
            </w:r>
            <w:r>
              <w:rPr>
                <w:rStyle w:val="IndexLink"/>
              </w:rPr>
              <w:t>74</w:t>
            </w:r>
          </w:hyperlink>
        </w:p>
        <w:p>
          <w:pPr>
            <w:pStyle w:val="Contents5"/>
            <w:tabs>
              <w:tab w:val="clear" w:pos="7892"/>
              <w:tab w:val="right" w:pos="9026" w:leader="dot"/>
            </w:tabs>
            <w:rPr/>
          </w:pPr>
          <w:hyperlink w:anchor="__RefHeading___Toc1371600_2035185390">
            <w:r>
              <w:rPr>
                <w:webHidden/>
                <w:rStyle w:val="IndexLink"/>
                <w:rtl w:val="true"/>
              </w:rPr>
              <w:t>گردآورنده آن</w:t>
            </w:r>
            <w:r>
              <w:rPr>
                <w:rStyle w:val="IndexLink"/>
                <w:rtl w:val="true"/>
              </w:rPr>
              <w:t>:</w:t>
              <w:tab/>
            </w:r>
            <w:r>
              <w:rPr>
                <w:rStyle w:val="IndexLink"/>
              </w:rPr>
              <w:t>74</w:t>
            </w:r>
          </w:hyperlink>
        </w:p>
        <w:p>
          <w:pPr>
            <w:pStyle w:val="Contents5"/>
            <w:tabs>
              <w:tab w:val="clear" w:pos="7892"/>
              <w:tab w:val="right" w:pos="9026" w:leader="dot"/>
            </w:tabs>
            <w:rPr/>
          </w:pPr>
          <w:hyperlink w:anchor="__RefHeading___Toc1371602_2035185390">
            <w:r>
              <w:rPr>
                <w:webHidden/>
                <w:rStyle w:val="IndexLink"/>
                <w:rtl w:val="true"/>
              </w:rPr>
              <w:t>تولدش</w:t>
            </w:r>
            <w:r>
              <w:rPr>
                <w:rStyle w:val="IndexLink"/>
                <w:rtl w:val="true"/>
              </w:rPr>
              <w:t>:</w:t>
              <w:tab/>
            </w:r>
            <w:r>
              <w:rPr>
                <w:rStyle w:val="IndexLink"/>
              </w:rPr>
              <w:t>75</w:t>
            </w:r>
          </w:hyperlink>
        </w:p>
        <w:p>
          <w:pPr>
            <w:pStyle w:val="Contents5"/>
            <w:tabs>
              <w:tab w:val="clear" w:pos="7892"/>
              <w:tab w:val="right" w:pos="9026" w:leader="dot"/>
            </w:tabs>
            <w:rPr/>
          </w:pPr>
          <w:hyperlink w:anchor="__RefHeading___Toc1371604_2035185390">
            <w:r>
              <w:rPr>
                <w:webHidden/>
                <w:rStyle w:val="IndexLink"/>
                <w:rtl w:val="true"/>
              </w:rPr>
              <w:t>وفاتش</w:t>
            </w:r>
            <w:r>
              <w:rPr>
                <w:rStyle w:val="IndexLink"/>
                <w:rtl w:val="true"/>
              </w:rPr>
              <w:t>:</w:t>
              <w:tab/>
            </w:r>
            <w:r>
              <w:rPr>
                <w:rStyle w:val="IndexLink"/>
              </w:rPr>
              <w:t>75</w:t>
            </w:r>
          </w:hyperlink>
        </w:p>
        <w:p>
          <w:pPr>
            <w:pStyle w:val="Contents5"/>
            <w:tabs>
              <w:tab w:val="clear" w:pos="7892"/>
              <w:tab w:val="right" w:pos="9026" w:leader="dot"/>
            </w:tabs>
            <w:rPr/>
          </w:pPr>
          <w:hyperlink w:anchor="__RefHeading___Toc1371606_2035185390">
            <w:r>
              <w:rPr>
                <w:webHidden/>
                <w:rStyle w:val="IndexLink"/>
                <w:rtl w:val="true"/>
              </w:rPr>
              <w:t>زندگی علمی او</w:t>
            </w:r>
            <w:r>
              <w:rPr>
                <w:rStyle w:val="IndexLink"/>
                <w:rtl w:val="true"/>
              </w:rPr>
              <w:t>:</w:t>
              <w:tab/>
            </w:r>
            <w:r>
              <w:rPr>
                <w:rStyle w:val="IndexLink"/>
              </w:rPr>
              <w:t>75</w:t>
            </w:r>
          </w:hyperlink>
        </w:p>
        <w:p>
          <w:pPr>
            <w:pStyle w:val="Contents5"/>
            <w:tabs>
              <w:tab w:val="clear" w:pos="7892"/>
              <w:tab w:val="right" w:pos="9026" w:leader="dot"/>
            </w:tabs>
            <w:rPr/>
          </w:pPr>
          <w:hyperlink w:anchor="__RefHeading___Toc1371608_2035185390">
            <w:r>
              <w:rPr>
                <w:webHidden/>
                <w:rStyle w:val="IndexLink"/>
                <w:rtl w:val="true"/>
              </w:rPr>
              <w:t>ستایش پیروان خلفا از او و کتابش</w:t>
            </w:r>
            <w:r>
              <w:rPr>
                <w:rStyle w:val="IndexLink"/>
                <w:rtl w:val="true"/>
              </w:rPr>
              <w:t>:</w:t>
              <w:tab/>
            </w:r>
            <w:r>
              <w:rPr>
                <w:rStyle w:val="IndexLink"/>
              </w:rPr>
              <w:t>77</w:t>
            </w:r>
          </w:hyperlink>
        </w:p>
        <w:p>
          <w:pPr>
            <w:pStyle w:val="Contents5"/>
            <w:tabs>
              <w:tab w:val="clear" w:pos="7892"/>
              <w:tab w:val="right" w:pos="9026" w:leader="dot"/>
            </w:tabs>
            <w:rPr/>
          </w:pPr>
          <w:hyperlink w:anchor="__RefHeading___Toc1371610_2035185390">
            <w:r>
              <w:rPr>
                <w:webHidden/>
                <w:rStyle w:val="IndexLink"/>
                <w:rtl w:val="true"/>
              </w:rPr>
              <w:t>دیگر آثارش</w:t>
            </w:r>
            <w:r>
              <w:rPr>
                <w:rStyle w:val="IndexLink"/>
                <w:rtl w:val="true"/>
              </w:rPr>
              <w:t>:</w:t>
              <w:tab/>
            </w:r>
            <w:r>
              <w:rPr>
                <w:rStyle w:val="IndexLink"/>
              </w:rPr>
              <w:t>78</w:t>
            </w:r>
          </w:hyperlink>
        </w:p>
        <w:p>
          <w:pPr>
            <w:pStyle w:val="Contents5"/>
            <w:tabs>
              <w:tab w:val="clear" w:pos="7892"/>
              <w:tab w:val="right" w:pos="9026" w:leader="dot"/>
            </w:tabs>
            <w:rPr/>
          </w:pPr>
          <w:hyperlink w:anchor="__RefHeading___Toc1371612_2035185390">
            <w:r>
              <w:rPr>
                <w:webHidden/>
                <w:rStyle w:val="IndexLink"/>
                <w:rtl w:val="true"/>
              </w:rPr>
              <w:t>شروح صحیح مسلم</w:t>
            </w:r>
            <w:r>
              <w:rPr>
                <w:rStyle w:val="IndexLink"/>
                <w:rtl w:val="true"/>
              </w:rPr>
              <w:t>:</w:t>
              <w:tab/>
            </w:r>
            <w:r>
              <w:rPr>
                <w:rStyle w:val="IndexLink"/>
              </w:rPr>
              <w:t>79</w:t>
            </w:r>
          </w:hyperlink>
        </w:p>
        <w:p>
          <w:pPr>
            <w:pStyle w:val="Contents5"/>
            <w:tabs>
              <w:tab w:val="clear" w:pos="7892"/>
              <w:tab w:val="right" w:pos="9026" w:leader="dot"/>
            </w:tabs>
            <w:rPr/>
          </w:pPr>
          <w:hyperlink w:anchor="__RefHeading___Toc1371614_2035185390">
            <w:r>
              <w:rPr>
                <w:webHidden/>
                <w:rStyle w:val="IndexLink"/>
                <w:rtl w:val="true"/>
              </w:rPr>
              <w:t>ویژگی‌های صحیح مسلم</w:t>
            </w:r>
            <w:r>
              <w:rPr>
                <w:rStyle w:val="IndexLink"/>
                <w:rtl w:val="true"/>
              </w:rPr>
              <w:t>:</w:t>
              <w:tab/>
            </w:r>
            <w:r>
              <w:rPr>
                <w:rStyle w:val="IndexLink"/>
              </w:rPr>
              <w:t>80</w:t>
            </w:r>
          </w:hyperlink>
        </w:p>
        <w:p>
          <w:pPr>
            <w:pStyle w:val="Contents5"/>
            <w:tabs>
              <w:tab w:val="clear" w:pos="7892"/>
              <w:tab w:val="right" w:pos="9026" w:leader="dot"/>
            </w:tabs>
            <w:rPr/>
          </w:pPr>
          <w:hyperlink w:anchor="__RefHeading___Toc1371616_2035185390">
            <w:r>
              <w:rPr>
                <w:webHidden/>
                <w:rStyle w:val="IndexLink"/>
                <w:rtl w:val="true"/>
              </w:rPr>
              <w:t>شروط مسلم</w:t>
            </w:r>
            <w:r>
              <w:rPr>
                <w:rStyle w:val="IndexLink"/>
                <w:rtl w:val="true"/>
              </w:rPr>
              <w:t>:</w:t>
              <w:tab/>
            </w:r>
            <w:r>
              <w:rPr>
                <w:rStyle w:val="IndexLink"/>
              </w:rPr>
              <w:t>81</w:t>
            </w:r>
          </w:hyperlink>
        </w:p>
        <w:p>
          <w:pPr>
            <w:pStyle w:val="Contents5"/>
            <w:tabs>
              <w:tab w:val="clear" w:pos="7892"/>
              <w:tab w:val="right" w:pos="9026" w:leader="dot"/>
            </w:tabs>
            <w:rPr/>
          </w:pPr>
          <w:hyperlink w:anchor="__RefHeading___Toc1371618_2035185390">
            <w:r>
              <w:rPr>
                <w:webHidden/>
                <w:rStyle w:val="IndexLink"/>
                <w:rtl w:val="true"/>
              </w:rPr>
              <w:t>بخش‌بندی صحیح مسلم</w:t>
            </w:r>
            <w:r>
              <w:rPr>
                <w:rStyle w:val="IndexLink"/>
                <w:rtl w:val="true"/>
              </w:rPr>
              <w:t>:</w:t>
              <w:tab/>
            </w:r>
            <w:r>
              <w:rPr>
                <w:rStyle w:val="IndexLink"/>
              </w:rPr>
              <w:t>83</w:t>
            </w:r>
          </w:hyperlink>
        </w:p>
        <w:p>
          <w:pPr>
            <w:pStyle w:val="Contents5"/>
            <w:tabs>
              <w:tab w:val="clear" w:pos="7892"/>
              <w:tab w:val="right" w:pos="9026" w:leader="dot"/>
            </w:tabs>
            <w:rPr/>
          </w:pPr>
          <w:hyperlink w:anchor="__RefHeading___Toc1371620_2035185390">
            <w:r>
              <w:rPr>
                <w:webHidden/>
                <w:rStyle w:val="IndexLink"/>
                <w:rtl w:val="true"/>
              </w:rPr>
              <w:t>سبب گردآوری صحیح</w:t>
            </w:r>
            <w:r>
              <w:rPr>
                <w:rStyle w:val="IndexLink"/>
                <w:rtl w:val="true"/>
              </w:rPr>
              <w:t>:</w:t>
              <w:tab/>
            </w:r>
            <w:r>
              <w:rPr>
                <w:rStyle w:val="IndexLink"/>
              </w:rPr>
              <w:t>83</w:t>
            </w:r>
          </w:hyperlink>
        </w:p>
        <w:p>
          <w:pPr>
            <w:pStyle w:val="Contents5"/>
            <w:tabs>
              <w:tab w:val="clear" w:pos="7892"/>
              <w:tab w:val="right" w:pos="9026" w:leader="dot"/>
            </w:tabs>
            <w:rPr/>
          </w:pPr>
          <w:hyperlink w:anchor="__RefHeading___Toc1371622_2035185390">
            <w:r>
              <w:rPr>
                <w:webHidden/>
                <w:rStyle w:val="IndexLink"/>
                <w:rtl w:val="true"/>
              </w:rPr>
              <w:t>خلفای روزگار مسلم</w:t>
            </w:r>
            <w:r>
              <w:rPr>
                <w:rStyle w:val="IndexLink"/>
                <w:rtl w:val="true"/>
              </w:rPr>
              <w:t>:</w:t>
              <w:tab/>
            </w:r>
            <w:r>
              <w:rPr>
                <w:rStyle w:val="IndexLink"/>
              </w:rPr>
              <w:t>83</w:t>
            </w:r>
          </w:hyperlink>
        </w:p>
        <w:p>
          <w:pPr>
            <w:pStyle w:val="Contents5"/>
            <w:tabs>
              <w:tab w:val="clear" w:pos="7892"/>
              <w:tab w:val="right" w:pos="9026" w:leader="dot"/>
            </w:tabs>
            <w:rPr/>
          </w:pPr>
          <w:hyperlink w:anchor="__RefHeading___Toc1371624_2035185390">
            <w:r>
              <w:rPr>
                <w:webHidden/>
                <w:rStyle w:val="IndexLink"/>
                <w:rtl w:val="true"/>
              </w:rPr>
              <w:t>زمان گردآوری صحیح</w:t>
            </w:r>
            <w:r>
              <w:rPr>
                <w:rStyle w:val="IndexLink"/>
                <w:rtl w:val="true"/>
              </w:rPr>
              <w:t>:</w:t>
              <w:tab/>
            </w:r>
            <w:r>
              <w:rPr>
                <w:rStyle w:val="IndexLink"/>
              </w:rPr>
              <w:t>84</w:t>
            </w:r>
          </w:hyperlink>
        </w:p>
        <w:p>
          <w:pPr>
            <w:pStyle w:val="Contents5"/>
            <w:tabs>
              <w:tab w:val="clear" w:pos="7892"/>
              <w:tab w:val="right" w:pos="9026" w:leader="dot"/>
            </w:tabs>
            <w:rPr/>
          </w:pPr>
          <w:hyperlink w:anchor="__RefHeading___Toc1371626_2035185390">
            <w:r>
              <w:rPr>
                <w:webHidden/>
                <w:rStyle w:val="IndexLink"/>
                <w:rtl w:val="true"/>
              </w:rPr>
              <w:t>توصیفی از نیشابور</w:t>
            </w:r>
            <w:r>
              <w:rPr>
                <w:rStyle w:val="IndexLink"/>
                <w:rtl w:val="true"/>
              </w:rPr>
              <w:t>:</w:t>
              <w:tab/>
            </w:r>
            <w:r>
              <w:rPr>
                <w:rStyle w:val="IndexLink"/>
              </w:rPr>
              <w:t>84</w:t>
            </w:r>
          </w:hyperlink>
        </w:p>
        <w:p>
          <w:pPr>
            <w:pStyle w:val="Contents4"/>
            <w:tabs>
              <w:tab w:val="clear" w:pos="8176"/>
              <w:tab w:val="right" w:pos="9026" w:leader="dot"/>
            </w:tabs>
            <w:rPr/>
          </w:pPr>
          <w:hyperlink w:anchor="__RefHeading___Toc1371628_2035185390">
            <w:r>
              <w:rPr>
                <w:webHidden/>
                <w:rStyle w:val="IndexLink"/>
              </w:rPr>
              <w:t>3</w:t>
            </w:r>
            <w:r>
              <w:rPr>
                <w:rStyle w:val="IndexLink"/>
                <w:rtl w:val="true"/>
              </w:rPr>
              <w:t xml:space="preserve">- </w:t>
            </w:r>
            <w:r>
              <w:rPr>
                <w:rStyle w:val="IndexLink"/>
                <w:rtl w:val="true"/>
              </w:rPr>
              <w:t>سنن إبن ماجه</w:t>
            </w:r>
            <w:r>
              <w:rPr>
                <w:rStyle w:val="IndexLink"/>
                <w:rtl w:val="true"/>
              </w:rPr>
              <w:tab/>
            </w:r>
            <w:r>
              <w:rPr>
                <w:rStyle w:val="IndexLink"/>
              </w:rPr>
              <w:t>87</w:t>
            </w:r>
          </w:hyperlink>
        </w:p>
        <w:p>
          <w:pPr>
            <w:pStyle w:val="Contents5"/>
            <w:tabs>
              <w:tab w:val="clear" w:pos="7892"/>
              <w:tab w:val="right" w:pos="9026" w:leader="dot"/>
            </w:tabs>
            <w:rPr/>
          </w:pPr>
          <w:hyperlink w:anchor="__RefHeading___Toc1371630_2035185390">
            <w:r>
              <w:rPr>
                <w:webHidden/>
                <w:rStyle w:val="IndexLink"/>
                <w:rtl w:val="true"/>
              </w:rPr>
              <w:t>عنوان اصلی</w:t>
            </w:r>
            <w:r>
              <w:rPr>
                <w:rStyle w:val="IndexLink"/>
                <w:rtl w:val="true"/>
              </w:rPr>
              <w:t>:</w:t>
              <w:tab/>
            </w:r>
            <w:r>
              <w:rPr>
                <w:rStyle w:val="IndexLink"/>
              </w:rPr>
              <w:t>87</w:t>
            </w:r>
          </w:hyperlink>
        </w:p>
        <w:p>
          <w:pPr>
            <w:pStyle w:val="Contents5"/>
            <w:tabs>
              <w:tab w:val="clear" w:pos="7892"/>
              <w:tab w:val="right" w:pos="9026" w:leader="dot"/>
            </w:tabs>
            <w:rPr/>
          </w:pPr>
          <w:hyperlink w:anchor="__RefHeading___Toc1371632_2035185390">
            <w:r>
              <w:rPr>
                <w:webHidden/>
                <w:rStyle w:val="IndexLink"/>
                <w:rtl w:val="true"/>
              </w:rPr>
              <w:t>گردآورنده آن</w:t>
            </w:r>
            <w:r>
              <w:rPr>
                <w:rStyle w:val="IndexLink"/>
                <w:rtl w:val="true"/>
              </w:rPr>
              <w:t>:</w:t>
              <w:tab/>
            </w:r>
            <w:r>
              <w:rPr>
                <w:rStyle w:val="IndexLink"/>
              </w:rPr>
              <w:t>87</w:t>
            </w:r>
          </w:hyperlink>
        </w:p>
        <w:p>
          <w:pPr>
            <w:pStyle w:val="Contents5"/>
            <w:tabs>
              <w:tab w:val="clear" w:pos="7892"/>
              <w:tab w:val="right" w:pos="9026" w:leader="dot"/>
            </w:tabs>
            <w:rPr/>
          </w:pPr>
          <w:hyperlink w:anchor="__RefHeading___Toc1371634_2035185390">
            <w:r>
              <w:rPr>
                <w:webHidden/>
                <w:rStyle w:val="IndexLink"/>
                <w:rtl w:val="true"/>
              </w:rPr>
              <w:t>زادروزش</w:t>
            </w:r>
            <w:r>
              <w:rPr>
                <w:rStyle w:val="IndexLink"/>
                <w:rtl w:val="true"/>
              </w:rPr>
              <w:t>:</w:t>
              <w:tab/>
            </w:r>
            <w:r>
              <w:rPr>
                <w:rStyle w:val="IndexLink"/>
              </w:rPr>
              <w:t>88</w:t>
            </w:r>
          </w:hyperlink>
        </w:p>
        <w:p>
          <w:pPr>
            <w:pStyle w:val="Contents5"/>
            <w:tabs>
              <w:tab w:val="clear" w:pos="7892"/>
              <w:tab w:val="right" w:pos="9026" w:leader="dot"/>
            </w:tabs>
            <w:rPr/>
          </w:pPr>
          <w:hyperlink w:anchor="__RefHeading___Toc1371636_2035185390">
            <w:r>
              <w:rPr>
                <w:webHidden/>
                <w:rStyle w:val="IndexLink"/>
                <w:rtl w:val="true"/>
              </w:rPr>
              <w:t>وفاتش</w:t>
            </w:r>
            <w:r>
              <w:rPr>
                <w:rStyle w:val="IndexLink"/>
                <w:rtl w:val="true"/>
              </w:rPr>
              <w:t>:</w:t>
              <w:tab/>
            </w:r>
            <w:r>
              <w:rPr>
                <w:rStyle w:val="IndexLink"/>
              </w:rPr>
              <w:t>88</w:t>
            </w:r>
          </w:hyperlink>
        </w:p>
        <w:p>
          <w:pPr>
            <w:pStyle w:val="Contents5"/>
            <w:tabs>
              <w:tab w:val="clear" w:pos="7892"/>
              <w:tab w:val="right" w:pos="9026" w:leader="dot"/>
            </w:tabs>
            <w:rPr/>
          </w:pPr>
          <w:hyperlink w:anchor="__RefHeading___Toc1371638_2035185390">
            <w:r>
              <w:rPr>
                <w:webHidden/>
                <w:rStyle w:val="IndexLink"/>
                <w:rtl w:val="true"/>
              </w:rPr>
              <w:t>زندگی علمی او</w:t>
            </w:r>
            <w:r>
              <w:rPr>
                <w:rStyle w:val="IndexLink"/>
                <w:rtl w:val="true"/>
              </w:rPr>
              <w:t>:</w:t>
              <w:tab/>
            </w:r>
            <w:r>
              <w:rPr>
                <w:rStyle w:val="IndexLink"/>
              </w:rPr>
              <w:t>88</w:t>
            </w:r>
          </w:hyperlink>
        </w:p>
        <w:p>
          <w:pPr>
            <w:pStyle w:val="Contents5"/>
            <w:tabs>
              <w:tab w:val="clear" w:pos="7892"/>
              <w:tab w:val="right" w:pos="9026" w:leader="dot"/>
            </w:tabs>
            <w:rPr/>
          </w:pPr>
          <w:hyperlink w:anchor="__RefHeading___Toc1371640_2035185390">
            <w:r>
              <w:rPr>
                <w:webHidden/>
                <w:rStyle w:val="IndexLink"/>
                <w:rtl w:val="true"/>
              </w:rPr>
              <w:t>شروح سنن ابن ماجه</w:t>
            </w:r>
            <w:r>
              <w:rPr>
                <w:rStyle w:val="IndexLink"/>
                <w:rtl w:val="true"/>
              </w:rPr>
              <w:t>:</w:t>
              <w:tab/>
            </w:r>
            <w:r>
              <w:rPr>
                <w:rStyle w:val="IndexLink"/>
              </w:rPr>
              <w:t>92</w:t>
            </w:r>
          </w:hyperlink>
        </w:p>
        <w:p>
          <w:pPr>
            <w:pStyle w:val="Contents5"/>
            <w:tabs>
              <w:tab w:val="clear" w:pos="7892"/>
              <w:tab w:val="right" w:pos="9026" w:leader="dot"/>
            </w:tabs>
            <w:rPr/>
          </w:pPr>
          <w:hyperlink w:anchor="__RefHeading___Toc1371642_2035185390">
            <w:r>
              <w:rPr>
                <w:webHidden/>
                <w:rStyle w:val="IndexLink"/>
                <w:rtl w:val="true"/>
              </w:rPr>
              <w:t>آثار دیگرش</w:t>
            </w:r>
            <w:r>
              <w:rPr>
                <w:rStyle w:val="IndexLink"/>
                <w:rtl w:val="true"/>
              </w:rPr>
              <w:t>:</w:t>
              <w:tab/>
            </w:r>
            <w:r>
              <w:rPr>
                <w:rStyle w:val="IndexLink"/>
              </w:rPr>
              <w:t>93</w:t>
            </w:r>
          </w:hyperlink>
        </w:p>
        <w:p>
          <w:pPr>
            <w:pStyle w:val="Contents5"/>
            <w:tabs>
              <w:tab w:val="clear" w:pos="7892"/>
              <w:tab w:val="right" w:pos="9026" w:leader="dot"/>
            </w:tabs>
            <w:rPr/>
          </w:pPr>
          <w:hyperlink w:anchor="__RefHeading___Toc1371644_2035185390">
            <w:r>
              <w:rPr>
                <w:webHidden/>
                <w:rStyle w:val="IndexLink"/>
                <w:rtl w:val="true"/>
              </w:rPr>
              <w:t>شرط ابن ماجه در سنن</w:t>
            </w:r>
            <w:r>
              <w:rPr>
                <w:rStyle w:val="IndexLink"/>
                <w:rtl w:val="true"/>
              </w:rPr>
              <w:t>:</w:t>
              <w:tab/>
            </w:r>
            <w:r>
              <w:rPr>
                <w:rStyle w:val="IndexLink"/>
              </w:rPr>
              <w:t>94</w:t>
            </w:r>
          </w:hyperlink>
        </w:p>
        <w:p>
          <w:pPr>
            <w:pStyle w:val="Contents5"/>
            <w:tabs>
              <w:tab w:val="clear" w:pos="7892"/>
              <w:tab w:val="right" w:pos="9026" w:leader="dot"/>
            </w:tabs>
            <w:rPr/>
          </w:pPr>
          <w:hyperlink w:anchor="__RefHeading___Toc1371646_2035185390">
            <w:r>
              <w:rPr>
                <w:webHidden/>
                <w:rStyle w:val="IndexLink"/>
                <w:rtl w:val="true"/>
              </w:rPr>
              <w:t>ویژگی‌های سنن ابن‌ماجه</w:t>
            </w:r>
            <w:r>
              <w:rPr>
                <w:rStyle w:val="IndexLink"/>
                <w:rtl w:val="true"/>
              </w:rPr>
              <w:t>:</w:t>
              <w:tab/>
            </w:r>
            <w:r>
              <w:rPr>
                <w:rStyle w:val="IndexLink"/>
              </w:rPr>
              <w:t>95</w:t>
            </w:r>
          </w:hyperlink>
        </w:p>
        <w:p>
          <w:pPr>
            <w:pStyle w:val="Contents5"/>
            <w:tabs>
              <w:tab w:val="clear" w:pos="7892"/>
              <w:tab w:val="right" w:pos="9026" w:leader="dot"/>
            </w:tabs>
            <w:rPr/>
          </w:pPr>
          <w:hyperlink w:anchor="__RefHeading___Toc1371648_2035185390">
            <w:r>
              <w:rPr>
                <w:webHidden/>
                <w:rStyle w:val="IndexLink"/>
                <w:rtl w:val="true"/>
              </w:rPr>
              <w:t>بخش‌بندی سنن ابن‌ماجه</w:t>
            </w:r>
            <w:r>
              <w:rPr>
                <w:rStyle w:val="IndexLink"/>
                <w:rtl w:val="true"/>
              </w:rPr>
              <w:t>:</w:t>
              <w:tab/>
            </w:r>
            <w:r>
              <w:rPr>
                <w:rStyle w:val="IndexLink"/>
              </w:rPr>
              <w:t>96</w:t>
            </w:r>
          </w:hyperlink>
        </w:p>
        <w:p>
          <w:pPr>
            <w:pStyle w:val="Contents5"/>
            <w:tabs>
              <w:tab w:val="clear" w:pos="7892"/>
              <w:tab w:val="right" w:pos="9026" w:leader="dot"/>
            </w:tabs>
            <w:rPr/>
          </w:pPr>
          <w:hyperlink w:anchor="__RefHeading___Toc1371650_2035185390">
            <w:r>
              <w:rPr>
                <w:webHidden/>
                <w:rStyle w:val="IndexLink"/>
                <w:rtl w:val="true"/>
              </w:rPr>
              <w:t>خلفای معاصر ابن‌ماجه</w:t>
            </w:r>
            <w:r>
              <w:rPr>
                <w:rStyle w:val="IndexLink"/>
                <w:rtl w:val="true"/>
              </w:rPr>
              <w:t>:</w:t>
              <w:tab/>
            </w:r>
            <w:r>
              <w:rPr>
                <w:rStyle w:val="IndexLink"/>
              </w:rPr>
              <w:t>96</w:t>
            </w:r>
          </w:hyperlink>
        </w:p>
        <w:p>
          <w:pPr>
            <w:pStyle w:val="Contents5"/>
            <w:tabs>
              <w:tab w:val="clear" w:pos="7892"/>
              <w:tab w:val="right" w:pos="9026" w:leader="dot"/>
            </w:tabs>
            <w:rPr/>
          </w:pPr>
          <w:hyperlink w:anchor="__RefHeading___Toc1371652_2035185390">
            <w:r>
              <w:rPr>
                <w:webHidden/>
                <w:rStyle w:val="IndexLink"/>
                <w:rtl w:val="true"/>
              </w:rPr>
              <w:t>سخنی چند از قزوین</w:t>
            </w:r>
            <w:r>
              <w:rPr>
                <w:rStyle w:val="IndexLink"/>
                <w:rtl w:val="true"/>
              </w:rPr>
              <w:t>:</w:t>
              <w:tab/>
            </w:r>
            <w:r>
              <w:rPr>
                <w:rStyle w:val="IndexLink"/>
              </w:rPr>
              <w:t>97</w:t>
            </w:r>
          </w:hyperlink>
        </w:p>
        <w:p>
          <w:pPr>
            <w:pStyle w:val="Contents4"/>
            <w:tabs>
              <w:tab w:val="clear" w:pos="8176"/>
              <w:tab w:val="right" w:pos="9026" w:leader="dot"/>
            </w:tabs>
            <w:rPr/>
          </w:pPr>
          <w:hyperlink w:anchor="__RefHeading___Toc1371654_2035185390">
            <w:r>
              <w:rPr>
                <w:webHidden/>
                <w:rStyle w:val="IndexLink"/>
              </w:rPr>
              <w:t>4</w:t>
            </w:r>
            <w:r>
              <w:rPr>
                <w:rStyle w:val="IndexLink"/>
                <w:rtl w:val="true"/>
              </w:rPr>
              <w:t xml:space="preserve">- </w:t>
            </w:r>
            <w:r>
              <w:rPr>
                <w:rStyle w:val="IndexLink"/>
                <w:rtl w:val="true"/>
              </w:rPr>
              <w:t>سنن أبی داود</w:t>
            </w:r>
            <w:r>
              <w:rPr>
                <w:rStyle w:val="IndexLink"/>
                <w:rtl w:val="true"/>
              </w:rPr>
              <w:tab/>
            </w:r>
            <w:r>
              <w:rPr>
                <w:rStyle w:val="IndexLink"/>
              </w:rPr>
              <w:t>99</w:t>
            </w:r>
          </w:hyperlink>
        </w:p>
        <w:p>
          <w:pPr>
            <w:pStyle w:val="Contents5"/>
            <w:tabs>
              <w:tab w:val="clear" w:pos="7892"/>
              <w:tab w:val="right" w:pos="9026" w:leader="dot"/>
            </w:tabs>
            <w:rPr/>
          </w:pPr>
          <w:hyperlink w:anchor="__RefHeading___Toc1371656_2035185390">
            <w:r>
              <w:rPr>
                <w:webHidden/>
                <w:rStyle w:val="IndexLink"/>
                <w:rtl w:val="true"/>
              </w:rPr>
              <w:t>عنوان اصلی</w:t>
            </w:r>
            <w:r>
              <w:rPr>
                <w:rStyle w:val="IndexLink"/>
                <w:rtl w:val="true"/>
              </w:rPr>
              <w:t>:</w:t>
              <w:tab/>
            </w:r>
            <w:r>
              <w:rPr>
                <w:rStyle w:val="IndexLink"/>
              </w:rPr>
              <w:t>99</w:t>
            </w:r>
          </w:hyperlink>
        </w:p>
        <w:p>
          <w:pPr>
            <w:pStyle w:val="Contents5"/>
            <w:tabs>
              <w:tab w:val="clear" w:pos="7892"/>
              <w:tab w:val="right" w:pos="9026" w:leader="dot"/>
            </w:tabs>
            <w:rPr/>
          </w:pPr>
          <w:hyperlink w:anchor="__RefHeading___Toc1371658_2035185390">
            <w:r>
              <w:rPr>
                <w:webHidden/>
                <w:rStyle w:val="IndexLink"/>
                <w:rtl w:val="true"/>
              </w:rPr>
              <w:t>گردآورنده آن</w:t>
            </w:r>
            <w:r>
              <w:rPr>
                <w:rStyle w:val="IndexLink"/>
                <w:rtl w:val="true"/>
              </w:rPr>
              <w:t>:</w:t>
              <w:tab/>
            </w:r>
            <w:r>
              <w:rPr>
                <w:rStyle w:val="IndexLink"/>
              </w:rPr>
              <w:t>100</w:t>
            </w:r>
          </w:hyperlink>
        </w:p>
        <w:p>
          <w:pPr>
            <w:pStyle w:val="Contents5"/>
            <w:tabs>
              <w:tab w:val="clear" w:pos="7892"/>
              <w:tab w:val="right" w:pos="9026" w:leader="dot"/>
            </w:tabs>
            <w:rPr/>
          </w:pPr>
          <w:hyperlink w:anchor="__RefHeading___Toc1371660_2035185390">
            <w:r>
              <w:rPr>
                <w:webHidden/>
                <w:rStyle w:val="IndexLink"/>
                <w:rtl w:val="true"/>
              </w:rPr>
              <w:t>زادروزش</w:t>
            </w:r>
            <w:r>
              <w:rPr>
                <w:rStyle w:val="IndexLink"/>
                <w:rtl w:val="true"/>
              </w:rPr>
              <w:t>:</w:t>
              <w:tab/>
            </w:r>
            <w:r>
              <w:rPr>
                <w:rStyle w:val="IndexLink"/>
              </w:rPr>
              <w:t>100</w:t>
            </w:r>
          </w:hyperlink>
        </w:p>
        <w:p>
          <w:pPr>
            <w:pStyle w:val="Contents5"/>
            <w:tabs>
              <w:tab w:val="clear" w:pos="7892"/>
              <w:tab w:val="right" w:pos="9026" w:leader="dot"/>
            </w:tabs>
            <w:rPr/>
          </w:pPr>
          <w:hyperlink w:anchor="__RefHeading___Toc1371662_2035185390">
            <w:r>
              <w:rPr>
                <w:webHidden/>
                <w:rStyle w:val="IndexLink"/>
                <w:rtl w:val="true"/>
              </w:rPr>
              <w:t>وفاتش</w:t>
            </w:r>
            <w:r>
              <w:rPr>
                <w:rStyle w:val="IndexLink"/>
                <w:rtl w:val="true"/>
              </w:rPr>
              <w:t>:</w:t>
              <w:tab/>
            </w:r>
            <w:r>
              <w:rPr>
                <w:rStyle w:val="IndexLink"/>
              </w:rPr>
              <w:t>101</w:t>
            </w:r>
          </w:hyperlink>
        </w:p>
        <w:p>
          <w:pPr>
            <w:pStyle w:val="Contents5"/>
            <w:tabs>
              <w:tab w:val="clear" w:pos="7892"/>
              <w:tab w:val="right" w:pos="9026" w:leader="dot"/>
            </w:tabs>
            <w:rPr/>
          </w:pPr>
          <w:hyperlink w:anchor="__RefHeading___Toc1371664_2035185390">
            <w:r>
              <w:rPr>
                <w:webHidden/>
                <w:rStyle w:val="IndexLink"/>
                <w:rtl w:val="true"/>
              </w:rPr>
              <w:t>زندگی علمی او</w:t>
            </w:r>
            <w:r>
              <w:rPr>
                <w:rStyle w:val="IndexLink"/>
                <w:rtl w:val="true"/>
              </w:rPr>
              <w:t>:</w:t>
              <w:tab/>
            </w:r>
            <w:r>
              <w:rPr>
                <w:rStyle w:val="IndexLink"/>
              </w:rPr>
              <w:t>101</w:t>
            </w:r>
          </w:hyperlink>
        </w:p>
        <w:p>
          <w:pPr>
            <w:pStyle w:val="Contents5"/>
            <w:tabs>
              <w:tab w:val="clear" w:pos="7892"/>
              <w:tab w:val="right" w:pos="9026" w:leader="dot"/>
            </w:tabs>
            <w:rPr/>
          </w:pPr>
          <w:hyperlink w:anchor="__RefHeading___Toc1371666_2035185390">
            <w:r>
              <w:rPr>
                <w:webHidden/>
                <w:rStyle w:val="IndexLink"/>
                <w:rtl w:val="true"/>
              </w:rPr>
              <w:t>زمان نگارش سنن</w:t>
            </w:r>
            <w:r>
              <w:rPr>
                <w:rStyle w:val="IndexLink"/>
                <w:rtl w:val="true"/>
              </w:rPr>
              <w:t>:</w:t>
              <w:tab/>
            </w:r>
            <w:r>
              <w:rPr>
                <w:rStyle w:val="IndexLink"/>
              </w:rPr>
              <w:t>105</w:t>
            </w:r>
          </w:hyperlink>
        </w:p>
        <w:p>
          <w:pPr>
            <w:pStyle w:val="Contents5"/>
            <w:tabs>
              <w:tab w:val="clear" w:pos="7892"/>
              <w:tab w:val="right" w:pos="9026" w:leader="dot"/>
            </w:tabs>
            <w:rPr/>
          </w:pPr>
          <w:hyperlink w:anchor="__RefHeading___Toc1371668_2035185390">
            <w:r>
              <w:rPr>
                <w:webHidden/>
                <w:rStyle w:val="IndexLink"/>
                <w:rtl w:val="true"/>
              </w:rPr>
              <w:t>ستایش سنیان از او و کتابش</w:t>
            </w:r>
            <w:r>
              <w:rPr>
                <w:rStyle w:val="IndexLink"/>
                <w:rtl w:val="true"/>
              </w:rPr>
              <w:t>:</w:t>
              <w:tab/>
            </w:r>
            <w:r>
              <w:rPr>
                <w:rStyle w:val="IndexLink"/>
              </w:rPr>
              <w:t>108</w:t>
            </w:r>
          </w:hyperlink>
        </w:p>
        <w:p>
          <w:pPr>
            <w:pStyle w:val="Contents5"/>
            <w:tabs>
              <w:tab w:val="clear" w:pos="7892"/>
              <w:tab w:val="right" w:pos="9026" w:leader="dot"/>
            </w:tabs>
            <w:rPr/>
          </w:pPr>
          <w:hyperlink w:anchor="__RefHeading___Toc1371670_2035185390">
            <w:r>
              <w:rPr>
                <w:webHidden/>
                <w:rStyle w:val="IndexLink"/>
                <w:rtl w:val="true"/>
              </w:rPr>
              <w:t>شرط ابی‌داود در سنن</w:t>
            </w:r>
            <w:r>
              <w:rPr>
                <w:rStyle w:val="IndexLink"/>
                <w:rtl w:val="true"/>
              </w:rPr>
              <w:t>:</w:t>
              <w:tab/>
            </w:r>
            <w:r>
              <w:rPr>
                <w:rStyle w:val="IndexLink"/>
              </w:rPr>
              <w:t>110</w:t>
            </w:r>
          </w:hyperlink>
        </w:p>
        <w:p>
          <w:pPr>
            <w:pStyle w:val="Contents5"/>
            <w:tabs>
              <w:tab w:val="clear" w:pos="7892"/>
              <w:tab w:val="right" w:pos="9026" w:leader="dot"/>
            </w:tabs>
            <w:rPr/>
          </w:pPr>
          <w:hyperlink w:anchor="__RefHeading___Toc1371672_2035185390">
            <w:r>
              <w:rPr>
                <w:webHidden/>
                <w:rStyle w:val="IndexLink"/>
                <w:rtl w:val="true"/>
              </w:rPr>
              <w:t>شروح سنن ابی‌داود</w:t>
            </w:r>
            <w:r>
              <w:rPr>
                <w:rStyle w:val="IndexLink"/>
                <w:rtl w:val="true"/>
              </w:rPr>
              <w:t>:</w:t>
              <w:tab/>
            </w:r>
            <w:r>
              <w:rPr>
                <w:rStyle w:val="IndexLink"/>
              </w:rPr>
              <w:t>116</w:t>
            </w:r>
          </w:hyperlink>
        </w:p>
        <w:p>
          <w:pPr>
            <w:pStyle w:val="Contents5"/>
            <w:tabs>
              <w:tab w:val="clear" w:pos="7892"/>
              <w:tab w:val="right" w:pos="9026" w:leader="dot"/>
            </w:tabs>
            <w:rPr/>
          </w:pPr>
          <w:hyperlink w:anchor="__RefHeading___Toc1371674_2035185390">
            <w:r>
              <w:rPr>
                <w:webHidden/>
                <w:rStyle w:val="IndexLink"/>
                <w:rtl w:val="true"/>
              </w:rPr>
              <w:t>ویژگی‌های سنن ابی‌داود</w:t>
            </w:r>
            <w:r>
              <w:rPr>
                <w:rStyle w:val="IndexLink"/>
                <w:rtl w:val="true"/>
              </w:rPr>
              <w:t>:</w:t>
              <w:tab/>
            </w:r>
            <w:r>
              <w:rPr>
                <w:rStyle w:val="IndexLink"/>
              </w:rPr>
              <w:t>117</w:t>
            </w:r>
          </w:hyperlink>
        </w:p>
        <w:p>
          <w:pPr>
            <w:pStyle w:val="Contents5"/>
            <w:tabs>
              <w:tab w:val="clear" w:pos="7892"/>
              <w:tab w:val="right" w:pos="9026" w:leader="dot"/>
            </w:tabs>
            <w:rPr/>
          </w:pPr>
          <w:hyperlink w:anchor="__RefHeading___Toc1371676_2035185390">
            <w:r>
              <w:rPr>
                <w:webHidden/>
                <w:rStyle w:val="IndexLink"/>
                <w:rtl w:val="true"/>
              </w:rPr>
              <w:t>بخش‌بندی سنن ابی‌داود</w:t>
            </w:r>
            <w:r>
              <w:rPr>
                <w:rStyle w:val="IndexLink"/>
                <w:rtl w:val="true"/>
              </w:rPr>
              <w:t>:</w:t>
              <w:tab/>
            </w:r>
            <w:r>
              <w:rPr>
                <w:rStyle w:val="IndexLink"/>
              </w:rPr>
              <w:t>117</w:t>
            </w:r>
          </w:hyperlink>
        </w:p>
        <w:p>
          <w:pPr>
            <w:pStyle w:val="Contents5"/>
            <w:tabs>
              <w:tab w:val="clear" w:pos="7892"/>
              <w:tab w:val="right" w:pos="9026" w:leader="dot"/>
            </w:tabs>
            <w:rPr/>
          </w:pPr>
          <w:hyperlink w:anchor="__RefHeading___Toc1371678_2035185390">
            <w:r>
              <w:rPr>
                <w:webHidden/>
                <w:rStyle w:val="IndexLink"/>
                <w:rtl w:val="true"/>
              </w:rPr>
              <w:t>خلفای هم‌روزگار ابی‌داود</w:t>
            </w:r>
            <w:r>
              <w:rPr>
                <w:rStyle w:val="IndexLink"/>
                <w:rtl w:val="true"/>
              </w:rPr>
              <w:t>:</w:t>
              <w:tab/>
            </w:r>
            <w:r>
              <w:rPr>
                <w:rStyle w:val="IndexLink"/>
              </w:rPr>
              <w:t>118</w:t>
            </w:r>
          </w:hyperlink>
        </w:p>
        <w:p>
          <w:pPr>
            <w:pStyle w:val="Contents5"/>
            <w:tabs>
              <w:tab w:val="clear" w:pos="7892"/>
              <w:tab w:val="right" w:pos="9026" w:leader="dot"/>
            </w:tabs>
            <w:rPr/>
          </w:pPr>
          <w:hyperlink w:anchor="__RefHeading___Toc1371680_2035185390">
            <w:r>
              <w:rPr>
                <w:webHidden/>
                <w:rStyle w:val="IndexLink"/>
                <w:rtl w:val="true"/>
              </w:rPr>
              <w:t>دیگر آثارش</w:t>
            </w:r>
            <w:r>
              <w:rPr>
                <w:rStyle w:val="IndexLink"/>
                <w:rtl w:val="true"/>
              </w:rPr>
              <w:t>:</w:t>
              <w:tab/>
            </w:r>
            <w:r>
              <w:rPr>
                <w:rStyle w:val="IndexLink"/>
              </w:rPr>
              <w:t>118</w:t>
            </w:r>
          </w:hyperlink>
        </w:p>
        <w:p>
          <w:pPr>
            <w:pStyle w:val="Contents5"/>
            <w:tabs>
              <w:tab w:val="clear" w:pos="7892"/>
              <w:tab w:val="right" w:pos="9026" w:leader="dot"/>
            </w:tabs>
            <w:rPr/>
          </w:pPr>
          <w:hyperlink w:anchor="__RefHeading___Toc1371682_2035185390">
            <w:r>
              <w:rPr>
                <w:webHidden/>
                <w:rStyle w:val="IndexLink"/>
                <w:rtl w:val="true"/>
              </w:rPr>
              <w:t>سِجِستان</w:t>
            </w:r>
            <w:r>
              <w:rPr>
                <w:rStyle w:val="IndexLink"/>
                <w:rtl w:val="true"/>
              </w:rPr>
              <w:t>:</w:t>
              <w:tab/>
            </w:r>
            <w:r>
              <w:rPr>
                <w:rStyle w:val="IndexLink"/>
              </w:rPr>
              <w:t>119</w:t>
            </w:r>
          </w:hyperlink>
        </w:p>
        <w:p>
          <w:pPr>
            <w:pStyle w:val="Contents4"/>
            <w:tabs>
              <w:tab w:val="clear" w:pos="8176"/>
              <w:tab w:val="right" w:pos="9026" w:leader="dot"/>
            </w:tabs>
            <w:rPr/>
          </w:pPr>
          <w:hyperlink w:anchor="__RefHeading___Toc1371684_2035185390">
            <w:r>
              <w:rPr>
                <w:webHidden/>
                <w:rStyle w:val="IndexLink"/>
              </w:rPr>
              <w:t>5</w:t>
            </w:r>
            <w:r>
              <w:rPr>
                <w:rStyle w:val="IndexLink"/>
                <w:rtl w:val="true"/>
              </w:rPr>
              <w:t xml:space="preserve">- </w:t>
            </w:r>
            <w:r>
              <w:rPr>
                <w:rStyle w:val="IndexLink"/>
                <w:rtl w:val="true"/>
              </w:rPr>
              <w:t>جامع یا سنن ترمذی</w:t>
            </w:r>
            <w:r>
              <w:rPr>
                <w:rStyle w:val="IndexLink"/>
                <w:rtl w:val="true"/>
              </w:rPr>
              <w:tab/>
            </w:r>
            <w:r>
              <w:rPr>
                <w:rStyle w:val="IndexLink"/>
              </w:rPr>
              <w:t>122</w:t>
            </w:r>
          </w:hyperlink>
        </w:p>
        <w:p>
          <w:pPr>
            <w:pStyle w:val="Contents5"/>
            <w:tabs>
              <w:tab w:val="clear" w:pos="7892"/>
              <w:tab w:val="right" w:pos="9026" w:leader="dot"/>
            </w:tabs>
            <w:rPr/>
          </w:pPr>
          <w:hyperlink w:anchor="__RefHeading___Toc1371686_2035185390">
            <w:r>
              <w:rPr>
                <w:webHidden/>
                <w:rStyle w:val="IndexLink"/>
                <w:rtl w:val="true"/>
              </w:rPr>
              <w:t>عنوان اصلی</w:t>
            </w:r>
            <w:r>
              <w:rPr>
                <w:rStyle w:val="IndexLink"/>
                <w:rtl w:val="true"/>
              </w:rPr>
              <w:t>:</w:t>
              <w:tab/>
            </w:r>
            <w:r>
              <w:rPr>
                <w:rStyle w:val="IndexLink"/>
              </w:rPr>
              <w:t>122</w:t>
            </w:r>
          </w:hyperlink>
        </w:p>
        <w:p>
          <w:pPr>
            <w:pStyle w:val="Contents5"/>
            <w:tabs>
              <w:tab w:val="clear" w:pos="7892"/>
              <w:tab w:val="right" w:pos="9026" w:leader="dot"/>
            </w:tabs>
            <w:rPr/>
          </w:pPr>
          <w:hyperlink w:anchor="__RefHeading___Toc1371688_2035185390">
            <w:r>
              <w:rPr>
                <w:webHidden/>
                <w:rStyle w:val="IndexLink"/>
                <w:rtl w:val="true"/>
              </w:rPr>
              <w:t>گردآورنده آن</w:t>
            </w:r>
            <w:r>
              <w:rPr>
                <w:rStyle w:val="IndexLink"/>
                <w:rtl w:val="true"/>
              </w:rPr>
              <w:t>:</w:t>
              <w:tab/>
            </w:r>
            <w:r>
              <w:rPr>
                <w:rStyle w:val="IndexLink"/>
              </w:rPr>
              <w:t>127</w:t>
            </w:r>
          </w:hyperlink>
        </w:p>
        <w:p>
          <w:pPr>
            <w:pStyle w:val="Contents5"/>
            <w:tabs>
              <w:tab w:val="clear" w:pos="7892"/>
              <w:tab w:val="right" w:pos="9026" w:leader="dot"/>
            </w:tabs>
            <w:rPr/>
          </w:pPr>
          <w:hyperlink w:anchor="__RefHeading___Toc1371690_2035185390">
            <w:r>
              <w:rPr>
                <w:webHidden/>
                <w:rStyle w:val="IndexLink"/>
                <w:rtl w:val="true"/>
              </w:rPr>
              <w:t>تولد</w:t>
            </w:r>
            <w:r>
              <w:rPr>
                <w:rStyle w:val="IndexLink"/>
                <w:rtl w:val="true"/>
              </w:rPr>
              <w:t>:</w:t>
              <w:tab/>
            </w:r>
            <w:r>
              <w:rPr>
                <w:rStyle w:val="IndexLink"/>
              </w:rPr>
              <w:t>128</w:t>
            </w:r>
          </w:hyperlink>
        </w:p>
        <w:p>
          <w:pPr>
            <w:pStyle w:val="Contents5"/>
            <w:tabs>
              <w:tab w:val="clear" w:pos="7892"/>
              <w:tab w:val="right" w:pos="9026" w:leader="dot"/>
            </w:tabs>
            <w:rPr/>
          </w:pPr>
          <w:hyperlink w:anchor="__RefHeading___Toc1371692_2035185390">
            <w:r>
              <w:rPr>
                <w:webHidden/>
                <w:rStyle w:val="IndexLink"/>
                <w:rtl w:val="true"/>
              </w:rPr>
              <w:t>وفاتش</w:t>
            </w:r>
            <w:r>
              <w:rPr>
                <w:rStyle w:val="IndexLink"/>
                <w:rtl w:val="true"/>
              </w:rPr>
              <w:t>:</w:t>
              <w:tab/>
            </w:r>
            <w:r>
              <w:rPr>
                <w:rStyle w:val="IndexLink"/>
              </w:rPr>
              <w:t>129</w:t>
            </w:r>
          </w:hyperlink>
        </w:p>
        <w:p>
          <w:pPr>
            <w:pStyle w:val="Contents5"/>
            <w:tabs>
              <w:tab w:val="clear" w:pos="7892"/>
              <w:tab w:val="right" w:pos="9026" w:leader="dot"/>
            </w:tabs>
            <w:rPr/>
          </w:pPr>
          <w:hyperlink w:anchor="__RefHeading___Toc1371694_2035185390">
            <w:r>
              <w:rPr>
                <w:webHidden/>
                <w:rStyle w:val="IndexLink"/>
                <w:rtl w:val="true"/>
              </w:rPr>
              <w:t>زندگی علمی او</w:t>
            </w:r>
            <w:r>
              <w:rPr>
                <w:rStyle w:val="IndexLink"/>
                <w:rtl w:val="true"/>
              </w:rPr>
              <w:t>:</w:t>
              <w:tab/>
            </w:r>
            <w:r>
              <w:rPr>
                <w:rStyle w:val="IndexLink"/>
              </w:rPr>
              <w:t>130</w:t>
            </w:r>
          </w:hyperlink>
        </w:p>
        <w:p>
          <w:pPr>
            <w:pStyle w:val="Contents5"/>
            <w:tabs>
              <w:tab w:val="clear" w:pos="7892"/>
              <w:tab w:val="right" w:pos="9026" w:leader="dot"/>
            </w:tabs>
            <w:rPr/>
          </w:pPr>
          <w:hyperlink w:anchor="__RefHeading___Toc1371696_2035185390">
            <w:r>
              <w:rPr>
                <w:webHidden/>
                <w:rStyle w:val="IndexLink"/>
                <w:rtl w:val="true"/>
              </w:rPr>
              <w:t>ستایش سنیان از او و کتابش</w:t>
            </w:r>
            <w:r>
              <w:rPr>
                <w:rStyle w:val="IndexLink"/>
                <w:rtl w:val="true"/>
              </w:rPr>
              <w:t>:</w:t>
              <w:tab/>
            </w:r>
            <w:r>
              <w:rPr>
                <w:rStyle w:val="IndexLink"/>
              </w:rPr>
              <w:t>136</w:t>
            </w:r>
          </w:hyperlink>
        </w:p>
        <w:p>
          <w:pPr>
            <w:pStyle w:val="Contents5"/>
            <w:tabs>
              <w:tab w:val="clear" w:pos="7892"/>
              <w:tab w:val="right" w:pos="9026" w:leader="dot"/>
            </w:tabs>
            <w:rPr/>
          </w:pPr>
          <w:hyperlink w:anchor="__RefHeading___Toc1371698_2035185390">
            <w:r>
              <w:rPr>
                <w:webHidden/>
                <w:rStyle w:val="IndexLink"/>
                <w:rtl w:val="true"/>
              </w:rPr>
              <w:t>جایگاه جامع ترمذی</w:t>
            </w:r>
            <w:r>
              <w:rPr>
                <w:rStyle w:val="IndexLink"/>
                <w:rtl w:val="true"/>
              </w:rPr>
              <w:t>:</w:t>
              <w:tab/>
            </w:r>
            <w:r>
              <w:rPr>
                <w:rStyle w:val="IndexLink"/>
              </w:rPr>
              <w:t>137</w:t>
            </w:r>
          </w:hyperlink>
        </w:p>
        <w:p>
          <w:pPr>
            <w:pStyle w:val="Contents5"/>
            <w:tabs>
              <w:tab w:val="clear" w:pos="7892"/>
              <w:tab w:val="right" w:pos="9026" w:leader="dot"/>
            </w:tabs>
            <w:rPr/>
          </w:pPr>
          <w:hyperlink w:anchor="__RefHeading___Toc1371700_2035185390">
            <w:r>
              <w:rPr>
                <w:webHidden/>
                <w:rStyle w:val="IndexLink"/>
                <w:rtl w:val="true"/>
              </w:rPr>
              <w:t>شرط ترمذی در جامع</w:t>
            </w:r>
            <w:r>
              <w:rPr>
                <w:rStyle w:val="IndexLink"/>
                <w:rtl w:val="true"/>
              </w:rPr>
              <w:t>:</w:t>
              <w:tab/>
            </w:r>
            <w:r>
              <w:rPr>
                <w:rStyle w:val="IndexLink"/>
              </w:rPr>
              <w:t>140</w:t>
            </w:r>
          </w:hyperlink>
        </w:p>
        <w:p>
          <w:pPr>
            <w:pStyle w:val="Contents5"/>
            <w:tabs>
              <w:tab w:val="clear" w:pos="7892"/>
              <w:tab w:val="right" w:pos="9026" w:leader="dot"/>
            </w:tabs>
            <w:rPr/>
          </w:pPr>
          <w:hyperlink w:anchor="__RefHeading___Toc1371702_2035185390">
            <w:r>
              <w:rPr>
                <w:webHidden/>
                <w:rStyle w:val="IndexLink"/>
                <w:rtl w:val="true"/>
              </w:rPr>
              <w:t>شروح جامع ترمذی</w:t>
            </w:r>
            <w:r>
              <w:rPr>
                <w:rStyle w:val="IndexLink"/>
                <w:rtl w:val="true"/>
              </w:rPr>
              <w:t>:</w:t>
              <w:tab/>
            </w:r>
            <w:r>
              <w:rPr>
                <w:rStyle w:val="IndexLink"/>
              </w:rPr>
              <w:t>142</w:t>
            </w:r>
          </w:hyperlink>
        </w:p>
        <w:p>
          <w:pPr>
            <w:pStyle w:val="Contents5"/>
            <w:tabs>
              <w:tab w:val="clear" w:pos="7892"/>
              <w:tab w:val="right" w:pos="9026" w:leader="dot"/>
            </w:tabs>
            <w:rPr/>
          </w:pPr>
          <w:hyperlink w:anchor="__RefHeading___Toc1371704_2035185390">
            <w:r>
              <w:rPr>
                <w:webHidden/>
                <w:rStyle w:val="IndexLink"/>
                <w:rtl w:val="true"/>
              </w:rPr>
              <w:t>ویژگی‌های جامع ترمذی</w:t>
            </w:r>
            <w:r>
              <w:rPr>
                <w:rStyle w:val="IndexLink"/>
                <w:rtl w:val="true"/>
              </w:rPr>
              <w:t>:</w:t>
              <w:tab/>
            </w:r>
            <w:r>
              <w:rPr>
                <w:rStyle w:val="IndexLink"/>
              </w:rPr>
              <w:t>142</w:t>
            </w:r>
          </w:hyperlink>
        </w:p>
        <w:p>
          <w:pPr>
            <w:pStyle w:val="Contents5"/>
            <w:tabs>
              <w:tab w:val="clear" w:pos="7892"/>
              <w:tab w:val="right" w:pos="9026" w:leader="dot"/>
            </w:tabs>
            <w:rPr/>
          </w:pPr>
          <w:hyperlink w:anchor="__RefHeading___Toc1371706_2035185390">
            <w:r>
              <w:rPr>
                <w:webHidden/>
                <w:rStyle w:val="IndexLink"/>
                <w:rtl w:val="true"/>
              </w:rPr>
              <w:t>زمان تدوین جامع ترمذی</w:t>
            </w:r>
            <w:r>
              <w:rPr>
                <w:rStyle w:val="IndexLink"/>
                <w:rtl w:val="true"/>
              </w:rPr>
              <w:t>:</w:t>
              <w:tab/>
            </w:r>
            <w:r>
              <w:rPr>
                <w:rStyle w:val="IndexLink"/>
              </w:rPr>
              <w:t>143</w:t>
            </w:r>
          </w:hyperlink>
        </w:p>
        <w:p>
          <w:pPr>
            <w:pStyle w:val="Contents5"/>
            <w:tabs>
              <w:tab w:val="clear" w:pos="7892"/>
              <w:tab w:val="right" w:pos="9026" w:leader="dot"/>
            </w:tabs>
            <w:rPr/>
          </w:pPr>
          <w:hyperlink w:anchor="__RefHeading___Toc1371708_2035185390">
            <w:r>
              <w:rPr>
                <w:webHidden/>
                <w:rStyle w:val="IndexLink"/>
                <w:rtl w:val="true"/>
              </w:rPr>
              <w:t>دیگر آثارش</w:t>
            </w:r>
            <w:r>
              <w:rPr>
                <w:rStyle w:val="IndexLink"/>
                <w:rtl w:val="true"/>
              </w:rPr>
              <w:t>:</w:t>
              <w:tab/>
            </w:r>
            <w:r>
              <w:rPr>
                <w:rStyle w:val="IndexLink"/>
              </w:rPr>
              <w:t>144</w:t>
            </w:r>
          </w:hyperlink>
        </w:p>
        <w:p>
          <w:pPr>
            <w:pStyle w:val="Contents5"/>
            <w:tabs>
              <w:tab w:val="clear" w:pos="7892"/>
              <w:tab w:val="right" w:pos="9026" w:leader="dot"/>
            </w:tabs>
            <w:rPr/>
          </w:pPr>
          <w:hyperlink w:anchor="__RefHeading___Toc1371710_2035185390">
            <w:r>
              <w:rPr>
                <w:webHidden/>
                <w:rStyle w:val="IndexLink"/>
                <w:rtl w:val="true"/>
              </w:rPr>
              <w:t>بخش‌بندی جامع ترمذی</w:t>
            </w:r>
            <w:r>
              <w:rPr>
                <w:rStyle w:val="IndexLink"/>
                <w:rtl w:val="true"/>
              </w:rPr>
              <w:t>:</w:t>
              <w:tab/>
            </w:r>
            <w:r>
              <w:rPr>
                <w:rStyle w:val="IndexLink"/>
              </w:rPr>
              <w:t>144</w:t>
            </w:r>
          </w:hyperlink>
        </w:p>
        <w:p>
          <w:pPr>
            <w:pStyle w:val="Contents5"/>
            <w:tabs>
              <w:tab w:val="clear" w:pos="7892"/>
              <w:tab w:val="right" w:pos="9026" w:leader="dot"/>
            </w:tabs>
            <w:rPr/>
          </w:pPr>
          <w:hyperlink w:anchor="__RefHeading___Toc1371712_2035185390">
            <w:r>
              <w:rPr>
                <w:webHidden/>
                <w:rStyle w:val="IndexLink"/>
                <w:rtl w:val="true"/>
              </w:rPr>
              <w:t>تِرمِذ</w:t>
            </w:r>
            <w:r>
              <w:rPr>
                <w:rStyle w:val="IndexLink"/>
                <w:rtl w:val="true"/>
              </w:rPr>
              <w:t>:</w:t>
              <w:tab/>
            </w:r>
            <w:r>
              <w:rPr>
                <w:rStyle w:val="IndexLink"/>
              </w:rPr>
              <w:t>145</w:t>
            </w:r>
          </w:hyperlink>
        </w:p>
        <w:p>
          <w:pPr>
            <w:pStyle w:val="Contents4"/>
            <w:tabs>
              <w:tab w:val="clear" w:pos="8176"/>
              <w:tab w:val="right" w:pos="9026" w:leader="dot"/>
            </w:tabs>
            <w:rPr/>
          </w:pPr>
          <w:hyperlink w:anchor="__RefHeading___Toc1371714_2035185390">
            <w:r>
              <w:rPr>
                <w:webHidden/>
                <w:rStyle w:val="IndexLink"/>
              </w:rPr>
              <w:t>6</w:t>
            </w:r>
            <w:r>
              <w:rPr>
                <w:rStyle w:val="IndexLink"/>
                <w:rtl w:val="true"/>
              </w:rPr>
              <w:t xml:space="preserve">- </w:t>
            </w:r>
            <w:r>
              <w:rPr>
                <w:rStyle w:val="IndexLink"/>
                <w:rtl w:val="true"/>
              </w:rPr>
              <w:t>سنن نسائی</w:t>
            </w:r>
            <w:r>
              <w:rPr>
                <w:rStyle w:val="IndexLink"/>
                <w:rtl w:val="true"/>
              </w:rPr>
              <w:tab/>
            </w:r>
            <w:r>
              <w:rPr>
                <w:rStyle w:val="IndexLink"/>
              </w:rPr>
              <w:t>147</w:t>
            </w:r>
          </w:hyperlink>
        </w:p>
        <w:p>
          <w:pPr>
            <w:pStyle w:val="Contents5"/>
            <w:tabs>
              <w:tab w:val="clear" w:pos="7892"/>
              <w:tab w:val="right" w:pos="9026" w:leader="dot"/>
            </w:tabs>
            <w:rPr/>
          </w:pPr>
          <w:hyperlink w:anchor="__RefHeading___Toc1371716_2035185390">
            <w:r>
              <w:rPr>
                <w:webHidden/>
                <w:rStyle w:val="IndexLink"/>
                <w:rtl w:val="true"/>
              </w:rPr>
              <w:t>عنوان اصلی</w:t>
            </w:r>
            <w:r>
              <w:rPr>
                <w:rStyle w:val="IndexLink"/>
                <w:rtl w:val="true"/>
              </w:rPr>
              <w:t>:</w:t>
              <w:tab/>
            </w:r>
            <w:r>
              <w:rPr>
                <w:rStyle w:val="IndexLink"/>
              </w:rPr>
              <w:t>147</w:t>
            </w:r>
          </w:hyperlink>
        </w:p>
        <w:p>
          <w:pPr>
            <w:pStyle w:val="Contents5"/>
            <w:tabs>
              <w:tab w:val="clear" w:pos="7892"/>
              <w:tab w:val="right" w:pos="9026" w:leader="dot"/>
            </w:tabs>
            <w:rPr/>
          </w:pPr>
          <w:hyperlink w:anchor="__RefHeading___Toc1371718_2035185390">
            <w:r>
              <w:rPr>
                <w:webHidden/>
                <w:rStyle w:val="IndexLink"/>
                <w:rtl w:val="true"/>
              </w:rPr>
              <w:t>گردآورنده آن</w:t>
            </w:r>
            <w:r>
              <w:rPr>
                <w:rStyle w:val="IndexLink"/>
                <w:rtl w:val="true"/>
              </w:rPr>
              <w:t>:</w:t>
              <w:tab/>
            </w:r>
            <w:r>
              <w:rPr>
                <w:rStyle w:val="IndexLink"/>
              </w:rPr>
              <w:t>149</w:t>
            </w:r>
          </w:hyperlink>
        </w:p>
        <w:p>
          <w:pPr>
            <w:pStyle w:val="Contents5"/>
            <w:tabs>
              <w:tab w:val="clear" w:pos="7892"/>
              <w:tab w:val="right" w:pos="9026" w:leader="dot"/>
            </w:tabs>
            <w:rPr/>
          </w:pPr>
          <w:hyperlink w:anchor="__RefHeading___Toc1371720_2035185390">
            <w:r>
              <w:rPr>
                <w:webHidden/>
                <w:rStyle w:val="IndexLink"/>
                <w:rtl w:val="true"/>
              </w:rPr>
              <w:t>زادروزش</w:t>
            </w:r>
            <w:r>
              <w:rPr>
                <w:rStyle w:val="IndexLink"/>
                <w:rtl w:val="true"/>
              </w:rPr>
              <w:t>:</w:t>
              <w:tab/>
            </w:r>
            <w:r>
              <w:rPr>
                <w:rStyle w:val="IndexLink"/>
              </w:rPr>
              <w:t>149</w:t>
            </w:r>
          </w:hyperlink>
        </w:p>
        <w:p>
          <w:pPr>
            <w:pStyle w:val="Contents5"/>
            <w:tabs>
              <w:tab w:val="clear" w:pos="7892"/>
              <w:tab w:val="right" w:pos="9026" w:leader="dot"/>
            </w:tabs>
            <w:rPr/>
          </w:pPr>
          <w:hyperlink w:anchor="__RefHeading___Toc1371722_2035185390">
            <w:r>
              <w:rPr>
                <w:webHidden/>
                <w:rStyle w:val="IndexLink"/>
                <w:rtl w:val="true"/>
              </w:rPr>
              <w:t>وفاتش</w:t>
            </w:r>
            <w:r>
              <w:rPr>
                <w:rStyle w:val="IndexLink"/>
                <w:rtl w:val="true"/>
              </w:rPr>
              <w:t>:</w:t>
              <w:tab/>
            </w:r>
            <w:r>
              <w:rPr>
                <w:rStyle w:val="IndexLink"/>
              </w:rPr>
              <w:t>150</w:t>
            </w:r>
          </w:hyperlink>
        </w:p>
        <w:p>
          <w:pPr>
            <w:pStyle w:val="Contents5"/>
            <w:tabs>
              <w:tab w:val="clear" w:pos="7892"/>
              <w:tab w:val="right" w:pos="9026" w:leader="dot"/>
            </w:tabs>
            <w:rPr/>
          </w:pPr>
          <w:hyperlink w:anchor="__RefHeading___Toc1371724_2035185390">
            <w:r>
              <w:rPr>
                <w:webHidden/>
                <w:rStyle w:val="IndexLink"/>
                <w:rtl w:val="true"/>
              </w:rPr>
              <w:t>زندگی علمی او</w:t>
            </w:r>
            <w:r>
              <w:rPr>
                <w:rStyle w:val="IndexLink"/>
                <w:rtl w:val="true"/>
              </w:rPr>
              <w:t>:</w:t>
              <w:tab/>
            </w:r>
            <w:r>
              <w:rPr>
                <w:rStyle w:val="IndexLink"/>
              </w:rPr>
              <w:t>150</w:t>
            </w:r>
          </w:hyperlink>
        </w:p>
        <w:p>
          <w:pPr>
            <w:pStyle w:val="Contents5"/>
            <w:tabs>
              <w:tab w:val="clear" w:pos="7892"/>
              <w:tab w:val="right" w:pos="9026" w:leader="dot"/>
            </w:tabs>
            <w:rPr/>
          </w:pPr>
          <w:hyperlink w:anchor="__RefHeading___Toc1371726_2035185390">
            <w:r>
              <w:rPr>
                <w:webHidden/>
                <w:rStyle w:val="IndexLink"/>
                <w:rtl w:val="true"/>
              </w:rPr>
              <w:t>ستایش از او و کتابش</w:t>
            </w:r>
            <w:r>
              <w:rPr>
                <w:rStyle w:val="IndexLink"/>
                <w:rtl w:val="true"/>
              </w:rPr>
              <w:t>:</w:t>
              <w:tab/>
            </w:r>
            <w:r>
              <w:rPr>
                <w:rStyle w:val="IndexLink"/>
              </w:rPr>
              <w:t>152</w:t>
            </w:r>
          </w:hyperlink>
        </w:p>
        <w:p>
          <w:pPr>
            <w:pStyle w:val="Contents5"/>
            <w:tabs>
              <w:tab w:val="clear" w:pos="7892"/>
              <w:tab w:val="right" w:pos="9026" w:leader="dot"/>
            </w:tabs>
            <w:rPr/>
          </w:pPr>
          <w:hyperlink w:anchor="__RefHeading___Toc1371728_2035185390">
            <w:r>
              <w:rPr>
                <w:webHidden/>
                <w:rStyle w:val="IndexLink"/>
                <w:rtl w:val="true"/>
              </w:rPr>
              <w:t>شرط نسائی در سنن</w:t>
            </w:r>
            <w:r>
              <w:rPr>
                <w:rStyle w:val="IndexLink"/>
                <w:rtl w:val="true"/>
              </w:rPr>
              <w:t>:</w:t>
              <w:tab/>
            </w:r>
            <w:r>
              <w:rPr>
                <w:rStyle w:val="IndexLink"/>
              </w:rPr>
              <w:t>154</w:t>
            </w:r>
          </w:hyperlink>
        </w:p>
        <w:p>
          <w:pPr>
            <w:pStyle w:val="Contents5"/>
            <w:tabs>
              <w:tab w:val="clear" w:pos="7892"/>
              <w:tab w:val="right" w:pos="9026" w:leader="dot"/>
            </w:tabs>
            <w:rPr/>
          </w:pPr>
          <w:hyperlink w:anchor="__RefHeading___Toc1371730_2035185390">
            <w:r>
              <w:rPr>
                <w:webHidden/>
                <w:rStyle w:val="IndexLink"/>
                <w:rtl w:val="true"/>
              </w:rPr>
              <w:t>آثار نسائی</w:t>
            </w:r>
            <w:r>
              <w:rPr>
                <w:rStyle w:val="IndexLink"/>
                <w:rtl w:val="true"/>
              </w:rPr>
              <w:t>:</w:t>
              <w:tab/>
            </w:r>
            <w:r>
              <w:rPr>
                <w:rStyle w:val="IndexLink"/>
              </w:rPr>
              <w:t>158</w:t>
            </w:r>
          </w:hyperlink>
        </w:p>
        <w:p>
          <w:pPr>
            <w:pStyle w:val="Contents5"/>
            <w:tabs>
              <w:tab w:val="clear" w:pos="7892"/>
              <w:tab w:val="right" w:pos="9026" w:leader="dot"/>
            </w:tabs>
            <w:rPr/>
          </w:pPr>
          <w:hyperlink w:anchor="__RefHeading___Toc1371732_2035185390">
            <w:r>
              <w:rPr>
                <w:webHidden/>
                <w:rStyle w:val="IndexLink"/>
                <w:rtl w:val="true"/>
              </w:rPr>
              <w:t>ویژگی‌های سنن نسائی</w:t>
            </w:r>
            <w:r>
              <w:rPr>
                <w:rStyle w:val="IndexLink"/>
                <w:rtl w:val="true"/>
              </w:rPr>
              <w:t>:</w:t>
              <w:tab/>
            </w:r>
            <w:r>
              <w:rPr>
                <w:rStyle w:val="IndexLink"/>
              </w:rPr>
              <w:t>162</w:t>
            </w:r>
          </w:hyperlink>
        </w:p>
        <w:p>
          <w:pPr>
            <w:pStyle w:val="Contents5"/>
            <w:tabs>
              <w:tab w:val="clear" w:pos="7892"/>
              <w:tab w:val="right" w:pos="9026" w:leader="dot"/>
            </w:tabs>
            <w:rPr/>
          </w:pPr>
          <w:hyperlink w:anchor="__RefHeading___Toc1371734_2035185390">
            <w:r>
              <w:rPr>
                <w:webHidden/>
                <w:rStyle w:val="IndexLink"/>
                <w:rtl w:val="true"/>
              </w:rPr>
              <w:t>خلفای روزگار او</w:t>
            </w:r>
            <w:r>
              <w:rPr>
                <w:rStyle w:val="IndexLink"/>
                <w:rtl w:val="true"/>
              </w:rPr>
              <w:t>:</w:t>
              <w:tab/>
            </w:r>
            <w:r>
              <w:rPr>
                <w:rStyle w:val="IndexLink"/>
              </w:rPr>
              <w:t>163</w:t>
            </w:r>
          </w:hyperlink>
        </w:p>
        <w:p>
          <w:pPr>
            <w:pStyle w:val="Contents5"/>
            <w:tabs>
              <w:tab w:val="clear" w:pos="7892"/>
              <w:tab w:val="right" w:pos="9026" w:leader="dot"/>
            </w:tabs>
            <w:rPr/>
          </w:pPr>
          <w:hyperlink w:anchor="__RefHeading___Toc1371736_2035185390">
            <w:r>
              <w:rPr>
                <w:webHidden/>
                <w:rStyle w:val="IndexLink"/>
                <w:rtl w:val="true"/>
              </w:rPr>
              <w:t>نَسا</w:t>
            </w:r>
            <w:r>
              <w:rPr>
                <w:rStyle w:val="IndexLink"/>
                <w:rtl w:val="true"/>
              </w:rPr>
              <w:t>:</w:t>
              <w:tab/>
            </w:r>
            <w:r>
              <w:rPr>
                <w:rStyle w:val="IndexLink"/>
              </w:rPr>
              <w:t>163</w:t>
            </w:r>
          </w:hyperlink>
        </w:p>
        <w:p>
          <w:pPr>
            <w:pStyle w:val="Contents2"/>
            <w:tabs>
              <w:tab w:val="clear" w:pos="8743"/>
              <w:tab w:val="right" w:pos="9026" w:leader="dot"/>
            </w:tabs>
            <w:rPr/>
          </w:pPr>
          <w:hyperlink w:anchor="__RefHeading___Toc1371738_2035185390">
            <w:r>
              <w:rPr>
                <w:webHidden/>
                <w:rStyle w:val="IndexLink"/>
                <w:rtl w:val="true"/>
              </w:rPr>
              <w:t>بخش دوّم</w:t>
            </w:r>
            <w:r>
              <w:rPr>
                <w:rStyle w:val="IndexLink"/>
                <w:rtl w:val="true"/>
              </w:rPr>
              <w:t>:</w:t>
            </w:r>
            <w:r>
              <w:rPr>
                <w:rStyle w:val="IndexLink"/>
                <w:rtl w:val="true"/>
              </w:rPr>
              <w:t>اهل‌بیت کیانند؟</w:t>
            </w:r>
            <w:r>
              <w:rPr>
                <w:rStyle w:val="IndexLink"/>
                <w:rtl w:val="true"/>
              </w:rPr>
              <w:tab/>
            </w:r>
            <w:r>
              <w:rPr>
                <w:rStyle w:val="IndexLink"/>
              </w:rPr>
              <w:t>164</w:t>
            </w:r>
          </w:hyperlink>
        </w:p>
        <w:p>
          <w:pPr>
            <w:pStyle w:val="Contents3"/>
            <w:tabs>
              <w:tab w:val="clear" w:pos="8459"/>
              <w:tab w:val="right" w:pos="9026" w:leader="dot"/>
            </w:tabs>
            <w:rPr/>
          </w:pPr>
          <w:hyperlink w:anchor="__RefHeading___Toc1371740_203518539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371742_2035185390">
            <w:r>
              <w:rPr>
                <w:webHidden/>
                <w:rStyle w:val="IndexLink"/>
                <w:rtl w:val="true"/>
              </w:rPr>
              <w:t>اهل بیت کیانند؟</w:t>
            </w:r>
            <w:r>
              <w:rPr>
                <w:rStyle w:val="IndexLink"/>
                <w:rtl w:val="true"/>
              </w:rPr>
              <w:tab/>
            </w:r>
            <w:r>
              <w:rPr>
                <w:rStyle w:val="IndexLink"/>
              </w:rPr>
              <w:t>165</w:t>
            </w:r>
          </w:hyperlink>
        </w:p>
        <w:p>
          <w:pPr>
            <w:pStyle w:val="Contents3"/>
            <w:tabs>
              <w:tab w:val="clear" w:pos="8459"/>
              <w:tab w:val="right" w:pos="9026" w:leader="dot"/>
            </w:tabs>
            <w:rPr/>
          </w:pPr>
          <w:hyperlink w:anchor="__RefHeading___Toc1371744_2035185390">
            <w:r>
              <w:rPr>
                <w:webHidden/>
                <w:rStyle w:val="IndexLink"/>
                <w:rtl w:val="true"/>
              </w:rPr>
              <w:t>روایات علمای سنی در مورد اهل بیت</w:t>
            </w:r>
            <w:r>
              <w:rPr>
                <w:rStyle w:val="IndexLink"/>
                <w:rtl w:val="true"/>
              </w:rPr>
              <w:tab/>
            </w:r>
            <w:r>
              <w:rPr>
                <w:rStyle w:val="IndexLink"/>
              </w:rPr>
              <w:t>166</w:t>
            </w:r>
          </w:hyperlink>
        </w:p>
        <w:p>
          <w:pPr>
            <w:pStyle w:val="Contents4"/>
            <w:tabs>
              <w:tab w:val="clear" w:pos="8176"/>
              <w:tab w:val="right" w:pos="9026" w:leader="dot"/>
            </w:tabs>
            <w:rPr/>
          </w:pPr>
          <w:hyperlink w:anchor="__RefHeading___Toc1371746_2035185390">
            <w:r>
              <w:rPr>
                <w:webHidden/>
                <w:rStyle w:val="IndexLink"/>
              </w:rPr>
              <w:t>1</w:t>
            </w:r>
            <w:r>
              <w:rPr>
                <w:rStyle w:val="IndexLink"/>
                <w:rtl w:val="true"/>
              </w:rPr>
              <w:t xml:space="preserve">- </w:t>
            </w:r>
            <w:r>
              <w:rPr>
                <w:rStyle w:val="IndexLink"/>
                <w:rtl w:val="true"/>
              </w:rPr>
              <w:t xml:space="preserve">ابوداود طیالسی </w:t>
            </w:r>
            <w:r>
              <w:rPr>
                <w:rStyle w:val="IndexLink"/>
                <w:rtl w:val="true"/>
              </w:rPr>
              <w:t>(</w:t>
            </w:r>
            <w:r>
              <w:rPr>
                <w:rStyle w:val="IndexLink"/>
                <w:rtl w:val="true"/>
              </w:rPr>
              <w:t xml:space="preserve">م </w:t>
            </w:r>
            <w:r>
              <w:rPr>
                <w:rStyle w:val="IndexLink"/>
              </w:rPr>
              <w:t>204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166</w:t>
            </w:r>
          </w:hyperlink>
        </w:p>
        <w:p>
          <w:pPr>
            <w:pStyle w:val="Contents4"/>
            <w:tabs>
              <w:tab w:val="clear" w:pos="8176"/>
              <w:tab w:val="right" w:pos="9026" w:leader="dot"/>
            </w:tabs>
            <w:rPr/>
          </w:pPr>
          <w:hyperlink w:anchor="__RefHeading___Toc1371748_2035185390">
            <w:r>
              <w:rPr>
                <w:webHidden/>
                <w:rStyle w:val="IndexLink"/>
              </w:rPr>
              <w:t>2</w:t>
            </w:r>
            <w:r>
              <w:rPr>
                <w:rStyle w:val="IndexLink"/>
                <w:rtl w:val="true"/>
              </w:rPr>
              <w:t xml:space="preserve">- </w:t>
            </w:r>
            <w:r>
              <w:rPr>
                <w:rStyle w:val="IndexLink"/>
                <w:rtl w:val="true"/>
              </w:rPr>
              <w:t xml:space="preserve">عبدالرزاق صنعانی </w:t>
            </w:r>
            <w:r>
              <w:rPr>
                <w:rStyle w:val="IndexLink"/>
                <w:rtl w:val="true"/>
              </w:rPr>
              <w:t>(</w:t>
            </w:r>
            <w:r>
              <w:rPr>
                <w:rStyle w:val="IndexLink"/>
                <w:rtl w:val="true"/>
              </w:rPr>
              <w:t xml:space="preserve">م </w:t>
            </w:r>
            <w:r>
              <w:rPr>
                <w:rStyle w:val="IndexLink"/>
              </w:rPr>
              <w:t>211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167</w:t>
            </w:r>
          </w:hyperlink>
        </w:p>
        <w:p>
          <w:pPr>
            <w:pStyle w:val="Contents4"/>
            <w:tabs>
              <w:tab w:val="clear" w:pos="8176"/>
              <w:tab w:val="right" w:pos="9026" w:leader="dot"/>
            </w:tabs>
            <w:rPr/>
          </w:pPr>
          <w:hyperlink w:anchor="__RefHeading___Toc1371750_2035185390">
            <w:r>
              <w:rPr>
                <w:webHidden/>
                <w:rStyle w:val="IndexLink"/>
              </w:rPr>
              <w:t>3</w:t>
            </w:r>
            <w:r>
              <w:rPr>
                <w:rStyle w:val="IndexLink"/>
                <w:rtl w:val="true"/>
              </w:rPr>
              <w:t xml:space="preserve">- </w:t>
            </w:r>
            <w:r>
              <w:rPr>
                <w:rStyle w:val="IndexLink"/>
                <w:rtl w:val="true"/>
              </w:rPr>
              <w:t xml:space="preserve">ابن ابی‌شیبه </w:t>
            </w:r>
            <w:r>
              <w:rPr>
                <w:rStyle w:val="IndexLink"/>
                <w:rtl w:val="true"/>
              </w:rPr>
              <w:t>(</w:t>
            </w:r>
            <w:r>
              <w:rPr>
                <w:rStyle w:val="IndexLink"/>
                <w:rtl w:val="true"/>
              </w:rPr>
              <w:t xml:space="preserve">م </w:t>
            </w:r>
            <w:r>
              <w:rPr>
                <w:rStyle w:val="IndexLink"/>
              </w:rPr>
              <w:t>235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168</w:t>
            </w:r>
          </w:hyperlink>
        </w:p>
        <w:p>
          <w:pPr>
            <w:pStyle w:val="Contents4"/>
            <w:tabs>
              <w:tab w:val="clear" w:pos="8176"/>
              <w:tab w:val="right" w:pos="9026" w:leader="dot"/>
            </w:tabs>
            <w:rPr/>
          </w:pPr>
          <w:hyperlink w:anchor="__RefHeading___Toc1371752_2035185390">
            <w:r>
              <w:rPr>
                <w:webHidden/>
                <w:rStyle w:val="IndexLink"/>
              </w:rPr>
              <w:t>4</w:t>
            </w:r>
            <w:r>
              <w:rPr>
                <w:rStyle w:val="IndexLink"/>
                <w:rtl w:val="true"/>
              </w:rPr>
              <w:t xml:space="preserve">- </w:t>
            </w:r>
            <w:r>
              <w:rPr>
                <w:rStyle w:val="IndexLink"/>
                <w:rtl w:val="true"/>
              </w:rPr>
              <w:t xml:space="preserve">اسحاق بن راهویه </w:t>
            </w:r>
            <w:r>
              <w:rPr>
                <w:rStyle w:val="IndexLink"/>
                <w:rtl w:val="true"/>
              </w:rPr>
              <w:t>(</w:t>
            </w:r>
            <w:r>
              <w:rPr>
                <w:rStyle w:val="IndexLink"/>
                <w:rtl w:val="true"/>
              </w:rPr>
              <w:t xml:space="preserve">م </w:t>
            </w:r>
            <w:r>
              <w:rPr>
                <w:rStyle w:val="IndexLink"/>
              </w:rPr>
              <w:t>238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171</w:t>
            </w:r>
          </w:hyperlink>
        </w:p>
        <w:p>
          <w:pPr>
            <w:pStyle w:val="Contents4"/>
            <w:tabs>
              <w:tab w:val="clear" w:pos="8176"/>
              <w:tab w:val="right" w:pos="9026" w:leader="dot"/>
            </w:tabs>
            <w:rPr/>
          </w:pPr>
          <w:hyperlink w:anchor="__RefHeading___Toc1371754_2035185390">
            <w:r>
              <w:rPr>
                <w:webHidden/>
                <w:rStyle w:val="IndexLink"/>
              </w:rPr>
              <w:t>5</w:t>
            </w:r>
            <w:r>
              <w:rPr>
                <w:rStyle w:val="IndexLink"/>
                <w:rtl w:val="true"/>
              </w:rPr>
              <w:t xml:space="preserve">- </w:t>
            </w:r>
            <w:r>
              <w:rPr>
                <w:rStyle w:val="IndexLink"/>
                <w:rtl w:val="true"/>
              </w:rPr>
              <w:t xml:space="preserve">احمد بن حنبل </w:t>
            </w:r>
            <w:r>
              <w:rPr>
                <w:rStyle w:val="IndexLink"/>
                <w:rtl w:val="true"/>
              </w:rPr>
              <w:t>(</w:t>
            </w:r>
            <w:r>
              <w:rPr>
                <w:rStyle w:val="IndexLink"/>
                <w:rtl w:val="true"/>
              </w:rPr>
              <w:t xml:space="preserve">م </w:t>
            </w:r>
            <w:r>
              <w:rPr>
                <w:rStyle w:val="IndexLink"/>
              </w:rPr>
              <w:t>241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171</w:t>
            </w:r>
          </w:hyperlink>
        </w:p>
        <w:p>
          <w:pPr>
            <w:pStyle w:val="Contents4"/>
            <w:tabs>
              <w:tab w:val="clear" w:pos="8176"/>
              <w:tab w:val="right" w:pos="9026" w:leader="dot"/>
            </w:tabs>
            <w:rPr/>
          </w:pPr>
          <w:hyperlink w:anchor="__RefHeading___Toc1371756_2035185390">
            <w:r>
              <w:rPr>
                <w:webHidden/>
                <w:rStyle w:val="IndexLink"/>
              </w:rPr>
              <w:t>6</w:t>
            </w:r>
            <w:r>
              <w:rPr>
                <w:rStyle w:val="IndexLink"/>
                <w:rtl w:val="true"/>
              </w:rPr>
              <w:t xml:space="preserve">- </w:t>
            </w:r>
            <w:r>
              <w:rPr>
                <w:rStyle w:val="IndexLink"/>
                <w:rtl w:val="true"/>
              </w:rPr>
              <w:t xml:space="preserve">مسلم </w:t>
            </w:r>
            <w:r>
              <w:rPr>
                <w:rStyle w:val="IndexLink"/>
                <w:rtl w:val="true"/>
              </w:rPr>
              <w:t>(</w:t>
            </w:r>
            <w:r>
              <w:rPr>
                <w:rStyle w:val="IndexLink"/>
                <w:rtl w:val="true"/>
              </w:rPr>
              <w:t xml:space="preserve">م </w:t>
            </w:r>
            <w:r>
              <w:rPr>
                <w:rStyle w:val="IndexLink"/>
              </w:rPr>
              <w:t>261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178</w:t>
            </w:r>
          </w:hyperlink>
        </w:p>
        <w:p>
          <w:pPr>
            <w:pStyle w:val="Contents4"/>
            <w:tabs>
              <w:tab w:val="clear" w:pos="8176"/>
              <w:tab w:val="right" w:pos="9026" w:leader="dot"/>
            </w:tabs>
            <w:rPr/>
          </w:pPr>
          <w:hyperlink w:anchor="__RefHeading___Toc1371758_2035185390">
            <w:r>
              <w:rPr>
                <w:webHidden/>
                <w:rStyle w:val="IndexLink"/>
              </w:rPr>
              <w:t>7</w:t>
            </w:r>
            <w:r>
              <w:rPr>
                <w:rStyle w:val="IndexLink"/>
                <w:rtl w:val="true"/>
              </w:rPr>
              <w:t xml:space="preserve">- </w:t>
            </w:r>
            <w:r>
              <w:rPr>
                <w:rStyle w:val="IndexLink"/>
                <w:rtl w:val="true"/>
              </w:rPr>
              <w:t xml:space="preserve">ابوداود </w:t>
            </w:r>
            <w:r>
              <w:rPr>
                <w:rStyle w:val="IndexLink"/>
                <w:rtl w:val="true"/>
              </w:rPr>
              <w:t>(</w:t>
            </w:r>
            <w:r>
              <w:rPr>
                <w:rStyle w:val="IndexLink"/>
                <w:rtl w:val="true"/>
              </w:rPr>
              <w:t xml:space="preserve">م </w:t>
            </w:r>
            <w:r>
              <w:rPr>
                <w:rStyle w:val="IndexLink"/>
              </w:rPr>
              <w:t>275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183</w:t>
            </w:r>
          </w:hyperlink>
        </w:p>
        <w:p>
          <w:pPr>
            <w:pStyle w:val="Contents4"/>
            <w:tabs>
              <w:tab w:val="clear" w:pos="8176"/>
              <w:tab w:val="right" w:pos="9026" w:leader="dot"/>
            </w:tabs>
            <w:rPr/>
          </w:pPr>
          <w:hyperlink w:anchor="__RefHeading___Toc1371760_2035185390">
            <w:r>
              <w:rPr>
                <w:webHidden/>
                <w:rStyle w:val="IndexLink"/>
              </w:rPr>
              <w:t>8</w:t>
            </w:r>
            <w:r>
              <w:rPr>
                <w:rStyle w:val="IndexLink"/>
                <w:rtl w:val="true"/>
              </w:rPr>
              <w:t xml:space="preserve">- </w:t>
            </w:r>
            <w:r>
              <w:rPr>
                <w:rStyle w:val="IndexLink"/>
                <w:rtl w:val="true"/>
              </w:rPr>
              <w:t xml:space="preserve">ابن ابی‌عاصم </w:t>
            </w:r>
            <w:r>
              <w:rPr>
                <w:rStyle w:val="IndexLink"/>
                <w:rtl w:val="true"/>
              </w:rPr>
              <w:t>(</w:t>
            </w:r>
            <w:r>
              <w:rPr>
                <w:rStyle w:val="IndexLink"/>
                <w:rtl w:val="true"/>
              </w:rPr>
              <w:t xml:space="preserve">م </w:t>
            </w:r>
            <w:r>
              <w:rPr>
                <w:rStyle w:val="IndexLink"/>
              </w:rPr>
              <w:t>287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1371762_2035185390">
            <w:r>
              <w:rPr>
                <w:webHidden/>
                <w:rStyle w:val="IndexLink"/>
              </w:rPr>
              <w:t>9</w:t>
            </w:r>
            <w:r>
              <w:rPr>
                <w:rStyle w:val="IndexLink"/>
                <w:rtl w:val="true"/>
              </w:rPr>
              <w:t xml:space="preserve">- </w:t>
            </w:r>
            <w:r>
              <w:rPr>
                <w:rStyle w:val="IndexLink"/>
                <w:rtl w:val="true"/>
              </w:rPr>
              <w:t xml:space="preserve">ترمذی </w:t>
            </w:r>
            <w:r>
              <w:rPr>
                <w:rStyle w:val="IndexLink"/>
                <w:rtl w:val="true"/>
              </w:rPr>
              <w:t>(</w:t>
            </w:r>
            <w:r>
              <w:rPr>
                <w:rStyle w:val="IndexLink"/>
                <w:rtl w:val="true"/>
              </w:rPr>
              <w:t xml:space="preserve">م </w:t>
            </w:r>
            <w:r>
              <w:rPr>
                <w:rStyle w:val="IndexLink"/>
              </w:rPr>
              <w:t>297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185</w:t>
            </w:r>
          </w:hyperlink>
        </w:p>
        <w:p>
          <w:pPr>
            <w:pStyle w:val="Contents4"/>
            <w:tabs>
              <w:tab w:val="clear" w:pos="8176"/>
              <w:tab w:val="right" w:pos="9026" w:leader="dot"/>
            </w:tabs>
            <w:rPr/>
          </w:pPr>
          <w:hyperlink w:anchor="__RefHeading___Toc1371764_2035185390">
            <w:r>
              <w:rPr>
                <w:webHidden/>
                <w:rStyle w:val="IndexLink"/>
              </w:rPr>
              <w:t>10</w:t>
            </w:r>
            <w:r>
              <w:rPr>
                <w:rStyle w:val="IndexLink"/>
                <w:rtl w:val="true"/>
              </w:rPr>
              <w:t xml:space="preserve">- </w:t>
            </w:r>
            <w:r>
              <w:rPr>
                <w:rStyle w:val="IndexLink"/>
                <w:rtl w:val="true"/>
              </w:rPr>
              <w:t xml:space="preserve">نسائی </w:t>
            </w:r>
            <w:r>
              <w:rPr>
                <w:rStyle w:val="IndexLink"/>
                <w:rtl w:val="true"/>
              </w:rPr>
              <w:t>(</w:t>
            </w:r>
            <w:r>
              <w:rPr>
                <w:rStyle w:val="IndexLink"/>
                <w:rtl w:val="true"/>
              </w:rPr>
              <w:t xml:space="preserve">م </w:t>
            </w:r>
            <w:r>
              <w:rPr>
                <w:rStyle w:val="IndexLink"/>
              </w:rPr>
              <w:t>303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1371766_2035185390">
            <w:r>
              <w:rPr>
                <w:webHidden/>
                <w:rStyle w:val="IndexLink"/>
              </w:rPr>
              <w:t>11</w:t>
            </w:r>
            <w:r>
              <w:rPr>
                <w:rStyle w:val="IndexLink"/>
                <w:rtl w:val="true"/>
              </w:rPr>
              <w:t xml:space="preserve">- </w:t>
            </w:r>
            <w:r>
              <w:rPr>
                <w:rStyle w:val="IndexLink"/>
                <w:rtl w:val="true"/>
              </w:rPr>
              <w:t xml:space="preserve">ابویعلی موصلی </w:t>
            </w:r>
            <w:r>
              <w:rPr>
                <w:rStyle w:val="IndexLink"/>
                <w:rtl w:val="true"/>
              </w:rPr>
              <w:t>(</w:t>
            </w:r>
            <w:r>
              <w:rPr>
                <w:rStyle w:val="IndexLink"/>
                <w:rtl w:val="true"/>
              </w:rPr>
              <w:t xml:space="preserve">م </w:t>
            </w:r>
            <w:r>
              <w:rPr>
                <w:rStyle w:val="IndexLink"/>
              </w:rPr>
              <w:t>307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188</w:t>
            </w:r>
          </w:hyperlink>
        </w:p>
        <w:p>
          <w:pPr>
            <w:pStyle w:val="Contents4"/>
            <w:tabs>
              <w:tab w:val="clear" w:pos="8176"/>
              <w:tab w:val="right" w:pos="9026" w:leader="dot"/>
            </w:tabs>
            <w:rPr/>
          </w:pPr>
          <w:hyperlink w:anchor="__RefHeading___Toc1371768_2035185390">
            <w:r>
              <w:rPr>
                <w:webHidden/>
                <w:rStyle w:val="IndexLink"/>
              </w:rPr>
              <w:t>12</w:t>
            </w:r>
            <w:r>
              <w:rPr>
                <w:rStyle w:val="IndexLink"/>
                <w:rtl w:val="true"/>
              </w:rPr>
              <w:t xml:space="preserve">- </w:t>
            </w:r>
            <w:r>
              <w:rPr>
                <w:rStyle w:val="IndexLink"/>
                <w:rtl w:val="true"/>
              </w:rPr>
              <w:t xml:space="preserve">ابوجعفر طبری </w:t>
            </w:r>
            <w:r>
              <w:rPr>
                <w:rStyle w:val="IndexLink"/>
                <w:rtl w:val="true"/>
              </w:rPr>
              <w:t>(</w:t>
            </w:r>
            <w:r>
              <w:rPr>
                <w:rStyle w:val="IndexLink"/>
                <w:rtl w:val="true"/>
              </w:rPr>
              <w:t xml:space="preserve">م </w:t>
            </w:r>
            <w:r>
              <w:rPr>
                <w:rStyle w:val="IndexLink"/>
              </w:rPr>
              <w:t>310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191</w:t>
            </w:r>
          </w:hyperlink>
        </w:p>
        <w:p>
          <w:pPr>
            <w:pStyle w:val="Contents4"/>
            <w:tabs>
              <w:tab w:val="clear" w:pos="8176"/>
              <w:tab w:val="right" w:pos="9026" w:leader="dot"/>
            </w:tabs>
            <w:rPr/>
          </w:pPr>
          <w:hyperlink w:anchor="__RefHeading___Toc1371770_2035185390">
            <w:r>
              <w:rPr>
                <w:webHidden/>
                <w:rStyle w:val="IndexLink"/>
              </w:rPr>
              <w:t>13</w:t>
            </w:r>
            <w:r>
              <w:rPr>
                <w:rStyle w:val="IndexLink"/>
                <w:rtl w:val="true"/>
              </w:rPr>
              <w:t xml:space="preserve">- </w:t>
            </w:r>
            <w:r>
              <w:rPr>
                <w:rStyle w:val="IndexLink"/>
                <w:rtl w:val="true"/>
              </w:rPr>
              <w:t xml:space="preserve">ابن‌حبان </w:t>
            </w:r>
            <w:r>
              <w:rPr>
                <w:rStyle w:val="IndexLink"/>
                <w:rtl w:val="true"/>
              </w:rPr>
              <w:t>(</w:t>
            </w:r>
            <w:r>
              <w:rPr>
                <w:rStyle w:val="IndexLink"/>
                <w:rtl w:val="true"/>
              </w:rPr>
              <w:t xml:space="preserve">م </w:t>
            </w:r>
            <w:r>
              <w:rPr>
                <w:rStyle w:val="IndexLink"/>
              </w:rPr>
              <w:t>354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196</w:t>
            </w:r>
          </w:hyperlink>
        </w:p>
        <w:p>
          <w:pPr>
            <w:pStyle w:val="Contents4"/>
            <w:tabs>
              <w:tab w:val="clear" w:pos="8176"/>
              <w:tab w:val="right" w:pos="9026" w:leader="dot"/>
            </w:tabs>
            <w:rPr/>
          </w:pPr>
          <w:hyperlink w:anchor="__RefHeading___Toc1371772_2035185390">
            <w:r>
              <w:rPr>
                <w:webHidden/>
                <w:rStyle w:val="IndexLink"/>
              </w:rPr>
              <w:t>14</w:t>
            </w:r>
            <w:r>
              <w:rPr>
                <w:rStyle w:val="IndexLink"/>
                <w:rtl w:val="true"/>
              </w:rPr>
              <w:t xml:space="preserve">- </w:t>
            </w:r>
            <w:r>
              <w:rPr>
                <w:rStyle w:val="IndexLink"/>
                <w:rtl w:val="true"/>
              </w:rPr>
              <w:t xml:space="preserve">ابن ابی‌حاتم رازی </w:t>
            </w:r>
            <w:r>
              <w:rPr>
                <w:rStyle w:val="IndexLink"/>
                <w:rtl w:val="true"/>
              </w:rPr>
              <w:t>(</w:t>
            </w:r>
            <w:r>
              <w:rPr>
                <w:rStyle w:val="IndexLink"/>
                <w:rtl w:val="true"/>
              </w:rPr>
              <w:t xml:space="preserve">م </w:t>
            </w:r>
            <w:r>
              <w:rPr>
                <w:rStyle w:val="IndexLink"/>
              </w:rPr>
              <w:t>327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200</w:t>
            </w:r>
          </w:hyperlink>
        </w:p>
        <w:p>
          <w:pPr>
            <w:pStyle w:val="Contents4"/>
            <w:tabs>
              <w:tab w:val="clear" w:pos="8176"/>
              <w:tab w:val="right" w:pos="9026" w:leader="dot"/>
            </w:tabs>
            <w:rPr/>
          </w:pPr>
          <w:hyperlink w:anchor="__RefHeading___Toc1371774_2035185390">
            <w:r>
              <w:rPr>
                <w:webHidden/>
                <w:rStyle w:val="IndexLink"/>
              </w:rPr>
              <w:t>15</w:t>
            </w:r>
            <w:r>
              <w:rPr>
                <w:rStyle w:val="IndexLink"/>
                <w:rtl w:val="true"/>
              </w:rPr>
              <w:t xml:space="preserve">- </w:t>
            </w:r>
            <w:r>
              <w:rPr>
                <w:rStyle w:val="IndexLink"/>
                <w:rtl w:val="true"/>
              </w:rPr>
              <w:t xml:space="preserve">طبرانی </w:t>
            </w:r>
            <w:r>
              <w:rPr>
                <w:rStyle w:val="IndexLink"/>
                <w:rtl w:val="true"/>
              </w:rPr>
              <w:t>(</w:t>
            </w:r>
            <w:r>
              <w:rPr>
                <w:rStyle w:val="IndexLink"/>
                <w:rtl w:val="true"/>
              </w:rPr>
              <w:t xml:space="preserve">م </w:t>
            </w:r>
            <w:r>
              <w:rPr>
                <w:rStyle w:val="IndexLink"/>
              </w:rPr>
              <w:t>360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201</w:t>
            </w:r>
          </w:hyperlink>
        </w:p>
        <w:p>
          <w:pPr>
            <w:pStyle w:val="Contents4"/>
            <w:tabs>
              <w:tab w:val="clear" w:pos="8176"/>
              <w:tab w:val="right" w:pos="9026" w:leader="dot"/>
            </w:tabs>
            <w:rPr/>
          </w:pPr>
          <w:hyperlink w:anchor="__RefHeading___Toc1371776_2035185390">
            <w:r>
              <w:rPr>
                <w:webHidden/>
                <w:rStyle w:val="IndexLink"/>
              </w:rPr>
              <w:t>16</w:t>
            </w:r>
            <w:r>
              <w:rPr>
                <w:rStyle w:val="IndexLink"/>
                <w:rtl w:val="true"/>
              </w:rPr>
              <w:t xml:space="preserve">- </w:t>
            </w:r>
            <w:r>
              <w:rPr>
                <w:rStyle w:val="IndexLink"/>
                <w:rtl w:val="true"/>
              </w:rPr>
              <w:t xml:space="preserve">ابوبکر شافعی </w:t>
            </w:r>
            <w:r>
              <w:rPr>
                <w:rStyle w:val="IndexLink"/>
                <w:rtl w:val="true"/>
              </w:rPr>
              <w:t>(</w:t>
            </w:r>
            <w:r>
              <w:rPr>
                <w:rStyle w:val="IndexLink"/>
                <w:rtl w:val="true"/>
              </w:rPr>
              <w:t xml:space="preserve">م </w:t>
            </w:r>
            <w:r>
              <w:rPr>
                <w:rStyle w:val="IndexLink"/>
              </w:rPr>
              <w:t>354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1371778_2035185390">
            <w:r>
              <w:rPr>
                <w:webHidden/>
                <w:rStyle w:val="IndexLink"/>
              </w:rPr>
              <w:t>17</w:t>
            </w:r>
            <w:r>
              <w:rPr>
                <w:rStyle w:val="IndexLink"/>
                <w:rtl w:val="true"/>
              </w:rPr>
              <w:t xml:space="preserve">- </w:t>
            </w:r>
            <w:r>
              <w:rPr>
                <w:rStyle w:val="IndexLink"/>
                <w:rtl w:val="true"/>
              </w:rPr>
              <w:t xml:space="preserve">طحاوی </w:t>
            </w:r>
            <w:r>
              <w:rPr>
                <w:rStyle w:val="IndexLink"/>
                <w:rtl w:val="true"/>
              </w:rPr>
              <w:t>(</w:t>
            </w:r>
            <w:r>
              <w:rPr>
                <w:rStyle w:val="IndexLink"/>
                <w:rtl w:val="true"/>
              </w:rPr>
              <w:t xml:space="preserve">م </w:t>
            </w:r>
            <w:r>
              <w:rPr>
                <w:rStyle w:val="IndexLink"/>
              </w:rPr>
              <w:t>321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204</w:t>
            </w:r>
          </w:hyperlink>
        </w:p>
        <w:p>
          <w:pPr>
            <w:pStyle w:val="Contents4"/>
            <w:tabs>
              <w:tab w:val="clear" w:pos="8176"/>
              <w:tab w:val="right" w:pos="9026" w:leader="dot"/>
            </w:tabs>
            <w:rPr/>
          </w:pPr>
          <w:hyperlink w:anchor="__RefHeading___Toc1371780_2035185390">
            <w:r>
              <w:rPr>
                <w:webHidden/>
                <w:rStyle w:val="IndexLink"/>
              </w:rPr>
              <w:t>18</w:t>
            </w:r>
            <w:r>
              <w:rPr>
                <w:rStyle w:val="IndexLink"/>
                <w:rtl w:val="true"/>
              </w:rPr>
              <w:t xml:space="preserve">- </w:t>
            </w:r>
            <w:r>
              <w:rPr>
                <w:rStyle w:val="IndexLink"/>
                <w:rtl w:val="true"/>
              </w:rPr>
              <w:t xml:space="preserve">ابن سعد </w:t>
            </w:r>
            <w:r>
              <w:rPr>
                <w:rStyle w:val="IndexLink"/>
                <w:rtl w:val="true"/>
              </w:rPr>
              <w:t>(</w:t>
            </w:r>
            <w:r>
              <w:rPr>
                <w:rStyle w:val="IndexLink"/>
                <w:rtl w:val="true"/>
              </w:rPr>
              <w:t xml:space="preserve">م </w:t>
            </w:r>
            <w:r>
              <w:rPr>
                <w:rStyle w:val="IndexLink"/>
              </w:rPr>
              <w:t>230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1371782_2035185390">
            <w:r>
              <w:rPr>
                <w:webHidden/>
                <w:rStyle w:val="IndexLink"/>
              </w:rPr>
              <w:t>19</w:t>
            </w:r>
            <w:r>
              <w:rPr>
                <w:rStyle w:val="IndexLink"/>
                <w:rtl w:val="true"/>
              </w:rPr>
              <w:t xml:space="preserve">- </w:t>
            </w:r>
            <w:r>
              <w:rPr>
                <w:rStyle w:val="IndexLink"/>
                <w:rtl w:val="true"/>
              </w:rPr>
              <w:t xml:space="preserve">ابن حیّان </w:t>
            </w:r>
            <w:r>
              <w:rPr>
                <w:rStyle w:val="IndexLink"/>
                <w:rtl w:val="true"/>
              </w:rPr>
              <w:t>(</w:t>
            </w:r>
            <w:r>
              <w:rPr>
                <w:rStyle w:val="IndexLink"/>
                <w:rtl w:val="true"/>
              </w:rPr>
              <w:t xml:space="preserve">م </w:t>
            </w:r>
            <w:r>
              <w:rPr>
                <w:rStyle w:val="IndexLink"/>
              </w:rPr>
              <w:t>369</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208</w:t>
            </w:r>
          </w:hyperlink>
        </w:p>
        <w:p>
          <w:pPr>
            <w:pStyle w:val="Contents4"/>
            <w:tabs>
              <w:tab w:val="clear" w:pos="8176"/>
              <w:tab w:val="right" w:pos="9026" w:leader="dot"/>
            </w:tabs>
            <w:rPr/>
          </w:pPr>
          <w:hyperlink w:anchor="__RefHeading___Toc1371784_2035185390">
            <w:r>
              <w:rPr>
                <w:webHidden/>
                <w:rStyle w:val="IndexLink"/>
              </w:rPr>
              <w:t>20</w:t>
            </w:r>
            <w:r>
              <w:rPr>
                <w:rStyle w:val="IndexLink"/>
                <w:rtl w:val="true"/>
              </w:rPr>
              <w:t xml:space="preserve">- </w:t>
            </w:r>
            <w:r>
              <w:rPr>
                <w:rStyle w:val="IndexLink"/>
                <w:rtl w:val="true"/>
              </w:rPr>
              <w:t xml:space="preserve">حاکم نیشابوری </w:t>
            </w:r>
            <w:r>
              <w:rPr>
                <w:rStyle w:val="IndexLink"/>
                <w:rtl w:val="true"/>
              </w:rPr>
              <w:t>(</w:t>
            </w:r>
            <w:r>
              <w:rPr>
                <w:rStyle w:val="IndexLink"/>
                <w:rtl w:val="true"/>
              </w:rPr>
              <w:t xml:space="preserve">م </w:t>
            </w:r>
            <w:r>
              <w:rPr>
                <w:rStyle w:val="IndexLink"/>
              </w:rPr>
              <w:t>405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209</w:t>
            </w:r>
          </w:hyperlink>
        </w:p>
        <w:p>
          <w:pPr>
            <w:pStyle w:val="Contents3"/>
            <w:tabs>
              <w:tab w:val="clear" w:pos="8459"/>
              <w:tab w:val="right" w:pos="9026" w:leader="dot"/>
            </w:tabs>
            <w:rPr/>
          </w:pPr>
          <w:hyperlink w:anchor="__RefHeading___Toc1371786_2035185390">
            <w:r>
              <w:rPr>
                <w:webHidden/>
                <w:rStyle w:val="IndexLink"/>
                <w:rtl w:val="true"/>
              </w:rPr>
              <w:t>مصداق اهل‌بیت از نظر علمای دیگر اهل تسنن</w:t>
            </w:r>
            <w:r>
              <w:rPr>
                <w:rStyle w:val="IndexLink"/>
                <w:rtl w:val="true"/>
              </w:rPr>
              <w:tab/>
            </w:r>
            <w:r>
              <w:rPr>
                <w:rStyle w:val="IndexLink"/>
              </w:rPr>
              <w:t>211</w:t>
            </w:r>
          </w:hyperlink>
        </w:p>
        <w:p>
          <w:pPr>
            <w:pStyle w:val="Contents3"/>
            <w:tabs>
              <w:tab w:val="clear" w:pos="8459"/>
              <w:tab w:val="right" w:pos="9026" w:leader="dot"/>
            </w:tabs>
            <w:rPr/>
          </w:pPr>
          <w:hyperlink w:anchor="__RefHeading___Toc1371788_2035185390">
            <w:r>
              <w:rPr>
                <w:webHidden/>
                <w:rStyle w:val="IndexLink"/>
                <w:rtl w:val="true"/>
              </w:rPr>
              <w:t>ائمه اطهار</w:t>
            </w:r>
            <w:r>
              <w:rPr>
                <w:rStyle w:val="IndexLink"/>
                <w:rtl w:val="true"/>
              </w:rPr>
              <w:t>(</w:t>
            </w:r>
            <w:r>
              <w:rPr>
                <w:rStyle w:val="IndexLink"/>
                <w:rtl w:val="true"/>
              </w:rPr>
              <w:t>ع</w:t>
            </w:r>
            <w:r>
              <w:rPr>
                <w:rStyle w:val="IndexLink"/>
                <w:rtl w:val="true"/>
              </w:rPr>
              <w:t xml:space="preserve">) </w:t>
            </w:r>
            <w:r>
              <w:rPr>
                <w:rStyle w:val="IndexLink"/>
                <w:rtl w:val="true"/>
              </w:rPr>
              <w:t>از اهل بیت هستند</w:t>
            </w:r>
            <w:r>
              <w:rPr>
                <w:rStyle w:val="IndexLink"/>
                <w:rtl w:val="true"/>
              </w:rPr>
              <w:tab/>
            </w:r>
            <w:r>
              <w:rPr>
                <w:rStyle w:val="IndexLink"/>
              </w:rPr>
              <w:t>219</w:t>
            </w:r>
          </w:hyperlink>
        </w:p>
        <w:p>
          <w:pPr>
            <w:pStyle w:val="Contents2"/>
            <w:tabs>
              <w:tab w:val="clear" w:pos="8743"/>
              <w:tab w:val="right" w:pos="9026" w:leader="dot"/>
            </w:tabs>
            <w:rPr/>
          </w:pPr>
          <w:hyperlink w:anchor="__RefHeading___Toc1371790_2035185390">
            <w:r>
              <w:rPr>
                <w:webHidden/>
                <w:rStyle w:val="IndexLink"/>
                <w:rtl w:val="true"/>
              </w:rPr>
              <w:t>بخش سوّم</w:t>
            </w:r>
            <w:r>
              <w:rPr>
                <w:rStyle w:val="IndexLink"/>
                <w:rtl w:val="true"/>
              </w:rPr>
              <w:t xml:space="preserve">: </w:t>
            </w:r>
            <w:r>
              <w:rPr>
                <w:rStyle w:val="IndexLink"/>
                <w:rtl w:val="true"/>
              </w:rPr>
              <w:t xml:space="preserve">آمار روایات فضائل اهل‌بیت </w:t>
            </w:r>
            <w:r>
              <w:rPr>
                <w:rStyle w:val="IndexLink"/>
                <w:rtl w:val="true"/>
              </w:rPr>
              <w:t>(</w:t>
            </w:r>
            <w:r>
              <w:rPr>
                <w:rStyle w:val="IndexLink"/>
                <w:rtl w:val="true"/>
              </w:rPr>
              <w:t>ع</w:t>
            </w:r>
            <w:r>
              <w:rPr>
                <w:rStyle w:val="IndexLink"/>
                <w:rtl w:val="true"/>
              </w:rPr>
              <w:t xml:space="preserve">) </w:t>
            </w:r>
            <w:r>
              <w:rPr>
                <w:rStyle w:val="IndexLink"/>
                <w:rtl w:val="true"/>
              </w:rPr>
              <w:t>در صحاح سته</w:t>
            </w:r>
            <w:r>
              <w:rPr>
                <w:rStyle w:val="IndexLink"/>
                <w:rtl w:val="true"/>
              </w:rPr>
              <w:tab/>
            </w:r>
            <w:r>
              <w:rPr>
                <w:rStyle w:val="IndexLink"/>
              </w:rPr>
              <w:t>225</w:t>
            </w:r>
          </w:hyperlink>
        </w:p>
        <w:p>
          <w:pPr>
            <w:pStyle w:val="Contents3"/>
            <w:tabs>
              <w:tab w:val="clear" w:pos="8459"/>
              <w:tab w:val="right" w:pos="9026" w:leader="dot"/>
            </w:tabs>
            <w:rPr/>
          </w:pPr>
          <w:hyperlink w:anchor="__RefHeading___Toc1371792_203518539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371794_2035185390">
            <w:r>
              <w:rPr>
                <w:webHidden/>
                <w:rStyle w:val="IndexLink"/>
                <w:rtl w:val="true"/>
              </w:rPr>
              <w:t>آمار روایات فضائل اهل بیت</w:t>
            </w:r>
            <w:r>
              <w:rPr>
                <w:rStyle w:val="IndexLink"/>
                <w:rtl w:val="true"/>
              </w:rPr>
              <w:t>(</w:t>
            </w:r>
            <w:r>
              <w:rPr>
                <w:rStyle w:val="IndexLink"/>
                <w:rtl w:val="true"/>
              </w:rPr>
              <w:t>ع</w:t>
            </w:r>
            <w:r>
              <w:rPr>
                <w:rStyle w:val="IndexLink"/>
                <w:rtl w:val="true"/>
              </w:rPr>
              <w:t xml:space="preserve">) </w:t>
            </w:r>
            <w:r>
              <w:rPr>
                <w:rStyle w:val="IndexLink"/>
                <w:rtl w:val="true"/>
              </w:rPr>
              <w:t>در صحاح</w:t>
            </w:r>
            <w:r>
              <w:rPr>
                <w:rStyle w:val="IndexLink"/>
                <w:rtl w:val="true"/>
              </w:rPr>
              <w:tab/>
            </w:r>
            <w:r>
              <w:rPr>
                <w:rStyle w:val="IndexLink"/>
              </w:rPr>
              <w:t>226</w:t>
            </w:r>
          </w:hyperlink>
        </w:p>
        <w:p>
          <w:pPr>
            <w:pStyle w:val="Contents4"/>
            <w:tabs>
              <w:tab w:val="clear" w:pos="8176"/>
              <w:tab w:val="right" w:pos="9026" w:leader="dot"/>
            </w:tabs>
            <w:rPr/>
          </w:pPr>
          <w:hyperlink w:anchor="__RefHeading___Toc1371796_203518539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371798_2035185390">
            <w:r>
              <w:rPr>
                <w:webHidden/>
                <w:rStyle w:val="IndexLink"/>
              </w:rPr>
              <w:t>1</w:t>
            </w:r>
            <w:r>
              <w:rPr>
                <w:rStyle w:val="IndexLink"/>
                <w:rtl w:val="true"/>
              </w:rPr>
              <w:t xml:space="preserve">- </w:t>
            </w:r>
            <w:r>
              <w:rPr>
                <w:rStyle w:val="IndexLink"/>
                <w:rtl w:val="true"/>
              </w:rPr>
              <w:t xml:space="preserve">صحیح بخاری </w:t>
            </w:r>
            <w:r>
              <w:rPr>
                <w:rStyle w:val="IndexLink"/>
                <w:rtl w:val="true"/>
              </w:rPr>
              <w:t>(</w:t>
            </w:r>
            <w:r>
              <w:rPr>
                <w:rStyle w:val="IndexLink"/>
                <w:rtl w:val="true"/>
              </w:rPr>
              <w:t xml:space="preserve">م </w:t>
            </w:r>
            <w:r>
              <w:rPr>
                <w:rStyle w:val="IndexLink"/>
              </w:rPr>
              <w:t>256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227</w:t>
            </w:r>
          </w:hyperlink>
        </w:p>
        <w:p>
          <w:pPr>
            <w:pStyle w:val="Contents5"/>
            <w:tabs>
              <w:tab w:val="clear" w:pos="7892"/>
              <w:tab w:val="right" w:pos="9026" w:leader="dot"/>
            </w:tabs>
            <w:rPr/>
          </w:pPr>
          <w:hyperlink w:anchor="__RefHeading___Toc1371800_203518539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371802_2035185390">
            <w:r>
              <w:rPr>
                <w:webHidden/>
                <w:rStyle w:val="IndexLink"/>
                <w:rtl w:val="true"/>
              </w:rPr>
              <w:t xml:space="preserve">الف </w:t>
            </w:r>
            <w:r>
              <w:rPr>
                <w:rStyle w:val="IndexLink"/>
                <w:rtl w:val="true"/>
              </w:rPr>
              <w:t xml:space="preserve">- </w:t>
            </w:r>
            <w:r>
              <w:rPr>
                <w:rStyle w:val="IndexLink"/>
                <w:rtl w:val="true"/>
              </w:rPr>
              <w:t>فضائل حضرت علی بن ابی‌طالب</w:t>
            </w:r>
            <w:r>
              <w:rPr>
                <w:rStyle w:val="IndexLink"/>
                <w:rtl w:val="true"/>
              </w:rPr>
              <w:t>(</w:t>
            </w:r>
            <w:r>
              <w:rPr>
                <w:rStyle w:val="IndexLink"/>
                <w:rtl w:val="true"/>
              </w:rPr>
              <w:t>ع</w:t>
            </w:r>
            <w:r>
              <w:rPr>
                <w:rStyle w:val="IndexLink"/>
                <w:rtl w:val="true"/>
              </w:rPr>
              <w:t>):</w:t>
              <w:tab/>
            </w:r>
            <w:r>
              <w:rPr>
                <w:rStyle w:val="IndexLink"/>
              </w:rPr>
              <w:t>227</w:t>
            </w:r>
          </w:hyperlink>
        </w:p>
        <w:p>
          <w:pPr>
            <w:pStyle w:val="Contents5"/>
            <w:tabs>
              <w:tab w:val="clear" w:pos="7892"/>
              <w:tab w:val="right" w:pos="9026" w:leader="dot"/>
            </w:tabs>
            <w:rPr/>
          </w:pPr>
          <w:hyperlink w:anchor="__RefHeading___Toc1371804_2035185390">
            <w:r>
              <w:rPr>
                <w:webHidden/>
                <w:rStyle w:val="IndexLink"/>
                <w:rtl w:val="true"/>
              </w:rPr>
              <w:t xml:space="preserve">ب </w:t>
            </w:r>
            <w:r>
              <w:rPr>
                <w:rStyle w:val="IndexLink"/>
                <w:rtl w:val="true"/>
              </w:rPr>
              <w:t xml:space="preserve">- </w:t>
            </w:r>
            <w:r>
              <w:rPr>
                <w:rStyle w:val="IndexLink"/>
                <w:rtl w:val="true"/>
              </w:rPr>
              <w:t xml:space="preserve">فضائل حضرت فاطمه </w:t>
            </w:r>
            <w:r>
              <w:rPr>
                <w:rStyle w:val="IndexLink"/>
                <w:rtl w:val="true"/>
              </w:rPr>
              <w:t>[</w:t>
            </w:r>
            <w:r>
              <w:rPr>
                <w:rStyle w:val="IndexLink"/>
                <w:rtl w:val="true"/>
              </w:rPr>
              <w:t>زهرا</w:t>
            </w:r>
            <w:r>
              <w:rPr>
                <w:rStyle w:val="IndexLink"/>
                <w:rtl w:val="true"/>
              </w:rPr>
              <w:t>(</w:t>
            </w:r>
            <w:r>
              <w:rPr>
                <w:rStyle w:val="IndexLink"/>
                <w:rtl w:val="true"/>
              </w:rPr>
              <w:t>ع</w:t>
            </w:r>
            <w:r>
              <w:rPr>
                <w:rStyle w:val="IndexLink"/>
                <w:rtl w:val="true"/>
              </w:rPr>
              <w:t xml:space="preserve">)] </w:t>
            </w:r>
            <w:r>
              <w:rPr>
                <w:rStyle w:val="IndexLink"/>
                <w:rtl w:val="true"/>
              </w:rPr>
              <w:t>دختر پیامبراعظم</w:t>
            </w:r>
            <w:r>
              <w:rPr>
                <w:rStyle w:val="IndexLink"/>
                <w:rtl w:val="true"/>
              </w:rPr>
              <w:t>(</w:t>
            </w:r>
            <w:r>
              <w:rPr>
                <w:rStyle w:val="IndexLink"/>
                <w:rtl w:val="true"/>
              </w:rPr>
              <w:t>ص</w:t>
            </w:r>
            <w:r>
              <w:rPr>
                <w:rStyle w:val="IndexLink"/>
                <w:rtl w:val="true"/>
              </w:rPr>
              <w:t>):</w:t>
              <w:tab/>
            </w:r>
            <w:r>
              <w:rPr>
                <w:rStyle w:val="IndexLink"/>
              </w:rPr>
              <w:t>231</w:t>
            </w:r>
          </w:hyperlink>
        </w:p>
        <w:p>
          <w:pPr>
            <w:pStyle w:val="Contents5"/>
            <w:tabs>
              <w:tab w:val="clear" w:pos="7892"/>
              <w:tab w:val="right" w:pos="9026" w:leader="dot"/>
            </w:tabs>
            <w:rPr/>
          </w:pPr>
          <w:hyperlink w:anchor="__RefHeading___Toc1371806_2035185390">
            <w:r>
              <w:rPr>
                <w:webHidden/>
                <w:rStyle w:val="IndexLink"/>
                <w:rtl w:val="true"/>
              </w:rPr>
              <w:t xml:space="preserve">ج </w:t>
            </w:r>
            <w:r>
              <w:rPr>
                <w:rStyle w:val="IndexLink"/>
                <w:rtl w:val="true"/>
              </w:rPr>
              <w:t xml:space="preserve">- </w:t>
            </w:r>
            <w:r>
              <w:rPr>
                <w:rStyle w:val="IndexLink"/>
                <w:rtl w:val="true"/>
              </w:rPr>
              <w:t>فضائل امام حسن و امام حسین</w:t>
            </w:r>
            <w:r>
              <w:rPr>
                <w:rStyle w:val="IndexLink"/>
                <w:rtl w:val="true"/>
              </w:rPr>
              <w:t>(</w:t>
            </w:r>
            <w:r>
              <w:rPr>
                <w:rStyle w:val="IndexLink"/>
                <w:rtl w:val="true"/>
              </w:rPr>
              <w:t>ع</w:t>
            </w:r>
            <w:r>
              <w:rPr>
                <w:rStyle w:val="IndexLink"/>
                <w:rtl w:val="true"/>
              </w:rPr>
              <w:t>):</w:t>
              <w:tab/>
            </w:r>
            <w:r>
              <w:rPr>
                <w:rStyle w:val="IndexLink"/>
              </w:rPr>
              <w:t>234</w:t>
            </w:r>
          </w:hyperlink>
        </w:p>
        <w:p>
          <w:pPr>
            <w:pStyle w:val="Contents5"/>
            <w:tabs>
              <w:tab w:val="clear" w:pos="7892"/>
              <w:tab w:val="right" w:pos="9026" w:leader="dot"/>
            </w:tabs>
            <w:rPr/>
          </w:pPr>
          <w:hyperlink w:anchor="__RefHeading___Toc1371808_2035185390">
            <w:r>
              <w:rPr>
                <w:webHidden/>
                <w:rStyle w:val="IndexLink"/>
                <w:rtl w:val="true"/>
              </w:rPr>
              <w:t xml:space="preserve">د </w:t>
            </w:r>
            <w:r>
              <w:rPr>
                <w:rStyle w:val="IndexLink"/>
                <w:rtl w:val="true"/>
              </w:rPr>
              <w:t xml:space="preserve">- </w:t>
            </w:r>
            <w:r>
              <w:rPr>
                <w:rStyle w:val="IndexLink"/>
                <w:rtl w:val="true"/>
              </w:rPr>
              <w:t>فضائل اهل بیت</w:t>
            </w:r>
            <w:r>
              <w:rPr>
                <w:rStyle w:val="IndexLink"/>
                <w:rtl w:val="true"/>
              </w:rPr>
              <w:t>(</w:t>
            </w:r>
            <w:r>
              <w:rPr>
                <w:rStyle w:val="IndexLink"/>
                <w:rtl w:val="true"/>
              </w:rPr>
              <w:t>ع</w:t>
            </w:r>
            <w:r>
              <w:rPr>
                <w:rStyle w:val="IndexLink"/>
                <w:rtl w:val="true"/>
              </w:rPr>
              <w:t>):</w:t>
              <w:tab/>
            </w:r>
            <w:r>
              <w:rPr>
                <w:rStyle w:val="IndexLink"/>
              </w:rPr>
              <w:t>237</w:t>
            </w:r>
          </w:hyperlink>
        </w:p>
        <w:p>
          <w:pPr>
            <w:pStyle w:val="Contents5"/>
            <w:tabs>
              <w:tab w:val="clear" w:pos="7892"/>
              <w:tab w:val="right" w:pos="9026" w:leader="dot"/>
            </w:tabs>
            <w:rPr/>
          </w:pPr>
          <w:hyperlink w:anchor="__RefHeading___Toc1371810_2035185390">
            <w:r>
              <w:rPr>
                <w:webHidden/>
                <w:rStyle w:val="IndexLink"/>
                <w:rtl w:val="true"/>
              </w:rPr>
              <w:t xml:space="preserve">ه </w:t>
            </w:r>
            <w:r>
              <w:rPr>
                <w:rStyle w:val="IndexLink"/>
                <w:rtl w:val="true"/>
              </w:rPr>
              <w:t xml:space="preserve">- </w:t>
            </w:r>
            <w:r>
              <w:rPr>
                <w:rStyle w:val="IndexLink"/>
                <w:rtl w:val="true"/>
              </w:rPr>
              <w:t>فضائل حضرت مهدی</w:t>
            </w:r>
            <w:r>
              <w:rPr>
                <w:rStyle w:val="IndexLink"/>
                <w:rtl w:val="true"/>
              </w:rPr>
              <w:t>:</w:t>
              <w:tab/>
            </w:r>
            <w:r>
              <w:rPr>
                <w:rStyle w:val="IndexLink"/>
              </w:rPr>
              <w:t>239</w:t>
            </w:r>
          </w:hyperlink>
        </w:p>
        <w:p>
          <w:pPr>
            <w:pStyle w:val="Contents5"/>
            <w:tabs>
              <w:tab w:val="clear" w:pos="7892"/>
              <w:tab w:val="right" w:pos="9026" w:leader="dot"/>
            </w:tabs>
            <w:rPr/>
          </w:pPr>
          <w:hyperlink w:anchor="__RefHeading___Toc1371812_2035185390">
            <w:r>
              <w:rPr>
                <w:webHidden/>
                <w:rStyle w:val="IndexLink"/>
                <w:rtl w:val="true"/>
              </w:rPr>
              <w:t xml:space="preserve">و </w:t>
            </w:r>
            <w:r>
              <w:rPr>
                <w:rStyle w:val="IndexLink"/>
                <w:rtl w:val="true"/>
              </w:rPr>
              <w:t xml:space="preserve">- </w:t>
            </w:r>
            <w:r>
              <w:rPr>
                <w:rStyle w:val="IndexLink"/>
                <w:rtl w:val="true"/>
              </w:rPr>
              <w:t>فضائل علی بن الحسین</w:t>
            </w:r>
            <w:r>
              <w:rPr>
                <w:rStyle w:val="IndexLink"/>
                <w:rtl w:val="true"/>
              </w:rPr>
              <w:t>(</w:t>
            </w:r>
            <w:r>
              <w:rPr>
                <w:rStyle w:val="IndexLink"/>
                <w:rtl w:val="true"/>
              </w:rPr>
              <w:t>ع</w:t>
            </w:r>
            <w:r>
              <w:rPr>
                <w:rStyle w:val="IndexLink"/>
                <w:rtl w:val="true"/>
              </w:rPr>
              <w:t>):</w:t>
              <w:tab/>
            </w:r>
            <w:r>
              <w:rPr>
                <w:rStyle w:val="IndexLink"/>
              </w:rPr>
              <w:t>239</w:t>
            </w:r>
          </w:hyperlink>
        </w:p>
        <w:p>
          <w:pPr>
            <w:pStyle w:val="Contents4"/>
            <w:tabs>
              <w:tab w:val="clear" w:pos="8176"/>
              <w:tab w:val="right" w:pos="9026" w:leader="dot"/>
            </w:tabs>
            <w:rPr/>
          </w:pPr>
          <w:hyperlink w:anchor="__RefHeading___Toc1371814_2035185390">
            <w:r>
              <w:rPr>
                <w:webHidden/>
                <w:rStyle w:val="IndexLink"/>
              </w:rPr>
              <w:t>2</w:t>
            </w:r>
            <w:r>
              <w:rPr>
                <w:rStyle w:val="IndexLink"/>
                <w:rtl w:val="true"/>
              </w:rPr>
              <w:t xml:space="preserve">- </w:t>
            </w:r>
            <w:r>
              <w:rPr>
                <w:rStyle w:val="IndexLink"/>
                <w:rtl w:val="true"/>
              </w:rPr>
              <w:t xml:space="preserve">صحیح مسلم </w:t>
            </w:r>
            <w:r>
              <w:rPr>
                <w:rStyle w:val="IndexLink"/>
                <w:rtl w:val="true"/>
              </w:rPr>
              <w:t>(</w:t>
            </w:r>
            <w:r>
              <w:rPr>
                <w:rStyle w:val="IndexLink"/>
                <w:rtl w:val="true"/>
              </w:rPr>
              <w:t xml:space="preserve">م </w:t>
            </w:r>
            <w:r>
              <w:rPr>
                <w:rStyle w:val="IndexLink"/>
              </w:rPr>
              <w:t>261</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239</w:t>
            </w:r>
          </w:hyperlink>
        </w:p>
        <w:p>
          <w:pPr>
            <w:pStyle w:val="Contents5"/>
            <w:tabs>
              <w:tab w:val="clear" w:pos="7892"/>
              <w:tab w:val="right" w:pos="9026" w:leader="dot"/>
            </w:tabs>
            <w:rPr/>
          </w:pPr>
          <w:hyperlink w:anchor="__RefHeading___Toc1371816_203518539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371818_2035185390">
            <w:r>
              <w:rPr>
                <w:webHidden/>
                <w:rStyle w:val="IndexLink"/>
                <w:rtl w:val="true"/>
              </w:rPr>
              <w:t xml:space="preserve">الف </w:t>
            </w:r>
            <w:r>
              <w:rPr>
                <w:rStyle w:val="IndexLink"/>
                <w:rtl w:val="true"/>
              </w:rPr>
              <w:t xml:space="preserve">- </w:t>
            </w:r>
            <w:r>
              <w:rPr>
                <w:rStyle w:val="IndexLink"/>
                <w:rtl w:val="true"/>
              </w:rPr>
              <w:t>فضائل علی‌بن ابی طالب</w:t>
            </w:r>
            <w:r>
              <w:rPr>
                <w:rStyle w:val="IndexLink"/>
                <w:rtl w:val="true"/>
              </w:rPr>
              <w:t>(</w:t>
            </w:r>
            <w:r>
              <w:rPr>
                <w:rStyle w:val="IndexLink"/>
                <w:rtl w:val="true"/>
              </w:rPr>
              <w:t>ع</w:t>
            </w:r>
            <w:r>
              <w:rPr>
                <w:rStyle w:val="IndexLink"/>
                <w:rtl w:val="true"/>
              </w:rPr>
              <w:t>):</w:t>
              <w:tab/>
            </w:r>
            <w:r>
              <w:rPr>
                <w:rStyle w:val="IndexLink"/>
              </w:rPr>
              <w:t>240</w:t>
            </w:r>
          </w:hyperlink>
        </w:p>
        <w:p>
          <w:pPr>
            <w:pStyle w:val="Contents5"/>
            <w:tabs>
              <w:tab w:val="clear" w:pos="7892"/>
              <w:tab w:val="right" w:pos="9026" w:leader="dot"/>
            </w:tabs>
            <w:rPr/>
          </w:pPr>
          <w:hyperlink w:anchor="__RefHeading___Toc1371820_2035185390">
            <w:r>
              <w:rPr>
                <w:webHidden/>
                <w:rStyle w:val="IndexLink"/>
                <w:rtl w:val="true"/>
              </w:rPr>
              <w:t xml:space="preserve">ب </w:t>
            </w:r>
            <w:r>
              <w:rPr>
                <w:rStyle w:val="IndexLink"/>
                <w:rtl w:val="true"/>
              </w:rPr>
              <w:t xml:space="preserve">- </w:t>
            </w:r>
            <w:r>
              <w:rPr>
                <w:rStyle w:val="IndexLink"/>
                <w:rtl w:val="true"/>
              </w:rPr>
              <w:t>فضائل حضرت فاطمه زهرا</w:t>
            </w:r>
            <w:r>
              <w:rPr>
                <w:rStyle w:val="IndexLink"/>
                <w:rtl w:val="true"/>
              </w:rPr>
              <w:t>(</w:t>
            </w:r>
            <w:r>
              <w:rPr>
                <w:rStyle w:val="IndexLink"/>
                <w:rtl w:val="true"/>
              </w:rPr>
              <w:t>س</w:t>
            </w:r>
            <w:r>
              <w:rPr>
                <w:rStyle w:val="IndexLink"/>
                <w:rtl w:val="true"/>
              </w:rPr>
              <w:t xml:space="preserve">) </w:t>
            </w:r>
            <w:r>
              <w:rPr>
                <w:rStyle w:val="IndexLink"/>
                <w:rtl w:val="true"/>
              </w:rPr>
              <w:t>دختر پیامبر اکرم</w:t>
            </w:r>
            <w:r>
              <w:rPr>
                <w:rStyle w:val="IndexLink"/>
                <w:rtl w:val="true"/>
              </w:rPr>
              <w:t>(</w:t>
            </w:r>
            <w:r>
              <w:rPr>
                <w:rStyle w:val="IndexLink"/>
                <w:rtl w:val="true"/>
              </w:rPr>
              <w:t>ص</w:t>
            </w:r>
            <w:r>
              <w:rPr>
                <w:rStyle w:val="IndexLink"/>
                <w:rtl w:val="true"/>
              </w:rPr>
              <w:t>):</w:t>
              <w:tab/>
            </w:r>
            <w:r>
              <w:rPr>
                <w:rStyle w:val="IndexLink"/>
              </w:rPr>
              <w:t>242</w:t>
            </w:r>
          </w:hyperlink>
        </w:p>
        <w:p>
          <w:pPr>
            <w:pStyle w:val="Contents5"/>
            <w:tabs>
              <w:tab w:val="clear" w:pos="7892"/>
              <w:tab w:val="right" w:pos="9026" w:leader="dot"/>
            </w:tabs>
            <w:rPr/>
          </w:pPr>
          <w:hyperlink w:anchor="__RefHeading___Toc1371822_2035185390">
            <w:r>
              <w:rPr>
                <w:webHidden/>
                <w:rStyle w:val="IndexLink"/>
                <w:rtl w:val="true"/>
              </w:rPr>
              <w:t>ج</w:t>
            </w:r>
            <w:r>
              <w:rPr>
                <w:rStyle w:val="IndexLink"/>
                <w:rtl w:val="true"/>
              </w:rPr>
              <w:t>-</w:t>
            </w:r>
            <w:r>
              <w:rPr>
                <w:rStyle w:val="IndexLink"/>
                <w:rtl w:val="true"/>
              </w:rPr>
              <w:t xml:space="preserve">فضائل امام حسن وامام حسین </w:t>
            </w:r>
            <w:r>
              <w:rPr>
                <w:rStyle w:val="IndexLink"/>
                <w:rtl w:val="true"/>
              </w:rPr>
              <w:t>(</w:t>
            </w:r>
            <w:r>
              <w:rPr>
                <w:rStyle w:val="IndexLink"/>
                <w:rtl w:val="true"/>
              </w:rPr>
              <w:t>ع</w:t>
            </w:r>
            <w:r>
              <w:rPr>
                <w:rStyle w:val="IndexLink"/>
                <w:rtl w:val="true"/>
              </w:rPr>
              <w:t>)</w:t>
              <w:tab/>
            </w:r>
            <w:r>
              <w:rPr>
                <w:rStyle w:val="IndexLink"/>
              </w:rPr>
              <w:t>243</w:t>
            </w:r>
          </w:hyperlink>
        </w:p>
        <w:p>
          <w:pPr>
            <w:pStyle w:val="Contents5"/>
            <w:tabs>
              <w:tab w:val="clear" w:pos="7892"/>
              <w:tab w:val="right" w:pos="9026" w:leader="dot"/>
            </w:tabs>
            <w:rPr/>
          </w:pPr>
          <w:hyperlink w:anchor="__RefHeading___Toc1371824_2035185390">
            <w:r>
              <w:rPr>
                <w:webHidden/>
                <w:rStyle w:val="IndexLink"/>
                <w:rtl w:val="true"/>
              </w:rPr>
              <w:t xml:space="preserve">د </w:t>
            </w:r>
            <w:r>
              <w:rPr>
                <w:rStyle w:val="IndexLink"/>
                <w:rtl w:val="true"/>
              </w:rPr>
              <w:t xml:space="preserve">- </w:t>
            </w:r>
            <w:r>
              <w:rPr>
                <w:rStyle w:val="IndexLink"/>
                <w:rtl w:val="true"/>
              </w:rPr>
              <w:t>مناقب اهل بیت</w:t>
            </w:r>
            <w:r>
              <w:rPr>
                <w:rStyle w:val="IndexLink"/>
                <w:rtl w:val="true"/>
              </w:rPr>
              <w:t>(</w:t>
            </w:r>
            <w:r>
              <w:rPr>
                <w:rStyle w:val="IndexLink"/>
                <w:rtl w:val="true"/>
              </w:rPr>
              <w:t>ع</w:t>
            </w:r>
            <w:r>
              <w:rPr>
                <w:rStyle w:val="IndexLink"/>
                <w:rtl w:val="true"/>
              </w:rPr>
              <w:t>):</w:t>
              <w:tab/>
            </w:r>
            <w:r>
              <w:rPr>
                <w:rStyle w:val="IndexLink"/>
              </w:rPr>
              <w:t>244</w:t>
            </w:r>
          </w:hyperlink>
        </w:p>
        <w:p>
          <w:pPr>
            <w:pStyle w:val="Contents5"/>
            <w:tabs>
              <w:tab w:val="clear" w:pos="7892"/>
              <w:tab w:val="right" w:pos="9026" w:leader="dot"/>
            </w:tabs>
            <w:rPr/>
          </w:pPr>
          <w:hyperlink w:anchor="__RefHeading___Toc1371826_2035185390">
            <w:r>
              <w:rPr>
                <w:webHidden/>
                <w:rStyle w:val="IndexLink"/>
                <w:rtl w:val="true"/>
              </w:rPr>
              <w:t xml:space="preserve">ه </w:t>
            </w:r>
            <w:r>
              <w:rPr>
                <w:rStyle w:val="IndexLink"/>
                <w:rtl w:val="true"/>
              </w:rPr>
              <w:t xml:space="preserve">- </w:t>
            </w:r>
            <w:r>
              <w:rPr>
                <w:rStyle w:val="IndexLink"/>
                <w:rtl w:val="true"/>
              </w:rPr>
              <w:t>فضائل حضرت مهدی</w:t>
            </w:r>
            <w:r>
              <w:rPr>
                <w:rStyle w:val="IndexLink"/>
                <w:rtl w:val="true"/>
              </w:rPr>
              <w:t>(</w:t>
            </w:r>
            <w:r>
              <w:rPr>
                <w:rStyle w:val="IndexLink"/>
                <w:rtl w:val="true"/>
              </w:rPr>
              <w:t>ع</w:t>
            </w:r>
            <w:r>
              <w:rPr>
                <w:rStyle w:val="IndexLink"/>
                <w:rtl w:val="true"/>
              </w:rPr>
              <w:t>):</w:t>
              <w:tab/>
            </w:r>
            <w:r>
              <w:rPr>
                <w:rStyle w:val="IndexLink"/>
              </w:rPr>
              <w:t>246</w:t>
            </w:r>
          </w:hyperlink>
        </w:p>
        <w:p>
          <w:pPr>
            <w:pStyle w:val="Contents5"/>
            <w:tabs>
              <w:tab w:val="clear" w:pos="7892"/>
              <w:tab w:val="right" w:pos="9026" w:leader="dot"/>
            </w:tabs>
            <w:rPr/>
          </w:pPr>
          <w:hyperlink w:anchor="__RefHeading___Toc1371828_2035185390">
            <w:r>
              <w:rPr>
                <w:webHidden/>
                <w:rStyle w:val="IndexLink"/>
                <w:rtl w:val="true"/>
              </w:rPr>
              <w:t xml:space="preserve">و </w:t>
            </w:r>
            <w:r>
              <w:rPr>
                <w:rStyle w:val="IndexLink"/>
                <w:rtl w:val="true"/>
              </w:rPr>
              <w:t xml:space="preserve">- </w:t>
            </w:r>
            <w:r>
              <w:rPr>
                <w:rStyle w:val="IndexLink"/>
                <w:rtl w:val="true"/>
              </w:rPr>
              <w:t>فضائل حضرت علی بن الحسین</w:t>
            </w:r>
            <w:r>
              <w:rPr>
                <w:rStyle w:val="IndexLink"/>
                <w:rtl w:val="true"/>
              </w:rPr>
              <w:t>(</w:t>
            </w:r>
            <w:r>
              <w:rPr>
                <w:rStyle w:val="IndexLink"/>
                <w:rtl w:val="true"/>
              </w:rPr>
              <w:t>ع</w:t>
            </w:r>
            <w:r>
              <w:rPr>
                <w:rStyle w:val="IndexLink"/>
                <w:rtl w:val="true"/>
              </w:rPr>
              <w:t>):</w:t>
              <w:tab/>
            </w:r>
            <w:r>
              <w:rPr>
                <w:rStyle w:val="IndexLink"/>
              </w:rPr>
              <w:t>246</w:t>
            </w:r>
          </w:hyperlink>
        </w:p>
        <w:p>
          <w:pPr>
            <w:pStyle w:val="Contents4"/>
            <w:tabs>
              <w:tab w:val="clear" w:pos="8176"/>
              <w:tab w:val="right" w:pos="9026" w:leader="dot"/>
            </w:tabs>
            <w:rPr/>
          </w:pPr>
          <w:hyperlink w:anchor="__RefHeading___Toc1371830_2035185390">
            <w:r>
              <w:rPr>
                <w:webHidden/>
                <w:rStyle w:val="IndexLink"/>
              </w:rPr>
              <w:t>3</w:t>
            </w:r>
            <w:r>
              <w:rPr>
                <w:rStyle w:val="IndexLink"/>
                <w:rtl w:val="true"/>
              </w:rPr>
              <w:t xml:space="preserve">- </w:t>
            </w:r>
            <w:r>
              <w:rPr>
                <w:rStyle w:val="IndexLink"/>
                <w:rtl w:val="true"/>
              </w:rPr>
              <w:t xml:space="preserve">سنن ابن ماجه </w:t>
            </w:r>
            <w:r>
              <w:rPr>
                <w:rStyle w:val="IndexLink"/>
                <w:rtl w:val="true"/>
              </w:rPr>
              <w:t>(</w:t>
            </w:r>
            <w:r>
              <w:rPr>
                <w:rStyle w:val="IndexLink"/>
                <w:rtl w:val="true"/>
              </w:rPr>
              <w:t xml:space="preserve">م </w:t>
            </w:r>
            <w:r>
              <w:rPr>
                <w:rStyle w:val="IndexLink"/>
              </w:rPr>
              <w:t>276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247</w:t>
            </w:r>
          </w:hyperlink>
        </w:p>
        <w:p>
          <w:pPr>
            <w:pStyle w:val="Contents5"/>
            <w:tabs>
              <w:tab w:val="clear" w:pos="7892"/>
              <w:tab w:val="right" w:pos="9026" w:leader="dot"/>
            </w:tabs>
            <w:rPr/>
          </w:pPr>
          <w:hyperlink w:anchor="__RefHeading___Toc1371832_2035185390">
            <w:r>
              <w:rPr>
                <w:webHidden/>
                <w:rStyle w:val="IndexLink"/>
                <w:rtl w:val="true"/>
              </w:rPr>
              <w:t xml:space="preserve">الف </w:t>
            </w:r>
            <w:r>
              <w:rPr>
                <w:rStyle w:val="IndexLink"/>
                <w:rtl w:val="true"/>
              </w:rPr>
              <w:t xml:space="preserve">- </w:t>
            </w:r>
            <w:r>
              <w:rPr>
                <w:rStyle w:val="IndexLink"/>
                <w:rtl w:val="true"/>
              </w:rPr>
              <w:t>فضائل علی بن ابی طالب</w:t>
            </w:r>
            <w:r>
              <w:rPr>
                <w:rStyle w:val="IndexLink"/>
                <w:rtl w:val="true"/>
              </w:rPr>
              <w:t>(</w:t>
            </w:r>
            <w:r>
              <w:rPr>
                <w:rStyle w:val="IndexLink"/>
                <w:rtl w:val="true"/>
              </w:rPr>
              <w:t>ع</w:t>
            </w:r>
            <w:r>
              <w:rPr>
                <w:rStyle w:val="IndexLink"/>
                <w:rtl w:val="true"/>
              </w:rPr>
              <w:t>):</w:t>
              <w:tab/>
            </w:r>
            <w:r>
              <w:rPr>
                <w:rStyle w:val="IndexLink"/>
              </w:rPr>
              <w:t>247</w:t>
            </w:r>
          </w:hyperlink>
        </w:p>
        <w:p>
          <w:pPr>
            <w:pStyle w:val="Contents5"/>
            <w:tabs>
              <w:tab w:val="clear" w:pos="7892"/>
              <w:tab w:val="right" w:pos="9026" w:leader="dot"/>
            </w:tabs>
            <w:rPr/>
          </w:pPr>
          <w:hyperlink w:anchor="__RefHeading___Toc1371834_2035185390">
            <w:r>
              <w:rPr>
                <w:webHidden/>
                <w:rStyle w:val="IndexLink"/>
                <w:rtl w:val="true"/>
              </w:rPr>
              <w:t xml:space="preserve">ب </w:t>
            </w:r>
            <w:r>
              <w:rPr>
                <w:rStyle w:val="IndexLink"/>
                <w:rtl w:val="true"/>
              </w:rPr>
              <w:t xml:space="preserve">- </w:t>
            </w:r>
            <w:r>
              <w:rPr>
                <w:rStyle w:val="IndexLink"/>
                <w:rtl w:val="true"/>
              </w:rPr>
              <w:t>فضائل حضرت فاطمه و امام حسن و امام حسین</w:t>
            </w:r>
            <w:r>
              <w:rPr>
                <w:rStyle w:val="IndexLink"/>
                <w:rtl w:val="true"/>
              </w:rPr>
              <w:t>(</w:t>
            </w:r>
            <w:r>
              <w:rPr>
                <w:rStyle w:val="IndexLink"/>
                <w:rtl w:val="true"/>
              </w:rPr>
              <w:t>ع</w:t>
            </w:r>
            <w:r>
              <w:rPr>
                <w:rStyle w:val="IndexLink"/>
                <w:rtl w:val="true"/>
              </w:rPr>
              <w:t>):</w:t>
              <w:tab/>
            </w:r>
            <w:r>
              <w:rPr>
                <w:rStyle w:val="IndexLink"/>
              </w:rPr>
              <w:t>249</w:t>
            </w:r>
          </w:hyperlink>
        </w:p>
        <w:p>
          <w:pPr>
            <w:pStyle w:val="Contents5"/>
            <w:tabs>
              <w:tab w:val="clear" w:pos="7892"/>
              <w:tab w:val="right" w:pos="9026" w:leader="dot"/>
            </w:tabs>
            <w:rPr/>
          </w:pPr>
          <w:hyperlink w:anchor="__RefHeading___Toc1371836_2035185390">
            <w:r>
              <w:rPr>
                <w:webHidden/>
                <w:rStyle w:val="IndexLink"/>
                <w:rtl w:val="true"/>
              </w:rPr>
              <w:t xml:space="preserve">ج </w:t>
            </w:r>
            <w:r>
              <w:rPr>
                <w:rStyle w:val="IndexLink"/>
                <w:rtl w:val="true"/>
              </w:rPr>
              <w:t xml:space="preserve">- </w:t>
            </w:r>
            <w:r>
              <w:rPr>
                <w:rStyle w:val="IndexLink"/>
                <w:rtl w:val="true"/>
              </w:rPr>
              <w:t>فضائل اهل بیت</w:t>
            </w:r>
            <w:r>
              <w:rPr>
                <w:rStyle w:val="IndexLink"/>
                <w:rtl w:val="true"/>
              </w:rPr>
              <w:t>(</w:t>
            </w:r>
            <w:r>
              <w:rPr>
                <w:rStyle w:val="IndexLink"/>
                <w:rtl w:val="true"/>
              </w:rPr>
              <w:t>ع</w:t>
            </w:r>
            <w:r>
              <w:rPr>
                <w:rStyle w:val="IndexLink"/>
                <w:rtl w:val="true"/>
              </w:rPr>
              <w:t>):</w:t>
              <w:tab/>
            </w:r>
            <w:r>
              <w:rPr>
                <w:rStyle w:val="IndexLink"/>
              </w:rPr>
              <w:t>252</w:t>
            </w:r>
          </w:hyperlink>
        </w:p>
        <w:p>
          <w:pPr>
            <w:pStyle w:val="Contents5"/>
            <w:tabs>
              <w:tab w:val="clear" w:pos="7892"/>
              <w:tab w:val="right" w:pos="9026" w:leader="dot"/>
            </w:tabs>
            <w:rPr/>
          </w:pPr>
          <w:hyperlink w:anchor="__RefHeading___Toc1371838_2035185390">
            <w:r>
              <w:rPr>
                <w:webHidden/>
                <w:rStyle w:val="IndexLink"/>
                <w:rtl w:val="true"/>
              </w:rPr>
              <w:t xml:space="preserve">د </w:t>
            </w:r>
            <w:r>
              <w:rPr>
                <w:rStyle w:val="IndexLink"/>
                <w:rtl w:val="true"/>
              </w:rPr>
              <w:t xml:space="preserve">- </w:t>
            </w:r>
            <w:r>
              <w:rPr>
                <w:rStyle w:val="IndexLink"/>
                <w:rtl w:val="true"/>
              </w:rPr>
              <w:t>فضائل حضرت مهدی</w:t>
            </w:r>
            <w:r>
              <w:rPr>
                <w:rStyle w:val="IndexLink"/>
                <w:rtl w:val="true"/>
              </w:rPr>
              <w:t>(</w:t>
            </w:r>
            <w:r>
              <w:rPr>
                <w:rStyle w:val="IndexLink"/>
                <w:rtl w:val="true"/>
              </w:rPr>
              <w:t>ع</w:t>
            </w:r>
            <w:r>
              <w:rPr>
                <w:rStyle w:val="IndexLink"/>
                <w:rtl w:val="true"/>
              </w:rPr>
              <w:t>):</w:t>
              <w:tab/>
            </w:r>
            <w:r>
              <w:rPr>
                <w:rStyle w:val="IndexLink"/>
              </w:rPr>
              <w:t>255</w:t>
            </w:r>
          </w:hyperlink>
        </w:p>
        <w:p>
          <w:pPr>
            <w:pStyle w:val="Contents4"/>
            <w:tabs>
              <w:tab w:val="clear" w:pos="8176"/>
              <w:tab w:val="right" w:pos="9026" w:leader="dot"/>
            </w:tabs>
            <w:rPr/>
          </w:pPr>
          <w:hyperlink w:anchor="__RefHeading___Toc1371840_2035185390">
            <w:r>
              <w:rPr>
                <w:webHidden/>
                <w:rStyle w:val="IndexLink"/>
              </w:rPr>
              <w:t>4</w:t>
            </w:r>
            <w:r>
              <w:rPr>
                <w:rStyle w:val="IndexLink"/>
                <w:rtl w:val="true"/>
              </w:rPr>
              <w:t xml:space="preserve">- </w:t>
            </w:r>
            <w:r>
              <w:rPr>
                <w:rStyle w:val="IndexLink"/>
                <w:rtl w:val="true"/>
              </w:rPr>
              <w:t xml:space="preserve">سنن ابی داود </w:t>
            </w:r>
            <w:r>
              <w:rPr>
                <w:rStyle w:val="IndexLink"/>
                <w:rtl w:val="true"/>
              </w:rPr>
              <w:t>(</w:t>
            </w:r>
            <w:r>
              <w:rPr>
                <w:rStyle w:val="IndexLink"/>
                <w:rtl w:val="true"/>
              </w:rPr>
              <w:t xml:space="preserve">م </w:t>
            </w:r>
            <w:r>
              <w:rPr>
                <w:rStyle w:val="IndexLink"/>
              </w:rPr>
              <w:t>275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256</w:t>
            </w:r>
          </w:hyperlink>
        </w:p>
        <w:p>
          <w:pPr>
            <w:pStyle w:val="Contents5"/>
            <w:tabs>
              <w:tab w:val="clear" w:pos="7892"/>
              <w:tab w:val="right" w:pos="9026" w:leader="dot"/>
            </w:tabs>
            <w:rPr/>
          </w:pPr>
          <w:hyperlink w:anchor="__RefHeading___Toc1371842_203518539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371844_2035185390">
            <w:r>
              <w:rPr>
                <w:webHidden/>
                <w:rStyle w:val="IndexLink"/>
                <w:rtl w:val="true"/>
              </w:rPr>
              <w:t xml:space="preserve">الف </w:t>
            </w:r>
            <w:r>
              <w:rPr>
                <w:rStyle w:val="IndexLink"/>
                <w:rtl w:val="true"/>
              </w:rPr>
              <w:t xml:space="preserve">- </w:t>
            </w:r>
            <w:r>
              <w:rPr>
                <w:rStyle w:val="IndexLink"/>
                <w:rtl w:val="true"/>
              </w:rPr>
              <w:t>فضائل حضرت علی بن ابی‌طالب</w:t>
            </w:r>
            <w:r>
              <w:rPr>
                <w:rStyle w:val="IndexLink"/>
                <w:rtl w:val="true"/>
              </w:rPr>
              <w:t>(</w:t>
            </w:r>
            <w:r>
              <w:rPr>
                <w:rStyle w:val="IndexLink"/>
                <w:rtl w:val="true"/>
              </w:rPr>
              <w:t>ع</w:t>
            </w:r>
            <w:r>
              <w:rPr>
                <w:rStyle w:val="IndexLink"/>
                <w:rtl w:val="true"/>
              </w:rPr>
              <w:t>):</w:t>
              <w:tab/>
            </w:r>
            <w:r>
              <w:rPr>
                <w:rStyle w:val="IndexLink"/>
              </w:rPr>
              <w:t>256</w:t>
            </w:r>
          </w:hyperlink>
        </w:p>
        <w:p>
          <w:pPr>
            <w:pStyle w:val="Contents5"/>
            <w:tabs>
              <w:tab w:val="clear" w:pos="7892"/>
              <w:tab w:val="right" w:pos="9026" w:leader="dot"/>
            </w:tabs>
            <w:rPr/>
          </w:pPr>
          <w:hyperlink w:anchor="__RefHeading___Toc1371846_2035185390">
            <w:r>
              <w:rPr>
                <w:webHidden/>
                <w:rStyle w:val="IndexLink"/>
                <w:rtl w:val="true"/>
              </w:rPr>
              <w:t xml:space="preserve">ب </w:t>
            </w:r>
            <w:r>
              <w:rPr>
                <w:rStyle w:val="IndexLink"/>
                <w:rtl w:val="true"/>
              </w:rPr>
              <w:t xml:space="preserve">- </w:t>
            </w:r>
            <w:r>
              <w:rPr>
                <w:rStyle w:val="IndexLink"/>
                <w:rtl w:val="true"/>
              </w:rPr>
              <w:t>فضائل حضرت فاطمه</w:t>
            </w:r>
            <w:r>
              <w:rPr>
                <w:rStyle w:val="IndexLink"/>
                <w:rtl w:val="true"/>
              </w:rPr>
              <w:t>(</w:t>
            </w:r>
            <w:r>
              <w:rPr>
                <w:rStyle w:val="IndexLink"/>
                <w:rtl w:val="true"/>
              </w:rPr>
              <w:t>ع</w:t>
            </w:r>
            <w:r>
              <w:rPr>
                <w:rStyle w:val="IndexLink"/>
                <w:rtl w:val="true"/>
              </w:rPr>
              <w:t xml:space="preserve">) </w:t>
            </w:r>
            <w:r>
              <w:rPr>
                <w:rStyle w:val="IndexLink"/>
                <w:rtl w:val="true"/>
              </w:rPr>
              <w:t>دختر پیامبر اکرم</w:t>
            </w:r>
            <w:r>
              <w:rPr>
                <w:rStyle w:val="IndexLink"/>
                <w:rtl w:val="true"/>
              </w:rPr>
              <w:t>(</w:t>
            </w:r>
            <w:r>
              <w:rPr>
                <w:rStyle w:val="IndexLink"/>
                <w:rtl w:val="true"/>
              </w:rPr>
              <w:t>ص</w:t>
            </w:r>
            <w:r>
              <w:rPr>
                <w:rStyle w:val="IndexLink"/>
                <w:rtl w:val="true"/>
              </w:rPr>
              <w:t>):</w:t>
              <w:tab/>
            </w:r>
            <w:r>
              <w:rPr>
                <w:rStyle w:val="IndexLink"/>
              </w:rPr>
              <w:t>257</w:t>
            </w:r>
          </w:hyperlink>
        </w:p>
        <w:p>
          <w:pPr>
            <w:pStyle w:val="Contents5"/>
            <w:tabs>
              <w:tab w:val="clear" w:pos="7892"/>
              <w:tab w:val="right" w:pos="9026" w:leader="dot"/>
            </w:tabs>
            <w:rPr/>
          </w:pPr>
          <w:hyperlink w:anchor="__RefHeading___Toc1371848_2035185390">
            <w:r>
              <w:rPr>
                <w:webHidden/>
                <w:rStyle w:val="IndexLink"/>
                <w:rtl w:val="true"/>
              </w:rPr>
              <w:t xml:space="preserve">ج </w:t>
            </w:r>
            <w:r>
              <w:rPr>
                <w:rStyle w:val="IndexLink"/>
                <w:rtl w:val="true"/>
              </w:rPr>
              <w:t xml:space="preserve">- </w:t>
            </w:r>
            <w:r>
              <w:rPr>
                <w:rStyle w:val="IndexLink"/>
                <w:rtl w:val="true"/>
              </w:rPr>
              <w:t>فضائل امام حسن و امام حسین‘</w:t>
            </w:r>
            <w:r>
              <w:rPr>
                <w:rStyle w:val="IndexLink"/>
                <w:rtl w:val="true"/>
              </w:rPr>
              <w:t>:</w:t>
              <w:tab/>
            </w:r>
            <w:r>
              <w:rPr>
                <w:rStyle w:val="IndexLink"/>
              </w:rPr>
              <w:t>258</w:t>
            </w:r>
          </w:hyperlink>
        </w:p>
        <w:p>
          <w:pPr>
            <w:pStyle w:val="Contents5"/>
            <w:tabs>
              <w:tab w:val="clear" w:pos="7892"/>
              <w:tab w:val="right" w:pos="9026" w:leader="dot"/>
            </w:tabs>
            <w:rPr/>
          </w:pPr>
          <w:hyperlink w:anchor="__RefHeading___Toc1371850_2035185390">
            <w:r>
              <w:rPr>
                <w:webHidden/>
                <w:rStyle w:val="IndexLink"/>
                <w:rtl w:val="true"/>
              </w:rPr>
              <w:t xml:space="preserve">د </w:t>
            </w:r>
            <w:r>
              <w:rPr>
                <w:rStyle w:val="IndexLink"/>
                <w:rtl w:val="true"/>
              </w:rPr>
              <w:t xml:space="preserve">- </w:t>
            </w:r>
            <w:r>
              <w:rPr>
                <w:rStyle w:val="IndexLink"/>
                <w:rtl w:val="true"/>
              </w:rPr>
              <w:t>فضائل اهل بیت</w:t>
            </w:r>
            <w:r>
              <w:rPr>
                <w:rStyle w:val="IndexLink"/>
                <w:rtl w:val="true"/>
              </w:rPr>
              <w:t>(</w:t>
            </w:r>
            <w:r>
              <w:rPr>
                <w:rStyle w:val="IndexLink"/>
                <w:rtl w:val="true"/>
              </w:rPr>
              <w:t>ع</w:t>
            </w:r>
            <w:r>
              <w:rPr>
                <w:rStyle w:val="IndexLink"/>
                <w:rtl w:val="true"/>
              </w:rPr>
              <w:t>):</w:t>
              <w:tab/>
            </w:r>
            <w:r>
              <w:rPr>
                <w:rStyle w:val="IndexLink"/>
              </w:rPr>
              <w:t>261</w:t>
            </w:r>
          </w:hyperlink>
        </w:p>
        <w:p>
          <w:pPr>
            <w:pStyle w:val="Contents5"/>
            <w:tabs>
              <w:tab w:val="clear" w:pos="7892"/>
              <w:tab w:val="right" w:pos="9026" w:leader="dot"/>
            </w:tabs>
            <w:rPr/>
          </w:pPr>
          <w:hyperlink w:anchor="__RefHeading___Toc1371852_2035185390">
            <w:r>
              <w:rPr>
                <w:webHidden/>
                <w:rStyle w:val="IndexLink"/>
                <w:rtl w:val="true"/>
              </w:rPr>
              <w:t>ه</w:t>
            </w:r>
            <w:r>
              <w:rPr>
                <w:rStyle w:val="IndexLink"/>
                <w:rtl w:val="true"/>
              </w:rPr>
              <w:t xml:space="preserve">- - </w:t>
            </w:r>
            <w:r>
              <w:rPr>
                <w:rStyle w:val="IndexLink"/>
                <w:rtl w:val="true"/>
              </w:rPr>
              <w:t>فضائل حضرت مهدی</w:t>
            </w:r>
            <w:r>
              <w:rPr>
                <w:rStyle w:val="IndexLink"/>
                <w:rtl w:val="true"/>
              </w:rPr>
              <w:t>(</w:t>
            </w:r>
            <w:r>
              <w:rPr>
                <w:rStyle w:val="IndexLink"/>
                <w:rtl w:val="true"/>
              </w:rPr>
              <w:t>ع</w:t>
            </w:r>
            <w:r>
              <w:rPr>
                <w:rStyle w:val="IndexLink"/>
                <w:rtl w:val="true"/>
              </w:rPr>
              <w:t>):</w:t>
              <w:tab/>
            </w:r>
            <w:r>
              <w:rPr>
                <w:rStyle w:val="IndexLink"/>
              </w:rPr>
              <w:t>264</w:t>
            </w:r>
          </w:hyperlink>
        </w:p>
        <w:p>
          <w:pPr>
            <w:pStyle w:val="Contents4"/>
            <w:tabs>
              <w:tab w:val="clear" w:pos="8176"/>
              <w:tab w:val="right" w:pos="9026" w:leader="dot"/>
            </w:tabs>
            <w:rPr/>
          </w:pPr>
          <w:hyperlink w:anchor="__RefHeading___Toc1371854_2035185390">
            <w:r>
              <w:rPr>
                <w:webHidden/>
                <w:rStyle w:val="IndexLink"/>
              </w:rPr>
              <w:t>5</w:t>
            </w:r>
            <w:r>
              <w:rPr>
                <w:rStyle w:val="IndexLink"/>
                <w:rtl w:val="true"/>
              </w:rPr>
              <w:t xml:space="preserve">- </w:t>
            </w:r>
            <w:r>
              <w:rPr>
                <w:rStyle w:val="IndexLink"/>
                <w:rtl w:val="true"/>
              </w:rPr>
              <w:t xml:space="preserve">جامع ترمذی </w:t>
            </w:r>
            <w:r>
              <w:rPr>
                <w:rStyle w:val="IndexLink"/>
                <w:rtl w:val="true"/>
              </w:rPr>
              <w:t>(</w:t>
            </w:r>
            <w:r>
              <w:rPr>
                <w:rStyle w:val="IndexLink"/>
                <w:rtl w:val="true"/>
              </w:rPr>
              <w:t xml:space="preserve">م </w:t>
            </w:r>
            <w:r>
              <w:rPr>
                <w:rStyle w:val="IndexLink"/>
              </w:rPr>
              <w:t>279</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265</w:t>
            </w:r>
          </w:hyperlink>
        </w:p>
        <w:p>
          <w:pPr>
            <w:pStyle w:val="Contents5"/>
            <w:tabs>
              <w:tab w:val="clear" w:pos="7892"/>
              <w:tab w:val="right" w:pos="9026" w:leader="dot"/>
            </w:tabs>
            <w:rPr/>
          </w:pPr>
          <w:hyperlink w:anchor="__RefHeading___Toc1371856_2035185390">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371858_2035185390">
            <w:r>
              <w:rPr>
                <w:webHidden/>
                <w:rStyle w:val="IndexLink"/>
                <w:rtl w:val="true"/>
              </w:rPr>
              <w:t xml:space="preserve">الف </w:t>
            </w:r>
            <w:r>
              <w:rPr>
                <w:rStyle w:val="IndexLink"/>
                <w:rtl w:val="true"/>
              </w:rPr>
              <w:t xml:space="preserve">- </w:t>
            </w:r>
            <w:r>
              <w:rPr>
                <w:rStyle w:val="IndexLink"/>
                <w:rtl w:val="true"/>
              </w:rPr>
              <w:t>فضائل حضرت علی بن ابی طالب</w:t>
            </w:r>
            <w:r>
              <w:rPr>
                <w:rStyle w:val="IndexLink"/>
                <w:rtl w:val="true"/>
              </w:rPr>
              <w:t>(</w:t>
            </w:r>
            <w:r>
              <w:rPr>
                <w:rStyle w:val="IndexLink"/>
                <w:rtl w:val="true"/>
              </w:rPr>
              <w:t>ع</w:t>
            </w:r>
            <w:r>
              <w:rPr>
                <w:rStyle w:val="IndexLink"/>
                <w:rtl w:val="true"/>
              </w:rPr>
              <w:t>):</w:t>
              <w:tab/>
            </w:r>
            <w:r>
              <w:rPr>
                <w:rStyle w:val="IndexLink"/>
              </w:rPr>
              <w:t>265</w:t>
            </w:r>
          </w:hyperlink>
        </w:p>
        <w:p>
          <w:pPr>
            <w:pStyle w:val="Contents5"/>
            <w:tabs>
              <w:tab w:val="clear" w:pos="7892"/>
              <w:tab w:val="right" w:pos="9026" w:leader="dot"/>
            </w:tabs>
            <w:rPr/>
          </w:pPr>
          <w:hyperlink w:anchor="__RefHeading___Toc1371860_2035185390">
            <w:r>
              <w:rPr>
                <w:webHidden/>
                <w:rStyle w:val="IndexLink"/>
                <w:rtl w:val="true"/>
              </w:rPr>
              <w:t xml:space="preserve">ب </w:t>
            </w:r>
            <w:r>
              <w:rPr>
                <w:rStyle w:val="IndexLink"/>
                <w:rtl w:val="true"/>
              </w:rPr>
              <w:t xml:space="preserve">- </w:t>
            </w:r>
            <w:r>
              <w:rPr>
                <w:rStyle w:val="IndexLink"/>
                <w:rtl w:val="true"/>
              </w:rPr>
              <w:t>فضائل حضرت فاطمه</w:t>
            </w:r>
            <w:r>
              <w:rPr>
                <w:rStyle w:val="IndexLink"/>
                <w:rtl w:val="true"/>
              </w:rPr>
              <w:t>(</w:t>
            </w:r>
            <w:r>
              <w:rPr>
                <w:rStyle w:val="IndexLink"/>
                <w:rtl w:val="true"/>
              </w:rPr>
              <w:t>ع</w:t>
            </w:r>
            <w:r>
              <w:rPr>
                <w:rStyle w:val="IndexLink"/>
                <w:rtl w:val="true"/>
              </w:rPr>
              <w:t>):</w:t>
              <w:tab/>
            </w:r>
            <w:r>
              <w:rPr>
                <w:rStyle w:val="IndexLink"/>
              </w:rPr>
              <w:t>270</w:t>
            </w:r>
          </w:hyperlink>
        </w:p>
        <w:p>
          <w:pPr>
            <w:pStyle w:val="Contents5"/>
            <w:tabs>
              <w:tab w:val="clear" w:pos="7892"/>
              <w:tab w:val="right" w:pos="9026" w:leader="dot"/>
            </w:tabs>
            <w:rPr/>
          </w:pPr>
          <w:hyperlink w:anchor="__RefHeading___Toc1371862_2035185390">
            <w:r>
              <w:rPr>
                <w:webHidden/>
                <w:rStyle w:val="IndexLink"/>
                <w:rtl w:val="true"/>
              </w:rPr>
              <w:t xml:space="preserve">ج </w:t>
            </w:r>
            <w:r>
              <w:rPr>
                <w:rStyle w:val="IndexLink"/>
                <w:rtl w:val="true"/>
              </w:rPr>
              <w:t xml:space="preserve">- </w:t>
            </w:r>
            <w:r>
              <w:rPr>
                <w:rStyle w:val="IndexLink"/>
                <w:rtl w:val="true"/>
              </w:rPr>
              <w:t>فضائل امام حسن و امام حسین ‘</w:t>
            </w:r>
            <w:r>
              <w:rPr>
                <w:rStyle w:val="IndexLink"/>
                <w:rtl w:val="true"/>
              </w:rPr>
              <w:t>:</w:t>
              <w:tab/>
            </w:r>
            <w:r>
              <w:rPr>
                <w:rStyle w:val="IndexLink"/>
              </w:rPr>
              <w:t>272</w:t>
            </w:r>
          </w:hyperlink>
        </w:p>
        <w:p>
          <w:pPr>
            <w:pStyle w:val="Contents5"/>
            <w:tabs>
              <w:tab w:val="clear" w:pos="7892"/>
              <w:tab w:val="right" w:pos="9026" w:leader="dot"/>
            </w:tabs>
            <w:rPr/>
          </w:pPr>
          <w:hyperlink w:anchor="__RefHeading___Toc1371864_2035185390">
            <w:r>
              <w:rPr>
                <w:webHidden/>
                <w:rStyle w:val="IndexLink"/>
                <w:rtl w:val="true"/>
              </w:rPr>
              <w:t xml:space="preserve">د </w:t>
            </w:r>
            <w:r>
              <w:rPr>
                <w:rStyle w:val="IndexLink"/>
                <w:rtl w:val="true"/>
              </w:rPr>
              <w:t xml:space="preserve">- </w:t>
            </w:r>
            <w:r>
              <w:rPr>
                <w:rStyle w:val="IndexLink"/>
                <w:rtl w:val="true"/>
              </w:rPr>
              <w:t>فضائل اهل بیت</w:t>
            </w:r>
            <w:r>
              <w:rPr>
                <w:rStyle w:val="IndexLink"/>
                <w:rtl w:val="true"/>
              </w:rPr>
              <w:t>(</w:t>
            </w:r>
            <w:r>
              <w:rPr>
                <w:rStyle w:val="IndexLink"/>
                <w:rtl w:val="true"/>
              </w:rPr>
              <w:t>ع</w:t>
            </w:r>
            <w:r>
              <w:rPr>
                <w:rStyle w:val="IndexLink"/>
                <w:rtl w:val="true"/>
              </w:rPr>
              <w:t>):</w:t>
              <w:tab/>
            </w:r>
            <w:r>
              <w:rPr>
                <w:rStyle w:val="IndexLink"/>
              </w:rPr>
              <w:t>277</w:t>
            </w:r>
          </w:hyperlink>
        </w:p>
        <w:p>
          <w:pPr>
            <w:pStyle w:val="Contents5"/>
            <w:tabs>
              <w:tab w:val="clear" w:pos="7892"/>
              <w:tab w:val="right" w:pos="9026" w:leader="dot"/>
            </w:tabs>
            <w:rPr/>
          </w:pPr>
          <w:hyperlink w:anchor="__RefHeading___Toc1371866_2035185390">
            <w:r>
              <w:rPr>
                <w:webHidden/>
                <w:rStyle w:val="IndexLink"/>
                <w:rtl w:val="true"/>
              </w:rPr>
              <w:t xml:space="preserve">ه </w:t>
            </w:r>
            <w:r>
              <w:rPr>
                <w:rStyle w:val="IndexLink"/>
                <w:rtl w:val="true"/>
              </w:rPr>
              <w:t xml:space="preserve">- </w:t>
            </w:r>
            <w:r>
              <w:rPr>
                <w:rStyle w:val="IndexLink"/>
                <w:rtl w:val="true"/>
              </w:rPr>
              <w:t>فضائل حضرت مهدی</w:t>
            </w:r>
            <w:r>
              <w:rPr>
                <w:rStyle w:val="IndexLink"/>
                <w:rtl w:val="true"/>
              </w:rPr>
              <w:t>(</w:t>
            </w:r>
            <w:r>
              <w:rPr>
                <w:rStyle w:val="IndexLink"/>
                <w:rtl w:val="true"/>
              </w:rPr>
              <w:t>ع</w:t>
            </w:r>
            <w:r>
              <w:rPr>
                <w:rStyle w:val="IndexLink"/>
                <w:rtl w:val="true"/>
              </w:rPr>
              <w:t>):</w:t>
              <w:tab/>
            </w:r>
            <w:r>
              <w:rPr>
                <w:rStyle w:val="IndexLink"/>
              </w:rPr>
              <w:t>282</w:t>
            </w:r>
          </w:hyperlink>
        </w:p>
        <w:p>
          <w:pPr>
            <w:pStyle w:val="Contents4"/>
            <w:tabs>
              <w:tab w:val="clear" w:pos="8176"/>
              <w:tab w:val="right" w:pos="9026" w:leader="dot"/>
            </w:tabs>
            <w:rPr/>
          </w:pPr>
          <w:hyperlink w:anchor="__RefHeading___Toc1371868_2035185390">
            <w:r>
              <w:rPr>
                <w:webHidden/>
                <w:rStyle w:val="IndexLink"/>
              </w:rPr>
              <w:t>6</w:t>
            </w:r>
            <w:r>
              <w:rPr>
                <w:rStyle w:val="IndexLink"/>
                <w:rtl w:val="true"/>
              </w:rPr>
              <w:t xml:space="preserve">- </w:t>
            </w:r>
            <w:r>
              <w:rPr>
                <w:rStyle w:val="IndexLink"/>
                <w:rtl w:val="true"/>
              </w:rPr>
              <w:t xml:space="preserve">سنن نسائی </w:t>
            </w:r>
            <w:r>
              <w:rPr>
                <w:rStyle w:val="IndexLink"/>
                <w:rtl w:val="true"/>
              </w:rPr>
              <w:t>(</w:t>
            </w:r>
            <w:r>
              <w:rPr>
                <w:rStyle w:val="IndexLink"/>
                <w:rtl w:val="true"/>
              </w:rPr>
              <w:t xml:space="preserve">م </w:t>
            </w:r>
            <w:r>
              <w:rPr>
                <w:rStyle w:val="IndexLink"/>
              </w:rPr>
              <w:t>303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283</w:t>
            </w:r>
          </w:hyperlink>
        </w:p>
        <w:p>
          <w:pPr>
            <w:pStyle w:val="Contents5"/>
            <w:tabs>
              <w:tab w:val="clear" w:pos="7892"/>
              <w:tab w:val="right" w:pos="9026" w:leader="dot"/>
            </w:tabs>
            <w:rPr/>
          </w:pPr>
          <w:hyperlink w:anchor="__RefHeading___Toc1371870_2035185390">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371872_2035185390">
            <w:r>
              <w:rPr>
                <w:webHidden/>
                <w:rStyle w:val="IndexLink"/>
                <w:rtl w:val="true"/>
              </w:rPr>
              <w:t xml:space="preserve">الف </w:t>
            </w:r>
            <w:r>
              <w:rPr>
                <w:rStyle w:val="IndexLink"/>
                <w:rtl w:val="true"/>
              </w:rPr>
              <w:t xml:space="preserve">- </w:t>
            </w:r>
            <w:r>
              <w:rPr>
                <w:rStyle w:val="IndexLink"/>
                <w:rtl w:val="true"/>
              </w:rPr>
              <w:t>فضائل حضرت علی بن ابی طالب</w:t>
            </w:r>
            <w:r>
              <w:rPr>
                <w:rStyle w:val="IndexLink"/>
                <w:rtl w:val="true"/>
              </w:rPr>
              <w:t>(</w:t>
            </w:r>
            <w:r>
              <w:rPr>
                <w:rStyle w:val="IndexLink"/>
                <w:rtl w:val="true"/>
              </w:rPr>
              <w:t>ع</w:t>
            </w:r>
            <w:r>
              <w:rPr>
                <w:rStyle w:val="IndexLink"/>
                <w:rtl w:val="true"/>
              </w:rPr>
              <w:t>):</w:t>
              <w:tab/>
            </w:r>
            <w:r>
              <w:rPr>
                <w:rStyle w:val="IndexLink"/>
              </w:rPr>
              <w:t>286</w:t>
            </w:r>
          </w:hyperlink>
        </w:p>
        <w:p>
          <w:pPr>
            <w:pStyle w:val="Contents5"/>
            <w:tabs>
              <w:tab w:val="clear" w:pos="7892"/>
              <w:tab w:val="right" w:pos="9026" w:leader="dot"/>
            </w:tabs>
            <w:rPr/>
          </w:pPr>
          <w:hyperlink w:anchor="__RefHeading___Toc1371874_2035185390">
            <w:r>
              <w:rPr>
                <w:webHidden/>
                <w:rStyle w:val="IndexLink"/>
                <w:rtl w:val="true"/>
              </w:rPr>
              <w:t xml:space="preserve">ب </w:t>
            </w:r>
            <w:r>
              <w:rPr>
                <w:rStyle w:val="IndexLink"/>
                <w:rtl w:val="true"/>
              </w:rPr>
              <w:t xml:space="preserve">- </w:t>
            </w:r>
            <w:r>
              <w:rPr>
                <w:rStyle w:val="IndexLink"/>
                <w:rtl w:val="true"/>
              </w:rPr>
              <w:t>فضائل حضرت فاطمه</w:t>
            </w:r>
            <w:r>
              <w:rPr>
                <w:rStyle w:val="IndexLink"/>
                <w:rtl w:val="true"/>
              </w:rPr>
              <w:t xml:space="preserve">÷ </w:t>
            </w:r>
            <w:r>
              <w:rPr>
                <w:rStyle w:val="IndexLink"/>
                <w:rtl w:val="true"/>
              </w:rPr>
              <w:t xml:space="preserve">دختر پیامبراعظم </w:t>
            </w:r>
            <w:r>
              <w:rPr>
                <w:rStyle w:val="IndexLink"/>
                <w:rtl w:val="true"/>
              </w:rPr>
              <w:t>(</w:t>
            </w:r>
            <w:r>
              <w:rPr>
                <w:rStyle w:val="IndexLink"/>
                <w:rtl w:val="true"/>
              </w:rPr>
              <w:t>ص</w:t>
            </w:r>
            <w:r>
              <w:rPr>
                <w:rStyle w:val="IndexLink"/>
                <w:rtl w:val="true"/>
              </w:rPr>
              <w:t>):</w:t>
              <w:tab/>
            </w:r>
            <w:r>
              <w:rPr>
                <w:rStyle w:val="IndexLink"/>
              </w:rPr>
              <w:t>288</w:t>
            </w:r>
          </w:hyperlink>
        </w:p>
        <w:p>
          <w:pPr>
            <w:pStyle w:val="Contents5"/>
            <w:tabs>
              <w:tab w:val="clear" w:pos="7892"/>
              <w:tab w:val="right" w:pos="9026" w:leader="dot"/>
            </w:tabs>
            <w:rPr/>
          </w:pPr>
          <w:hyperlink w:anchor="__RefHeading___Toc1371876_2035185390">
            <w:r>
              <w:rPr>
                <w:webHidden/>
                <w:rStyle w:val="IndexLink"/>
                <w:rtl w:val="true"/>
              </w:rPr>
              <w:t xml:space="preserve">ج </w:t>
            </w:r>
            <w:r>
              <w:rPr>
                <w:rStyle w:val="IndexLink"/>
                <w:rtl w:val="true"/>
              </w:rPr>
              <w:t xml:space="preserve">- </w:t>
            </w:r>
            <w:r>
              <w:rPr>
                <w:rStyle w:val="IndexLink"/>
                <w:rtl w:val="true"/>
              </w:rPr>
              <w:t>فضائل امام حسن و امام حسین</w:t>
            </w:r>
            <w:r>
              <w:rPr>
                <w:rStyle w:val="IndexLink"/>
                <w:rtl w:val="true"/>
              </w:rPr>
              <w:t>:‘</w:t>
              <w:tab/>
            </w:r>
            <w:r>
              <w:rPr>
                <w:rStyle w:val="IndexLink"/>
              </w:rPr>
              <w:t>288</w:t>
            </w:r>
          </w:hyperlink>
        </w:p>
        <w:p>
          <w:pPr>
            <w:pStyle w:val="Contents5"/>
            <w:tabs>
              <w:tab w:val="clear" w:pos="7892"/>
              <w:tab w:val="right" w:pos="9026" w:leader="dot"/>
            </w:tabs>
            <w:rPr/>
          </w:pPr>
          <w:hyperlink w:anchor="__RefHeading___Toc1371878_2035185390">
            <w:r>
              <w:rPr>
                <w:webHidden/>
                <w:rStyle w:val="IndexLink"/>
                <w:rtl w:val="true"/>
              </w:rPr>
              <w:t xml:space="preserve">د </w:t>
            </w:r>
            <w:r>
              <w:rPr>
                <w:rStyle w:val="IndexLink"/>
                <w:rtl w:val="true"/>
              </w:rPr>
              <w:t xml:space="preserve">- </w:t>
            </w:r>
            <w:r>
              <w:rPr>
                <w:rStyle w:val="IndexLink"/>
                <w:rtl w:val="true"/>
              </w:rPr>
              <w:t>فضائل اهل بیت</w:t>
            </w:r>
            <w:r>
              <w:rPr>
                <w:rStyle w:val="IndexLink"/>
                <w:rtl w:val="true"/>
              </w:rPr>
              <w:t>(</w:t>
            </w:r>
            <w:r>
              <w:rPr>
                <w:rStyle w:val="IndexLink"/>
                <w:rtl w:val="true"/>
              </w:rPr>
              <w:t>ع</w:t>
            </w:r>
            <w:r>
              <w:rPr>
                <w:rStyle w:val="IndexLink"/>
                <w:rtl w:val="true"/>
              </w:rPr>
              <w:t>):</w:t>
              <w:tab/>
            </w:r>
            <w:r>
              <w:rPr>
                <w:rStyle w:val="IndexLink"/>
              </w:rPr>
              <w:t>290</w:t>
            </w:r>
          </w:hyperlink>
        </w:p>
        <w:p>
          <w:pPr>
            <w:pStyle w:val="Contents3"/>
            <w:tabs>
              <w:tab w:val="clear" w:pos="8459"/>
              <w:tab w:val="right" w:pos="9026" w:leader="dot"/>
            </w:tabs>
            <w:rPr/>
          </w:pPr>
          <w:hyperlink w:anchor="__RefHeading___Toc1371880_2035185390">
            <w:r>
              <w:rPr>
                <w:webHidden/>
                <w:rStyle w:val="IndexLink"/>
                <w:rtl w:val="true"/>
              </w:rPr>
              <w:t>جدول‌های آماری روایات در هر یک از صحاح</w:t>
            </w:r>
            <w:r>
              <w:rPr>
                <w:rStyle w:val="IndexLink"/>
                <w:rtl w:val="true"/>
              </w:rPr>
              <w:tab/>
            </w:r>
            <w:r>
              <w:rPr>
                <w:rStyle w:val="IndexLink"/>
              </w:rPr>
              <w:t>292</w:t>
            </w:r>
          </w:hyperlink>
        </w:p>
        <w:p>
          <w:pPr>
            <w:pStyle w:val="Contents4"/>
            <w:tabs>
              <w:tab w:val="clear" w:pos="8176"/>
              <w:tab w:val="right" w:pos="9026" w:leader="dot"/>
            </w:tabs>
            <w:rPr/>
          </w:pPr>
          <w:hyperlink w:anchor="__RefHeading___Toc1371882_2035185390">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371884_2035185390">
            <w:r>
              <w:rPr>
                <w:webHidden/>
                <w:rStyle w:val="IndexLink"/>
              </w:rPr>
              <w:t>1</w:t>
            </w:r>
            <w:r>
              <w:rPr>
                <w:rStyle w:val="IndexLink"/>
                <w:rtl w:val="true"/>
              </w:rPr>
              <w:t xml:space="preserve">- </w:t>
            </w:r>
            <w:r>
              <w:rPr>
                <w:rStyle w:val="IndexLink"/>
                <w:rtl w:val="true"/>
              </w:rPr>
              <w:t>صحیح بخاری</w:t>
            </w:r>
            <w:r>
              <w:rPr>
                <w:rStyle w:val="IndexLink"/>
                <w:rtl w:val="true"/>
              </w:rPr>
              <w:t>:</w:t>
              <w:tab/>
            </w:r>
            <w:r>
              <w:rPr>
                <w:rStyle w:val="IndexLink"/>
              </w:rPr>
              <w:t>293</w:t>
            </w:r>
          </w:hyperlink>
        </w:p>
        <w:p>
          <w:pPr>
            <w:pStyle w:val="Contents4"/>
            <w:tabs>
              <w:tab w:val="clear" w:pos="8176"/>
              <w:tab w:val="right" w:pos="9026" w:leader="dot"/>
            </w:tabs>
            <w:rPr/>
          </w:pPr>
          <w:hyperlink w:anchor="__RefHeading___Toc1371886_2035185390">
            <w:r>
              <w:rPr>
                <w:webHidden/>
                <w:rStyle w:val="IndexLink"/>
              </w:rPr>
              <w:t>2</w:t>
            </w:r>
            <w:r>
              <w:rPr>
                <w:rStyle w:val="IndexLink"/>
                <w:rtl w:val="true"/>
              </w:rPr>
              <w:t xml:space="preserve">- </w:t>
            </w:r>
            <w:r>
              <w:rPr>
                <w:rStyle w:val="IndexLink"/>
                <w:rtl w:val="true"/>
              </w:rPr>
              <w:t>صحیح مسلم</w:t>
            </w:r>
            <w:r>
              <w:rPr>
                <w:rStyle w:val="IndexLink"/>
                <w:rtl w:val="true"/>
              </w:rPr>
              <w:t>:</w:t>
              <w:tab/>
            </w:r>
            <w:r>
              <w:rPr>
                <w:rStyle w:val="IndexLink"/>
              </w:rPr>
              <w:t>296</w:t>
            </w:r>
          </w:hyperlink>
        </w:p>
        <w:p>
          <w:pPr>
            <w:pStyle w:val="Contents4"/>
            <w:tabs>
              <w:tab w:val="clear" w:pos="8176"/>
              <w:tab w:val="right" w:pos="9026" w:leader="dot"/>
            </w:tabs>
            <w:rPr/>
          </w:pPr>
          <w:hyperlink w:anchor="__RefHeading___Toc1371888_2035185390">
            <w:r>
              <w:rPr>
                <w:webHidden/>
                <w:rStyle w:val="IndexLink"/>
              </w:rPr>
              <w:t>3</w:t>
            </w:r>
            <w:r>
              <w:rPr>
                <w:rStyle w:val="IndexLink"/>
                <w:rtl w:val="true"/>
              </w:rPr>
              <w:t xml:space="preserve">- </w:t>
            </w:r>
            <w:r>
              <w:rPr>
                <w:rStyle w:val="IndexLink"/>
                <w:rtl w:val="true"/>
              </w:rPr>
              <w:t>سنن ابن ماجه</w:t>
            </w:r>
            <w:r>
              <w:rPr>
                <w:rStyle w:val="IndexLink"/>
                <w:rtl w:val="true"/>
              </w:rPr>
              <w:t>:</w:t>
              <w:tab/>
            </w:r>
            <w:r>
              <w:rPr>
                <w:rStyle w:val="IndexLink"/>
              </w:rPr>
              <w:t>298</w:t>
            </w:r>
          </w:hyperlink>
        </w:p>
        <w:p>
          <w:pPr>
            <w:pStyle w:val="Contents4"/>
            <w:tabs>
              <w:tab w:val="clear" w:pos="8176"/>
              <w:tab w:val="right" w:pos="9026" w:leader="dot"/>
            </w:tabs>
            <w:rPr/>
          </w:pPr>
          <w:hyperlink w:anchor="__RefHeading___Toc1371890_2035185390">
            <w:r>
              <w:rPr>
                <w:webHidden/>
                <w:rStyle w:val="IndexLink"/>
              </w:rPr>
              <w:t>4</w:t>
            </w:r>
            <w:r>
              <w:rPr>
                <w:rStyle w:val="IndexLink"/>
                <w:rtl w:val="true"/>
              </w:rPr>
              <w:t xml:space="preserve">- </w:t>
            </w:r>
            <w:r>
              <w:rPr>
                <w:rStyle w:val="IndexLink"/>
                <w:rtl w:val="true"/>
              </w:rPr>
              <w:t>سنن ابوداود</w:t>
            </w:r>
            <w:r>
              <w:rPr>
                <w:rStyle w:val="IndexLink"/>
                <w:rtl w:val="true"/>
              </w:rPr>
              <w:t>:</w:t>
              <w:tab/>
            </w:r>
            <w:r>
              <w:rPr>
                <w:rStyle w:val="IndexLink"/>
              </w:rPr>
              <w:t>300</w:t>
            </w:r>
          </w:hyperlink>
        </w:p>
        <w:p>
          <w:pPr>
            <w:pStyle w:val="Contents4"/>
            <w:tabs>
              <w:tab w:val="clear" w:pos="8176"/>
              <w:tab w:val="right" w:pos="9026" w:leader="dot"/>
            </w:tabs>
            <w:rPr/>
          </w:pPr>
          <w:hyperlink w:anchor="__RefHeading___Toc1371892_2035185390">
            <w:r>
              <w:rPr>
                <w:webHidden/>
                <w:rStyle w:val="IndexLink"/>
              </w:rPr>
              <w:t>5</w:t>
            </w:r>
            <w:r>
              <w:rPr>
                <w:rStyle w:val="IndexLink"/>
                <w:rtl w:val="true"/>
              </w:rPr>
              <w:t xml:space="preserve">- </w:t>
            </w:r>
            <w:r>
              <w:rPr>
                <w:rStyle w:val="IndexLink"/>
                <w:rtl w:val="true"/>
              </w:rPr>
              <w:t>جامع ترمذی</w:t>
            </w:r>
            <w:r>
              <w:rPr>
                <w:rStyle w:val="IndexLink"/>
                <w:rtl w:val="true"/>
              </w:rPr>
              <w:t>:</w:t>
              <w:tab/>
            </w:r>
            <w:r>
              <w:rPr>
                <w:rStyle w:val="IndexLink"/>
              </w:rPr>
              <w:t>302</w:t>
            </w:r>
          </w:hyperlink>
        </w:p>
        <w:p>
          <w:pPr>
            <w:pStyle w:val="Contents4"/>
            <w:tabs>
              <w:tab w:val="clear" w:pos="8176"/>
              <w:tab w:val="right" w:pos="9026" w:leader="dot"/>
            </w:tabs>
            <w:rPr/>
          </w:pPr>
          <w:hyperlink w:anchor="__RefHeading___Toc1371894_2035185390">
            <w:r>
              <w:rPr>
                <w:webHidden/>
                <w:rStyle w:val="IndexLink"/>
              </w:rPr>
              <w:t>6</w:t>
            </w:r>
            <w:r>
              <w:rPr>
                <w:rStyle w:val="IndexLink"/>
                <w:rtl w:val="true"/>
              </w:rPr>
              <w:t xml:space="preserve">- </w:t>
            </w:r>
            <w:r>
              <w:rPr>
                <w:rStyle w:val="IndexLink"/>
                <w:rtl w:val="true"/>
              </w:rPr>
              <w:t>سنن نسائی</w:t>
            </w:r>
            <w:r>
              <w:rPr>
                <w:rStyle w:val="IndexLink"/>
                <w:rtl w:val="true"/>
              </w:rPr>
              <w:t>:</w:t>
              <w:tab/>
            </w:r>
            <w:r>
              <w:rPr>
                <w:rStyle w:val="IndexLink"/>
              </w:rPr>
              <w:t>305</w:t>
            </w:r>
          </w:hyperlink>
        </w:p>
        <w:p>
          <w:pPr>
            <w:pStyle w:val="Contents2"/>
            <w:tabs>
              <w:tab w:val="clear" w:pos="8743"/>
              <w:tab w:val="right" w:pos="9026" w:leader="dot"/>
            </w:tabs>
            <w:rPr/>
          </w:pPr>
          <w:hyperlink w:anchor="__RefHeading___Toc1371896_2035185390">
            <w:r>
              <w:rPr>
                <w:webHidden/>
                <w:rStyle w:val="IndexLink"/>
                <w:rtl w:val="true"/>
              </w:rPr>
              <w:t>بخش چهارم</w:t>
            </w:r>
            <w:r>
              <w:rPr>
                <w:rStyle w:val="IndexLink"/>
                <w:rtl w:val="true"/>
              </w:rPr>
              <w:t>:</w:t>
            </w:r>
            <w:r>
              <w:rPr>
                <w:rStyle w:val="IndexLink"/>
                <w:rtl w:val="true"/>
              </w:rPr>
              <w:t>بررسی آماری روایات</w:t>
            </w:r>
            <w:r>
              <w:rPr>
                <w:rStyle w:val="IndexLink"/>
                <w:rtl w:val="true"/>
              </w:rPr>
              <w:tab/>
            </w:r>
            <w:r>
              <w:rPr>
                <w:rStyle w:val="IndexLink"/>
              </w:rPr>
              <w:t>307</w:t>
            </w:r>
          </w:hyperlink>
        </w:p>
        <w:p>
          <w:pPr>
            <w:pStyle w:val="Contents3"/>
            <w:tabs>
              <w:tab w:val="clear" w:pos="8459"/>
              <w:tab w:val="right" w:pos="9026" w:leader="dot"/>
            </w:tabs>
            <w:rPr/>
          </w:pPr>
          <w:hyperlink w:anchor="__RefHeading___Toc1371898_203518539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371900_2035185390">
            <w:r>
              <w:rPr>
                <w:webHidden/>
                <w:rStyle w:val="IndexLink"/>
                <w:rtl w:val="true"/>
              </w:rPr>
              <w:t>بررسی آماری روایات</w:t>
            </w:r>
            <w:r>
              <w:rPr>
                <w:rStyle w:val="IndexLink"/>
                <w:rtl w:val="true"/>
              </w:rPr>
              <w:tab/>
            </w:r>
            <w:r>
              <w:rPr>
                <w:rStyle w:val="IndexLink"/>
              </w:rPr>
              <w:t>308</w:t>
            </w:r>
          </w:hyperlink>
        </w:p>
        <w:p>
          <w:pPr>
            <w:pStyle w:val="Contents3"/>
            <w:tabs>
              <w:tab w:val="clear" w:pos="8459"/>
              <w:tab w:val="right" w:pos="9026" w:leader="dot"/>
            </w:tabs>
            <w:rPr/>
          </w:pPr>
          <w:hyperlink w:anchor="__RefHeading___Toc1371902_2035185390">
            <w:r>
              <w:rPr>
                <w:webHidden/>
                <w:rStyle w:val="IndexLink"/>
                <w:rtl w:val="true"/>
              </w:rPr>
              <w:t>تکرار روایات</w:t>
            </w:r>
            <w:r>
              <w:rPr>
                <w:rStyle w:val="IndexLink"/>
                <w:rtl w:val="true"/>
              </w:rPr>
              <w:tab/>
            </w:r>
            <w:r>
              <w:rPr>
                <w:rStyle w:val="IndexLink"/>
              </w:rPr>
              <w:t>309</w:t>
            </w:r>
          </w:hyperlink>
        </w:p>
        <w:p>
          <w:pPr>
            <w:pStyle w:val="Contents4"/>
            <w:tabs>
              <w:tab w:val="clear" w:pos="8176"/>
              <w:tab w:val="right" w:pos="9026" w:leader="dot"/>
            </w:tabs>
            <w:rPr/>
          </w:pPr>
          <w:hyperlink w:anchor="__RefHeading___Toc1371904_2035185390">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371906_2035185390">
            <w:r>
              <w:rPr>
                <w:webHidden/>
                <w:rStyle w:val="IndexLink"/>
                <w:rtl w:val="true"/>
              </w:rPr>
              <w:t xml:space="preserve">الف </w:t>
            </w:r>
            <w:r>
              <w:rPr>
                <w:rStyle w:val="IndexLink"/>
                <w:rtl w:val="true"/>
              </w:rPr>
              <w:t xml:space="preserve">- </w:t>
            </w:r>
            <w:r>
              <w:rPr>
                <w:rStyle w:val="IndexLink"/>
                <w:rtl w:val="true"/>
              </w:rPr>
              <w:t>تکرار روایت</w:t>
            </w:r>
            <w:r>
              <w:rPr>
                <w:rStyle w:val="IndexLink"/>
                <w:rtl w:val="true"/>
              </w:rPr>
              <w:tab/>
            </w:r>
            <w:r>
              <w:rPr>
                <w:rStyle w:val="IndexLink"/>
              </w:rPr>
              <w:t>309</w:t>
            </w:r>
          </w:hyperlink>
        </w:p>
        <w:p>
          <w:pPr>
            <w:pStyle w:val="Contents4"/>
            <w:tabs>
              <w:tab w:val="clear" w:pos="8176"/>
              <w:tab w:val="right" w:pos="9026" w:leader="dot"/>
            </w:tabs>
            <w:rPr/>
          </w:pPr>
          <w:hyperlink w:anchor="__RefHeading___Toc1371908_2035185390">
            <w:r>
              <w:rPr>
                <w:webHidden/>
                <w:rStyle w:val="IndexLink"/>
                <w:rtl w:val="true"/>
              </w:rPr>
              <w:t xml:space="preserve">ب </w:t>
            </w:r>
            <w:r>
              <w:rPr>
                <w:rStyle w:val="IndexLink"/>
                <w:rtl w:val="true"/>
              </w:rPr>
              <w:t xml:space="preserve">- </w:t>
            </w:r>
            <w:r>
              <w:rPr>
                <w:rStyle w:val="IndexLink"/>
                <w:rtl w:val="true"/>
              </w:rPr>
              <w:t>تکرار روایت</w:t>
            </w:r>
            <w:r>
              <w:rPr>
                <w:rStyle w:val="IndexLink"/>
                <w:rtl w:val="true"/>
              </w:rPr>
              <w:tab/>
            </w:r>
            <w:r>
              <w:rPr>
                <w:rStyle w:val="IndexLink"/>
              </w:rPr>
              <w:t>310</w:t>
            </w:r>
          </w:hyperlink>
        </w:p>
        <w:p>
          <w:pPr>
            <w:pStyle w:val="Contents4"/>
            <w:tabs>
              <w:tab w:val="clear" w:pos="8176"/>
              <w:tab w:val="right" w:pos="9026" w:leader="dot"/>
            </w:tabs>
            <w:rPr/>
          </w:pPr>
          <w:hyperlink w:anchor="__RefHeading___Toc1371910_2035185390">
            <w:r>
              <w:rPr>
                <w:webHidden/>
                <w:rStyle w:val="IndexLink"/>
                <w:rtl w:val="true"/>
              </w:rPr>
              <w:t xml:space="preserve">ج </w:t>
            </w:r>
            <w:r>
              <w:rPr>
                <w:rStyle w:val="IndexLink"/>
                <w:rtl w:val="true"/>
              </w:rPr>
              <w:t xml:space="preserve">- </w:t>
            </w:r>
            <w:r>
              <w:rPr>
                <w:rStyle w:val="IndexLink"/>
                <w:rtl w:val="true"/>
              </w:rPr>
              <w:t>تکرار روایت</w:t>
            </w:r>
            <w:r>
              <w:rPr>
                <w:rStyle w:val="IndexLink"/>
                <w:rtl w:val="true"/>
              </w:rPr>
              <w:tab/>
            </w:r>
            <w:r>
              <w:rPr>
                <w:rStyle w:val="IndexLink"/>
              </w:rPr>
              <w:t>311</w:t>
            </w:r>
          </w:hyperlink>
        </w:p>
        <w:p>
          <w:pPr>
            <w:pStyle w:val="Contents4"/>
            <w:tabs>
              <w:tab w:val="clear" w:pos="8176"/>
              <w:tab w:val="right" w:pos="9026" w:leader="dot"/>
            </w:tabs>
            <w:rPr/>
          </w:pPr>
          <w:hyperlink w:anchor="__RefHeading___Toc1371912_2035185390">
            <w:r>
              <w:rPr>
                <w:webHidden/>
                <w:rStyle w:val="IndexLink"/>
                <w:rtl w:val="true"/>
              </w:rPr>
              <w:t xml:space="preserve">د </w:t>
            </w:r>
            <w:r>
              <w:rPr>
                <w:rStyle w:val="IndexLink"/>
                <w:rtl w:val="true"/>
              </w:rPr>
              <w:t xml:space="preserve">- </w:t>
            </w:r>
            <w:r>
              <w:rPr>
                <w:rStyle w:val="IndexLink"/>
                <w:rtl w:val="true"/>
              </w:rPr>
              <w:t>تکرار روایت</w:t>
            </w:r>
            <w:r>
              <w:rPr>
                <w:rStyle w:val="IndexLink"/>
                <w:rtl w:val="true"/>
              </w:rPr>
              <w:tab/>
            </w:r>
            <w:r>
              <w:rPr>
                <w:rStyle w:val="IndexLink"/>
              </w:rPr>
              <w:t>311</w:t>
            </w:r>
          </w:hyperlink>
        </w:p>
        <w:p>
          <w:pPr>
            <w:pStyle w:val="Contents4"/>
            <w:tabs>
              <w:tab w:val="clear" w:pos="8176"/>
              <w:tab w:val="right" w:pos="9026" w:leader="dot"/>
            </w:tabs>
            <w:rPr/>
          </w:pPr>
          <w:hyperlink w:anchor="__RefHeading___Toc1371914_2035185390">
            <w:r>
              <w:rPr>
                <w:webHidden/>
                <w:rStyle w:val="IndexLink"/>
                <w:rtl w:val="true"/>
              </w:rPr>
              <w:t>ه</w:t>
            </w:r>
            <w:r>
              <w:rPr>
                <w:rStyle w:val="IndexLink"/>
                <w:rtl w:val="true"/>
              </w:rPr>
              <w:t xml:space="preserve">- - </w:t>
            </w:r>
            <w:r>
              <w:rPr>
                <w:rStyle w:val="IndexLink"/>
                <w:rtl w:val="true"/>
              </w:rPr>
              <w:t>تکرار روایت</w:t>
            </w:r>
            <w:r>
              <w:rPr>
                <w:rStyle w:val="IndexLink"/>
                <w:rtl w:val="true"/>
              </w:rPr>
              <w:tab/>
            </w:r>
            <w:r>
              <w:rPr>
                <w:rStyle w:val="IndexLink"/>
              </w:rPr>
              <w:t>312</w:t>
            </w:r>
          </w:hyperlink>
        </w:p>
        <w:p>
          <w:pPr>
            <w:pStyle w:val="Contents4"/>
            <w:tabs>
              <w:tab w:val="clear" w:pos="8176"/>
              <w:tab w:val="right" w:pos="9026" w:leader="dot"/>
            </w:tabs>
            <w:rPr/>
          </w:pPr>
          <w:hyperlink w:anchor="__RefHeading___Toc1371916_2035185390">
            <w:r>
              <w:rPr>
                <w:webHidden/>
                <w:rStyle w:val="IndexLink"/>
                <w:rtl w:val="true"/>
              </w:rPr>
              <w:t xml:space="preserve">و </w:t>
            </w:r>
            <w:r>
              <w:rPr>
                <w:rStyle w:val="IndexLink"/>
                <w:rtl w:val="true"/>
              </w:rPr>
              <w:t xml:space="preserve">- </w:t>
            </w:r>
            <w:r>
              <w:rPr>
                <w:rStyle w:val="IndexLink"/>
                <w:rtl w:val="true"/>
              </w:rPr>
              <w:t>تکرار روایت</w:t>
            </w:r>
            <w:r>
              <w:rPr>
                <w:rStyle w:val="IndexLink"/>
                <w:rtl w:val="true"/>
              </w:rPr>
              <w:tab/>
            </w:r>
            <w:r>
              <w:rPr>
                <w:rStyle w:val="IndexLink"/>
              </w:rPr>
              <w:t>312</w:t>
            </w:r>
          </w:hyperlink>
        </w:p>
        <w:p>
          <w:pPr>
            <w:pStyle w:val="Contents3"/>
            <w:tabs>
              <w:tab w:val="clear" w:pos="8459"/>
              <w:tab w:val="right" w:pos="9026" w:leader="dot"/>
            </w:tabs>
            <w:rPr/>
          </w:pPr>
          <w:hyperlink w:anchor="__RefHeading___Toc1371918_2035185390">
            <w:r>
              <w:rPr>
                <w:webHidden/>
                <w:rStyle w:val="IndexLink"/>
                <w:rtl w:val="true"/>
              </w:rPr>
              <w:t>نکته‌ای دیگر</w:t>
            </w:r>
            <w:r>
              <w:rPr>
                <w:rStyle w:val="IndexLink"/>
                <w:rtl w:val="true"/>
              </w:rPr>
              <w:t>:</w:t>
              <w:tab/>
            </w:r>
            <w:r>
              <w:rPr>
                <w:rStyle w:val="IndexLink"/>
              </w:rPr>
              <w:t>313</w:t>
            </w:r>
          </w:hyperlink>
        </w:p>
        <w:p>
          <w:pPr>
            <w:pStyle w:val="Contents3"/>
            <w:tabs>
              <w:tab w:val="clear" w:pos="8459"/>
              <w:tab w:val="right" w:pos="9026" w:leader="dot"/>
            </w:tabs>
            <w:rPr/>
          </w:pPr>
          <w:hyperlink w:anchor="__RefHeading___Toc1371920_2035185390">
            <w:r>
              <w:rPr>
                <w:webHidden/>
                <w:rStyle w:val="IndexLink"/>
                <w:rtl w:val="true"/>
              </w:rPr>
              <w:t>پرسش کلیدی</w:t>
            </w:r>
            <w:r>
              <w:rPr>
                <w:rStyle w:val="IndexLink"/>
                <w:rtl w:val="true"/>
              </w:rPr>
              <w:t>:</w:t>
              <w:tab/>
            </w:r>
            <w:r>
              <w:rPr>
                <w:rStyle w:val="IndexLink"/>
              </w:rPr>
              <w:t>314</w:t>
            </w:r>
          </w:hyperlink>
        </w:p>
        <w:p>
          <w:pPr>
            <w:pStyle w:val="Contents3"/>
            <w:tabs>
              <w:tab w:val="clear" w:pos="8459"/>
              <w:tab w:val="right" w:pos="9026" w:leader="dot"/>
            </w:tabs>
            <w:rPr/>
          </w:pPr>
          <w:hyperlink w:anchor="__RefHeading___Toc1371922_2035185390">
            <w:r>
              <w:rPr>
                <w:webHidden/>
                <w:rStyle w:val="IndexLink"/>
                <w:rtl w:val="true"/>
              </w:rPr>
              <w:t>اعتراف به برتری علی‌بن ابی‌طالب</w:t>
            </w:r>
            <w:r>
              <w:rPr>
                <w:rStyle w:val="IndexLink"/>
                <w:rtl w:val="true"/>
              </w:rPr>
              <w:t>(</w:t>
            </w:r>
            <w:r>
              <w:rPr>
                <w:rStyle w:val="IndexLink"/>
                <w:rtl w:val="true"/>
              </w:rPr>
              <w:t>ع</w:t>
            </w:r>
            <w:r>
              <w:rPr>
                <w:rStyle w:val="IndexLink"/>
                <w:rtl w:val="true"/>
              </w:rPr>
              <w:t xml:space="preserve">) </w:t>
            </w:r>
            <w:r>
              <w:rPr>
                <w:rStyle w:val="IndexLink"/>
                <w:rtl w:val="true"/>
              </w:rPr>
              <w:t>بر اصحاب</w:t>
            </w:r>
            <w:r>
              <w:rPr>
                <w:rStyle w:val="IndexLink"/>
                <w:rtl w:val="true"/>
              </w:rPr>
              <w:t>:</w:t>
              <w:tab/>
            </w:r>
            <w:r>
              <w:rPr>
                <w:rStyle w:val="IndexLink"/>
              </w:rPr>
              <w:t>314</w:t>
            </w:r>
          </w:hyperlink>
        </w:p>
        <w:p>
          <w:pPr>
            <w:pStyle w:val="Contents3"/>
            <w:tabs>
              <w:tab w:val="clear" w:pos="8459"/>
              <w:tab w:val="right" w:pos="9026" w:leader="dot"/>
            </w:tabs>
            <w:rPr/>
          </w:pPr>
          <w:hyperlink w:anchor="__RefHeading___Toc1371924_2035185390">
            <w:r>
              <w:rPr>
                <w:webHidden/>
                <w:rStyle w:val="IndexLink"/>
                <w:rtl w:val="true"/>
              </w:rPr>
              <w:t>سخنی از عمرو بن عاص</w:t>
            </w:r>
            <w:r>
              <w:rPr>
                <w:rStyle w:val="IndexLink"/>
                <w:rtl w:val="true"/>
              </w:rPr>
              <w:t>:</w:t>
              <w:tab/>
            </w:r>
            <w:r>
              <w:rPr>
                <w:rStyle w:val="IndexLink"/>
              </w:rPr>
              <w:t>316</w:t>
            </w:r>
          </w:hyperlink>
        </w:p>
        <w:p>
          <w:pPr>
            <w:pStyle w:val="Contents3"/>
            <w:tabs>
              <w:tab w:val="clear" w:pos="8459"/>
              <w:tab w:val="right" w:pos="9026" w:leader="dot"/>
            </w:tabs>
            <w:rPr/>
          </w:pPr>
          <w:hyperlink w:anchor="__RefHeading___Toc1371926_2035185390">
            <w:r>
              <w:rPr>
                <w:webHidden/>
                <w:rStyle w:val="IndexLink"/>
                <w:rtl w:val="true"/>
              </w:rPr>
              <w:t>روایاتی از ابن‌عباس رضی‌الله‌عنه</w:t>
            </w:r>
            <w:r>
              <w:rPr>
                <w:rStyle w:val="IndexLink"/>
                <w:rtl w:val="true"/>
              </w:rPr>
              <w:t>:</w:t>
              <w:tab/>
            </w:r>
            <w:r>
              <w:rPr>
                <w:rStyle w:val="IndexLink"/>
              </w:rPr>
              <w:t>316</w:t>
            </w:r>
          </w:hyperlink>
        </w:p>
        <w:p>
          <w:pPr>
            <w:pStyle w:val="Contents3"/>
            <w:tabs>
              <w:tab w:val="clear" w:pos="8459"/>
              <w:tab w:val="right" w:pos="9026" w:leader="dot"/>
            </w:tabs>
            <w:rPr/>
          </w:pPr>
          <w:hyperlink w:anchor="__RefHeading___Toc1371928_2035185390">
            <w:r>
              <w:rPr>
                <w:webHidden/>
                <w:rStyle w:val="IndexLink"/>
                <w:rtl w:val="true"/>
              </w:rPr>
              <w:t>پاسخ و پرسش</w:t>
            </w:r>
            <w:r>
              <w:rPr>
                <w:rStyle w:val="IndexLink"/>
                <w:rtl w:val="true"/>
              </w:rPr>
              <w:t>:</w:t>
              <w:tab/>
            </w:r>
            <w:r>
              <w:rPr>
                <w:rStyle w:val="IndexLink"/>
              </w:rPr>
              <w:t>317</w:t>
            </w:r>
          </w:hyperlink>
        </w:p>
        <w:p>
          <w:pPr>
            <w:pStyle w:val="Contents3"/>
            <w:tabs>
              <w:tab w:val="clear" w:pos="8459"/>
              <w:tab w:val="right" w:pos="9026" w:leader="dot"/>
            </w:tabs>
            <w:rPr/>
          </w:pPr>
          <w:hyperlink w:anchor="__RefHeading___Toc1371930_2035185390">
            <w:r>
              <w:rPr>
                <w:webHidden/>
                <w:rStyle w:val="IndexLink"/>
                <w:rtl w:val="true"/>
              </w:rPr>
              <w:t>اهمیت فضائل</w:t>
            </w:r>
            <w:r>
              <w:rPr>
                <w:rStyle w:val="IndexLink"/>
                <w:rtl w:val="true"/>
              </w:rPr>
              <w:tab/>
            </w:r>
            <w:r>
              <w:rPr>
                <w:rStyle w:val="IndexLink"/>
              </w:rPr>
              <w:t>319</w:t>
            </w:r>
          </w:hyperlink>
        </w:p>
        <w:p>
          <w:pPr>
            <w:pStyle w:val="Contents3"/>
            <w:tabs>
              <w:tab w:val="clear" w:pos="8459"/>
              <w:tab w:val="right" w:pos="9026" w:leader="dot"/>
            </w:tabs>
            <w:rPr/>
          </w:pPr>
          <w:hyperlink w:anchor="__RefHeading___Toc1371932_2035185390">
            <w:r>
              <w:rPr>
                <w:webHidden/>
                <w:rStyle w:val="IndexLink"/>
                <w:rtl w:val="true"/>
              </w:rPr>
              <w:t>فضل‌فروشی و سقیفه‌ی بنی ساعده</w:t>
            </w:r>
            <w:r>
              <w:rPr>
                <w:rStyle w:val="IndexLink"/>
                <w:rtl w:val="true"/>
              </w:rPr>
              <w:tab/>
            </w:r>
            <w:r>
              <w:rPr>
                <w:rStyle w:val="IndexLink"/>
              </w:rPr>
              <w:t>320</w:t>
            </w:r>
          </w:hyperlink>
        </w:p>
        <w:p>
          <w:pPr>
            <w:pStyle w:val="Contents3"/>
            <w:tabs>
              <w:tab w:val="clear" w:pos="8459"/>
              <w:tab w:val="right" w:pos="9026" w:leader="dot"/>
            </w:tabs>
            <w:rPr/>
          </w:pPr>
          <w:hyperlink w:anchor="__RefHeading___Toc1371934_2035185390">
            <w:r>
              <w:rPr>
                <w:webHidden/>
                <w:rStyle w:val="IndexLink"/>
                <w:rtl w:val="true"/>
              </w:rPr>
              <w:t>مجریان سقیفه، مانعان وصیت پیامبر</w:t>
            </w:r>
            <w:r>
              <w:rPr>
                <w:rStyle w:val="IndexLink"/>
                <w:rtl w:val="true"/>
              </w:rPr>
              <w:t>(</w:t>
            </w:r>
            <w:r>
              <w:rPr>
                <w:rStyle w:val="IndexLink"/>
                <w:rtl w:val="true"/>
              </w:rPr>
              <w:t>ع</w:t>
            </w:r>
            <w:r>
              <w:rPr>
                <w:rStyle w:val="IndexLink"/>
                <w:rtl w:val="true"/>
              </w:rPr>
              <w:t>)</w:t>
              <w:tab/>
            </w:r>
            <w:r>
              <w:rPr>
                <w:rStyle w:val="IndexLink"/>
              </w:rPr>
              <w:t>324</w:t>
            </w:r>
          </w:hyperlink>
        </w:p>
        <w:p>
          <w:pPr>
            <w:pStyle w:val="Contents3"/>
            <w:tabs>
              <w:tab w:val="clear" w:pos="8459"/>
              <w:tab w:val="right" w:pos="9026" w:leader="dot"/>
            </w:tabs>
            <w:rPr/>
          </w:pPr>
          <w:hyperlink w:anchor="__RefHeading___Toc1371936_2035185390">
            <w:r>
              <w:rPr>
                <w:webHidden/>
                <w:rStyle w:val="IndexLink"/>
                <w:rtl w:val="true"/>
              </w:rPr>
              <w:t>سیاست و فضیلت، علل و انگیزه‌های دشمنی‌ها</w:t>
            </w:r>
            <w:r>
              <w:rPr>
                <w:rStyle w:val="IndexLink"/>
                <w:rtl w:val="true"/>
              </w:rPr>
              <w:tab/>
            </w:r>
            <w:r>
              <w:rPr>
                <w:rStyle w:val="IndexLink"/>
              </w:rPr>
              <w:t>329</w:t>
            </w:r>
          </w:hyperlink>
        </w:p>
        <w:p>
          <w:pPr>
            <w:pStyle w:val="Contents4"/>
            <w:tabs>
              <w:tab w:val="clear" w:pos="8176"/>
              <w:tab w:val="right" w:pos="9026" w:leader="dot"/>
            </w:tabs>
            <w:rPr/>
          </w:pPr>
          <w:hyperlink w:anchor="__RefHeading___Toc1371938_203518539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371940_2035185390">
            <w:r>
              <w:rPr>
                <w:webHidden/>
                <w:rStyle w:val="IndexLink"/>
              </w:rPr>
              <w:t>1</w:t>
            </w:r>
            <w:r>
              <w:rPr>
                <w:rStyle w:val="IndexLink"/>
                <w:rtl w:val="true"/>
              </w:rPr>
              <w:t xml:space="preserve">. </w:t>
            </w:r>
            <w:r>
              <w:rPr>
                <w:rStyle w:val="IndexLink"/>
                <w:rtl w:val="true"/>
              </w:rPr>
              <w:t>دشمنی و حسادت نسبت به حضرت‌علی و اهل‌بیت</w:t>
            </w:r>
            <w:r>
              <w:rPr>
                <w:rStyle w:val="IndexLink"/>
                <w:rtl w:val="true"/>
              </w:rPr>
              <w:t>(</w:t>
            </w:r>
            <w:r>
              <w:rPr>
                <w:rStyle w:val="IndexLink"/>
                <w:rtl w:val="true"/>
              </w:rPr>
              <w:t>ع</w:t>
            </w:r>
            <w:r>
              <w:rPr>
                <w:rStyle w:val="IndexLink"/>
                <w:rtl w:val="true"/>
              </w:rPr>
              <w:t xml:space="preserve">) </w:t>
            </w:r>
            <w:r>
              <w:rPr>
                <w:rStyle w:val="IndexLink"/>
                <w:rtl w:val="true"/>
              </w:rPr>
              <w:t>در زمان پیامبر</w:t>
            </w:r>
            <w:r>
              <w:rPr>
                <w:rStyle w:val="IndexLink"/>
                <w:rtl w:val="true"/>
              </w:rPr>
              <w:t>(</w:t>
            </w:r>
            <w:r>
              <w:rPr>
                <w:rStyle w:val="IndexLink"/>
                <w:rtl w:val="true"/>
              </w:rPr>
              <w:t>ص</w:t>
            </w:r>
            <w:r>
              <w:rPr>
                <w:rStyle w:val="IndexLink"/>
                <w:rtl w:val="true"/>
              </w:rPr>
              <w:t>):</w:t>
              <w:tab/>
            </w:r>
            <w:r>
              <w:rPr>
                <w:rStyle w:val="IndexLink"/>
              </w:rPr>
              <w:t>331</w:t>
            </w:r>
          </w:hyperlink>
        </w:p>
        <w:p>
          <w:pPr>
            <w:pStyle w:val="Contents4"/>
            <w:tabs>
              <w:tab w:val="clear" w:pos="8176"/>
              <w:tab w:val="right" w:pos="9026" w:leader="dot"/>
            </w:tabs>
            <w:rPr/>
          </w:pPr>
          <w:hyperlink w:anchor="__RefHeading___Toc1371942_2035185390">
            <w:r>
              <w:rPr>
                <w:webHidden/>
                <w:rStyle w:val="IndexLink"/>
              </w:rPr>
              <w:t>2</w:t>
            </w:r>
            <w:r>
              <w:rPr>
                <w:rStyle w:val="IndexLink"/>
                <w:rtl w:val="true"/>
              </w:rPr>
              <w:t xml:space="preserve">- </w:t>
            </w:r>
            <w:r>
              <w:rPr>
                <w:rStyle w:val="IndexLink"/>
                <w:rtl w:val="true"/>
              </w:rPr>
              <w:t>عایشه و پنهان کردن فضیلت حضرت علی</w:t>
            </w:r>
            <w:r>
              <w:rPr>
                <w:rStyle w:val="IndexLink"/>
                <w:rtl w:val="true"/>
              </w:rPr>
              <w:t>(</w:t>
            </w:r>
            <w:r>
              <w:rPr>
                <w:rStyle w:val="IndexLink"/>
                <w:rtl w:val="true"/>
              </w:rPr>
              <w:t>ع</w:t>
            </w:r>
            <w:r>
              <w:rPr>
                <w:rStyle w:val="IndexLink"/>
                <w:rtl w:val="true"/>
              </w:rPr>
              <w:t>):</w:t>
              <w:tab/>
            </w:r>
            <w:r>
              <w:rPr>
                <w:rStyle w:val="IndexLink"/>
              </w:rPr>
              <w:t>333</w:t>
            </w:r>
          </w:hyperlink>
        </w:p>
        <w:p>
          <w:pPr>
            <w:pStyle w:val="Contents4"/>
            <w:tabs>
              <w:tab w:val="clear" w:pos="8176"/>
              <w:tab w:val="right" w:pos="9026" w:leader="dot"/>
            </w:tabs>
            <w:rPr/>
          </w:pPr>
          <w:hyperlink w:anchor="__RefHeading___Toc1371944_2035185390">
            <w:r>
              <w:rPr>
                <w:webHidden/>
                <w:rStyle w:val="IndexLink"/>
              </w:rPr>
              <w:t>3</w:t>
            </w:r>
            <w:r>
              <w:rPr>
                <w:rStyle w:val="IndexLink"/>
                <w:rtl w:val="true"/>
              </w:rPr>
              <w:t xml:space="preserve">- </w:t>
            </w:r>
            <w:r>
              <w:rPr>
                <w:rStyle w:val="IndexLink"/>
                <w:rtl w:val="true"/>
              </w:rPr>
              <w:t>جلوگیری عمر از نوشته شدن سفارش پیامبر</w:t>
            </w:r>
            <w:r>
              <w:rPr>
                <w:rStyle w:val="IndexLink"/>
                <w:rtl w:val="true"/>
              </w:rPr>
              <w:t>(</w:t>
            </w:r>
            <w:r>
              <w:rPr>
                <w:rStyle w:val="IndexLink"/>
                <w:rtl w:val="true"/>
              </w:rPr>
              <w:t>ص</w:t>
            </w:r>
            <w:r>
              <w:rPr>
                <w:rStyle w:val="IndexLink"/>
                <w:rtl w:val="true"/>
              </w:rPr>
              <w:t>):</w:t>
              <w:tab/>
            </w:r>
            <w:r>
              <w:rPr>
                <w:rStyle w:val="IndexLink"/>
              </w:rPr>
              <w:t>334</w:t>
            </w:r>
          </w:hyperlink>
        </w:p>
        <w:p>
          <w:pPr>
            <w:pStyle w:val="Contents4"/>
            <w:tabs>
              <w:tab w:val="clear" w:pos="8176"/>
              <w:tab w:val="right" w:pos="9026" w:leader="dot"/>
            </w:tabs>
            <w:rPr/>
          </w:pPr>
          <w:hyperlink w:anchor="__RefHeading___Toc1371946_2035185390">
            <w:r>
              <w:rPr>
                <w:webHidden/>
                <w:rStyle w:val="IndexLink"/>
              </w:rPr>
              <w:t>4</w:t>
            </w:r>
            <w:r>
              <w:rPr>
                <w:rStyle w:val="IndexLink"/>
                <w:rtl w:val="true"/>
              </w:rPr>
              <w:t xml:space="preserve">- </w:t>
            </w:r>
            <w:r>
              <w:rPr>
                <w:rStyle w:val="IndexLink"/>
                <w:rtl w:val="true"/>
              </w:rPr>
              <w:t>حزب اموی و فضائل اهل‌بیت</w:t>
            </w:r>
            <w:r>
              <w:rPr>
                <w:rStyle w:val="IndexLink"/>
                <w:rtl w:val="true"/>
              </w:rPr>
              <w:t>(</w:t>
            </w:r>
            <w:r>
              <w:rPr>
                <w:rStyle w:val="IndexLink"/>
                <w:rtl w:val="true"/>
              </w:rPr>
              <w:t>ع</w:t>
            </w:r>
            <w:r>
              <w:rPr>
                <w:rStyle w:val="IndexLink"/>
                <w:rtl w:val="true"/>
              </w:rPr>
              <w:t xml:space="preserve">) </w:t>
            </w:r>
            <w:r>
              <w:rPr>
                <w:rStyle w:val="IndexLink"/>
                <w:rtl w:val="true"/>
              </w:rPr>
              <w:t>و دشمنی با آنان</w:t>
            </w:r>
            <w:r>
              <w:rPr>
                <w:rStyle w:val="IndexLink"/>
                <w:rtl w:val="true"/>
              </w:rPr>
              <w:t>:</w:t>
              <w:tab/>
            </w:r>
            <w:r>
              <w:rPr>
                <w:rStyle w:val="IndexLink"/>
              </w:rPr>
              <w:t>335</w:t>
            </w:r>
          </w:hyperlink>
        </w:p>
        <w:p>
          <w:pPr>
            <w:pStyle w:val="Contents5"/>
            <w:tabs>
              <w:tab w:val="clear" w:pos="7892"/>
              <w:tab w:val="right" w:pos="9026" w:leader="dot"/>
            </w:tabs>
            <w:rPr/>
          </w:pPr>
          <w:hyperlink w:anchor="__RefHeading___Toc1371948_2035185390">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371950_203518539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معاویه و نسبت قتل عثمان به حضرت علی</w:t>
            </w:r>
            <w:r>
              <w:rPr>
                <w:rStyle w:val="IndexLink"/>
                <w:rtl w:val="true"/>
              </w:rPr>
              <w:t>(</w:t>
            </w:r>
            <w:r>
              <w:rPr>
                <w:rStyle w:val="IndexLink"/>
                <w:rtl w:val="true"/>
              </w:rPr>
              <w:t>ع</w:t>
            </w:r>
            <w:r>
              <w:rPr>
                <w:rStyle w:val="IndexLink"/>
                <w:rtl w:val="true"/>
              </w:rPr>
              <w:t>):</w:t>
              <w:tab/>
            </w:r>
            <w:r>
              <w:rPr>
                <w:rStyle w:val="IndexLink"/>
              </w:rPr>
              <w:t>339</w:t>
            </w:r>
          </w:hyperlink>
        </w:p>
        <w:p>
          <w:pPr>
            <w:pStyle w:val="Contents5"/>
            <w:tabs>
              <w:tab w:val="clear" w:pos="7892"/>
              <w:tab w:val="right" w:pos="9026" w:leader="dot"/>
            </w:tabs>
            <w:rPr/>
          </w:pPr>
          <w:hyperlink w:anchor="__RefHeading___Toc1371952_203518539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فضائل حضرت علی</w:t>
            </w:r>
            <w:r>
              <w:rPr>
                <w:rStyle w:val="IndexLink"/>
                <w:rtl w:val="true"/>
              </w:rPr>
              <w:t>(</w:t>
            </w:r>
            <w:r>
              <w:rPr>
                <w:rStyle w:val="IndexLink"/>
                <w:rtl w:val="true"/>
              </w:rPr>
              <w:t>ع</w:t>
            </w:r>
            <w:r>
              <w:rPr>
                <w:rStyle w:val="IndexLink"/>
                <w:rtl w:val="true"/>
              </w:rPr>
              <w:t xml:space="preserve">) </w:t>
            </w:r>
            <w:r>
              <w:rPr>
                <w:rStyle w:val="IndexLink"/>
                <w:rtl w:val="true"/>
              </w:rPr>
              <w:t>و سفیر معاویه</w:t>
            </w:r>
            <w:r>
              <w:rPr>
                <w:rStyle w:val="IndexLink"/>
                <w:rtl w:val="true"/>
              </w:rPr>
              <w:t>:</w:t>
              <w:tab/>
            </w:r>
            <w:r>
              <w:rPr>
                <w:rStyle w:val="IndexLink"/>
              </w:rPr>
              <w:t>340</w:t>
            </w:r>
          </w:hyperlink>
        </w:p>
        <w:p>
          <w:pPr>
            <w:pStyle w:val="Contents5"/>
            <w:tabs>
              <w:tab w:val="clear" w:pos="7892"/>
              <w:tab w:val="right" w:pos="9026" w:leader="dot"/>
            </w:tabs>
            <w:rPr/>
          </w:pPr>
          <w:hyperlink w:anchor="__RefHeading___Toc1371954_2035185390">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بسر بن ارطاهْ و شیعیان حضرت علی</w:t>
            </w:r>
            <w:r>
              <w:rPr>
                <w:rStyle w:val="IndexLink"/>
                <w:rtl w:val="true"/>
              </w:rPr>
              <w:t>(</w:t>
            </w:r>
            <w:r>
              <w:rPr>
                <w:rStyle w:val="IndexLink"/>
                <w:rtl w:val="true"/>
              </w:rPr>
              <w:t>ع</w:t>
            </w:r>
            <w:r>
              <w:rPr>
                <w:rStyle w:val="IndexLink"/>
                <w:rtl w:val="true"/>
              </w:rPr>
              <w:t xml:space="preserve">) </w:t>
            </w:r>
            <w:r>
              <w:rPr>
                <w:rStyle w:val="IndexLink"/>
                <w:rtl w:val="true"/>
              </w:rPr>
              <w:t>در یمن</w:t>
            </w:r>
            <w:r>
              <w:rPr>
                <w:rStyle w:val="IndexLink"/>
                <w:rtl w:val="true"/>
              </w:rPr>
              <w:t>:</w:t>
              <w:tab/>
            </w:r>
            <w:r>
              <w:rPr>
                <w:rStyle w:val="IndexLink"/>
              </w:rPr>
              <w:t>340</w:t>
            </w:r>
          </w:hyperlink>
        </w:p>
        <w:p>
          <w:pPr>
            <w:pStyle w:val="Contents5"/>
            <w:tabs>
              <w:tab w:val="clear" w:pos="7892"/>
              <w:tab w:val="right" w:pos="9026" w:leader="dot"/>
            </w:tabs>
            <w:rPr/>
          </w:pPr>
          <w:hyperlink w:anchor="__RefHeading___Toc1371956_2035185390">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معاویه امر به دشنام دادن بر علی</w:t>
            </w:r>
            <w:r>
              <w:rPr>
                <w:rStyle w:val="IndexLink"/>
                <w:rtl w:val="true"/>
              </w:rPr>
              <w:t xml:space="preserve">× </w:t>
            </w:r>
            <w:r>
              <w:rPr>
                <w:rStyle w:val="IndexLink"/>
                <w:rtl w:val="true"/>
              </w:rPr>
              <w:t>می‌کند</w:t>
            </w:r>
            <w:r>
              <w:rPr>
                <w:rStyle w:val="IndexLink"/>
                <w:rtl w:val="true"/>
              </w:rPr>
              <w:t>:</w:t>
              <w:tab/>
            </w:r>
            <w:r>
              <w:rPr>
                <w:rStyle w:val="IndexLink"/>
              </w:rPr>
              <w:t>341</w:t>
            </w:r>
          </w:hyperlink>
        </w:p>
        <w:p>
          <w:pPr>
            <w:pStyle w:val="Contents5"/>
            <w:tabs>
              <w:tab w:val="clear" w:pos="7892"/>
              <w:tab w:val="right" w:pos="9026" w:leader="dot"/>
            </w:tabs>
            <w:rPr/>
          </w:pPr>
          <w:hyperlink w:anchor="__RefHeading___Toc1371958_2035185390">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بیزاری حتی از نام حضرت علی</w:t>
            </w:r>
            <w:r>
              <w:rPr>
                <w:rStyle w:val="IndexLink"/>
                <w:rtl w:val="true"/>
              </w:rPr>
              <w:t>(</w:t>
            </w:r>
            <w:r>
              <w:rPr>
                <w:rStyle w:val="IndexLink"/>
                <w:rtl w:val="true"/>
              </w:rPr>
              <w:t>ع</w:t>
            </w:r>
            <w:r>
              <w:rPr>
                <w:rStyle w:val="IndexLink"/>
                <w:rtl w:val="true"/>
              </w:rPr>
              <w:t>):</w:t>
              <w:tab/>
            </w:r>
            <w:r>
              <w:rPr>
                <w:rStyle w:val="IndexLink"/>
              </w:rPr>
              <w:t>343</w:t>
            </w:r>
          </w:hyperlink>
        </w:p>
        <w:p>
          <w:pPr>
            <w:pStyle w:val="Contents5"/>
            <w:tabs>
              <w:tab w:val="clear" w:pos="7892"/>
              <w:tab w:val="right" w:pos="9026" w:leader="dot"/>
            </w:tabs>
            <w:rPr/>
          </w:pPr>
          <w:hyperlink w:anchor="__RefHeading___Toc1371960_2035185390">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اگر مردم فضائل حضرت علی</w:t>
            </w:r>
            <w:r>
              <w:rPr>
                <w:rStyle w:val="IndexLink"/>
                <w:rtl w:val="true"/>
              </w:rPr>
              <w:t xml:space="preserve">× </w:t>
            </w:r>
            <w:r>
              <w:rPr>
                <w:rStyle w:val="IndexLink"/>
                <w:rtl w:val="true"/>
              </w:rPr>
              <w:t>را بدانند از ما پیروی نمی‌کنند</w:t>
            </w:r>
            <w:r>
              <w:rPr>
                <w:rStyle w:val="IndexLink"/>
                <w:rtl w:val="true"/>
              </w:rPr>
              <w:t>:</w:t>
              <w:tab/>
            </w:r>
            <w:r>
              <w:rPr>
                <w:rStyle w:val="IndexLink"/>
              </w:rPr>
              <w:t>343</w:t>
            </w:r>
          </w:hyperlink>
        </w:p>
        <w:p>
          <w:pPr>
            <w:pStyle w:val="Contents5"/>
            <w:tabs>
              <w:tab w:val="clear" w:pos="7892"/>
              <w:tab w:val="right" w:pos="9026" w:leader="dot"/>
            </w:tabs>
            <w:rPr/>
          </w:pPr>
          <w:hyperlink w:anchor="__RefHeading___Toc1371962_2035185390">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آنها حضرت فاطمه وامام حسن وامام حسین</w:t>
            </w:r>
            <w:r>
              <w:rPr>
                <w:rStyle w:val="IndexLink"/>
                <w:rtl w:val="true"/>
              </w:rPr>
              <w:t xml:space="preserve">^ </w:t>
            </w:r>
            <w:r>
              <w:rPr>
                <w:rStyle w:val="IndexLink"/>
                <w:rtl w:val="true"/>
              </w:rPr>
              <w:t>را نیز لعن می‌کردند</w:t>
            </w:r>
            <w:r>
              <w:rPr>
                <w:rStyle w:val="IndexLink"/>
                <w:rtl w:val="true"/>
              </w:rPr>
              <w:t>:</w:t>
              <w:tab/>
            </w:r>
            <w:r>
              <w:rPr>
                <w:rStyle w:val="IndexLink"/>
              </w:rPr>
              <w:t>343</w:t>
            </w:r>
          </w:hyperlink>
        </w:p>
        <w:p>
          <w:pPr>
            <w:pStyle w:val="Contents5"/>
            <w:tabs>
              <w:tab w:val="clear" w:pos="7892"/>
              <w:tab w:val="right" w:pos="9026" w:leader="dot"/>
            </w:tabs>
            <w:rPr/>
          </w:pPr>
          <w:hyperlink w:anchor="__RefHeading___Toc1371964_2035185390">
            <w:r>
              <w:rPr>
                <w:webHidden/>
                <w:rStyle w:val="IndexLink"/>
              </w:rPr>
              <w:t>8-4</w:t>
            </w:r>
            <w:r>
              <w:rPr>
                <w:rStyle w:val="IndexLink"/>
                <w:rtl w:val="true"/>
              </w:rPr>
              <w:t xml:space="preserve">جعل حدیث در مذهت امام </w:t>
            </w:r>
            <w:r>
              <w:rPr>
                <w:rStyle w:val="IndexLink"/>
                <w:rtl w:val="true"/>
              </w:rPr>
              <w:t>:</w:t>
              <w:tab/>
            </w:r>
            <w:r>
              <w:rPr>
                <w:rStyle w:val="IndexLink"/>
              </w:rPr>
              <w:t>344</w:t>
            </w:r>
          </w:hyperlink>
        </w:p>
        <w:p>
          <w:pPr>
            <w:pStyle w:val="Contents5"/>
            <w:tabs>
              <w:tab w:val="clear" w:pos="7892"/>
              <w:tab w:val="right" w:pos="9026" w:leader="dot"/>
            </w:tabs>
            <w:rPr/>
          </w:pPr>
          <w:hyperlink w:anchor="__RefHeading___Toc1371966_2035185390">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خوشحالی مروان حکم از کشته شدن امام حسین</w:t>
            </w:r>
            <w:r>
              <w:rPr>
                <w:rStyle w:val="IndexLink"/>
                <w:rtl w:val="true"/>
              </w:rPr>
              <w:t>(</w:t>
            </w:r>
            <w:r>
              <w:rPr>
                <w:rStyle w:val="IndexLink"/>
                <w:rtl w:val="true"/>
              </w:rPr>
              <w:t>ع</w:t>
            </w:r>
            <w:r>
              <w:rPr>
                <w:rStyle w:val="IndexLink"/>
                <w:rtl w:val="true"/>
              </w:rPr>
              <w:t>):</w:t>
              <w:tab/>
            </w:r>
            <w:r>
              <w:rPr>
                <w:rStyle w:val="IndexLink"/>
              </w:rPr>
              <w:t>346</w:t>
            </w:r>
          </w:hyperlink>
        </w:p>
        <w:p>
          <w:pPr>
            <w:pStyle w:val="Contents5"/>
            <w:tabs>
              <w:tab w:val="clear" w:pos="7892"/>
              <w:tab w:val="right" w:pos="9026" w:leader="dot"/>
            </w:tabs>
            <w:rPr/>
          </w:pPr>
          <w:hyperlink w:anchor="__RefHeading___Toc1371968_2035185390">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روایت شأن نزول آیه‌ی قرآن در مذمت علی</w:t>
            </w:r>
            <w:r>
              <w:rPr>
                <w:rStyle w:val="IndexLink"/>
                <w:rtl w:val="true"/>
              </w:rPr>
              <w:t>(</w:t>
            </w:r>
            <w:r>
              <w:rPr>
                <w:rStyle w:val="IndexLink"/>
                <w:rtl w:val="true"/>
              </w:rPr>
              <w:t>ع</w:t>
            </w:r>
            <w:r>
              <w:rPr>
                <w:rStyle w:val="IndexLink"/>
                <w:rtl w:val="true"/>
              </w:rPr>
              <w:t>):</w:t>
              <w:tab/>
            </w:r>
            <w:r>
              <w:rPr>
                <w:rStyle w:val="IndexLink"/>
              </w:rPr>
              <w:t>346</w:t>
            </w:r>
          </w:hyperlink>
        </w:p>
        <w:p>
          <w:pPr>
            <w:pStyle w:val="Contents5"/>
            <w:tabs>
              <w:tab w:val="clear" w:pos="7892"/>
              <w:tab w:val="right" w:pos="9026" w:leader="dot"/>
            </w:tabs>
            <w:rPr/>
          </w:pPr>
          <w:hyperlink w:anchor="__RefHeading___Toc1371970_2035185390">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تجاهل معاویه نسبت به فضائل امام</w:t>
            </w:r>
            <w:r>
              <w:rPr>
                <w:rStyle w:val="IndexLink"/>
                <w:rtl w:val="true"/>
              </w:rPr>
              <w:t>(</w:t>
            </w:r>
            <w:r>
              <w:rPr>
                <w:rStyle w:val="IndexLink"/>
                <w:rtl w:val="true"/>
              </w:rPr>
              <w:t>ع</w:t>
            </w:r>
            <w:r>
              <w:rPr>
                <w:rStyle w:val="IndexLink"/>
                <w:rtl w:val="true"/>
              </w:rPr>
              <w:t>):</w:t>
              <w:tab/>
            </w:r>
            <w:r>
              <w:rPr>
                <w:rStyle w:val="IndexLink"/>
              </w:rPr>
              <w:t>347</w:t>
            </w:r>
          </w:hyperlink>
        </w:p>
        <w:p>
          <w:pPr>
            <w:pStyle w:val="Contents5"/>
            <w:tabs>
              <w:tab w:val="clear" w:pos="7892"/>
              <w:tab w:val="right" w:pos="9026" w:leader="dot"/>
            </w:tabs>
            <w:rPr/>
          </w:pPr>
          <w:hyperlink w:anchor="__RefHeading___Toc1371972_2035185390">
            <w:r>
              <w:rPr>
                <w:webHidden/>
                <w:rStyle w:val="IndexLink"/>
              </w:rPr>
              <w:t>12</w:t>
            </w:r>
            <w:r>
              <w:rPr>
                <w:rStyle w:val="IndexLink"/>
                <w:rtl w:val="true"/>
              </w:rPr>
              <w:t xml:space="preserve">- </w:t>
            </w:r>
            <w:r>
              <w:rPr>
                <w:rStyle w:val="IndexLink"/>
              </w:rPr>
              <w:t>4</w:t>
            </w:r>
            <w:r>
              <w:rPr>
                <w:rStyle w:val="IndexLink"/>
                <w:rtl w:val="true"/>
              </w:rPr>
              <w:t xml:space="preserve">- </w:t>
            </w:r>
            <w:r>
              <w:rPr>
                <w:rStyle w:val="IndexLink"/>
                <w:rtl w:val="true"/>
              </w:rPr>
              <w:t>شادی معاویه در قتل امام حسن</w:t>
            </w:r>
            <w:r>
              <w:rPr>
                <w:rStyle w:val="IndexLink"/>
                <w:rtl w:val="true"/>
              </w:rPr>
              <w:t>(</w:t>
            </w:r>
            <w:r>
              <w:rPr>
                <w:rStyle w:val="IndexLink"/>
                <w:rtl w:val="true"/>
              </w:rPr>
              <w:t>ع</w:t>
            </w:r>
            <w:r>
              <w:rPr>
                <w:rStyle w:val="IndexLink"/>
                <w:rtl w:val="true"/>
              </w:rPr>
              <w:t>):</w:t>
              <w:tab/>
            </w:r>
            <w:r>
              <w:rPr>
                <w:rStyle w:val="IndexLink"/>
              </w:rPr>
              <w:t>347</w:t>
            </w:r>
          </w:hyperlink>
        </w:p>
        <w:p>
          <w:pPr>
            <w:pStyle w:val="Contents5"/>
            <w:tabs>
              <w:tab w:val="clear" w:pos="7892"/>
              <w:tab w:val="right" w:pos="9026" w:leader="dot"/>
            </w:tabs>
            <w:rPr/>
          </w:pPr>
          <w:hyperlink w:anchor="__RefHeading___Toc1371974_2035185390">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جلوگیری مروان از دفن امام حسن</w:t>
            </w:r>
            <w:r>
              <w:rPr>
                <w:rStyle w:val="IndexLink"/>
                <w:rtl w:val="true"/>
              </w:rPr>
              <w:t>(</w:t>
            </w:r>
            <w:r>
              <w:rPr>
                <w:rStyle w:val="IndexLink"/>
                <w:rtl w:val="true"/>
              </w:rPr>
              <w:t>ع</w:t>
            </w:r>
            <w:r>
              <w:rPr>
                <w:rStyle w:val="IndexLink"/>
                <w:rtl w:val="true"/>
              </w:rPr>
              <w:t xml:space="preserve">) </w:t>
            </w:r>
            <w:r>
              <w:rPr>
                <w:rStyle w:val="IndexLink"/>
                <w:rtl w:val="true"/>
              </w:rPr>
              <w:t>در کنار پیامبر اکرم</w:t>
            </w:r>
            <w:r>
              <w:rPr>
                <w:rStyle w:val="IndexLink"/>
                <w:rtl w:val="true"/>
              </w:rPr>
              <w:t>|:</w:t>
              <w:tab/>
            </w:r>
            <w:r>
              <w:rPr>
                <w:rStyle w:val="IndexLink"/>
              </w:rPr>
              <w:t>348</w:t>
            </w:r>
          </w:hyperlink>
        </w:p>
        <w:p>
          <w:pPr>
            <w:pStyle w:val="Contents5"/>
            <w:tabs>
              <w:tab w:val="clear" w:pos="7892"/>
              <w:tab w:val="right" w:pos="9026" w:leader="dot"/>
            </w:tabs>
            <w:rPr/>
          </w:pPr>
          <w:hyperlink w:anchor="__RefHeading___Toc1371976_2035185390">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زیاد بن ابیه و کشتن شیعیان آل علی</w:t>
            </w:r>
            <w:r>
              <w:rPr>
                <w:rStyle w:val="IndexLink"/>
                <w:rtl w:val="true"/>
              </w:rPr>
              <w:t>(</w:t>
            </w:r>
            <w:r>
              <w:rPr>
                <w:rStyle w:val="IndexLink"/>
                <w:rtl w:val="true"/>
              </w:rPr>
              <w:t>ع</w:t>
            </w:r>
            <w:r>
              <w:rPr>
                <w:rStyle w:val="IndexLink"/>
                <w:rtl w:val="true"/>
              </w:rPr>
              <w:t>):</w:t>
              <w:tab/>
            </w:r>
            <w:r>
              <w:rPr>
                <w:rStyle w:val="IndexLink"/>
              </w:rPr>
              <w:t>348</w:t>
            </w:r>
          </w:hyperlink>
        </w:p>
        <w:p>
          <w:pPr>
            <w:pStyle w:val="Contents5"/>
            <w:tabs>
              <w:tab w:val="clear" w:pos="7892"/>
              <w:tab w:val="right" w:pos="9026" w:leader="dot"/>
            </w:tabs>
            <w:rPr/>
          </w:pPr>
          <w:hyperlink w:anchor="__RefHeading___Toc1371978_2035185390">
            <w:r>
              <w:rPr>
                <w:webHidden/>
                <w:rStyle w:val="IndexLink"/>
              </w:rPr>
              <w:t>15</w:t>
            </w:r>
            <w:r>
              <w:rPr>
                <w:rStyle w:val="IndexLink"/>
                <w:rtl w:val="true"/>
              </w:rPr>
              <w:t xml:space="preserve">- </w:t>
            </w:r>
            <w:r>
              <w:rPr>
                <w:rStyle w:val="IndexLink"/>
              </w:rPr>
              <w:t>4</w:t>
            </w:r>
            <w:r>
              <w:rPr>
                <w:rStyle w:val="IndexLink"/>
                <w:rtl w:val="true"/>
              </w:rPr>
              <w:t xml:space="preserve">- </w:t>
            </w:r>
            <w:r>
              <w:rPr>
                <w:rStyle w:val="IndexLink"/>
                <w:rtl w:val="true"/>
              </w:rPr>
              <w:t>عبدالملک، حجاح و سیاست اموی</w:t>
            </w:r>
            <w:r>
              <w:rPr>
                <w:rStyle w:val="IndexLink"/>
                <w:rtl w:val="true"/>
              </w:rPr>
              <w:t>:</w:t>
              <w:tab/>
            </w:r>
            <w:r>
              <w:rPr>
                <w:rStyle w:val="IndexLink"/>
              </w:rPr>
              <w:t>352</w:t>
            </w:r>
          </w:hyperlink>
        </w:p>
        <w:p>
          <w:pPr>
            <w:pStyle w:val="Contents5"/>
            <w:tabs>
              <w:tab w:val="clear" w:pos="7892"/>
              <w:tab w:val="right" w:pos="9026" w:leader="dot"/>
            </w:tabs>
            <w:rPr/>
          </w:pPr>
          <w:hyperlink w:anchor="__RefHeading___Toc1371980_2035185390">
            <w:r>
              <w:rPr>
                <w:webHidden/>
                <w:rStyle w:val="IndexLink"/>
              </w:rPr>
              <w:t>16</w:t>
            </w:r>
            <w:r>
              <w:rPr>
                <w:rStyle w:val="IndexLink"/>
                <w:rtl w:val="true"/>
              </w:rPr>
              <w:t xml:space="preserve">- </w:t>
            </w:r>
            <w:r>
              <w:rPr>
                <w:rStyle w:val="IndexLink"/>
              </w:rPr>
              <w:t>4</w:t>
            </w:r>
            <w:r>
              <w:rPr>
                <w:rStyle w:val="IndexLink"/>
                <w:rtl w:val="true"/>
              </w:rPr>
              <w:t xml:space="preserve">- </w:t>
            </w:r>
            <w:r>
              <w:rPr>
                <w:rStyle w:val="IndexLink"/>
                <w:rtl w:val="true"/>
              </w:rPr>
              <w:t>حجاح؛ زیاد بن ابیه دوّم</w:t>
            </w:r>
            <w:r>
              <w:rPr>
                <w:rStyle w:val="IndexLink"/>
                <w:rtl w:val="true"/>
              </w:rPr>
              <w:t>:</w:t>
              <w:tab/>
            </w:r>
            <w:r>
              <w:rPr>
                <w:rStyle w:val="IndexLink"/>
              </w:rPr>
              <w:t>354</w:t>
            </w:r>
          </w:hyperlink>
        </w:p>
        <w:p>
          <w:pPr>
            <w:pStyle w:val="Contents5"/>
            <w:tabs>
              <w:tab w:val="clear" w:pos="7892"/>
              <w:tab w:val="right" w:pos="9026" w:leader="dot"/>
            </w:tabs>
            <w:rPr/>
          </w:pPr>
          <w:hyperlink w:anchor="__RefHeading___Toc1371982_2035185390">
            <w:r>
              <w:rPr>
                <w:webHidden/>
                <w:rStyle w:val="IndexLink"/>
              </w:rPr>
              <w:t>17</w:t>
            </w:r>
            <w:r>
              <w:rPr>
                <w:rStyle w:val="IndexLink"/>
                <w:rtl w:val="true"/>
              </w:rPr>
              <w:t xml:space="preserve">- </w:t>
            </w:r>
            <w:r>
              <w:rPr>
                <w:rStyle w:val="IndexLink"/>
              </w:rPr>
              <w:t>4</w:t>
            </w:r>
            <w:r>
              <w:rPr>
                <w:rStyle w:val="IndexLink"/>
                <w:rtl w:val="true"/>
              </w:rPr>
              <w:t xml:space="preserve">- </w:t>
            </w:r>
            <w:r>
              <w:rPr>
                <w:rStyle w:val="IndexLink"/>
                <w:rtl w:val="true"/>
              </w:rPr>
              <w:t>حکومت هشام بن عبدالملک</w:t>
            </w:r>
            <w:r>
              <w:rPr>
                <w:rStyle w:val="IndexLink"/>
                <w:rtl w:val="true"/>
              </w:rPr>
              <w:t>:</w:t>
              <w:tab/>
            </w:r>
            <w:r>
              <w:rPr>
                <w:rStyle w:val="IndexLink"/>
              </w:rPr>
              <w:t>364</w:t>
            </w:r>
          </w:hyperlink>
        </w:p>
        <w:p>
          <w:pPr>
            <w:pStyle w:val="Contents4"/>
            <w:tabs>
              <w:tab w:val="clear" w:pos="8176"/>
              <w:tab w:val="right" w:pos="9026" w:leader="dot"/>
            </w:tabs>
            <w:rPr/>
          </w:pPr>
          <w:hyperlink w:anchor="__RefHeading___Toc1371984_2035185390">
            <w:r>
              <w:rPr>
                <w:webHidden/>
                <w:rStyle w:val="IndexLink"/>
              </w:rPr>
              <w:t>5</w:t>
            </w:r>
            <w:r>
              <w:rPr>
                <w:rStyle w:val="IndexLink"/>
                <w:rtl w:val="true"/>
              </w:rPr>
              <w:t xml:space="preserve">- </w:t>
            </w:r>
            <w:r>
              <w:rPr>
                <w:rStyle w:val="IndexLink"/>
                <w:rtl w:val="true"/>
              </w:rPr>
              <w:t>عباسیان و اهل‌بیت</w:t>
            </w:r>
            <w:r>
              <w:rPr>
                <w:rStyle w:val="IndexLink"/>
                <w:rtl w:val="true"/>
              </w:rPr>
              <w:t>(</w:t>
            </w:r>
            <w:r>
              <w:rPr>
                <w:rStyle w:val="IndexLink"/>
                <w:rtl w:val="true"/>
              </w:rPr>
              <w:t>ع</w:t>
            </w:r>
            <w:r>
              <w:rPr>
                <w:rStyle w:val="IndexLink"/>
                <w:rtl w:val="true"/>
              </w:rPr>
              <w:t>):</w:t>
              <w:tab/>
            </w:r>
            <w:r>
              <w:rPr>
                <w:rStyle w:val="IndexLink"/>
              </w:rPr>
              <w:t>365</w:t>
            </w:r>
          </w:hyperlink>
        </w:p>
        <w:p>
          <w:pPr>
            <w:pStyle w:val="Contents5"/>
            <w:tabs>
              <w:tab w:val="clear" w:pos="7892"/>
              <w:tab w:val="right" w:pos="9026" w:leader="dot"/>
            </w:tabs>
            <w:rPr/>
          </w:pPr>
          <w:hyperlink w:anchor="__RefHeading___Toc1371986_2035185390">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1371988_203518539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نکته‌ای مهم</w:t>
            </w:r>
            <w:r>
              <w:rPr>
                <w:rStyle w:val="IndexLink"/>
                <w:rtl w:val="true"/>
              </w:rPr>
              <w:t>:</w:t>
              <w:tab/>
            </w:r>
            <w:r>
              <w:rPr>
                <w:rStyle w:val="IndexLink"/>
              </w:rPr>
              <w:t>367</w:t>
            </w:r>
          </w:hyperlink>
        </w:p>
        <w:p>
          <w:pPr>
            <w:pStyle w:val="Contents5"/>
            <w:tabs>
              <w:tab w:val="clear" w:pos="7892"/>
              <w:tab w:val="right" w:pos="9026" w:leader="dot"/>
            </w:tabs>
            <w:rPr/>
          </w:pPr>
          <w:hyperlink w:anchor="__RefHeading___Toc1371990_2035185390">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بهره‌برداری سیاسی عباسیان از اهل‌بیت</w:t>
            </w:r>
            <w:r>
              <w:rPr>
                <w:rStyle w:val="IndexLink"/>
                <w:rtl w:val="true"/>
              </w:rPr>
              <w:t>(</w:t>
            </w:r>
            <w:r>
              <w:rPr>
                <w:rStyle w:val="IndexLink"/>
                <w:rtl w:val="true"/>
              </w:rPr>
              <w:t>ع</w:t>
            </w:r>
            <w:r>
              <w:rPr>
                <w:rStyle w:val="IndexLink"/>
                <w:rtl w:val="true"/>
              </w:rPr>
              <w:t>):</w:t>
              <w:tab/>
            </w:r>
            <w:r>
              <w:rPr>
                <w:rStyle w:val="IndexLink"/>
              </w:rPr>
              <w:t>367</w:t>
            </w:r>
          </w:hyperlink>
        </w:p>
        <w:p>
          <w:pPr>
            <w:pStyle w:val="Contents5"/>
            <w:tabs>
              <w:tab w:val="clear" w:pos="7892"/>
              <w:tab w:val="right" w:pos="9026" w:leader="dot"/>
            </w:tabs>
            <w:rPr/>
          </w:pPr>
          <w:hyperlink w:anchor="__RefHeading___Toc1371992_2035185390">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ابوالعباس سفاح عباسی و اهل‌بیت</w:t>
            </w:r>
            <w:r>
              <w:rPr>
                <w:rStyle w:val="IndexLink"/>
                <w:rtl w:val="true"/>
              </w:rPr>
              <w:t>(</w:t>
            </w:r>
            <w:r>
              <w:rPr>
                <w:rStyle w:val="IndexLink"/>
                <w:rtl w:val="true"/>
              </w:rPr>
              <w:t>ع</w:t>
            </w:r>
            <w:r>
              <w:rPr>
                <w:rStyle w:val="IndexLink"/>
                <w:rtl w:val="true"/>
              </w:rPr>
              <w:t>):</w:t>
              <w:tab/>
            </w:r>
            <w:r>
              <w:rPr>
                <w:rStyle w:val="IndexLink"/>
              </w:rPr>
              <w:t>368</w:t>
            </w:r>
          </w:hyperlink>
        </w:p>
        <w:p>
          <w:pPr>
            <w:pStyle w:val="Contents5"/>
            <w:tabs>
              <w:tab w:val="clear" w:pos="7892"/>
              <w:tab w:val="right" w:pos="9026" w:leader="dot"/>
            </w:tabs>
            <w:rPr/>
          </w:pPr>
          <w:hyperlink w:anchor="__RefHeading___Toc1371994_2035185390">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ابوجعفر، منصور عباسی و اهل‌بیت</w:t>
            </w:r>
            <w:r>
              <w:rPr>
                <w:rStyle w:val="IndexLink"/>
                <w:rtl w:val="true"/>
              </w:rPr>
              <w:t>(</w:t>
            </w:r>
            <w:r>
              <w:rPr>
                <w:rStyle w:val="IndexLink"/>
                <w:rtl w:val="true"/>
              </w:rPr>
              <w:t>ع</w:t>
            </w:r>
            <w:r>
              <w:rPr>
                <w:rStyle w:val="IndexLink"/>
                <w:rtl w:val="true"/>
              </w:rPr>
              <w:t>):</w:t>
              <w:tab/>
            </w:r>
            <w:r>
              <w:rPr>
                <w:rStyle w:val="IndexLink"/>
              </w:rPr>
              <w:t>371</w:t>
            </w:r>
          </w:hyperlink>
        </w:p>
        <w:p>
          <w:pPr>
            <w:pStyle w:val="Contents5"/>
            <w:tabs>
              <w:tab w:val="clear" w:pos="7892"/>
              <w:tab w:val="right" w:pos="9026" w:leader="dot"/>
            </w:tabs>
            <w:rPr/>
          </w:pPr>
          <w:hyperlink w:anchor="__RefHeading___Toc1371996_2035185390">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 xml:space="preserve">قیام حسین بن علی بن الحسن </w:t>
            </w:r>
            <w:r>
              <w:rPr>
                <w:rStyle w:val="IndexLink"/>
                <w:rtl w:val="true"/>
              </w:rPr>
              <w:t>(</w:t>
            </w:r>
            <w:r>
              <w:rPr>
                <w:rStyle w:val="IndexLink"/>
                <w:rtl w:val="true"/>
              </w:rPr>
              <w:t>شهید فخّ</w:t>
            </w:r>
            <w:r>
              <w:rPr>
                <w:rStyle w:val="IndexLink"/>
                <w:rtl w:val="true"/>
              </w:rPr>
              <w:t>):</w:t>
              <w:tab/>
            </w:r>
            <w:r>
              <w:rPr>
                <w:rStyle w:val="IndexLink"/>
              </w:rPr>
              <w:t>375</w:t>
            </w:r>
          </w:hyperlink>
        </w:p>
        <w:p>
          <w:pPr>
            <w:pStyle w:val="Contents5"/>
            <w:tabs>
              <w:tab w:val="clear" w:pos="7892"/>
              <w:tab w:val="right" w:pos="9026" w:leader="dot"/>
            </w:tabs>
            <w:rPr/>
          </w:pPr>
          <w:hyperlink w:anchor="__RefHeading___Toc1371998_2035185390">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 xml:space="preserve">هارون الرشید واهل بیت </w:t>
            </w:r>
            <w:r>
              <w:rPr>
                <w:rStyle w:val="IndexLink"/>
                <w:rtl w:val="true"/>
              </w:rPr>
              <w:t>(</w:t>
            </w:r>
            <w:r>
              <w:rPr>
                <w:rStyle w:val="IndexLink"/>
                <w:rtl w:val="true"/>
              </w:rPr>
              <w:t>ع</w:t>
            </w:r>
            <w:r>
              <w:rPr>
                <w:rStyle w:val="IndexLink"/>
                <w:rtl w:val="true"/>
              </w:rPr>
              <w:t>):</w:t>
              <w:tab/>
            </w:r>
            <w:r>
              <w:rPr>
                <w:rStyle w:val="IndexLink"/>
              </w:rPr>
              <w:t>377</w:t>
            </w:r>
          </w:hyperlink>
        </w:p>
        <w:p>
          <w:pPr>
            <w:pStyle w:val="Contents5"/>
            <w:tabs>
              <w:tab w:val="clear" w:pos="7892"/>
              <w:tab w:val="right" w:pos="9026" w:leader="dot"/>
            </w:tabs>
            <w:rPr/>
          </w:pPr>
          <w:hyperlink w:anchor="__RefHeading___Toc1372000_2035185390">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مأمون عباسی و رواج اندیشه‌ی معتزلی</w:t>
            </w:r>
            <w:r>
              <w:rPr>
                <w:rStyle w:val="IndexLink"/>
                <w:rtl w:val="true"/>
              </w:rPr>
              <w:t>:</w:t>
              <w:tab/>
            </w:r>
            <w:r>
              <w:rPr>
                <w:rStyle w:val="IndexLink"/>
              </w:rPr>
              <w:t>379</w:t>
            </w:r>
          </w:hyperlink>
        </w:p>
        <w:p>
          <w:pPr>
            <w:pStyle w:val="Contents5"/>
            <w:tabs>
              <w:tab w:val="clear" w:pos="7892"/>
              <w:tab w:val="right" w:pos="9026" w:leader="dot"/>
            </w:tabs>
            <w:rPr/>
          </w:pPr>
          <w:hyperlink w:anchor="__RefHeading___Toc1372002_2035185390">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احمد بن حنبل و جریان محنت</w:t>
            </w:r>
            <w:r>
              <w:rPr>
                <w:rStyle w:val="IndexLink"/>
                <w:rtl w:val="true"/>
              </w:rPr>
              <w:t>:</w:t>
              <w:tab/>
            </w:r>
            <w:r>
              <w:rPr>
                <w:rStyle w:val="IndexLink"/>
              </w:rPr>
              <w:t>384</w:t>
            </w:r>
          </w:hyperlink>
        </w:p>
        <w:p>
          <w:pPr>
            <w:pStyle w:val="Contents5"/>
            <w:tabs>
              <w:tab w:val="clear" w:pos="7892"/>
              <w:tab w:val="right" w:pos="9026" w:leader="dot"/>
            </w:tabs>
            <w:rPr/>
          </w:pPr>
          <w:hyperlink w:anchor="__RefHeading___Toc1372004_2035185390">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 xml:space="preserve">ابن ابی دؤاد </w:t>
            </w:r>
            <w:r>
              <w:rPr>
                <w:rStyle w:val="IndexLink"/>
                <w:rtl w:val="true"/>
              </w:rPr>
              <w:t>(</w:t>
            </w:r>
            <w:r>
              <w:rPr>
                <w:rStyle w:val="IndexLink"/>
              </w:rPr>
              <w:t>160</w:t>
            </w:r>
            <w:r>
              <w:rPr>
                <w:rStyle w:val="IndexLink"/>
                <w:rtl w:val="true"/>
              </w:rPr>
              <w:t xml:space="preserve">- </w:t>
            </w:r>
            <w:r>
              <w:rPr>
                <w:rStyle w:val="IndexLink"/>
              </w:rPr>
              <w:t>240</w:t>
            </w:r>
            <w:r>
              <w:rPr>
                <w:rStyle w:val="IndexLink"/>
                <w:rtl w:val="true"/>
              </w:rPr>
              <w:t>ه</w:t>
            </w:r>
            <w:r>
              <w:rPr>
                <w:rStyle w:val="IndexLink"/>
                <w:rtl w:val="true"/>
              </w:rPr>
              <w:t xml:space="preserve">-) </w:t>
            </w:r>
            <w:r>
              <w:rPr>
                <w:rStyle w:val="IndexLink"/>
                <w:rtl w:val="true"/>
              </w:rPr>
              <w:t>و نقش او در نشر اعتزال</w:t>
            </w:r>
            <w:r>
              <w:rPr>
                <w:rStyle w:val="IndexLink"/>
                <w:rtl w:val="true"/>
              </w:rPr>
              <w:t>:</w:t>
              <w:tab/>
            </w:r>
            <w:r>
              <w:rPr>
                <w:rStyle w:val="IndexLink"/>
              </w:rPr>
              <w:t>384</w:t>
            </w:r>
          </w:hyperlink>
        </w:p>
        <w:p>
          <w:pPr>
            <w:pStyle w:val="Contents5"/>
            <w:tabs>
              <w:tab w:val="clear" w:pos="7892"/>
              <w:tab w:val="right" w:pos="9026" w:leader="dot"/>
            </w:tabs>
            <w:rPr/>
          </w:pPr>
          <w:hyperlink w:anchor="__RefHeading___Toc1372006_2035185390">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اعتزال و بحث تفضیل</w:t>
            </w:r>
            <w:r>
              <w:rPr>
                <w:rStyle w:val="IndexLink"/>
                <w:rtl w:val="true"/>
              </w:rPr>
              <w:t>:</w:t>
              <w:tab/>
            </w:r>
            <w:r>
              <w:rPr>
                <w:rStyle w:val="IndexLink"/>
              </w:rPr>
              <w:t>386</w:t>
            </w:r>
          </w:hyperlink>
        </w:p>
        <w:p>
          <w:pPr>
            <w:pStyle w:val="Contents5"/>
            <w:tabs>
              <w:tab w:val="clear" w:pos="7892"/>
              <w:tab w:val="right" w:pos="9026" w:leader="dot"/>
            </w:tabs>
            <w:rPr/>
          </w:pPr>
          <w:hyperlink w:anchor="__RefHeading___Toc1372008_2035185390">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سران معتزله‌ی بغداد</w:t>
            </w:r>
            <w:r>
              <w:rPr>
                <w:rStyle w:val="IndexLink"/>
                <w:rtl w:val="true"/>
              </w:rPr>
              <w:t>:</w:t>
              <w:tab/>
            </w:r>
            <w:r>
              <w:rPr>
                <w:rStyle w:val="IndexLink"/>
              </w:rPr>
              <w:t>390</w:t>
            </w:r>
          </w:hyperlink>
        </w:p>
        <w:p>
          <w:pPr>
            <w:pStyle w:val="Contents6"/>
            <w:tabs>
              <w:tab w:val="clear" w:pos="7609"/>
              <w:tab w:val="right" w:pos="9026" w:leader="dot"/>
            </w:tabs>
            <w:rPr/>
          </w:pPr>
          <w:hyperlink w:anchor="__RefHeading___Toc1372010_2035185390">
            <w:r>
              <w:rPr>
                <w:webHidden/>
                <w:rStyle w:val="IndexLink"/>
                <w:rtl w:val="true"/>
              </w:rPr>
              <w:t xml:space="preserve">الف </w:t>
            </w:r>
            <w:r>
              <w:rPr>
                <w:rStyle w:val="IndexLink"/>
                <w:rtl w:val="true"/>
              </w:rPr>
              <w:t xml:space="preserve">- </w:t>
            </w:r>
            <w:r>
              <w:rPr>
                <w:rStyle w:val="IndexLink"/>
                <w:rtl w:val="true"/>
              </w:rPr>
              <w:t xml:space="preserve">بشر بن معتمر کوفی </w:t>
            </w:r>
            <w:r>
              <w:rPr>
                <w:rStyle w:val="IndexLink"/>
                <w:rtl w:val="true"/>
              </w:rPr>
              <w:t>(</w:t>
            </w:r>
            <w:r>
              <w:rPr>
                <w:rStyle w:val="IndexLink"/>
                <w:rtl w:val="true"/>
              </w:rPr>
              <w:t xml:space="preserve">م </w:t>
            </w:r>
            <w:r>
              <w:rPr>
                <w:rStyle w:val="IndexLink"/>
              </w:rPr>
              <w:t>210</w:t>
            </w:r>
            <w:r>
              <w:rPr>
                <w:rStyle w:val="IndexLink"/>
                <w:rtl w:val="true"/>
              </w:rPr>
              <w:t xml:space="preserve"> </w:t>
            </w:r>
            <w:r>
              <w:rPr>
                <w:rStyle w:val="IndexLink"/>
                <w:rtl w:val="true"/>
              </w:rPr>
              <w:t>ه</w:t>
            </w:r>
            <w:r>
              <w:rPr>
                <w:rStyle w:val="IndexLink"/>
                <w:rtl w:val="true"/>
              </w:rPr>
              <w:t>-):</w:t>
              <w:tab/>
            </w:r>
            <w:r>
              <w:rPr>
                <w:rStyle w:val="IndexLink"/>
              </w:rPr>
              <w:t>390</w:t>
            </w:r>
          </w:hyperlink>
        </w:p>
        <w:p>
          <w:pPr>
            <w:pStyle w:val="Contents6"/>
            <w:tabs>
              <w:tab w:val="clear" w:pos="7609"/>
              <w:tab w:val="right" w:pos="9026" w:leader="dot"/>
            </w:tabs>
            <w:rPr/>
          </w:pPr>
          <w:hyperlink w:anchor="__RefHeading___Toc1372012_2035185390">
            <w:r>
              <w:rPr>
                <w:webHidden/>
                <w:rStyle w:val="IndexLink"/>
                <w:rtl w:val="true"/>
              </w:rPr>
              <w:t xml:space="preserve">ب </w:t>
            </w:r>
            <w:r>
              <w:rPr>
                <w:rStyle w:val="IndexLink"/>
                <w:rtl w:val="true"/>
              </w:rPr>
              <w:t xml:space="preserve">- </w:t>
            </w:r>
            <w:r>
              <w:rPr>
                <w:rStyle w:val="IndexLink"/>
                <w:rtl w:val="true"/>
              </w:rPr>
              <w:t xml:space="preserve">عیسی بن صَبیح </w:t>
            </w:r>
            <w:r>
              <w:rPr>
                <w:rStyle w:val="IndexLink"/>
                <w:rtl w:val="true"/>
              </w:rPr>
              <w:t>(</w:t>
            </w:r>
            <w:r>
              <w:rPr>
                <w:rStyle w:val="IndexLink"/>
                <w:rtl w:val="true"/>
              </w:rPr>
              <w:t xml:space="preserve">م </w:t>
            </w:r>
            <w:r>
              <w:rPr>
                <w:rStyle w:val="IndexLink"/>
              </w:rPr>
              <w:t>226</w:t>
            </w:r>
            <w:r>
              <w:rPr>
                <w:rStyle w:val="IndexLink"/>
                <w:rtl w:val="true"/>
              </w:rPr>
              <w:t>ه</w:t>
            </w:r>
            <w:r>
              <w:rPr>
                <w:rStyle w:val="IndexLink"/>
                <w:rtl w:val="true"/>
              </w:rPr>
              <w:t>-):</w:t>
              <w:tab/>
            </w:r>
            <w:r>
              <w:rPr>
                <w:rStyle w:val="IndexLink"/>
              </w:rPr>
              <w:t>392</w:t>
            </w:r>
          </w:hyperlink>
        </w:p>
        <w:p>
          <w:pPr>
            <w:pStyle w:val="Contents6"/>
            <w:tabs>
              <w:tab w:val="clear" w:pos="7609"/>
              <w:tab w:val="right" w:pos="9026" w:leader="dot"/>
            </w:tabs>
            <w:rPr/>
          </w:pPr>
          <w:hyperlink w:anchor="__RefHeading___Toc1372014_2035185390">
            <w:r>
              <w:rPr>
                <w:webHidden/>
                <w:rStyle w:val="IndexLink"/>
                <w:rtl w:val="true"/>
              </w:rPr>
              <w:t xml:space="preserve">ج </w:t>
            </w:r>
            <w:r>
              <w:rPr>
                <w:rStyle w:val="IndexLink"/>
                <w:rtl w:val="true"/>
              </w:rPr>
              <w:t xml:space="preserve">- </w:t>
            </w:r>
            <w:r>
              <w:rPr>
                <w:rStyle w:val="IndexLink"/>
                <w:rtl w:val="true"/>
              </w:rPr>
              <w:t xml:space="preserve">اسکافی </w:t>
            </w:r>
            <w:r>
              <w:rPr>
                <w:rStyle w:val="IndexLink"/>
                <w:rtl w:val="true"/>
              </w:rPr>
              <w:t>(</w:t>
            </w:r>
            <w:r>
              <w:rPr>
                <w:rStyle w:val="IndexLink"/>
                <w:rtl w:val="true"/>
              </w:rPr>
              <w:t xml:space="preserve">م </w:t>
            </w:r>
            <w:r>
              <w:rPr>
                <w:rStyle w:val="IndexLink"/>
              </w:rPr>
              <w:t>240</w:t>
            </w:r>
            <w:r>
              <w:rPr>
                <w:rStyle w:val="IndexLink"/>
                <w:rtl w:val="true"/>
              </w:rPr>
              <w:t>ه</w:t>
            </w:r>
            <w:r>
              <w:rPr>
                <w:rStyle w:val="IndexLink"/>
                <w:rtl w:val="true"/>
              </w:rPr>
              <w:t>-):</w:t>
              <w:tab/>
            </w:r>
            <w:r>
              <w:rPr>
                <w:rStyle w:val="IndexLink"/>
              </w:rPr>
              <w:t>392</w:t>
            </w:r>
          </w:hyperlink>
        </w:p>
        <w:p>
          <w:pPr>
            <w:pStyle w:val="Contents3"/>
            <w:tabs>
              <w:tab w:val="clear" w:pos="8459"/>
              <w:tab w:val="right" w:pos="9026" w:leader="dot"/>
            </w:tabs>
            <w:rPr/>
          </w:pPr>
          <w:hyperlink w:anchor="__RefHeading___Toc1372016_2035185390">
            <w:r>
              <w:rPr>
                <w:webHidden/>
                <w:rStyle w:val="IndexLink"/>
                <w:rtl w:val="true"/>
              </w:rPr>
              <w:t>جمع‌بندی و دیدگاه نگارنده</w:t>
            </w:r>
            <w:r>
              <w:rPr>
                <w:rStyle w:val="IndexLink"/>
                <w:rtl w:val="true"/>
              </w:rPr>
              <w:t>:</w:t>
              <w:tab/>
            </w:r>
            <w:r>
              <w:rPr>
                <w:rStyle w:val="IndexLink"/>
              </w:rPr>
              <w:t>396</w:t>
            </w:r>
          </w:hyperlink>
        </w:p>
        <w:p>
          <w:pPr>
            <w:pStyle w:val="Contents3"/>
            <w:tabs>
              <w:tab w:val="clear" w:pos="8459"/>
              <w:tab w:val="right" w:pos="9026" w:leader="dot"/>
            </w:tabs>
            <w:rPr/>
          </w:pPr>
          <w:hyperlink w:anchor="__RefHeading___Toc1372018_2035185390">
            <w:r>
              <w:rPr>
                <w:webHidden/>
                <w:rStyle w:val="IndexLink"/>
                <w:rtl w:val="true"/>
              </w:rPr>
              <w:t>آیا در عصر طلایی اعتزال، فضائل اهل‌بیت</w:t>
            </w:r>
            <w:r>
              <w:rPr>
                <w:rStyle w:val="IndexLink"/>
                <w:rtl w:val="true"/>
              </w:rPr>
              <w:t>(</w:t>
            </w:r>
            <w:r>
              <w:rPr>
                <w:rStyle w:val="IndexLink"/>
                <w:rtl w:val="true"/>
              </w:rPr>
              <w:t>ع</w:t>
            </w:r>
            <w:r>
              <w:rPr>
                <w:rStyle w:val="IndexLink"/>
                <w:rtl w:val="true"/>
              </w:rPr>
              <w:t xml:space="preserve">) </w:t>
            </w:r>
            <w:r>
              <w:rPr>
                <w:rStyle w:val="IndexLink"/>
                <w:rtl w:val="true"/>
              </w:rPr>
              <w:t>منتشر شد؟</w:t>
            </w:r>
            <w:r>
              <w:rPr>
                <w:rStyle w:val="IndexLink"/>
                <w:rtl w:val="true"/>
              </w:rPr>
              <w:tab/>
            </w:r>
            <w:r>
              <w:rPr>
                <w:rStyle w:val="IndexLink"/>
              </w:rPr>
              <w:t>401</w:t>
            </w:r>
          </w:hyperlink>
        </w:p>
        <w:p>
          <w:pPr>
            <w:pStyle w:val="Contents3"/>
            <w:tabs>
              <w:tab w:val="clear" w:pos="8459"/>
              <w:tab w:val="right" w:pos="9026" w:leader="dot"/>
            </w:tabs>
            <w:rPr/>
          </w:pPr>
          <w:hyperlink w:anchor="__RefHeading___Toc1372020_2035185390">
            <w:r>
              <w:rPr>
                <w:webHidden/>
                <w:rStyle w:val="IndexLink"/>
                <w:rtl w:val="true"/>
              </w:rPr>
              <w:t xml:space="preserve">خلافت متوکل </w:t>
            </w:r>
            <w:r>
              <w:rPr>
                <w:rStyle w:val="IndexLink"/>
                <w:rtl w:val="true"/>
              </w:rPr>
              <w:t>(</w:t>
            </w:r>
            <w:r>
              <w:rPr>
                <w:rStyle w:val="IndexLink"/>
              </w:rPr>
              <w:t>232</w:t>
            </w:r>
            <w:r>
              <w:rPr>
                <w:rStyle w:val="IndexLink"/>
                <w:rtl w:val="true"/>
              </w:rPr>
              <w:t xml:space="preserve">- </w:t>
            </w:r>
            <w:r>
              <w:rPr>
                <w:rStyle w:val="IndexLink"/>
              </w:rPr>
              <w:t>247</w:t>
            </w:r>
            <w:r>
              <w:rPr>
                <w:rStyle w:val="IndexLink"/>
                <w:rtl w:val="true"/>
              </w:rPr>
              <w:t xml:space="preserve"> </w:t>
            </w:r>
            <w:r>
              <w:rPr>
                <w:rStyle w:val="IndexLink"/>
                <w:rtl w:val="true"/>
              </w:rPr>
              <w:t>ه</w:t>
            </w:r>
            <w:r>
              <w:rPr>
                <w:rStyle w:val="IndexLink"/>
                <w:rtl w:val="true"/>
              </w:rPr>
              <w:t>-)</w:t>
            </w:r>
            <w:r>
              <w:rPr>
                <w:rStyle w:val="IndexLink"/>
                <w:rtl w:val="true"/>
              </w:rPr>
              <w:t>، محنت معتزله و رونق اهل حدیث</w:t>
            </w:r>
            <w:r>
              <w:rPr>
                <w:rStyle w:val="IndexLink"/>
                <w:rtl w:val="true"/>
              </w:rPr>
              <w:tab/>
            </w:r>
            <w:r>
              <w:rPr>
                <w:rStyle w:val="IndexLink"/>
              </w:rPr>
              <w:t>409</w:t>
            </w:r>
          </w:hyperlink>
        </w:p>
        <w:p>
          <w:pPr>
            <w:pStyle w:val="Contents3"/>
            <w:tabs>
              <w:tab w:val="clear" w:pos="8459"/>
              <w:tab w:val="right" w:pos="9026" w:leader="dot"/>
            </w:tabs>
            <w:rPr/>
          </w:pPr>
          <w:hyperlink w:anchor="__RefHeading___Toc1372022_2035185390">
            <w:r>
              <w:rPr>
                <w:webHidden/>
                <w:rStyle w:val="IndexLink"/>
                <w:rtl w:val="true"/>
              </w:rPr>
              <w:t xml:space="preserve">قتل محمد بن عبدالملک زیّات </w:t>
            </w:r>
            <w:r>
              <w:rPr>
                <w:rStyle w:val="IndexLink"/>
                <w:rtl w:val="true"/>
              </w:rPr>
              <w:t>(</w:t>
            </w:r>
            <w:r>
              <w:rPr>
                <w:rStyle w:val="IndexLink"/>
              </w:rPr>
              <w:t>233</w:t>
            </w:r>
            <w:r>
              <w:rPr>
                <w:rStyle w:val="IndexLink"/>
                <w:rtl w:val="true"/>
              </w:rPr>
              <w:t>ه</w:t>
            </w:r>
            <w:r>
              <w:rPr>
                <w:rStyle w:val="IndexLink"/>
                <w:rtl w:val="true"/>
              </w:rPr>
              <w:t>-):</w:t>
              <w:tab/>
            </w:r>
            <w:r>
              <w:rPr>
                <w:rStyle w:val="IndexLink"/>
              </w:rPr>
              <w:t>411</w:t>
            </w:r>
          </w:hyperlink>
        </w:p>
        <w:p>
          <w:pPr>
            <w:pStyle w:val="Contents3"/>
            <w:tabs>
              <w:tab w:val="clear" w:pos="8459"/>
              <w:tab w:val="right" w:pos="9026" w:leader="dot"/>
            </w:tabs>
            <w:rPr/>
          </w:pPr>
          <w:hyperlink w:anchor="__RefHeading___Toc1372024_2035185390">
            <w:r>
              <w:rPr>
                <w:webHidden/>
                <w:rStyle w:val="IndexLink"/>
                <w:rtl w:val="true"/>
              </w:rPr>
              <w:t>خشم متوکل بر ابن ابی دواد</w:t>
            </w:r>
            <w:r>
              <w:rPr>
                <w:rStyle w:val="IndexLink"/>
                <w:rtl w:val="true"/>
              </w:rPr>
              <w:t>:</w:t>
              <w:tab/>
            </w:r>
            <w:r>
              <w:rPr>
                <w:rStyle w:val="IndexLink"/>
              </w:rPr>
              <w:t>412</w:t>
            </w:r>
          </w:hyperlink>
        </w:p>
        <w:p>
          <w:pPr>
            <w:pStyle w:val="Contents3"/>
            <w:tabs>
              <w:tab w:val="clear" w:pos="8459"/>
              <w:tab w:val="right" w:pos="9026" w:leader="dot"/>
            </w:tabs>
            <w:rPr/>
          </w:pPr>
          <w:hyperlink w:anchor="__RefHeading___Toc1372026_2035185390">
            <w:r>
              <w:rPr>
                <w:webHidden/>
                <w:rStyle w:val="IndexLink"/>
                <w:rtl w:val="true"/>
              </w:rPr>
              <w:t>متوکل و رغبت او به احمد بن حنبل</w:t>
            </w:r>
            <w:r>
              <w:rPr>
                <w:rStyle w:val="IndexLink"/>
                <w:rtl w:val="true"/>
              </w:rPr>
              <w:t>:</w:t>
              <w:tab/>
            </w:r>
            <w:r>
              <w:rPr>
                <w:rStyle w:val="IndexLink"/>
              </w:rPr>
              <w:t>413</w:t>
            </w:r>
          </w:hyperlink>
        </w:p>
        <w:p>
          <w:pPr>
            <w:pStyle w:val="Contents3"/>
            <w:tabs>
              <w:tab w:val="clear" w:pos="8459"/>
              <w:tab w:val="right" w:pos="9026" w:leader="dot"/>
            </w:tabs>
            <w:rPr/>
          </w:pPr>
          <w:hyperlink w:anchor="__RefHeading___Toc1372028_2035185390">
            <w:r>
              <w:rPr>
                <w:webHidden/>
                <w:rStyle w:val="IndexLink"/>
                <w:rtl w:val="true"/>
              </w:rPr>
              <w:t>متوکل خلیفه‌ی ناصبی</w:t>
            </w:r>
            <w:r>
              <w:rPr>
                <w:rStyle w:val="IndexLink"/>
                <w:rtl w:val="true"/>
              </w:rPr>
              <w:t>:</w:t>
              <w:tab/>
            </w:r>
            <w:r>
              <w:rPr>
                <w:rStyle w:val="IndexLink"/>
              </w:rPr>
              <w:t>415</w:t>
            </w:r>
          </w:hyperlink>
        </w:p>
        <w:p>
          <w:pPr>
            <w:pStyle w:val="Contents3"/>
            <w:tabs>
              <w:tab w:val="clear" w:pos="8459"/>
              <w:tab w:val="right" w:pos="9026" w:leader="dot"/>
            </w:tabs>
            <w:rPr/>
          </w:pPr>
          <w:hyperlink w:anchor="__RefHeading___Toc1372030_2035185390">
            <w:r>
              <w:rPr>
                <w:webHidden/>
                <w:rStyle w:val="IndexLink"/>
                <w:rtl w:val="true"/>
              </w:rPr>
              <w:t>جنایات متوکل</w:t>
            </w:r>
            <w:r>
              <w:rPr>
                <w:rStyle w:val="IndexLink"/>
                <w:rtl w:val="true"/>
              </w:rPr>
              <w:t>:</w:t>
              <w:tab/>
            </w:r>
            <w:r>
              <w:rPr>
                <w:rStyle w:val="IndexLink"/>
              </w:rPr>
              <w:t>416</w:t>
            </w:r>
          </w:hyperlink>
        </w:p>
        <w:p>
          <w:pPr>
            <w:pStyle w:val="Contents3"/>
            <w:tabs>
              <w:tab w:val="clear" w:pos="8459"/>
              <w:tab w:val="right" w:pos="9026" w:leader="dot"/>
            </w:tabs>
            <w:rPr/>
          </w:pPr>
          <w:hyperlink w:anchor="__RefHeading___Toc1372032_2035185390">
            <w:r>
              <w:rPr>
                <w:webHidden/>
                <w:rStyle w:val="IndexLink"/>
                <w:rtl w:val="true"/>
              </w:rPr>
              <w:t>محاصره‌ی اقتصادی اهل‌بیت</w:t>
            </w:r>
            <w:r>
              <w:rPr>
                <w:rStyle w:val="IndexLink"/>
                <w:rtl w:val="true"/>
              </w:rPr>
              <w:t>(</w:t>
            </w:r>
            <w:r>
              <w:rPr>
                <w:rStyle w:val="IndexLink"/>
                <w:rtl w:val="true"/>
              </w:rPr>
              <w:t>ع</w:t>
            </w:r>
            <w:r>
              <w:rPr>
                <w:rStyle w:val="IndexLink"/>
                <w:rtl w:val="true"/>
              </w:rPr>
              <w:t xml:space="preserve">) </w:t>
            </w:r>
            <w:r>
              <w:rPr>
                <w:rStyle w:val="IndexLink"/>
                <w:rtl w:val="true"/>
              </w:rPr>
              <w:t>از سوی متوکل</w:t>
            </w:r>
            <w:r>
              <w:rPr>
                <w:rStyle w:val="IndexLink"/>
                <w:rtl w:val="true"/>
              </w:rPr>
              <w:t>:</w:t>
              <w:tab/>
            </w:r>
            <w:r>
              <w:rPr>
                <w:rStyle w:val="IndexLink"/>
              </w:rPr>
              <w:t>421</w:t>
            </w:r>
          </w:hyperlink>
        </w:p>
        <w:p>
          <w:pPr>
            <w:pStyle w:val="Contents3"/>
            <w:tabs>
              <w:tab w:val="clear" w:pos="8459"/>
              <w:tab w:val="right" w:pos="9026" w:leader="dot"/>
            </w:tabs>
            <w:rPr/>
          </w:pPr>
          <w:hyperlink w:anchor="__RefHeading___Toc1372034_2035185390">
            <w:r>
              <w:rPr>
                <w:webHidden/>
                <w:rStyle w:val="IndexLink"/>
                <w:rtl w:val="true"/>
              </w:rPr>
              <w:t>توصیف عمر متوکل در کلام خوارزمی</w:t>
            </w:r>
            <w:r>
              <w:rPr>
                <w:rStyle w:val="IndexLink"/>
                <w:rtl w:val="true"/>
              </w:rPr>
              <w:tab/>
            </w:r>
            <w:r>
              <w:rPr>
                <w:rStyle w:val="IndexLink"/>
              </w:rPr>
              <w:t>423</w:t>
            </w:r>
          </w:hyperlink>
        </w:p>
        <w:p>
          <w:pPr>
            <w:pStyle w:val="Contents3"/>
            <w:tabs>
              <w:tab w:val="clear" w:pos="8459"/>
              <w:tab w:val="right" w:pos="9026" w:leader="dot"/>
            </w:tabs>
            <w:rPr/>
          </w:pPr>
          <w:hyperlink w:anchor="__RefHeading___Toc1372036_2035185390">
            <w:r>
              <w:rPr>
                <w:webHidden/>
                <w:rStyle w:val="IndexLink"/>
                <w:rtl w:val="true"/>
              </w:rPr>
              <w:t xml:space="preserve">دوران منتصر عباسی </w:t>
            </w:r>
            <w:r>
              <w:rPr>
                <w:rStyle w:val="IndexLink"/>
                <w:rtl w:val="true"/>
              </w:rPr>
              <w:t>(</w:t>
            </w:r>
            <w:r>
              <w:rPr>
                <w:rStyle w:val="IndexLink"/>
              </w:rPr>
              <w:t>247</w:t>
            </w:r>
            <w:r>
              <w:rPr>
                <w:rStyle w:val="IndexLink"/>
                <w:rtl w:val="true"/>
              </w:rPr>
              <w:t xml:space="preserve">- </w:t>
            </w:r>
            <w:r>
              <w:rPr>
                <w:rStyle w:val="IndexLink"/>
              </w:rPr>
              <w:t>248</w:t>
            </w:r>
            <w:r>
              <w:rPr>
                <w:rStyle w:val="IndexLink"/>
                <w:rtl w:val="true"/>
              </w:rPr>
              <w:t>ه</w:t>
            </w:r>
            <w:r>
              <w:rPr>
                <w:rStyle w:val="IndexLink"/>
                <w:rtl w:val="true"/>
              </w:rPr>
              <w:t>-):</w:t>
              <w:tab/>
            </w:r>
            <w:r>
              <w:rPr>
                <w:rStyle w:val="IndexLink"/>
              </w:rPr>
              <w:t>426</w:t>
            </w:r>
          </w:hyperlink>
        </w:p>
        <w:p>
          <w:pPr>
            <w:pStyle w:val="Contents3"/>
            <w:tabs>
              <w:tab w:val="clear" w:pos="8459"/>
              <w:tab w:val="right" w:pos="9026" w:leader="dot"/>
            </w:tabs>
            <w:rPr/>
          </w:pPr>
          <w:hyperlink w:anchor="__RefHeading___Toc1372038_2035185390">
            <w:r>
              <w:rPr>
                <w:webHidden/>
                <w:rStyle w:val="IndexLink"/>
                <w:rtl w:val="true"/>
              </w:rPr>
              <w:t>منتصر و اهل‌بیت</w:t>
            </w:r>
            <w:r>
              <w:rPr>
                <w:rStyle w:val="IndexLink"/>
                <w:rtl w:val="true"/>
              </w:rPr>
              <w:t>(</w:t>
            </w:r>
            <w:r>
              <w:rPr>
                <w:rStyle w:val="IndexLink"/>
                <w:rtl w:val="true"/>
              </w:rPr>
              <w:t>ع</w:t>
            </w:r>
            <w:r>
              <w:rPr>
                <w:rStyle w:val="IndexLink"/>
                <w:rtl w:val="true"/>
              </w:rPr>
              <w:t>):</w:t>
              <w:tab/>
            </w:r>
            <w:r>
              <w:rPr>
                <w:rStyle w:val="IndexLink"/>
              </w:rPr>
              <w:t>429</w:t>
            </w:r>
          </w:hyperlink>
        </w:p>
        <w:p>
          <w:pPr>
            <w:pStyle w:val="Contents3"/>
            <w:tabs>
              <w:tab w:val="clear" w:pos="8459"/>
              <w:tab w:val="right" w:pos="9026" w:leader="dot"/>
            </w:tabs>
            <w:rPr/>
          </w:pPr>
          <w:hyperlink w:anchor="__RefHeading___Toc1372040_2035185390">
            <w:r>
              <w:rPr>
                <w:webHidden/>
                <w:rStyle w:val="IndexLink"/>
                <w:rtl w:val="true"/>
              </w:rPr>
              <w:t xml:space="preserve">دوران مستعین عباسی </w:t>
            </w:r>
            <w:r>
              <w:rPr>
                <w:rStyle w:val="IndexLink"/>
                <w:rtl w:val="true"/>
              </w:rPr>
              <w:t>(</w:t>
            </w:r>
            <w:r>
              <w:rPr>
                <w:rStyle w:val="IndexLink"/>
              </w:rPr>
              <w:t>248</w:t>
            </w:r>
            <w:r>
              <w:rPr>
                <w:rStyle w:val="IndexLink"/>
                <w:rtl w:val="true"/>
              </w:rPr>
              <w:t xml:space="preserve">- </w:t>
            </w:r>
            <w:r>
              <w:rPr>
                <w:rStyle w:val="IndexLink"/>
              </w:rPr>
              <w:t>252</w:t>
            </w:r>
            <w:r>
              <w:rPr>
                <w:rStyle w:val="IndexLink"/>
                <w:rtl w:val="true"/>
              </w:rPr>
              <w:t>ه</w:t>
            </w:r>
            <w:r>
              <w:rPr>
                <w:rStyle w:val="IndexLink"/>
                <w:rtl w:val="true"/>
              </w:rPr>
              <w:t>-):</w:t>
              <w:tab/>
            </w:r>
            <w:r>
              <w:rPr>
                <w:rStyle w:val="IndexLink"/>
              </w:rPr>
              <w:t>432</w:t>
            </w:r>
          </w:hyperlink>
        </w:p>
        <w:p>
          <w:pPr>
            <w:pStyle w:val="Contents3"/>
            <w:tabs>
              <w:tab w:val="clear" w:pos="8459"/>
              <w:tab w:val="right" w:pos="9026" w:leader="dot"/>
            </w:tabs>
            <w:rPr/>
          </w:pPr>
          <w:hyperlink w:anchor="__RefHeading___Toc1372042_2035185390">
            <w:r>
              <w:rPr>
                <w:webHidden/>
                <w:rStyle w:val="IndexLink"/>
                <w:rtl w:val="true"/>
              </w:rPr>
              <w:t xml:space="preserve">دوران معتزّ عباسی </w:t>
            </w:r>
            <w:r>
              <w:rPr>
                <w:rStyle w:val="IndexLink"/>
                <w:rtl w:val="true"/>
              </w:rPr>
              <w:t>(</w:t>
            </w:r>
            <w:r>
              <w:rPr>
                <w:rStyle w:val="IndexLink"/>
              </w:rPr>
              <w:t>252</w:t>
            </w:r>
            <w:r>
              <w:rPr>
                <w:rStyle w:val="IndexLink"/>
                <w:rtl w:val="true"/>
              </w:rPr>
              <w:t xml:space="preserve">- </w:t>
            </w:r>
            <w:r>
              <w:rPr>
                <w:rStyle w:val="IndexLink"/>
              </w:rPr>
              <w:t>255</w:t>
            </w:r>
            <w:r>
              <w:rPr>
                <w:rStyle w:val="IndexLink"/>
                <w:rtl w:val="true"/>
              </w:rPr>
              <w:t>ه</w:t>
            </w:r>
            <w:r>
              <w:rPr>
                <w:rStyle w:val="IndexLink"/>
                <w:rtl w:val="true"/>
              </w:rPr>
              <w:t>-):</w:t>
              <w:tab/>
            </w:r>
            <w:r>
              <w:rPr>
                <w:rStyle w:val="IndexLink"/>
              </w:rPr>
              <w:t>435</w:t>
            </w:r>
          </w:hyperlink>
        </w:p>
        <w:p>
          <w:pPr>
            <w:pStyle w:val="Contents3"/>
            <w:tabs>
              <w:tab w:val="clear" w:pos="8459"/>
              <w:tab w:val="right" w:pos="9026" w:leader="dot"/>
            </w:tabs>
            <w:rPr/>
          </w:pPr>
          <w:hyperlink w:anchor="__RefHeading___Toc1372044_2035185390">
            <w:r>
              <w:rPr>
                <w:webHidden/>
                <w:rStyle w:val="IndexLink"/>
                <w:rtl w:val="true"/>
              </w:rPr>
              <w:t xml:space="preserve">دوران مهتدی عباسی </w:t>
            </w:r>
            <w:r>
              <w:rPr>
                <w:rStyle w:val="IndexLink"/>
                <w:rtl w:val="true"/>
              </w:rPr>
              <w:t>(</w:t>
            </w:r>
            <w:r>
              <w:rPr>
                <w:rStyle w:val="IndexLink"/>
              </w:rPr>
              <w:t>255</w:t>
            </w:r>
            <w:r>
              <w:rPr>
                <w:rStyle w:val="IndexLink"/>
                <w:rtl w:val="true"/>
              </w:rPr>
              <w:t xml:space="preserve">- </w:t>
            </w:r>
            <w:r>
              <w:rPr>
                <w:rStyle w:val="IndexLink"/>
              </w:rPr>
              <w:t>256</w:t>
            </w:r>
            <w:r>
              <w:rPr>
                <w:rStyle w:val="IndexLink"/>
                <w:rtl w:val="true"/>
              </w:rPr>
              <w:t xml:space="preserve"> </w:t>
            </w:r>
            <w:r>
              <w:rPr>
                <w:rStyle w:val="IndexLink"/>
                <w:rtl w:val="true"/>
              </w:rPr>
              <w:t>ه</w:t>
            </w:r>
            <w:r>
              <w:rPr>
                <w:rStyle w:val="IndexLink"/>
                <w:rtl w:val="true"/>
              </w:rPr>
              <w:t>-):</w:t>
              <w:tab/>
            </w:r>
            <w:r>
              <w:rPr>
                <w:rStyle w:val="IndexLink"/>
              </w:rPr>
              <w:t>437</w:t>
            </w:r>
          </w:hyperlink>
        </w:p>
        <w:p>
          <w:pPr>
            <w:pStyle w:val="Contents3"/>
            <w:tabs>
              <w:tab w:val="clear" w:pos="8459"/>
              <w:tab w:val="right" w:pos="9026" w:leader="dot"/>
            </w:tabs>
            <w:rPr/>
          </w:pPr>
          <w:hyperlink w:anchor="__RefHeading___Toc1372046_2035185390">
            <w:r>
              <w:rPr>
                <w:webHidden/>
                <w:rStyle w:val="IndexLink"/>
                <w:rtl w:val="true"/>
              </w:rPr>
              <w:t xml:space="preserve">دوران معتمد عباسی </w:t>
            </w:r>
            <w:r>
              <w:rPr>
                <w:rStyle w:val="IndexLink"/>
                <w:rtl w:val="true"/>
              </w:rPr>
              <w:t>(</w:t>
            </w:r>
            <w:r>
              <w:rPr>
                <w:rStyle w:val="IndexLink"/>
              </w:rPr>
              <w:t>256</w:t>
            </w:r>
            <w:r>
              <w:rPr>
                <w:rStyle w:val="IndexLink"/>
                <w:rtl w:val="true"/>
              </w:rPr>
              <w:t xml:space="preserve">- </w:t>
            </w:r>
            <w:r>
              <w:rPr>
                <w:rStyle w:val="IndexLink"/>
              </w:rPr>
              <w:t>279</w:t>
            </w:r>
            <w:r>
              <w:rPr>
                <w:rStyle w:val="IndexLink"/>
                <w:rtl w:val="true"/>
              </w:rPr>
              <w:t>ه</w:t>
            </w:r>
            <w:r>
              <w:rPr>
                <w:rStyle w:val="IndexLink"/>
                <w:rtl w:val="true"/>
              </w:rPr>
              <w:t>-):</w:t>
              <w:tab/>
            </w:r>
            <w:r>
              <w:rPr>
                <w:rStyle w:val="IndexLink"/>
              </w:rPr>
              <w:t>440</w:t>
            </w:r>
          </w:hyperlink>
        </w:p>
        <w:p>
          <w:pPr>
            <w:pStyle w:val="Contents3"/>
            <w:tabs>
              <w:tab w:val="clear" w:pos="8459"/>
              <w:tab w:val="right" w:pos="9026" w:leader="dot"/>
            </w:tabs>
            <w:rPr/>
          </w:pPr>
          <w:hyperlink w:anchor="__RefHeading___Toc1372048_2035185390">
            <w:r>
              <w:rPr>
                <w:webHidden/>
                <w:rStyle w:val="IndexLink"/>
                <w:rtl w:val="true"/>
              </w:rPr>
              <w:t>وزارت وزیر متوکل</w:t>
            </w:r>
            <w:r>
              <w:rPr>
                <w:rStyle w:val="IndexLink"/>
                <w:rtl w:val="true"/>
              </w:rPr>
              <w:t>:</w:t>
              <w:tab/>
            </w:r>
            <w:r>
              <w:rPr>
                <w:rStyle w:val="IndexLink"/>
              </w:rPr>
              <w:t>441</w:t>
            </w:r>
          </w:hyperlink>
        </w:p>
        <w:p>
          <w:pPr>
            <w:pStyle w:val="Contents3"/>
            <w:tabs>
              <w:tab w:val="clear" w:pos="8459"/>
              <w:tab w:val="right" w:pos="9026" w:leader="dot"/>
            </w:tabs>
            <w:rPr/>
          </w:pPr>
          <w:hyperlink w:anchor="__RefHeading___Toc1372050_2035185390">
            <w:r>
              <w:rPr>
                <w:webHidden/>
                <w:rStyle w:val="IndexLink"/>
                <w:rtl w:val="true"/>
              </w:rPr>
              <w:t xml:space="preserve">خروج </w:t>
            </w:r>
            <w:r>
              <w:rPr>
                <w:rStyle w:val="IndexLink"/>
                <w:rtl w:val="true"/>
              </w:rPr>
              <w:t>«</w:t>
            </w:r>
            <w:r>
              <w:rPr>
                <w:rStyle w:val="IndexLink"/>
                <w:rtl w:val="true"/>
              </w:rPr>
              <w:t>صاحب الزنج</w:t>
            </w:r>
            <w:r>
              <w:rPr>
                <w:rStyle w:val="IndexLink"/>
                <w:rtl w:val="true"/>
              </w:rPr>
              <w:t>» (</w:t>
            </w:r>
            <w:r>
              <w:rPr>
                <w:rStyle w:val="IndexLink"/>
              </w:rPr>
              <w:t>255</w:t>
            </w:r>
            <w:r>
              <w:rPr>
                <w:rStyle w:val="IndexLink"/>
                <w:rtl w:val="true"/>
              </w:rPr>
              <w:t>ه</w:t>
            </w:r>
            <w:r>
              <w:rPr>
                <w:rStyle w:val="IndexLink"/>
                <w:rtl w:val="true"/>
              </w:rPr>
              <w:t>-):</w:t>
              <w:tab/>
            </w:r>
            <w:r>
              <w:rPr>
                <w:rStyle w:val="IndexLink"/>
              </w:rPr>
              <w:t>442</w:t>
            </w:r>
          </w:hyperlink>
        </w:p>
        <w:p>
          <w:pPr>
            <w:pStyle w:val="Contents3"/>
            <w:tabs>
              <w:tab w:val="clear" w:pos="8459"/>
              <w:tab w:val="right" w:pos="9026" w:leader="dot"/>
            </w:tabs>
            <w:rPr/>
          </w:pPr>
          <w:hyperlink w:anchor="__RefHeading___Toc1372052_2035185390">
            <w:r>
              <w:rPr>
                <w:webHidden/>
                <w:rStyle w:val="IndexLink"/>
                <w:rtl w:val="true"/>
              </w:rPr>
              <w:t>رویدادهای دیگر</w:t>
            </w:r>
            <w:r>
              <w:rPr>
                <w:rStyle w:val="IndexLink"/>
                <w:rtl w:val="true"/>
              </w:rPr>
              <w:t>:</w:t>
              <w:tab/>
            </w:r>
            <w:r>
              <w:rPr>
                <w:rStyle w:val="IndexLink"/>
              </w:rPr>
              <w:t>445</w:t>
            </w:r>
          </w:hyperlink>
        </w:p>
        <w:p>
          <w:pPr>
            <w:pStyle w:val="Contents3"/>
            <w:tabs>
              <w:tab w:val="clear" w:pos="8459"/>
              <w:tab w:val="right" w:pos="9026" w:leader="dot"/>
            </w:tabs>
            <w:rPr/>
          </w:pPr>
          <w:hyperlink w:anchor="__RefHeading___Toc1372054_2035185390">
            <w:r>
              <w:rPr>
                <w:webHidden/>
                <w:rStyle w:val="IndexLink"/>
                <w:rtl w:val="true"/>
              </w:rPr>
              <w:t>جمع‌بندی و نتیجه‌گیری</w:t>
            </w:r>
            <w:r>
              <w:rPr>
                <w:rStyle w:val="IndexLink"/>
                <w:rtl w:val="true"/>
              </w:rPr>
              <w:t>:</w:t>
              <w:tab/>
            </w:r>
            <w:r>
              <w:rPr>
                <w:rStyle w:val="IndexLink"/>
              </w:rPr>
              <w:t>446</w:t>
            </w:r>
          </w:hyperlink>
        </w:p>
        <w:p>
          <w:pPr>
            <w:pStyle w:val="Contents3"/>
            <w:tabs>
              <w:tab w:val="clear" w:pos="8459"/>
              <w:tab w:val="right" w:pos="9026" w:leader="dot"/>
            </w:tabs>
            <w:rPr/>
          </w:pPr>
          <w:hyperlink w:anchor="__RefHeading___Toc1372056_2035185390">
            <w:r>
              <w:rPr>
                <w:webHidden/>
                <w:rStyle w:val="IndexLink"/>
                <w:rtl w:val="true"/>
              </w:rPr>
              <w:t>سیاست منع تدوین حدیث</w:t>
            </w:r>
            <w:r>
              <w:rPr>
                <w:rStyle w:val="IndexLink"/>
                <w:rtl w:val="true"/>
              </w:rPr>
              <w:t>:</w:t>
              <w:tab/>
            </w:r>
            <w:r>
              <w:rPr>
                <w:rStyle w:val="IndexLink"/>
              </w:rPr>
              <w:t>450</w:t>
            </w:r>
          </w:hyperlink>
        </w:p>
        <w:p>
          <w:pPr>
            <w:pStyle w:val="Contents3"/>
            <w:tabs>
              <w:tab w:val="clear" w:pos="8459"/>
              <w:tab w:val="right" w:pos="9026" w:leader="dot"/>
            </w:tabs>
            <w:rPr/>
          </w:pPr>
          <w:hyperlink w:anchor="__RefHeading___Toc1372058_2035185390">
            <w:r>
              <w:rPr>
                <w:webHidden/>
                <w:rStyle w:val="IndexLink"/>
                <w:rtl w:val="true"/>
              </w:rPr>
              <w:t>علل و انگیزه‌های فرعی و اقوال اهل حدیث</w:t>
            </w:r>
            <w:r>
              <w:rPr>
                <w:rStyle w:val="IndexLink"/>
                <w:rtl w:val="true"/>
              </w:rPr>
              <w:t>:</w:t>
              <w:tab/>
            </w:r>
            <w:r>
              <w:rPr>
                <w:rStyle w:val="IndexLink"/>
              </w:rPr>
              <w:t>455</w:t>
            </w:r>
          </w:hyperlink>
        </w:p>
        <w:p>
          <w:pPr>
            <w:pStyle w:val="Contents3"/>
            <w:tabs>
              <w:tab w:val="clear" w:pos="8459"/>
              <w:tab w:val="right" w:pos="9026" w:leader="dot"/>
            </w:tabs>
            <w:rPr/>
          </w:pPr>
          <w:hyperlink w:anchor="__RefHeading___Toc1372060_2035185390">
            <w:r>
              <w:rPr>
                <w:webHidden/>
                <w:rStyle w:val="IndexLink"/>
                <w:rtl w:val="true"/>
              </w:rPr>
              <w:t xml:space="preserve">شعبی </w:t>
            </w:r>
            <w:r>
              <w:rPr>
                <w:rStyle w:val="IndexLink"/>
                <w:rtl w:val="true"/>
              </w:rPr>
              <w:t>(</w:t>
            </w:r>
            <w:r>
              <w:rPr>
                <w:rStyle w:val="IndexLink"/>
                <w:rtl w:val="true"/>
              </w:rPr>
              <w:t xml:space="preserve">م </w:t>
            </w:r>
            <w:r>
              <w:rPr>
                <w:rStyle w:val="IndexLink"/>
              </w:rPr>
              <w:t>303</w:t>
            </w:r>
            <w:r>
              <w:rPr>
                <w:rStyle w:val="IndexLink"/>
                <w:rtl w:val="true"/>
              </w:rPr>
              <w:t xml:space="preserve">- </w:t>
            </w:r>
            <w:r>
              <w:rPr>
                <w:rStyle w:val="IndexLink"/>
              </w:rPr>
              <w:t>310</w:t>
            </w:r>
            <w:r>
              <w:rPr>
                <w:rStyle w:val="IndexLink"/>
                <w:rtl w:val="true"/>
              </w:rPr>
              <w:t>ه</w:t>
            </w:r>
            <w:r>
              <w:rPr>
                <w:rStyle w:val="IndexLink"/>
                <w:rtl w:val="true"/>
              </w:rPr>
              <w:t>-):</w:t>
              <w:tab/>
            </w:r>
            <w:r>
              <w:rPr>
                <w:rStyle w:val="IndexLink"/>
              </w:rPr>
              <w:t>456</w:t>
            </w:r>
          </w:hyperlink>
        </w:p>
        <w:p>
          <w:pPr>
            <w:pStyle w:val="Contents3"/>
            <w:tabs>
              <w:tab w:val="clear" w:pos="8459"/>
              <w:tab w:val="right" w:pos="9026" w:leader="dot"/>
            </w:tabs>
            <w:rPr/>
          </w:pPr>
          <w:hyperlink w:anchor="__RefHeading___Toc1372062_2035185390">
            <w:r>
              <w:rPr>
                <w:webHidden/>
                <w:rStyle w:val="IndexLink"/>
                <w:rtl w:val="true"/>
              </w:rPr>
              <w:t xml:space="preserve">زُهری </w:t>
            </w:r>
            <w:r>
              <w:rPr>
                <w:rStyle w:val="IndexLink"/>
                <w:rtl w:val="true"/>
              </w:rPr>
              <w:t>(</w:t>
            </w:r>
            <w:r>
              <w:rPr>
                <w:rStyle w:val="IndexLink"/>
                <w:rtl w:val="true"/>
              </w:rPr>
              <w:t xml:space="preserve">م </w:t>
            </w:r>
            <w:r>
              <w:rPr>
                <w:rStyle w:val="IndexLink"/>
              </w:rPr>
              <w:t>124</w:t>
            </w:r>
            <w:r>
              <w:rPr>
                <w:rStyle w:val="IndexLink"/>
                <w:rtl w:val="true"/>
              </w:rPr>
              <w:t>ه</w:t>
            </w:r>
            <w:r>
              <w:rPr>
                <w:rStyle w:val="IndexLink"/>
                <w:rtl w:val="true"/>
              </w:rPr>
              <w:t>-)</w:t>
            </w:r>
            <w:r>
              <w:rPr>
                <w:rStyle w:val="IndexLink"/>
                <w:rtl w:val="true"/>
              </w:rPr>
              <w:t>، امام اهل حدیث و مأموم بنی‌امیه</w:t>
            </w:r>
            <w:r>
              <w:rPr>
                <w:rStyle w:val="IndexLink"/>
                <w:rtl w:val="true"/>
              </w:rPr>
              <w:t>:</w:t>
              <w:tab/>
            </w:r>
            <w:r>
              <w:rPr>
                <w:rStyle w:val="IndexLink"/>
              </w:rPr>
              <w:t>458</w:t>
            </w:r>
          </w:hyperlink>
        </w:p>
        <w:p>
          <w:pPr>
            <w:pStyle w:val="Contents3"/>
            <w:tabs>
              <w:tab w:val="clear" w:pos="8459"/>
              <w:tab w:val="right" w:pos="9026" w:leader="dot"/>
            </w:tabs>
            <w:rPr/>
          </w:pPr>
          <w:hyperlink w:anchor="__RefHeading___Toc1372064_2035185390">
            <w:r>
              <w:rPr>
                <w:webHidden/>
                <w:rStyle w:val="IndexLink"/>
                <w:rtl w:val="true"/>
              </w:rPr>
              <w:t xml:space="preserve">رجاء بن حَیْوَهْ، شیخ زهری </w:t>
            </w:r>
            <w:r>
              <w:rPr>
                <w:rStyle w:val="IndexLink"/>
                <w:rtl w:val="true"/>
              </w:rPr>
              <w:t>(</w:t>
            </w:r>
            <w:r>
              <w:rPr>
                <w:rStyle w:val="IndexLink"/>
                <w:rtl w:val="true"/>
              </w:rPr>
              <w:t xml:space="preserve">م </w:t>
            </w:r>
            <w:r>
              <w:rPr>
                <w:rStyle w:val="IndexLink"/>
              </w:rPr>
              <w:t>112</w:t>
            </w:r>
            <w:r>
              <w:rPr>
                <w:rStyle w:val="IndexLink"/>
                <w:rtl w:val="true"/>
              </w:rPr>
              <w:t>ه</w:t>
            </w:r>
            <w:r>
              <w:rPr>
                <w:rStyle w:val="IndexLink"/>
                <w:rtl w:val="true"/>
              </w:rPr>
              <w:t>-):</w:t>
              <w:tab/>
            </w:r>
            <w:r>
              <w:rPr>
                <w:rStyle w:val="IndexLink"/>
              </w:rPr>
              <w:t>465</w:t>
            </w:r>
          </w:hyperlink>
        </w:p>
        <w:p>
          <w:pPr>
            <w:pStyle w:val="Contents3"/>
            <w:tabs>
              <w:tab w:val="clear" w:pos="8459"/>
              <w:tab w:val="right" w:pos="9026" w:leader="dot"/>
            </w:tabs>
            <w:rPr/>
          </w:pPr>
          <w:hyperlink w:anchor="__RefHeading___Toc1372066_2035185390">
            <w:r>
              <w:rPr>
                <w:webHidden/>
                <w:rStyle w:val="IndexLink"/>
                <w:rtl w:val="true"/>
              </w:rPr>
              <w:t xml:space="preserve">اوزاعی </w:t>
            </w:r>
            <w:r>
              <w:rPr>
                <w:rStyle w:val="IndexLink"/>
                <w:rtl w:val="true"/>
              </w:rPr>
              <w:t>(</w:t>
            </w:r>
            <w:r>
              <w:rPr>
                <w:rStyle w:val="IndexLink"/>
                <w:rtl w:val="true"/>
              </w:rPr>
              <w:t xml:space="preserve">م </w:t>
            </w:r>
            <w:r>
              <w:rPr>
                <w:rStyle w:val="IndexLink"/>
              </w:rPr>
              <w:t>157</w:t>
            </w:r>
            <w:r>
              <w:rPr>
                <w:rStyle w:val="IndexLink"/>
                <w:rtl w:val="true"/>
              </w:rPr>
              <w:t>ه</w:t>
            </w:r>
            <w:r>
              <w:rPr>
                <w:rStyle w:val="IndexLink"/>
                <w:rtl w:val="true"/>
              </w:rPr>
              <w:t>-):</w:t>
              <w:tab/>
            </w:r>
            <w:r>
              <w:rPr>
                <w:rStyle w:val="IndexLink"/>
              </w:rPr>
              <w:t>466</w:t>
            </w:r>
          </w:hyperlink>
        </w:p>
        <w:p>
          <w:pPr>
            <w:pStyle w:val="Contents3"/>
            <w:tabs>
              <w:tab w:val="clear" w:pos="8459"/>
              <w:tab w:val="right" w:pos="9026" w:leader="dot"/>
            </w:tabs>
            <w:rPr/>
          </w:pPr>
          <w:hyperlink w:anchor="__RefHeading___Toc1372068_2035185390">
            <w:r>
              <w:rPr>
                <w:webHidden/>
                <w:rStyle w:val="IndexLink"/>
                <w:rtl w:val="true"/>
              </w:rPr>
              <w:t>دوستی و نقل روایات اهل‌بیت</w:t>
            </w:r>
            <w:r>
              <w:rPr>
                <w:rStyle w:val="IndexLink"/>
                <w:rtl w:val="true"/>
              </w:rPr>
              <w:t xml:space="preserve">^ </w:t>
            </w:r>
            <w:r>
              <w:rPr>
                <w:rStyle w:val="IndexLink"/>
                <w:rtl w:val="true"/>
              </w:rPr>
              <w:t>و تهمت رفض و تشیع</w:t>
            </w:r>
            <w:r>
              <w:rPr>
                <w:rStyle w:val="IndexLink"/>
                <w:rtl w:val="true"/>
              </w:rPr>
              <w:t>:</w:t>
              <w:tab/>
            </w:r>
            <w:r>
              <w:rPr>
                <w:rStyle w:val="IndexLink"/>
              </w:rPr>
              <w:t>469</w:t>
            </w:r>
          </w:hyperlink>
        </w:p>
        <w:p>
          <w:pPr>
            <w:pStyle w:val="Contents3"/>
            <w:tabs>
              <w:tab w:val="clear" w:pos="8459"/>
              <w:tab w:val="right" w:pos="9026" w:leader="dot"/>
            </w:tabs>
            <w:rPr/>
          </w:pPr>
          <w:hyperlink w:anchor="__RefHeading___Toc1372070_2035185390">
            <w:r>
              <w:rPr>
                <w:webHidden/>
                <w:rStyle w:val="IndexLink"/>
                <w:rtl w:val="true"/>
              </w:rPr>
              <w:t>شافعی و تهمت رفض به او</w:t>
            </w:r>
            <w:r>
              <w:rPr>
                <w:rStyle w:val="IndexLink"/>
                <w:rtl w:val="true"/>
              </w:rPr>
              <w:t>:</w:t>
              <w:tab/>
            </w:r>
            <w:r>
              <w:rPr>
                <w:rStyle w:val="IndexLink"/>
              </w:rPr>
              <w:t>469</w:t>
            </w:r>
          </w:hyperlink>
        </w:p>
        <w:p>
          <w:pPr>
            <w:pStyle w:val="Contents3"/>
            <w:tabs>
              <w:tab w:val="clear" w:pos="8459"/>
              <w:tab w:val="right" w:pos="9026" w:leader="dot"/>
            </w:tabs>
            <w:rPr/>
          </w:pPr>
          <w:hyperlink w:anchor="__RefHeading___Toc1372072_2035185390">
            <w:r>
              <w:rPr>
                <w:webHidden/>
                <w:rStyle w:val="IndexLink"/>
                <w:rtl w:val="true"/>
              </w:rPr>
              <w:t xml:space="preserve">تشیع عبدالرزاق بن همام صنعانی </w:t>
            </w:r>
            <w:r>
              <w:rPr>
                <w:rStyle w:val="IndexLink"/>
                <w:rtl w:val="true"/>
              </w:rPr>
              <w:t>(</w:t>
            </w:r>
            <w:r>
              <w:rPr>
                <w:rStyle w:val="IndexLink"/>
                <w:rtl w:val="true"/>
              </w:rPr>
              <w:t xml:space="preserve">م </w:t>
            </w:r>
            <w:r>
              <w:rPr>
                <w:rStyle w:val="IndexLink"/>
              </w:rPr>
              <w:t>211</w:t>
            </w:r>
            <w:r>
              <w:rPr>
                <w:rStyle w:val="IndexLink"/>
                <w:rtl w:val="true"/>
              </w:rPr>
              <w:t>ه</w:t>
            </w:r>
            <w:r>
              <w:rPr>
                <w:rStyle w:val="IndexLink"/>
                <w:rtl w:val="true"/>
              </w:rPr>
              <w:t>-):</w:t>
              <w:tab/>
            </w:r>
            <w:r>
              <w:rPr>
                <w:rStyle w:val="IndexLink"/>
              </w:rPr>
              <w:t>471</w:t>
            </w:r>
          </w:hyperlink>
        </w:p>
        <w:p>
          <w:pPr>
            <w:pStyle w:val="Contents3"/>
            <w:tabs>
              <w:tab w:val="clear" w:pos="8459"/>
              <w:tab w:val="right" w:pos="9026" w:leader="dot"/>
            </w:tabs>
            <w:rPr/>
          </w:pPr>
          <w:hyperlink w:anchor="__RefHeading___Toc1372074_2035185390">
            <w:r>
              <w:rPr>
                <w:webHidden/>
                <w:rStyle w:val="IndexLink"/>
                <w:rtl w:val="true"/>
              </w:rPr>
              <w:t>نسائی و اتهام تشیّع</w:t>
            </w:r>
            <w:r>
              <w:rPr>
                <w:rStyle w:val="IndexLink"/>
                <w:rtl w:val="true"/>
              </w:rPr>
              <w:t>:</w:t>
              <w:tab/>
            </w:r>
            <w:r>
              <w:rPr>
                <w:rStyle w:val="IndexLink"/>
              </w:rPr>
              <w:t>475</w:t>
            </w:r>
          </w:hyperlink>
        </w:p>
        <w:p>
          <w:pPr>
            <w:pStyle w:val="Contents3"/>
            <w:tabs>
              <w:tab w:val="clear" w:pos="8459"/>
              <w:tab w:val="right" w:pos="9026" w:leader="dot"/>
            </w:tabs>
            <w:rPr/>
          </w:pPr>
          <w:hyperlink w:anchor="__RefHeading___Toc1372076_2035185390">
            <w:r>
              <w:rPr>
                <w:webHidden/>
                <w:rStyle w:val="IndexLink"/>
                <w:rtl w:val="true"/>
              </w:rPr>
              <w:t>تهمت تشیع به دارقطنی</w:t>
            </w:r>
            <w:r>
              <w:rPr>
                <w:rStyle w:val="IndexLink"/>
                <w:rtl w:val="true"/>
              </w:rPr>
              <w:t>:</w:t>
              <w:tab/>
            </w:r>
            <w:r>
              <w:rPr>
                <w:rStyle w:val="IndexLink"/>
              </w:rPr>
              <w:t>477</w:t>
            </w:r>
          </w:hyperlink>
        </w:p>
        <w:p>
          <w:pPr>
            <w:pStyle w:val="Contents3"/>
            <w:tabs>
              <w:tab w:val="clear" w:pos="8459"/>
              <w:tab w:val="right" w:pos="9026" w:leader="dot"/>
            </w:tabs>
            <w:rPr/>
          </w:pPr>
          <w:hyperlink w:anchor="__RefHeading___Toc1372078_2035185390">
            <w:r>
              <w:rPr>
                <w:webHidden/>
                <w:rStyle w:val="IndexLink"/>
                <w:rtl w:val="true"/>
              </w:rPr>
              <w:t xml:space="preserve">جرح ابن عقده </w:t>
            </w:r>
            <w:r>
              <w:rPr>
                <w:rStyle w:val="IndexLink"/>
                <w:rtl w:val="true"/>
              </w:rPr>
              <w:t>(</w:t>
            </w:r>
            <w:r>
              <w:rPr>
                <w:rStyle w:val="IndexLink"/>
              </w:rPr>
              <w:t>249</w:t>
            </w:r>
            <w:r>
              <w:rPr>
                <w:rStyle w:val="IndexLink"/>
                <w:rtl w:val="true"/>
              </w:rPr>
              <w:t xml:space="preserve">- </w:t>
            </w:r>
            <w:r>
              <w:rPr>
                <w:rStyle w:val="IndexLink"/>
              </w:rPr>
              <w:t>332</w:t>
            </w:r>
            <w:r>
              <w:rPr>
                <w:rStyle w:val="IndexLink"/>
                <w:rtl w:val="true"/>
              </w:rPr>
              <w:t>ه</w:t>
            </w:r>
            <w:r>
              <w:rPr>
                <w:rStyle w:val="IndexLink"/>
                <w:rtl w:val="true"/>
              </w:rPr>
              <w:t>-):</w:t>
              <w:tab/>
            </w:r>
            <w:r>
              <w:rPr>
                <w:rStyle w:val="IndexLink"/>
              </w:rPr>
              <w:t>479</w:t>
            </w:r>
          </w:hyperlink>
        </w:p>
        <w:p>
          <w:pPr>
            <w:pStyle w:val="Contents3"/>
            <w:tabs>
              <w:tab w:val="clear" w:pos="8459"/>
              <w:tab w:val="right" w:pos="9026" w:leader="dot"/>
            </w:tabs>
            <w:rPr/>
          </w:pPr>
          <w:hyperlink w:anchor="__RefHeading___Toc1372080_2035185390">
            <w:r>
              <w:rPr>
                <w:webHidden/>
                <w:rStyle w:val="IndexLink"/>
                <w:rtl w:val="true"/>
              </w:rPr>
              <w:t>حاکم و تهمت رفض و تشیع به او</w:t>
            </w:r>
            <w:r>
              <w:rPr>
                <w:rStyle w:val="IndexLink"/>
                <w:rtl w:val="true"/>
              </w:rPr>
              <w:t>:</w:t>
              <w:tab/>
            </w:r>
            <w:r>
              <w:rPr>
                <w:rStyle w:val="IndexLink"/>
              </w:rPr>
              <w:t>481</w:t>
            </w:r>
          </w:hyperlink>
        </w:p>
        <w:p>
          <w:pPr>
            <w:pStyle w:val="Contents3"/>
            <w:tabs>
              <w:tab w:val="clear" w:pos="8459"/>
              <w:tab w:val="right" w:pos="9026" w:leader="dot"/>
            </w:tabs>
            <w:rPr/>
          </w:pPr>
          <w:hyperlink w:anchor="__RefHeading___Toc1372082_2035185390">
            <w:r>
              <w:rPr>
                <w:webHidden/>
                <w:rStyle w:val="IndexLink"/>
                <w:rtl w:val="true"/>
              </w:rPr>
              <w:t>تشیع حاکم حسکانی</w:t>
            </w:r>
            <w:r>
              <w:rPr>
                <w:rStyle w:val="IndexLink"/>
                <w:rtl w:val="true"/>
              </w:rPr>
              <w:t>:</w:t>
              <w:tab/>
            </w:r>
            <w:r>
              <w:rPr>
                <w:rStyle w:val="IndexLink"/>
              </w:rPr>
              <w:t>483</w:t>
            </w:r>
          </w:hyperlink>
        </w:p>
        <w:p>
          <w:pPr>
            <w:pStyle w:val="Contents3"/>
            <w:tabs>
              <w:tab w:val="clear" w:pos="8459"/>
              <w:tab w:val="right" w:pos="9026" w:leader="dot"/>
            </w:tabs>
            <w:rPr/>
          </w:pPr>
          <w:hyperlink w:anchor="__RefHeading___Toc1372084_2035185390">
            <w:r>
              <w:rPr>
                <w:webHidden/>
                <w:rStyle w:val="IndexLink"/>
                <w:rtl w:val="true"/>
              </w:rPr>
              <w:t>ثعلبی پس از هزار سال</w:t>
            </w:r>
            <w:r>
              <w:rPr>
                <w:rStyle w:val="IndexLink"/>
                <w:rtl w:val="true"/>
              </w:rPr>
              <w:t>:</w:t>
              <w:tab/>
            </w:r>
            <w:r>
              <w:rPr>
                <w:rStyle w:val="IndexLink"/>
              </w:rPr>
              <w:t>483</w:t>
            </w:r>
          </w:hyperlink>
        </w:p>
        <w:p>
          <w:pPr>
            <w:pStyle w:val="Contents3"/>
            <w:tabs>
              <w:tab w:val="clear" w:pos="8459"/>
              <w:tab w:val="right" w:pos="9026" w:leader="dot"/>
            </w:tabs>
            <w:rPr/>
          </w:pPr>
          <w:hyperlink w:anchor="__RefHeading___Toc1372086_2035185390">
            <w:r>
              <w:rPr>
                <w:webHidden/>
                <w:rStyle w:val="IndexLink"/>
                <w:rtl w:val="true"/>
              </w:rPr>
              <w:t>توثیق و تعدیل راویان ناصبی و خارجی</w:t>
            </w:r>
            <w:r>
              <w:rPr>
                <w:rStyle w:val="IndexLink"/>
                <w:rtl w:val="true"/>
              </w:rPr>
              <w:t>:</w:t>
              <w:tab/>
            </w:r>
            <w:r>
              <w:rPr>
                <w:rStyle w:val="IndexLink"/>
              </w:rPr>
              <w:t>484</w:t>
            </w:r>
          </w:hyperlink>
        </w:p>
        <w:p>
          <w:pPr>
            <w:pStyle w:val="Contents4"/>
            <w:tabs>
              <w:tab w:val="clear" w:pos="8176"/>
              <w:tab w:val="right" w:pos="9026" w:leader="dot"/>
            </w:tabs>
            <w:rPr/>
          </w:pPr>
          <w:hyperlink w:anchor="__RefHeading___Toc1372088_2035185390">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1372090_2035185390">
            <w:r>
              <w:rPr>
                <w:webHidden/>
                <w:rStyle w:val="IndexLink"/>
                <w:rtl w:val="true"/>
              </w:rPr>
              <w:t>حریز بن عثمان</w:t>
            </w:r>
            <w:r>
              <w:rPr>
                <w:rStyle w:val="IndexLink"/>
                <w:rtl w:val="true"/>
              </w:rPr>
              <w:t>:</w:t>
              <w:tab/>
            </w:r>
            <w:r>
              <w:rPr>
                <w:rStyle w:val="IndexLink"/>
              </w:rPr>
              <w:t>485</w:t>
            </w:r>
          </w:hyperlink>
        </w:p>
        <w:p>
          <w:pPr>
            <w:pStyle w:val="Contents4"/>
            <w:tabs>
              <w:tab w:val="clear" w:pos="8176"/>
              <w:tab w:val="right" w:pos="9026" w:leader="dot"/>
            </w:tabs>
            <w:rPr/>
          </w:pPr>
          <w:hyperlink w:anchor="__RefHeading___Toc1372092_2035185390">
            <w:r>
              <w:rPr>
                <w:webHidden/>
                <w:rStyle w:val="IndexLink"/>
                <w:rtl w:val="true"/>
              </w:rPr>
              <w:t>اسحاق بن سوید</w:t>
            </w:r>
            <w:r>
              <w:rPr>
                <w:rStyle w:val="IndexLink"/>
                <w:rtl w:val="true"/>
              </w:rPr>
              <w:t>:</w:t>
              <w:tab/>
            </w:r>
            <w:r>
              <w:rPr>
                <w:rStyle w:val="IndexLink"/>
              </w:rPr>
              <w:t>486</w:t>
            </w:r>
          </w:hyperlink>
        </w:p>
        <w:p>
          <w:pPr>
            <w:pStyle w:val="Contents4"/>
            <w:tabs>
              <w:tab w:val="clear" w:pos="8176"/>
              <w:tab w:val="right" w:pos="9026" w:leader="dot"/>
            </w:tabs>
            <w:rPr/>
          </w:pPr>
          <w:hyperlink w:anchor="__RefHeading___Toc1372094_2035185390">
            <w:r>
              <w:rPr>
                <w:webHidden/>
                <w:rStyle w:val="IndexLink"/>
                <w:rtl w:val="true"/>
              </w:rPr>
              <w:t>بَهز بن اُسد</w:t>
            </w:r>
            <w:r>
              <w:rPr>
                <w:rStyle w:val="IndexLink"/>
                <w:rtl w:val="true"/>
              </w:rPr>
              <w:t>:</w:t>
              <w:tab/>
            </w:r>
            <w:r>
              <w:rPr>
                <w:rStyle w:val="IndexLink"/>
              </w:rPr>
              <w:t>487</w:t>
            </w:r>
          </w:hyperlink>
        </w:p>
        <w:p>
          <w:pPr>
            <w:pStyle w:val="Contents4"/>
            <w:tabs>
              <w:tab w:val="clear" w:pos="8176"/>
              <w:tab w:val="right" w:pos="9026" w:leader="dot"/>
            </w:tabs>
            <w:rPr/>
          </w:pPr>
          <w:hyperlink w:anchor="__RefHeading___Toc1372096_2035185390">
            <w:r>
              <w:rPr>
                <w:webHidden/>
                <w:rStyle w:val="IndexLink"/>
                <w:rtl w:val="true"/>
              </w:rPr>
              <w:t>خالد بن سلمهْ</w:t>
            </w:r>
            <w:r>
              <w:rPr>
                <w:rStyle w:val="IndexLink"/>
                <w:rtl w:val="true"/>
              </w:rPr>
              <w:t>:</w:t>
              <w:tab/>
            </w:r>
            <w:r>
              <w:rPr>
                <w:rStyle w:val="IndexLink"/>
              </w:rPr>
              <w:t>487</w:t>
            </w:r>
          </w:hyperlink>
        </w:p>
        <w:p>
          <w:pPr>
            <w:pStyle w:val="Contents4"/>
            <w:tabs>
              <w:tab w:val="clear" w:pos="8176"/>
              <w:tab w:val="right" w:pos="9026" w:leader="dot"/>
            </w:tabs>
            <w:rPr/>
          </w:pPr>
          <w:hyperlink w:anchor="__RefHeading___Toc1372098_2035185390">
            <w:r>
              <w:rPr>
                <w:webHidden/>
                <w:rStyle w:val="IndexLink"/>
                <w:rtl w:val="true"/>
              </w:rPr>
              <w:t>عبدالله بن سالم اشعری</w:t>
            </w:r>
            <w:r>
              <w:rPr>
                <w:rStyle w:val="IndexLink"/>
                <w:rtl w:val="true"/>
              </w:rPr>
              <w:t>:</w:t>
              <w:tab/>
            </w:r>
            <w:r>
              <w:rPr>
                <w:rStyle w:val="IndexLink"/>
              </w:rPr>
              <w:t>488</w:t>
            </w:r>
          </w:hyperlink>
        </w:p>
        <w:p>
          <w:pPr>
            <w:pStyle w:val="Contents4"/>
            <w:tabs>
              <w:tab w:val="clear" w:pos="8176"/>
              <w:tab w:val="right" w:pos="9026" w:leader="dot"/>
            </w:tabs>
            <w:rPr/>
          </w:pPr>
          <w:hyperlink w:anchor="__RefHeading___Toc1372100_2035185390">
            <w:r>
              <w:rPr>
                <w:webHidden/>
                <w:rStyle w:val="IndexLink"/>
                <w:rtl w:val="true"/>
              </w:rPr>
              <w:t>قیس بن ابی‌حازم</w:t>
            </w:r>
            <w:r>
              <w:rPr>
                <w:rStyle w:val="IndexLink"/>
                <w:rtl w:val="true"/>
              </w:rPr>
              <w:t>:</w:t>
              <w:tab/>
            </w:r>
            <w:r>
              <w:rPr>
                <w:rStyle w:val="IndexLink"/>
              </w:rPr>
              <w:t>489</w:t>
            </w:r>
          </w:hyperlink>
        </w:p>
        <w:p>
          <w:pPr>
            <w:pStyle w:val="Contents4"/>
            <w:tabs>
              <w:tab w:val="clear" w:pos="8176"/>
              <w:tab w:val="right" w:pos="9026" w:leader="dot"/>
            </w:tabs>
            <w:rPr/>
          </w:pPr>
          <w:hyperlink w:anchor="__RefHeading___Toc1372102_2035185390">
            <w:r>
              <w:rPr>
                <w:webHidden/>
                <w:rStyle w:val="IndexLink"/>
                <w:rtl w:val="true"/>
              </w:rPr>
              <w:t>احمد بن عبدهْ</w:t>
            </w:r>
            <w:r>
              <w:rPr>
                <w:rStyle w:val="IndexLink"/>
                <w:rtl w:val="true"/>
              </w:rPr>
              <w:t>:</w:t>
              <w:tab/>
            </w:r>
            <w:r>
              <w:rPr>
                <w:rStyle w:val="IndexLink"/>
              </w:rPr>
              <w:t>489</w:t>
            </w:r>
          </w:hyperlink>
        </w:p>
        <w:p>
          <w:pPr>
            <w:pStyle w:val="Contents4"/>
            <w:tabs>
              <w:tab w:val="clear" w:pos="8176"/>
              <w:tab w:val="right" w:pos="9026" w:leader="dot"/>
            </w:tabs>
            <w:rPr/>
          </w:pPr>
          <w:hyperlink w:anchor="__RefHeading___Toc1372104_2035185390">
            <w:r>
              <w:rPr>
                <w:webHidden/>
                <w:rStyle w:val="IndexLink"/>
                <w:rtl w:val="true"/>
              </w:rPr>
              <w:t>عکرمه</w:t>
            </w:r>
            <w:r>
              <w:rPr>
                <w:rStyle w:val="IndexLink"/>
                <w:rtl w:val="true"/>
              </w:rPr>
              <w:t>:</w:t>
              <w:tab/>
            </w:r>
            <w:r>
              <w:rPr>
                <w:rStyle w:val="IndexLink"/>
              </w:rPr>
              <w:t>490</w:t>
            </w:r>
          </w:hyperlink>
        </w:p>
        <w:p>
          <w:pPr>
            <w:pStyle w:val="Contents4"/>
            <w:tabs>
              <w:tab w:val="clear" w:pos="8176"/>
              <w:tab w:val="right" w:pos="9026" w:leader="dot"/>
            </w:tabs>
            <w:rPr/>
          </w:pPr>
          <w:hyperlink w:anchor="__RefHeading___Toc1372106_2035185390">
            <w:r>
              <w:rPr>
                <w:webHidden/>
                <w:rStyle w:val="IndexLink"/>
                <w:rtl w:val="true"/>
              </w:rPr>
              <w:t>ولید بن کثیر مخزومی</w:t>
            </w:r>
            <w:r>
              <w:rPr>
                <w:rStyle w:val="IndexLink"/>
                <w:rtl w:val="true"/>
              </w:rPr>
              <w:t>:</w:t>
              <w:tab/>
            </w:r>
            <w:r>
              <w:rPr>
                <w:rStyle w:val="IndexLink"/>
              </w:rPr>
              <w:t>491</w:t>
            </w:r>
          </w:hyperlink>
        </w:p>
        <w:p>
          <w:pPr>
            <w:pStyle w:val="Contents4"/>
            <w:tabs>
              <w:tab w:val="clear" w:pos="8176"/>
              <w:tab w:val="right" w:pos="9026" w:leader="dot"/>
            </w:tabs>
            <w:rPr/>
          </w:pPr>
          <w:hyperlink w:anchor="__RefHeading___Toc1372108_2035185390">
            <w:r>
              <w:rPr>
                <w:webHidden/>
                <w:rStyle w:val="IndexLink"/>
                <w:rtl w:val="true"/>
              </w:rPr>
              <w:t>عمران بن حِطّان</w:t>
            </w:r>
            <w:r>
              <w:rPr>
                <w:rStyle w:val="IndexLink"/>
                <w:rtl w:val="true"/>
              </w:rPr>
              <w:t>:</w:t>
              <w:tab/>
            </w:r>
            <w:r>
              <w:rPr>
                <w:rStyle w:val="IndexLink"/>
              </w:rPr>
              <w:t>491</w:t>
            </w:r>
          </w:hyperlink>
        </w:p>
        <w:p>
          <w:pPr>
            <w:pStyle w:val="Contents4"/>
            <w:tabs>
              <w:tab w:val="clear" w:pos="8176"/>
              <w:tab w:val="right" w:pos="9026" w:leader="dot"/>
            </w:tabs>
            <w:rPr/>
          </w:pPr>
          <w:hyperlink w:anchor="__RefHeading___Toc1372110_2035185390">
            <w:r>
              <w:rPr>
                <w:webHidden/>
                <w:rStyle w:val="IndexLink"/>
                <w:rtl w:val="true"/>
              </w:rPr>
              <w:t>عمر بن سعد، قاتل امام حسین</w:t>
            </w:r>
            <w:r>
              <w:rPr>
                <w:rStyle w:val="IndexLink"/>
                <w:rtl w:val="true"/>
              </w:rPr>
              <w:t>(</w:t>
            </w:r>
            <w:r>
              <w:rPr>
                <w:rStyle w:val="IndexLink"/>
                <w:rtl w:val="true"/>
              </w:rPr>
              <w:t>ع</w:t>
            </w:r>
            <w:r>
              <w:rPr>
                <w:rStyle w:val="IndexLink"/>
                <w:rtl w:val="true"/>
              </w:rPr>
              <w:t>)</w:t>
              <w:tab/>
            </w:r>
            <w:r>
              <w:rPr>
                <w:rStyle w:val="IndexLink"/>
              </w:rPr>
              <w:t>492</w:t>
            </w:r>
          </w:hyperlink>
        </w:p>
        <w:p>
          <w:pPr>
            <w:pStyle w:val="Contents4"/>
            <w:tabs>
              <w:tab w:val="clear" w:pos="8176"/>
              <w:tab w:val="right" w:pos="9026" w:leader="dot"/>
            </w:tabs>
            <w:rPr/>
          </w:pPr>
          <w:hyperlink w:anchor="__RefHeading___Toc1372112_2035185390">
            <w:r>
              <w:rPr>
                <w:webHidden/>
                <w:rStyle w:val="IndexLink"/>
                <w:rtl w:val="true"/>
              </w:rPr>
              <w:t>مروان بن حکم</w:t>
            </w:r>
            <w:r>
              <w:rPr>
                <w:rStyle w:val="IndexLink"/>
                <w:rtl w:val="true"/>
              </w:rPr>
              <w:t>:</w:t>
              <w:tab/>
            </w:r>
            <w:r>
              <w:rPr>
                <w:rStyle w:val="IndexLink"/>
              </w:rPr>
              <w:t>492</w:t>
            </w:r>
          </w:hyperlink>
        </w:p>
        <w:p>
          <w:pPr>
            <w:pStyle w:val="Contents4"/>
            <w:tabs>
              <w:tab w:val="clear" w:pos="8176"/>
              <w:tab w:val="right" w:pos="9026" w:leader="dot"/>
            </w:tabs>
            <w:rPr/>
          </w:pPr>
          <w:hyperlink w:anchor="__RefHeading___Toc1372114_2035185390">
            <w:r>
              <w:rPr>
                <w:webHidden/>
                <w:rStyle w:val="IndexLink"/>
                <w:rtl w:val="true"/>
              </w:rPr>
              <w:t>زهیر بن معاویه</w:t>
            </w:r>
            <w:r>
              <w:rPr>
                <w:rStyle w:val="IndexLink"/>
                <w:rtl w:val="true"/>
              </w:rPr>
              <w:t>:</w:t>
              <w:tab/>
            </w:r>
            <w:r>
              <w:rPr>
                <w:rStyle w:val="IndexLink"/>
              </w:rPr>
              <w:t>493</w:t>
            </w:r>
          </w:hyperlink>
        </w:p>
        <w:p>
          <w:pPr>
            <w:pStyle w:val="Contents4"/>
            <w:tabs>
              <w:tab w:val="clear" w:pos="8176"/>
              <w:tab w:val="right" w:pos="9026" w:leader="dot"/>
            </w:tabs>
            <w:rPr/>
          </w:pPr>
          <w:hyperlink w:anchor="__RefHeading___Toc1372116_2035185390">
            <w:r>
              <w:rPr>
                <w:webHidden/>
                <w:rStyle w:val="IndexLink"/>
                <w:rtl w:val="true"/>
              </w:rPr>
              <w:t>خالد بن عبدالله قسری</w:t>
            </w:r>
            <w:r>
              <w:rPr>
                <w:rStyle w:val="IndexLink"/>
                <w:rtl w:val="true"/>
              </w:rPr>
              <w:t>:</w:t>
              <w:tab/>
            </w:r>
            <w:r>
              <w:rPr>
                <w:rStyle w:val="IndexLink"/>
              </w:rPr>
              <w:t>494</w:t>
            </w:r>
          </w:hyperlink>
        </w:p>
        <w:p>
          <w:pPr>
            <w:pStyle w:val="Contents3"/>
            <w:tabs>
              <w:tab w:val="clear" w:pos="8459"/>
              <w:tab w:val="right" w:pos="9026" w:leader="dot"/>
            </w:tabs>
            <w:rPr/>
          </w:pPr>
          <w:hyperlink w:anchor="__RefHeading___Toc1372118_2035185390">
            <w:r>
              <w:rPr>
                <w:webHidden/>
                <w:rStyle w:val="IndexLink"/>
                <w:rtl w:val="true"/>
              </w:rPr>
              <w:t>فرآیندی شگفت؟</w:t>
            </w:r>
            <w:r>
              <w:rPr>
                <w:rStyle w:val="IndexLink"/>
                <w:rtl w:val="true"/>
              </w:rPr>
              <w:t>!</w:t>
              <w:tab/>
            </w:r>
            <w:r>
              <w:rPr>
                <w:rStyle w:val="IndexLink"/>
              </w:rPr>
              <w:t>495</w:t>
            </w:r>
          </w:hyperlink>
        </w:p>
        <w:p>
          <w:pPr>
            <w:pStyle w:val="Contents3"/>
            <w:tabs>
              <w:tab w:val="clear" w:pos="8459"/>
              <w:tab w:val="right" w:pos="9026" w:leader="dot"/>
            </w:tabs>
            <w:rPr/>
          </w:pPr>
          <w:hyperlink w:anchor="__RefHeading___Toc1372120_2035185390">
            <w:r>
              <w:rPr>
                <w:webHidden/>
                <w:rStyle w:val="IndexLink"/>
                <w:rtl w:val="true"/>
              </w:rPr>
              <w:t xml:space="preserve">نمونه‌ای دیگر </w:t>
            </w:r>
            <w:r>
              <w:rPr>
                <w:rStyle w:val="IndexLink"/>
                <w:rtl w:val="true"/>
              </w:rPr>
              <w:t>(</w:t>
            </w:r>
            <w:r>
              <w:rPr>
                <w:rStyle w:val="IndexLink"/>
                <w:rtl w:val="true"/>
              </w:rPr>
              <w:t>عمرو بن طلحه</w:t>
            </w:r>
            <w:r>
              <w:rPr>
                <w:rStyle w:val="IndexLink"/>
                <w:rtl w:val="true"/>
              </w:rPr>
              <w:t>):</w:t>
              <w:tab/>
            </w:r>
            <w:r>
              <w:rPr>
                <w:rStyle w:val="IndexLink"/>
              </w:rPr>
              <w:t>498</w:t>
            </w:r>
          </w:hyperlink>
        </w:p>
        <w:p>
          <w:pPr>
            <w:pStyle w:val="Contents3"/>
            <w:tabs>
              <w:tab w:val="clear" w:pos="8459"/>
              <w:tab w:val="right" w:pos="9026" w:leader="dot"/>
            </w:tabs>
            <w:rPr/>
          </w:pPr>
          <w:hyperlink w:anchor="__RefHeading___Toc1372122_2035185390">
            <w:r>
              <w:rPr>
                <w:webHidden/>
                <w:rStyle w:val="IndexLink"/>
                <w:rtl w:val="true"/>
              </w:rPr>
              <w:t xml:space="preserve">نمونه‌ای دیگر </w:t>
            </w:r>
            <w:r>
              <w:rPr>
                <w:rStyle w:val="IndexLink"/>
                <w:rtl w:val="true"/>
              </w:rPr>
              <w:t>(</w:t>
            </w:r>
            <w:r>
              <w:rPr>
                <w:rStyle w:val="IndexLink"/>
                <w:rtl w:val="true"/>
              </w:rPr>
              <w:t>زکریا بن یحیی</w:t>
            </w:r>
            <w:r>
              <w:rPr>
                <w:rStyle w:val="IndexLink"/>
                <w:rtl w:val="true"/>
              </w:rPr>
              <w:t>):</w:t>
              <w:tab/>
            </w:r>
            <w:r>
              <w:rPr>
                <w:rStyle w:val="IndexLink"/>
              </w:rPr>
              <w:t>499</w:t>
            </w:r>
          </w:hyperlink>
        </w:p>
        <w:p>
          <w:pPr>
            <w:pStyle w:val="Contents3"/>
            <w:tabs>
              <w:tab w:val="clear" w:pos="8459"/>
              <w:tab w:val="right" w:pos="9026" w:leader="dot"/>
            </w:tabs>
            <w:rPr/>
          </w:pPr>
          <w:hyperlink w:anchor="__RefHeading___Toc1372124_2035185390">
            <w:r>
              <w:rPr>
                <w:webHidden/>
                <w:rStyle w:val="IndexLink"/>
                <w:rtl w:val="true"/>
              </w:rPr>
              <w:t xml:space="preserve">نمونه‌ای دیگر </w:t>
            </w:r>
            <w:r>
              <w:rPr>
                <w:rStyle w:val="IndexLink"/>
                <w:rtl w:val="true"/>
              </w:rPr>
              <w:t>(</w:t>
            </w:r>
            <w:r>
              <w:rPr>
                <w:rStyle w:val="IndexLink"/>
                <w:rtl w:val="true"/>
              </w:rPr>
              <w:t>عطیهْ بن سعد</w:t>
            </w:r>
            <w:r>
              <w:rPr>
                <w:rStyle w:val="IndexLink"/>
                <w:rtl w:val="true"/>
              </w:rPr>
              <w:t>):</w:t>
              <w:tab/>
            </w:r>
            <w:r>
              <w:rPr>
                <w:rStyle w:val="IndexLink"/>
              </w:rPr>
              <w:t>501</w:t>
            </w:r>
          </w:hyperlink>
        </w:p>
        <w:p>
          <w:pPr>
            <w:pStyle w:val="Contents3"/>
            <w:tabs>
              <w:tab w:val="clear" w:pos="8459"/>
              <w:tab w:val="right" w:pos="9026" w:leader="dot"/>
            </w:tabs>
            <w:rPr/>
          </w:pPr>
          <w:hyperlink w:anchor="__RefHeading___Toc1372126_2035185390">
            <w:r>
              <w:rPr>
                <w:webHidden/>
                <w:rStyle w:val="IndexLink"/>
                <w:rtl w:val="true"/>
              </w:rPr>
              <w:t xml:space="preserve">نمونه‌ای دیگر </w:t>
            </w:r>
            <w:r>
              <w:rPr>
                <w:rStyle w:val="IndexLink"/>
                <w:rtl w:val="true"/>
              </w:rPr>
              <w:t>(</w:t>
            </w:r>
            <w:r>
              <w:rPr>
                <w:rStyle w:val="IndexLink"/>
                <w:rtl w:val="true"/>
              </w:rPr>
              <w:t>شهر بن حوشب</w:t>
            </w:r>
            <w:r>
              <w:rPr>
                <w:rStyle w:val="IndexLink"/>
                <w:rtl w:val="true"/>
              </w:rPr>
              <w:t>):</w:t>
              <w:tab/>
            </w:r>
            <w:r>
              <w:rPr>
                <w:rStyle w:val="IndexLink"/>
              </w:rPr>
              <w:t>503</w:t>
            </w:r>
          </w:hyperlink>
        </w:p>
        <w:p>
          <w:pPr>
            <w:pStyle w:val="Contents3"/>
            <w:tabs>
              <w:tab w:val="clear" w:pos="8459"/>
              <w:tab w:val="right" w:pos="9026" w:leader="dot"/>
            </w:tabs>
            <w:rPr/>
          </w:pPr>
          <w:hyperlink w:anchor="__RefHeading___Toc1372128_2035185390">
            <w:r>
              <w:rPr>
                <w:webHidden/>
                <w:rStyle w:val="IndexLink"/>
                <w:rtl w:val="true"/>
              </w:rPr>
              <w:t xml:space="preserve">نمونه‌ای دیگر </w:t>
            </w:r>
            <w:r>
              <w:rPr>
                <w:rStyle w:val="IndexLink"/>
                <w:rtl w:val="true"/>
              </w:rPr>
              <w:t>(</w:t>
            </w:r>
            <w:r>
              <w:rPr>
                <w:rStyle w:val="IndexLink"/>
                <w:rtl w:val="true"/>
              </w:rPr>
              <w:t>علی بن زید بن جدعان</w:t>
            </w:r>
            <w:r>
              <w:rPr>
                <w:rStyle w:val="IndexLink"/>
                <w:rtl w:val="true"/>
              </w:rPr>
              <w:t>):</w:t>
              <w:tab/>
            </w:r>
            <w:r>
              <w:rPr>
                <w:rStyle w:val="IndexLink"/>
              </w:rPr>
              <w:t>504</w:t>
            </w:r>
          </w:hyperlink>
        </w:p>
        <w:p>
          <w:pPr>
            <w:pStyle w:val="Contents3"/>
            <w:tabs>
              <w:tab w:val="clear" w:pos="8459"/>
              <w:tab w:val="right" w:pos="9026" w:leader="dot"/>
            </w:tabs>
            <w:rPr/>
          </w:pPr>
          <w:hyperlink w:anchor="__RefHeading___Toc1372130_2035185390">
            <w:r>
              <w:rPr>
                <w:webHidden/>
                <w:rStyle w:val="IndexLink"/>
                <w:rtl w:val="true"/>
              </w:rPr>
              <w:t xml:space="preserve">نمونه‌ای دیگر </w:t>
            </w:r>
            <w:r>
              <w:rPr>
                <w:rStyle w:val="IndexLink"/>
                <w:rtl w:val="true"/>
              </w:rPr>
              <w:t>(</w:t>
            </w:r>
            <w:r>
              <w:rPr>
                <w:rStyle w:val="IndexLink"/>
                <w:rtl w:val="true"/>
              </w:rPr>
              <w:t>عمر بن عبدالله</w:t>
            </w:r>
            <w:r>
              <w:rPr>
                <w:rStyle w:val="IndexLink"/>
                <w:rtl w:val="true"/>
              </w:rPr>
              <w:t>):</w:t>
              <w:tab/>
            </w:r>
            <w:r>
              <w:rPr>
                <w:rStyle w:val="IndexLink"/>
              </w:rPr>
              <w:t>505</w:t>
            </w:r>
          </w:hyperlink>
        </w:p>
        <w:p>
          <w:pPr>
            <w:pStyle w:val="Contents3"/>
            <w:tabs>
              <w:tab w:val="clear" w:pos="8459"/>
              <w:tab w:val="right" w:pos="9026" w:leader="dot"/>
            </w:tabs>
            <w:rPr/>
          </w:pPr>
          <w:hyperlink w:anchor="__RefHeading___Toc1372132_2035185390">
            <w:r>
              <w:rPr>
                <w:webHidden/>
                <w:rStyle w:val="IndexLink"/>
                <w:rtl w:val="true"/>
              </w:rPr>
              <w:t xml:space="preserve">نمونه‌ای دیگر </w:t>
            </w:r>
            <w:r>
              <w:rPr>
                <w:rStyle w:val="IndexLink"/>
                <w:rtl w:val="true"/>
              </w:rPr>
              <w:t>(</w:t>
            </w:r>
            <w:r>
              <w:rPr>
                <w:rStyle w:val="IndexLink"/>
                <w:rtl w:val="true"/>
              </w:rPr>
              <w:t>محمد بن عمر بن عبدالله</w:t>
            </w:r>
            <w:r>
              <w:rPr>
                <w:rStyle w:val="IndexLink"/>
                <w:rtl w:val="true"/>
              </w:rPr>
              <w:t>):</w:t>
              <w:tab/>
            </w:r>
            <w:r>
              <w:rPr>
                <w:rStyle w:val="IndexLink"/>
              </w:rPr>
              <w:t>506</w:t>
            </w:r>
          </w:hyperlink>
        </w:p>
        <w:p>
          <w:pPr>
            <w:pStyle w:val="Contents3"/>
            <w:tabs>
              <w:tab w:val="clear" w:pos="8459"/>
              <w:tab w:val="right" w:pos="9026" w:leader="dot"/>
            </w:tabs>
            <w:rPr/>
          </w:pPr>
          <w:hyperlink w:anchor="__RefHeading___Toc1372134_2035185390">
            <w:r>
              <w:rPr>
                <w:webHidden/>
                <w:rStyle w:val="IndexLink"/>
                <w:rtl w:val="true"/>
              </w:rPr>
              <w:t xml:space="preserve">نمونه‌ای دیگر </w:t>
            </w:r>
            <w:r>
              <w:rPr>
                <w:rStyle w:val="IndexLink"/>
                <w:rtl w:val="true"/>
              </w:rPr>
              <w:t>(</w:t>
            </w:r>
            <w:r>
              <w:rPr>
                <w:rStyle w:val="IndexLink"/>
                <w:rtl w:val="true"/>
              </w:rPr>
              <w:t>ابان بن تغلب</w:t>
            </w:r>
            <w:r>
              <w:rPr>
                <w:rStyle w:val="IndexLink"/>
                <w:rtl w:val="true"/>
              </w:rPr>
              <w:t>):</w:t>
              <w:tab/>
            </w:r>
            <w:r>
              <w:rPr>
                <w:rStyle w:val="IndexLink"/>
              </w:rPr>
              <w:t>507</w:t>
            </w:r>
          </w:hyperlink>
        </w:p>
        <w:p>
          <w:pPr>
            <w:pStyle w:val="Contents3"/>
            <w:tabs>
              <w:tab w:val="clear" w:pos="8459"/>
              <w:tab w:val="right" w:pos="9026" w:leader="dot"/>
            </w:tabs>
            <w:rPr/>
          </w:pPr>
          <w:hyperlink w:anchor="__RefHeading___Toc1372136_2035185390">
            <w:r>
              <w:rPr>
                <w:webHidden/>
                <w:rStyle w:val="IndexLink"/>
                <w:rtl w:val="true"/>
              </w:rPr>
              <w:t xml:space="preserve">نمونه‌ای دیگر </w:t>
            </w:r>
            <w:r>
              <w:rPr>
                <w:rStyle w:val="IndexLink"/>
                <w:rtl w:val="true"/>
              </w:rPr>
              <w:t>(</w:t>
            </w:r>
            <w:r>
              <w:rPr>
                <w:rStyle w:val="IndexLink"/>
                <w:rtl w:val="true"/>
              </w:rPr>
              <w:t>جابر جعفی</w:t>
            </w:r>
            <w:r>
              <w:rPr>
                <w:rStyle w:val="IndexLink"/>
                <w:rtl w:val="true"/>
              </w:rPr>
              <w:t>):</w:t>
              <w:tab/>
            </w:r>
            <w:r>
              <w:rPr>
                <w:rStyle w:val="IndexLink"/>
              </w:rPr>
              <w:t>508</w:t>
            </w:r>
          </w:hyperlink>
        </w:p>
        <w:p>
          <w:pPr>
            <w:pStyle w:val="Contents3"/>
            <w:tabs>
              <w:tab w:val="clear" w:pos="8459"/>
              <w:tab w:val="right" w:pos="9026" w:leader="dot"/>
            </w:tabs>
            <w:rPr/>
          </w:pPr>
          <w:hyperlink w:anchor="__RefHeading___Toc1372138_2035185390">
            <w:r>
              <w:rPr>
                <w:webHidden/>
                <w:rStyle w:val="IndexLink"/>
                <w:rtl w:val="true"/>
              </w:rPr>
              <w:t xml:space="preserve">نمونه‌ای دیگر </w:t>
            </w:r>
            <w:r>
              <w:rPr>
                <w:rStyle w:val="IndexLink"/>
                <w:rtl w:val="true"/>
              </w:rPr>
              <w:t>(</w:t>
            </w:r>
            <w:r>
              <w:rPr>
                <w:rStyle w:val="IndexLink"/>
                <w:rtl w:val="true"/>
              </w:rPr>
              <w:t>حسن بن صالح</w:t>
            </w:r>
            <w:r>
              <w:rPr>
                <w:rStyle w:val="IndexLink"/>
                <w:rtl w:val="true"/>
              </w:rPr>
              <w:t>):</w:t>
              <w:tab/>
            </w:r>
            <w:r>
              <w:rPr>
                <w:rStyle w:val="IndexLink"/>
              </w:rPr>
              <w:t>509</w:t>
            </w:r>
          </w:hyperlink>
        </w:p>
        <w:p>
          <w:pPr>
            <w:pStyle w:val="Contents3"/>
            <w:tabs>
              <w:tab w:val="clear" w:pos="8459"/>
              <w:tab w:val="right" w:pos="9026" w:leader="dot"/>
            </w:tabs>
            <w:rPr/>
          </w:pPr>
          <w:hyperlink w:anchor="__RefHeading___Toc1372140_2035185390">
            <w:r>
              <w:rPr>
                <w:webHidden/>
                <w:rStyle w:val="IndexLink"/>
                <w:rtl w:val="true"/>
              </w:rPr>
              <w:t xml:space="preserve">نمونه‌ای دیگر </w:t>
            </w:r>
            <w:r>
              <w:rPr>
                <w:rStyle w:val="IndexLink"/>
                <w:rtl w:val="true"/>
              </w:rPr>
              <w:t>(</w:t>
            </w:r>
            <w:r>
              <w:rPr>
                <w:rStyle w:val="IndexLink"/>
                <w:rtl w:val="true"/>
              </w:rPr>
              <w:t>داود بن ابی‌عوف</w:t>
            </w:r>
            <w:r>
              <w:rPr>
                <w:rStyle w:val="IndexLink"/>
                <w:rtl w:val="true"/>
              </w:rPr>
              <w:t>):</w:t>
              <w:tab/>
            </w:r>
            <w:r>
              <w:rPr>
                <w:rStyle w:val="IndexLink"/>
              </w:rPr>
              <w:t>510</w:t>
            </w:r>
          </w:hyperlink>
        </w:p>
        <w:p>
          <w:pPr>
            <w:pStyle w:val="Contents3"/>
            <w:tabs>
              <w:tab w:val="clear" w:pos="8459"/>
              <w:tab w:val="right" w:pos="9026" w:leader="dot"/>
            </w:tabs>
            <w:rPr/>
          </w:pPr>
          <w:hyperlink w:anchor="__RefHeading___Toc1372142_2035185390">
            <w:r>
              <w:rPr>
                <w:webHidden/>
                <w:rStyle w:val="IndexLink"/>
                <w:rtl w:val="true"/>
              </w:rPr>
              <w:t xml:space="preserve">نمونه‌ای دیگر </w:t>
            </w:r>
            <w:r>
              <w:rPr>
                <w:rStyle w:val="IndexLink"/>
                <w:rtl w:val="true"/>
              </w:rPr>
              <w:t>(</w:t>
            </w:r>
            <w:r>
              <w:rPr>
                <w:rStyle w:val="IndexLink"/>
                <w:rtl w:val="true"/>
              </w:rPr>
              <w:t>عباد بن عبدالصمد</w:t>
            </w:r>
            <w:r>
              <w:rPr>
                <w:rStyle w:val="IndexLink"/>
                <w:rtl w:val="true"/>
              </w:rPr>
              <w:t>):</w:t>
              <w:tab/>
            </w:r>
            <w:r>
              <w:rPr>
                <w:rStyle w:val="IndexLink"/>
              </w:rPr>
              <w:t>511</w:t>
            </w:r>
          </w:hyperlink>
        </w:p>
        <w:p>
          <w:pPr>
            <w:pStyle w:val="Contents3"/>
            <w:tabs>
              <w:tab w:val="clear" w:pos="8459"/>
              <w:tab w:val="right" w:pos="9026" w:leader="dot"/>
            </w:tabs>
            <w:rPr/>
          </w:pPr>
          <w:hyperlink w:anchor="__RefHeading___Toc1372144_2035185390">
            <w:r>
              <w:rPr>
                <w:webHidden/>
                <w:rStyle w:val="IndexLink"/>
                <w:rtl w:val="true"/>
              </w:rPr>
              <w:t xml:space="preserve">نمونه‌ای دیگر </w:t>
            </w:r>
            <w:r>
              <w:rPr>
                <w:rStyle w:val="IndexLink"/>
                <w:rtl w:val="true"/>
              </w:rPr>
              <w:t>(</w:t>
            </w:r>
            <w:r>
              <w:rPr>
                <w:rStyle w:val="IndexLink"/>
                <w:rtl w:val="true"/>
              </w:rPr>
              <w:t>عمار بن محمد ثوری</w:t>
            </w:r>
            <w:r>
              <w:rPr>
                <w:rStyle w:val="IndexLink"/>
                <w:rtl w:val="true"/>
              </w:rPr>
              <w:t>):</w:t>
              <w:tab/>
            </w:r>
            <w:r>
              <w:rPr>
                <w:rStyle w:val="IndexLink"/>
              </w:rPr>
              <w:t>512</w:t>
            </w:r>
          </w:hyperlink>
        </w:p>
        <w:p>
          <w:pPr>
            <w:pStyle w:val="Contents3"/>
            <w:tabs>
              <w:tab w:val="clear" w:pos="8459"/>
              <w:tab w:val="right" w:pos="9026" w:leader="dot"/>
            </w:tabs>
            <w:rPr/>
          </w:pPr>
          <w:hyperlink w:anchor="__RefHeading___Toc1372146_2035185390">
            <w:r>
              <w:rPr>
                <w:webHidden/>
                <w:rStyle w:val="IndexLink"/>
                <w:rtl w:val="true"/>
              </w:rPr>
              <w:t xml:space="preserve">نمونه‌ای دیگر </w:t>
            </w:r>
            <w:r>
              <w:rPr>
                <w:rStyle w:val="IndexLink"/>
                <w:rtl w:val="true"/>
              </w:rPr>
              <w:t>(</w:t>
            </w:r>
            <w:r>
              <w:rPr>
                <w:rStyle w:val="IndexLink"/>
                <w:rtl w:val="true"/>
              </w:rPr>
              <w:t>عباد بن یعقوب</w:t>
            </w:r>
            <w:r>
              <w:rPr>
                <w:rStyle w:val="IndexLink"/>
                <w:rtl w:val="true"/>
              </w:rPr>
              <w:t>):</w:t>
              <w:tab/>
            </w:r>
            <w:r>
              <w:rPr>
                <w:rStyle w:val="IndexLink"/>
              </w:rPr>
              <w:t>513</w:t>
            </w:r>
          </w:hyperlink>
        </w:p>
        <w:p>
          <w:pPr>
            <w:pStyle w:val="Contents3"/>
            <w:tabs>
              <w:tab w:val="clear" w:pos="8459"/>
              <w:tab w:val="right" w:pos="9026" w:leader="dot"/>
            </w:tabs>
            <w:rPr/>
          </w:pPr>
          <w:hyperlink w:anchor="__RefHeading___Toc1372148_2035185390">
            <w:r>
              <w:rPr>
                <w:webHidden/>
                <w:rStyle w:val="IndexLink"/>
                <w:rtl w:val="true"/>
              </w:rPr>
              <w:t xml:space="preserve">نمونه‌ای دیگر </w:t>
            </w:r>
            <w:r>
              <w:rPr>
                <w:rStyle w:val="IndexLink"/>
                <w:rtl w:val="true"/>
              </w:rPr>
              <w:t>(</w:t>
            </w:r>
            <w:r>
              <w:rPr>
                <w:rStyle w:val="IndexLink"/>
                <w:rtl w:val="true"/>
              </w:rPr>
              <w:t>عبادهْ بن زیاد اسدی</w:t>
            </w:r>
            <w:r>
              <w:rPr>
                <w:rStyle w:val="IndexLink"/>
                <w:rtl w:val="true"/>
              </w:rPr>
              <w:t>):</w:t>
              <w:tab/>
            </w:r>
            <w:r>
              <w:rPr>
                <w:rStyle w:val="IndexLink"/>
              </w:rPr>
              <w:t>514</w:t>
            </w:r>
          </w:hyperlink>
        </w:p>
        <w:p>
          <w:pPr>
            <w:pStyle w:val="Contents3"/>
            <w:tabs>
              <w:tab w:val="clear" w:pos="8459"/>
              <w:tab w:val="right" w:pos="9026" w:leader="dot"/>
            </w:tabs>
            <w:rPr/>
          </w:pPr>
          <w:hyperlink w:anchor="__RefHeading___Toc1372150_2035185390">
            <w:r>
              <w:rPr>
                <w:webHidden/>
                <w:rStyle w:val="IndexLink"/>
                <w:rtl w:val="true"/>
              </w:rPr>
              <w:t xml:space="preserve">نمونه‌ای دیگر </w:t>
            </w:r>
            <w:r>
              <w:rPr>
                <w:rStyle w:val="IndexLink"/>
                <w:rtl w:val="true"/>
              </w:rPr>
              <w:t>(</w:t>
            </w:r>
            <w:r>
              <w:rPr>
                <w:rStyle w:val="IndexLink"/>
                <w:rtl w:val="true"/>
              </w:rPr>
              <w:t>عبادهْ، ابو یحیی</w:t>
            </w:r>
            <w:r>
              <w:rPr>
                <w:rStyle w:val="IndexLink"/>
                <w:rtl w:val="true"/>
              </w:rPr>
              <w:t>):</w:t>
              <w:tab/>
            </w:r>
            <w:r>
              <w:rPr>
                <w:rStyle w:val="IndexLink"/>
              </w:rPr>
              <w:t>515</w:t>
            </w:r>
          </w:hyperlink>
        </w:p>
        <w:p>
          <w:pPr>
            <w:pStyle w:val="Contents3"/>
            <w:tabs>
              <w:tab w:val="clear" w:pos="8459"/>
              <w:tab w:val="right" w:pos="9026" w:leader="dot"/>
            </w:tabs>
            <w:rPr/>
          </w:pPr>
          <w:hyperlink w:anchor="__RefHeading___Toc1372152_2035185390">
            <w:r>
              <w:rPr>
                <w:webHidden/>
                <w:rStyle w:val="IndexLink"/>
                <w:rtl w:val="true"/>
              </w:rPr>
              <w:t xml:space="preserve">نمونه‌ای دیگر </w:t>
            </w:r>
            <w:r>
              <w:rPr>
                <w:rStyle w:val="IndexLink"/>
                <w:rtl w:val="true"/>
              </w:rPr>
              <w:t>(</w:t>
            </w:r>
            <w:r>
              <w:rPr>
                <w:rStyle w:val="IndexLink"/>
                <w:rtl w:val="true"/>
              </w:rPr>
              <w:t>عمار بن معاویه</w:t>
            </w:r>
            <w:r>
              <w:rPr>
                <w:rStyle w:val="IndexLink"/>
                <w:rtl w:val="true"/>
              </w:rPr>
              <w:t>):</w:t>
              <w:tab/>
            </w:r>
            <w:r>
              <w:rPr>
                <w:rStyle w:val="IndexLink"/>
              </w:rPr>
              <w:t>516</w:t>
            </w:r>
          </w:hyperlink>
        </w:p>
        <w:p>
          <w:pPr>
            <w:pStyle w:val="Contents3"/>
            <w:tabs>
              <w:tab w:val="clear" w:pos="8459"/>
              <w:tab w:val="right" w:pos="9026" w:leader="dot"/>
            </w:tabs>
            <w:rPr/>
          </w:pPr>
          <w:hyperlink w:anchor="__RefHeading___Toc1372154_2035185390">
            <w:r>
              <w:rPr>
                <w:webHidden/>
                <w:rStyle w:val="IndexLink"/>
                <w:rtl w:val="true"/>
              </w:rPr>
              <w:t xml:space="preserve">نمونه‌ای دیگر </w:t>
            </w:r>
            <w:r>
              <w:rPr>
                <w:rStyle w:val="IndexLink"/>
                <w:rtl w:val="true"/>
              </w:rPr>
              <w:t>(</w:t>
            </w:r>
            <w:r>
              <w:rPr>
                <w:rStyle w:val="IndexLink"/>
                <w:rtl w:val="true"/>
              </w:rPr>
              <w:t>حبهْ بن جوین عرنی</w:t>
            </w:r>
            <w:r>
              <w:rPr>
                <w:rStyle w:val="IndexLink"/>
                <w:rtl w:val="true"/>
              </w:rPr>
              <w:t>):</w:t>
              <w:tab/>
            </w:r>
            <w:r>
              <w:rPr>
                <w:rStyle w:val="IndexLink"/>
              </w:rPr>
              <w:t>517</w:t>
            </w:r>
          </w:hyperlink>
        </w:p>
        <w:p>
          <w:pPr>
            <w:pStyle w:val="Contents3"/>
            <w:tabs>
              <w:tab w:val="clear" w:pos="8459"/>
              <w:tab w:val="right" w:pos="9026" w:leader="dot"/>
            </w:tabs>
            <w:rPr/>
          </w:pPr>
          <w:hyperlink w:anchor="__RefHeading___Toc1372156_2035185390">
            <w:r>
              <w:rPr>
                <w:webHidden/>
                <w:rStyle w:val="IndexLink"/>
                <w:rtl w:val="true"/>
              </w:rPr>
              <w:t xml:space="preserve">نمونه‌ای دیگر </w:t>
            </w:r>
            <w:r>
              <w:rPr>
                <w:rStyle w:val="IndexLink"/>
                <w:rtl w:val="true"/>
              </w:rPr>
              <w:t>(</w:t>
            </w:r>
            <w:r>
              <w:rPr>
                <w:rStyle w:val="IndexLink"/>
                <w:rtl w:val="true"/>
              </w:rPr>
              <w:t>ابوصلت، عبدالسلام بن صالح هروی</w:t>
            </w:r>
            <w:r>
              <w:rPr>
                <w:rStyle w:val="IndexLink"/>
                <w:rtl w:val="true"/>
              </w:rPr>
              <w:t>):</w:t>
              <w:tab/>
            </w:r>
            <w:r>
              <w:rPr>
                <w:rStyle w:val="IndexLink"/>
              </w:rPr>
              <w:t>518</w:t>
            </w:r>
          </w:hyperlink>
        </w:p>
        <w:p>
          <w:pPr>
            <w:pStyle w:val="Contents3"/>
            <w:tabs>
              <w:tab w:val="clear" w:pos="8459"/>
              <w:tab w:val="right" w:pos="9026" w:leader="dot"/>
            </w:tabs>
            <w:rPr/>
          </w:pPr>
          <w:hyperlink w:anchor="__RefHeading___Toc1372158_2035185390">
            <w:r>
              <w:rPr>
                <w:webHidden/>
                <w:rStyle w:val="IndexLink"/>
                <w:rtl w:val="true"/>
              </w:rPr>
              <w:t>جمع بندی و نتیجه‌گیری</w:t>
            </w:r>
            <w:r>
              <w:rPr>
                <w:rStyle w:val="IndexLink"/>
                <w:rtl w:val="true"/>
              </w:rPr>
              <w:tab/>
            </w:r>
            <w:r>
              <w:rPr>
                <w:rStyle w:val="IndexLink"/>
              </w:rPr>
              <w:t>525</w:t>
            </w:r>
          </w:hyperlink>
        </w:p>
        <w:p>
          <w:pPr>
            <w:pStyle w:val="Contents2"/>
            <w:tabs>
              <w:tab w:val="clear" w:pos="8743"/>
              <w:tab w:val="right" w:pos="9026" w:leader="dot"/>
            </w:tabs>
            <w:rPr/>
          </w:pPr>
          <w:hyperlink w:anchor="__RefHeading___Toc1372160_2035185390">
            <w:r>
              <w:rPr>
                <w:webHidden/>
                <w:rStyle w:val="IndexLink"/>
                <w:rtl w:val="true"/>
              </w:rPr>
              <w:t>فهرست منابع</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36_27932"/>
      <w:bookmarkStart w:id="1" w:name="pg4736_27932"/>
      <w:bookmarkEnd w:id="1"/>
    </w:p>
    <w:p>
      <w:pPr>
        <w:pStyle w:val="Heading2"/>
        <w:numPr>
          <w:ilvl w:val="1"/>
          <w:numId w:val="1"/>
        </w:numPr>
        <w:rPr/>
      </w:pPr>
      <w:bookmarkStart w:id="2" w:name="pg4736_27932"/>
      <w:bookmarkStart w:id="3" w:name="__RefHeading___Toc137154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اهل بیت علیهم‌السلام در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علی زهراب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ویراست علمی و تحقیق خلیل بخشی‌زاده؛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صحاح سته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بخشی‌زاده، خلیل،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۲۴۰۴۳۱۳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1548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w:t>
      </w:r>
    </w:p>
    <w:p>
      <w:pPr>
        <w:pStyle w:val="BookText"/>
        <w:rPr/>
      </w:pPr>
      <w:r>
        <w:rPr>
          <w:rFonts w:ascii="IRNazanin" w:hAnsi="IRNazanin" w:eastAsia="IRNazanin"/>
          <w:color w:val="111111"/>
          <w:sz w:val="28"/>
          <w:sz w:val="28"/>
          <w:szCs w:val="28"/>
          <w:rtl w:val="true"/>
          <w:lang w:bidi="fa-IR"/>
        </w:rPr>
        <w:t xml:space="preserve">نام مؤلف حجة‌الاسلام و المسلمین علی زهراب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والمسلمین خلیل بخشی‌زاده</w:t>
      </w:r>
    </w:p>
    <w:p>
      <w:pPr>
        <w:pStyle w:val="BookText"/>
        <w:rPr/>
      </w:pPr>
      <w:r>
        <w:rPr>
          <w:rFonts w:ascii="IRNazanin" w:hAnsi="IRNazanin" w:eastAsia="IRNazanin"/>
          <w:color w:val="111111"/>
          <w:sz w:val="28"/>
          <w:sz w:val="28"/>
          <w:szCs w:val="28"/>
          <w:rtl w:val="true"/>
          <w:lang w:bidi="fa-IR"/>
        </w:rPr>
        <w:t xml:space="preserve">امور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طرح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رشیدی گلروئیه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احسانی تیرگر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کرمانی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6164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تصویردارد</w:t>
      </w:r>
      <w:bookmarkStart w:id="7" w:name="pg4736_27938"/>
    </w:p>
    <w:p>
      <w:pPr>
        <w:pStyle w:val="Heading2"/>
        <w:numPr>
          <w:ilvl w:val="1"/>
          <w:numId w:val="1"/>
        </w:numPr>
        <w:rPr/>
      </w:pPr>
      <w:bookmarkStart w:id="8" w:name="__RefHeading___Toc1371550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علی انصاری بویراحمدی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و صاحبانشان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گردآورنده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زاد روزش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زندگی علمی او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گردآوری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دیگر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موضوع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ویژگی‌های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شروح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خلفای روزگار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بخش‌بندی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داستان مرگش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توصیفی از بخارا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گردآورنده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تولدش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زندگی علمی او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ستایش پیروان خلفا از او و کتابش</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دیگر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شروح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ویژگی‌های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شروط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بخش‌بندی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سبب گردآوری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خلفای روزگار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زمان گردآوری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توصیفی از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إبن ماجه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گردآورنده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زادروزش</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زندگی علمی او</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شروح 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آثار دیگرش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شرط ابن ماجه در سنن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ویژگی‌های سنن ابن‌ماجه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بخش‌بندی سنن ابن‌ماجه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خلفای معاصر ابن‌ماجه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سخنی چند از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گردآورنده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زادروزش</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زندگی علمی او</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زمان نگارش سنن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ستایش سنیان از او و کتابش</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شرط ابی‌داود در سنن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شروح سنن ابی‌داود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ویژگی‌های سنن ابی‌داود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بخش‌بندی سنن ابی‌داود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خلفای هم‌روزگار ابی‌داود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دیگر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یا سنن ترمذی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گردآورنده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زندگی علمی او</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ستایش سنیان از او و کتابش</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جایگاه جامع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شرط ترمذی در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شروح جامع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ویژگی‌های جامع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زمان تدوین جامع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دیگر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بخش‌بندی جامع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تِرمِذ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lang w:bidi="fa-IR"/>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گردآورنده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زادروزش</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زندگی علمی او</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ستایش از او و کتابش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شرط نسائی در سنن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آثار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ویژگی‌های سنن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خلفای روزگار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کیانند؟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اهل بیت کیانند؟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روایات علمای سنی در مورد اهل بیت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مصداق اهل‌بیت از نظر علمای دیگر اهل تسنن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ائمه اطهار علیهم السلام از اهل بیت هستند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روایات فضائل اهل‌بیت علیهم السلام در صحاح سته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آمار روایات فضائل اهل بیت علیهم السلام در صحاح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علی بن ابی‌طالب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پیامبراعظم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حسن و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حضرت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بن الحسین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علی‌بن ابی طالب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 اکرم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حسن و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حضرت مهدی</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علی بن الحسین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بن ابی طالب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فاطمه و امام حسن و امام حسین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مهدی</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علی بن ابی‌طالب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اکرم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حسن و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حسن و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پیامبراعظم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حسن و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جدول‌های آماری روایات در هر یک از صحاح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ابوداود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آماری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بررسی آماری روایات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تکرار روایات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312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روایت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نکته‌ای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پرسش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اعتراف به برتری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اهمیت فضائل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فضل‌فروشی و سقیفه‌ی بنی ساعده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مجریان سقیفه، مانعان وصیت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سیاست و فضیلت، علل و انگیزه‌های دشمنی‌ها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و حسادت نسبت به حضرت‌علی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پنهان کردن فضیلت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عمر از نوشته شدن سفارش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اموی و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جمع‌بندی و دیدگاه نگارنده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آیا در عصر طلایی اعتزال،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خلافت 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محنت معتزله و رونق اهل حدیث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قتل محمد بن عبدالملک زیّات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خشم متوکل بر ابن ابی دواد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متوکل و رغبت او به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متوکل خلیفه‌ی ناصبی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جنایات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محاصره‌ی اقتصادی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توصیف عمر متوکل در کلام خوارزمی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دوران منتصر عباسی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منتصر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دوران مستعین عباسی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دوران معتزّ عباسی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دوران مهتدی عباسی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دوران معتمد عباسی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وزارت وزیر 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رویدادهای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سیاست منع تدوین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علل و انگیزه‌های فرعی و اقوال اهل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اهل حدیث و مأموم بنی‌امیه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رجاء بن حَیْوَهْ، شیخ 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دوستی و نقل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رفض و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شافعی و تهمت رفض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تشیع عبدالرزاق بن همام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نسائی و اتهام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تشیع به دارقطنی</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جرح ابن عقده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حاکم و تهمت رفض و تشیع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تشیع حاکم حسکانی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ثعلبی پس از هزار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توثیق و تعدیل راویان ناصبی و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عمر بن سعد،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زهیر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خالد بن عبدالله قسری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فرآیندی شگفت؟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طلحه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ابی‌عوف</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عبدالصمد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محمد ثوری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بن زیاد اسدی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ابو یحیی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بن جوین عرنی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نمونه‌ای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ابوصلت، عبدالسلام بن صالح هروی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جمع بندی و نتیجه‌گیری </w:t>
      </w:r>
      <w:r>
        <w:rPr>
          <w:rFonts w:eastAsia="IRNazanin" w:cs="IRNazanin"/>
          <w:color w:val="111111"/>
          <w:sz w:val="28"/>
          <w:szCs w:val="28"/>
          <w:lang w:bidi="fa-IR"/>
        </w:rPr>
        <w:t>525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531</w:t>
      </w:r>
      <w:bookmarkStart w:id="10" w:name="pg4736_27950"/>
    </w:p>
    <w:p>
      <w:pPr>
        <w:pStyle w:val="Heading2"/>
        <w:numPr>
          <w:ilvl w:val="1"/>
          <w:numId w:val="1"/>
        </w:numPr>
        <w:rPr/>
      </w:pPr>
      <w:bookmarkStart w:id="11" w:name="__RefHeading___Toc1371552_2035185390"/>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علیاً وزوجته وابناءه حجج الله علی خلقه وهم ابواب العلم فی امّتی، من اهتدی بهم هدی الی صراط المستقیم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درستی که خداوند علی و همسرش و فرزندانش را حجت و راهنمایان خودش برای خلقش قرار داد و آنان در میان امت من درهای دانش هستند، هرکس به واسطة آنان هدایت گردد، به سوی صراط مستقیم هدایت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فضائل و مناقب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متعددی سودمند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اثبات و اعترافی است از طرف بزرگان اهل‌سنت مبنی بر اینکه وجود مقدس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کامل، اسلام‌شناسی دقیق و مجاهدت‌های با مال و جانشان پرچم اسلام را برافراشته نگاه داشتند و از انحراف و نابودی اسلام عزیز جلوگیری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صحاح سته با وجودی که اهتمام و جدّیت داشتند در اینکه، هرچه کمتر</w:t>
      </w:r>
    </w:p>
    <w:p>
      <w:pPr>
        <w:pStyle w:val="BookText"/>
        <w:rPr/>
      </w:pPr>
      <w:r>
        <w:rPr>
          <w:rFonts w:ascii="IRNazanin" w:hAnsi="IRNazanin" w:eastAsia="IRNazanin"/>
          <w:color w:val="111111"/>
          <w:sz w:val="28"/>
          <w:sz w:val="28"/>
          <w:szCs w:val="28"/>
          <w:rtl w:val="true"/>
          <w:lang w:bidi="fa-IR"/>
        </w:rPr>
        <w:t>از اهل‌بیت علیهم السلام سخن بگویند، و تا آنجا که ممکن است فضائل و مناقب آنان را کم‌رنگ جلوه دهند، در عین حال آن مقدار که آمده، کافی است تا ارباب عقل و خرد به عظمت و قداست آنان پی برده و تنها ثقلین را سرلوحة اعمال و رفتار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تناقضات بزرگان اهل تسنن به ویژه صاحبان صحاح سته در مورد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قضاوت نسبت به دشمنان و مخالفان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چندین جای صحاح سته از</w:t>
      </w:r>
    </w:p>
    <w:p>
      <w:pPr>
        <w:pStyle w:val="BookText"/>
        <w:rPr/>
      </w:pP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متعدد روایات دشمنان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بخاری در صحیحش دو روایت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حتی یک روایت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تناقض‌گویی‌ها در صحاح، آنجا آشکارتر می‌شود که مثلاً بخاری در صحیح بخاری در جزء هفتم 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لبس الحریر و در همان کتاب در باب نقص الصور،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متعدد دیگری علیه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می‌کند، اما در جای دیگر کتاب صحیح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آنچه که علیه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دروغ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حال آنکه کتاب خود را نیز صحیح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تنها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همة مشکلات در جهان اسلام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مشکل اساسی و مهلک پس از رحلت شهادت‌گونة</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گریبان‌گیر امت اسلام گردید که اگر نبود وجود مقدس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آسیب‌زدایی آنان از این مشکلات، فاتحة اسلام برای همیشه خوانده می‌شد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به آیات قرآن کریم و احادیث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w:t>
      </w:r>
    </w:p>
    <w:p>
      <w:pPr>
        <w:pStyle w:val="BookText"/>
        <w:rPr/>
      </w:pPr>
      <w:r>
        <w:rPr>
          <w:rFonts w:ascii="IRNazanin" w:hAnsi="IRNazanin" w:eastAsia="IRNazanin"/>
          <w:color w:val="111111"/>
          <w:sz w:val="28"/>
          <w:sz w:val="28"/>
          <w:szCs w:val="28"/>
          <w:rtl w:val="true"/>
          <w:lang w:bidi="fa-IR"/>
        </w:rPr>
        <w:t>مقابل نص نموده، با عمل به احساسات و تعصبات در مبانی اعتقادی اسلام اصیل، با افراط و تفریط، بی‌اعتنایی به اصل امامت ولایت و مقدم داشتن مفضول بر افضل، از ولایت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واقعی آنان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را به غیر از درب واقعی و راه اصلی وارد شدند، و در فتنة بزرگ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اسلام ناب فاصله گرفتند و در نتیجه بزرگ‌ترین شکاف و بدترین انحراف را در جامعه بزرگ اسلامی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نسبت به معارف قرآن و تأویل نابجا و تفسیر به رأی آیات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نادیده گرفتن آیات ولایت در قرآن، وارد نمودن برخی اسرائیلیات و تفسیر و تأویل برخی آیات با انگیزه‌های گوناگون از هدف و مقصد واقعی اسلام و شریعت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آن قرآن دارای بطون متعدد، ناسخ و منسوخ، سابق و لاحق، محکم و متشابه، ظاهر و باطن، عام و خاص، مطلق و مقید، مجمل و مؤول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استیلا بر حدود و صغور، رمز و رازهای سر به مهر، بطون متعدد باطنی، حقیقت واقعی اعجاز آن و عِلم به ضمیر و کنه قرآن در انحصار فهم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و تحریف احادیث و سنت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وارد نمودن احادیث ساختگی و دروغین، اعتماد مسلمین را گرفتار شک و تردید و مبتلا به مصیبتی بزرگ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مصیبت بزرگی که، عالمان علم حدیث و رجال‌شناسان بزرگ قرن‌هاست گرفتار شده‌اند و مشکلاتش پایان‌ناپذیر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خاص به ابعاد وسیع مشکلات فوق الذکر، بر مسلمانان واجب است که از کسانی پیروی کنند که توانایی تفسیر صحیح و دقیق قرآن کریم و بیان احکامش را داشته باشند و همچنین تمسک و پیروی از کسانی که شناخت کامل از احادیث و سیره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توان حفظ سیره و سنت پاک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تمام جعلیات، انحرافات و شبهات را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ادلة عقلی و نقلی فراوان تنها اهل‌بیت علیهم السلام صلاحیت این فهم و حلّ این مشکلات عدیده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منابع متقن روایی و حدیثی فریقین اعم از قدماء، متأخرین و معاصرین مملو از مستندات مستدل و موثقی است که حقانیت و ضرورت تمسک به ثقلین به ویژه اهل‌بیت علیهم السلام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دقیق و عمیق و همه‌جانبه از اهل‌بیت علیهم السلام ، منشأ آثار و برکات فراوان و باعث تحوّل شگرف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کامل آنان باید با تحقیقات وسیع و گسترده همراه با براهین مستند، مستدل، دلایل روشن و عقل‌گرایانه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بررسی جامع الاطراف و مستوفی نسبت به اهل‌بیت علیهم السلام ولو در منابع به ظاهر معتبر اهل‌سنت، وظیفه‌ای عظیم و سترگ بر عهده اندیشمندان و علمای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اهل‌بیت علیهم السلام در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بی‌دریغ و تتبع کامل، اندیشمند توانا، عالم فرزانه، محقق خوش ذوق، حضرت حجهْ الاسلام والمسلمین حاج شیخ علی زهراب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کارشناس ارشد الاهیات، علوم قرآنی و حدیث هستند، به رشتة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با همّتی بلند وسعة صدر، با سبکی شیوا و روان به تألیف چنین اثر علمی ارزشمندی همت گماشته که دارای ارزش و تأثیرات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امثالهم، جزاه الله عن الاسلام اجراً، ادام الله ظله ودامت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علی‌بن ابیطالب فی اقطار العالم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736_27956"/>
    </w:p>
    <w:p>
      <w:pPr>
        <w:pStyle w:val="Heading2"/>
        <w:numPr>
          <w:ilvl w:val="1"/>
          <w:numId w:val="1"/>
        </w:numPr>
        <w:rPr/>
      </w:pPr>
      <w:bookmarkStart w:id="14" w:name="__RefHeading___Toc1371554_203518539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با توجه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سنیان، پرداختن به این کتاب‌ها از هر دیدگاهی، می‌تواند بسیار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بخش‌های مهم که در این کتابها بدان پرداخته شده است، بیان فضائل و مناقب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اهل‌بیت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به عنوان جانشینان پیامبر و رهبران امّت اسلامی معرفی شده‌اند، بسیار ضروری است تا به فضایل و مناقب ایشان در این شش کتاب، که از مهم‌ترین و معتبرترین کتاب‌های اهل سنّت‌اند، پرداخته شود، تا هم با فضائل ایشان بیشتر آشنا شده و هم به پرسش‌هایی که مطرح می‌شود،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پرسش‌هایی که مطرح می‌شود به موارد زیر</w:t>
      </w:r>
    </w:p>
    <w:p>
      <w:pPr>
        <w:pStyle w:val="BookText"/>
        <w:rPr/>
      </w:pP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احادیث فضائل اهل بیت علیهم السلام در صحاح ستّه چقدر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تعداد روایت همه آن چیزی است که در فضائل ایشان گفته شده یا اینکه در صحاح تنها به بخشی اندک از این فضایل پرداخته شده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روایات فضائل اهل بیت علیهم السلام در صحاح اندک است، علّت یا علل آن چیست؟</w:t>
      </w:r>
    </w:p>
    <w:p>
      <w:pPr>
        <w:pStyle w:val="BookText"/>
        <w:rPr/>
      </w:pPr>
      <w:r>
        <w:rPr>
          <w:rFonts w:ascii="IRNazanin" w:hAnsi="IRNazanin" w:eastAsia="IRNazanin"/>
          <w:color w:val="111111"/>
          <w:sz w:val="28"/>
          <w:sz w:val="28"/>
          <w:szCs w:val="28"/>
          <w:rtl w:val="true"/>
          <w:lang w:bidi="fa-IR"/>
        </w:rPr>
        <w:t xml:space="preserve">در این پژوهش با بررسی صحاح از این دیدگاه و نیز با بررسی نوشته‌های دیگر که با این پرسش‌ها در ارتباطند به شیوه‌ای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پرسش‌ها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پرسش‌هایی که از آنها سخن گفته شد، فرضیه‌هایی که در این پژوهش بدان‌ها پرداخته می‌شود، چنین‌اند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روایات فضائل اهل بیت علیهم السلام در صحاح</w:t>
      </w:r>
    </w:p>
    <w:p>
      <w:pPr>
        <w:pStyle w:val="BookText"/>
        <w:rPr/>
      </w:pPr>
      <w:r>
        <w:rPr>
          <w:rFonts w:ascii="IRNazanin" w:hAnsi="IRNazanin" w:eastAsia="IRNazanin"/>
          <w:color w:val="111111"/>
          <w:sz w:val="28"/>
          <w:sz w:val="28"/>
          <w:szCs w:val="28"/>
          <w:rtl w:val="true"/>
          <w:lang w:bidi="fa-IR"/>
        </w:rPr>
        <w:t>ستّه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 کمبود آمار فضائل اهل‌بیت علیهم السلام در صحاح سته، تدوین نشدن حدیث در سده اول و نیز سیاست قدرت حاکمه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پرداختن به این فرضیه‌ها نیز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باتوجه به متون تاریخی، روایی، تفسیری و سایر نوشته‌های مربوط،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واژه‌های کلیدی که هم در عنوان پژوهش و هم در پرسش‌ها و نیز در فرضیه‌ها، آمده است، علاوه بر پیشگفتار، که در آن هستیم، این پژوهش دارای بخش‌های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صحاح و گردآورندگان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اهل‌بیت پیامبر گرامی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روایات فضائل اهل‌بیت علیهم السلام در</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ایشان در این کتاب گرانمایه به جمع‌آوری احادیث فضائل خمسه و نیز فضائل حضرت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بسنده کرده‌اند، و در این راه رنج‌های فراوانی را بر خود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اینجا برای ایشان و نیز دو بزرگ دیگر در این زمینه،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درخواست آمرزش و پاداش کرد، چه آنکه این سه، در این دوران، آنچه را که دیگران نتوانستند، انجام 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نیز، از نوشته‌های این سه بزرگوار، بسیار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آماری روایات فضائل</w:t>
      </w:r>
    </w:p>
    <w:p>
      <w:pPr>
        <w:pStyle w:val="BookText"/>
        <w:rPr/>
      </w:pPr>
      <w:r>
        <w:rPr>
          <w:rFonts w:ascii="IRNazanin" w:hAnsi="IRNazanin" w:eastAsia="IRNazanin"/>
          <w:color w:val="111111"/>
          <w:sz w:val="28"/>
          <w:sz w:val="28"/>
          <w:szCs w:val="28"/>
          <w:rtl w:val="true"/>
          <w:lang w:bidi="fa-IR"/>
        </w:rPr>
        <w:t>اهل‌بیت علیهم السلام در صحاح 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پیامبر گرامی اسلام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درود خدا بر او و خاندان پاکش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در جایی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گرد آمده، و از میان خود کسی را به ریاست برگزیده و جانشین پیامبرش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أبی‌قُحافهْ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بود،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مشغول غسل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بنی‌ساعده مشغول تعیین امیری برای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ابوبکر را خبر کرد و هر دو شتابان به طرف سقیفه رفتند، در راه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ابوعبیدهْ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یافته،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جمع شده بودند و رئیس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بیماری نشسته و ناطقی از طرف او مشغول سخن گفتن بود و فضائل انصار را شرح می‌داد که چگونه پیغمبر را پناه دادند و حمایت کردند در حالی که خویشاوندان پیغمبر در مکّه او را وا گذاشتند، بنابراین خلافت حقّ انصار است نه 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و نخست شرحی در فضائل مهاجرین و انصار، هر دو بیان کرد با قید این نکته که مهاجرین در درجه اوّلند، به دلیل اینکه خویشاوندان پیامبر و نخستین کسانی هستند که به او گرویدند، و در حالی که همه مردم با آنها مخالف بودند و آزارشان می‌دادند، آنها در پرستش خدا و یاری پیغمبر ثابت قدم ماندند؛ امّا انصار با آنکه خدمتشان به اسلام محل انکار نیست در درجه دوّمند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مهاجرین شایسته</w:t>
      </w:r>
    </w:p>
    <w:p>
      <w:pPr>
        <w:pStyle w:val="BookText"/>
        <w:rPr/>
      </w:pPr>
      <w:r>
        <w:rPr>
          <w:rFonts w:ascii="IRNazanin" w:hAnsi="IRNazanin" w:eastAsia="IRNazanin"/>
          <w:color w:val="111111"/>
          <w:sz w:val="28"/>
          <w:sz w:val="28"/>
          <w:szCs w:val="28"/>
          <w:rtl w:val="true"/>
          <w:lang w:bidi="fa-IR"/>
        </w:rPr>
        <w:t>داشتن خلافت هستند و عرب زیر بار غیر قریش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انصار پیشنهاد کردند که دو امیر انتخاب شود، یکی از مهاجرین و یکی از انصار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پیشنهاد به قول سعد بن عبادهْ اولین سُستی و عقب نشینی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امیر باشیم و شما وزرای ما باشید،</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بی‌مشورت و رأی شما کاری انجام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ابوبکر، عمر و ابوعُبیدهْ نیز هریک سخنانی گفتند و سر و صدا زیاد شد و سرانجام اختلاف دیرینه‌ای که میان اوس و خزرج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اوسی‌ها که در</w:t>
      </w:r>
    </w:p>
    <w:p>
      <w:pPr>
        <w:pStyle w:val="BookText"/>
        <w:rPr/>
      </w:pPr>
      <w:r>
        <w:rPr>
          <w:rFonts w:ascii="IRNazanin" w:hAnsi="IRNazanin" w:eastAsia="IRNazanin"/>
          <w:color w:val="111111"/>
          <w:sz w:val="28"/>
          <w:sz w:val="28"/>
          <w:szCs w:val="28"/>
          <w:rtl w:val="true"/>
          <w:lang w:bidi="fa-IR"/>
        </w:rPr>
        <w:t xml:space="preserve">اقلیّت بودند و از امارت خزرجی‌ها ناراضی، به امارت مهاجرین رضا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 خویشاوند خود، سعد، رشک می‌برد شرحی در تأیید سخن ابوبکر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عمر و ابوعبیدهْ را به مردم</w:t>
      </w:r>
    </w:p>
    <w:p>
      <w:pPr>
        <w:pStyle w:val="BookText"/>
        <w:rPr/>
      </w:pPr>
      <w:r>
        <w:rPr>
          <w:rFonts w:ascii="IRNazanin" w:hAnsi="IRNazanin" w:eastAsia="IRNazanin"/>
          <w:color w:val="111111"/>
          <w:sz w:val="28"/>
          <w:sz w:val="28"/>
          <w:szCs w:val="28"/>
          <w:rtl w:val="true"/>
          <w:lang w:bidi="fa-IR"/>
        </w:rPr>
        <w:t>پیشنهاد کرد و آنها باز ابوبکر را افضل دانستند و هردوی آنها با بشیر بن سعد به طرف ابوبکر دویده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برهم خورد و مردم از هر طرف برای بیعت با ابوبکر فراخوانده شدند و به طوری نزاع بالا گرفت، که نزدیک بود سعد بن عباده بیمار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سعد باشید، او را پایمال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بکُشیدش که خدا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سعد ریش عمر را گرفت و نزدیک بود که زد و خورد دربگیرد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ابوبکر عمر را آرام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این موقع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مهاجرین بودند از بیرون مدینه برای بیعت با ابوبکر وارد شهر شدند، با ازدحامی که کوچه‌ها را پر کرده بود دیگر شکّی در پیشرفت کار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ابی‌بکر فَلْتَةً وَقی الله‌ُ شَرَّها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کامل مردم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نیافتم مگر وقتی که طایفه بنی‌أسلم آمدند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ابوبکر برای بیعت عمومی در مسجد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w:t>
      </w:r>
    </w:p>
    <w:p>
      <w:pPr>
        <w:pStyle w:val="BookText"/>
        <w:rPr/>
      </w:pPr>
      <w:r>
        <w:rPr>
          <w:rFonts w:ascii="IRNazanin" w:hAnsi="IRNazanin" w:eastAsia="IRNazanin"/>
          <w:color w:val="111111"/>
          <w:sz w:val="28"/>
          <w:sz w:val="28"/>
          <w:szCs w:val="28"/>
          <w:rtl w:val="true"/>
          <w:lang w:bidi="fa-IR"/>
        </w:rPr>
        <w:t>عمر با نطق کوتاهی گشود و در آغاز آن به گفتار دیروز خود که گفته بود پیغمبر نمرده است اشاره کرد و آن اشتباه را تأویلی نهاد</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ابوبکر و مناقب او سخن گفت و مردم را به بیعت اوامر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آغاز به سخن کرد و نخست شرحی به طریق شکسته نفسی از عجز خود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 عَلَیْکُم ولستُ 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کار پیغمبر را توقع مدارید که او مصون بود و من شیطانی دارم که گاهی مرا فرو می‌گیرد، و لیکن برشماست که در کار خوب مرا یاری دهید و اگر کج شدم راستم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به عدل و داد خود نوید داد و به فرمانبرداری و اهتمام به جهاد توصیه کرد و در پایان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صَلوتِکُم یَرْحَمکُمُ الله‌ُ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عده‌ای از بیعت با ابوبکر امتناع ورزیده بودند از جمله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معتقد بود که باید به‌زور از او بیعت گرفت، ولی ابوبکر به نصیحت بَشیربن سَعد از جنبش خزرج ترسید و سعد بن عبادهْ را رها کرد و او هم هیچ وقت به نماز با ابوبکر حاضر نشد و درموسم حج نیز از جماعت ابوبکر خود را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ابوبکر که خلافت به عمر رسید، سَعد بن عبادهْ از مدینه به شام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 و در آنجا نیم شبی مرده‌اش را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بنی‌هاشم و عده‌ای از صحابه بزرگ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جانشین پیامبر می‌دانستند با ابی‌بکر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را با جمعی به خانه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 تا بنی‌هاشم را، که در آنجا مجتمع بودند، بیاورند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فقالت أرأیتکما إن حدّثتکما حدیثاً 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تعرفانه وتفعلان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وسخط فاطمة من سخطی، فمن اَحَبَّ فاطمة إبنتی فقد أحبّنی، ومن أرضی فاطمة فقد أرضانی، ومن أسخط فاطمة فقد أسخطنی،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الله وملائکته أنکما أسخطتمانی وما أرضیتمانی، ولئن لقیت النبیَّ لأشکونکما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وسخطکِ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انتحب ابوبکر یبکی، حتّی کادت نفسه أن تزهق،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علیکَ فی کل صلاة اُصلّیها، ثم خرج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الدینوری، الامامة و 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مؤسسهْ الحلبی و شرکاه للنشر و التوزیع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زبیر بن العَوّام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شمشیر بر آنها حمله کرد و</w:t>
      </w:r>
    </w:p>
    <w:p>
      <w:pPr>
        <w:pStyle w:val="BookText"/>
        <w:rPr/>
      </w:pPr>
      <w:r>
        <w:rPr>
          <w:rFonts w:ascii="IRNazanin" w:hAnsi="IRNazanin" w:eastAsia="IRNazanin"/>
          <w:color w:val="111111"/>
          <w:sz w:val="28"/>
          <w:sz w:val="28"/>
          <w:szCs w:val="28"/>
          <w:rtl w:val="true"/>
          <w:lang w:bidi="fa-IR"/>
        </w:rPr>
        <w:t>آنها از بیم آنکه فتنه بزرگ نشود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با وعد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شمشیر بر آنها حمله کرد و آنها از بیم آنکه فتنه بزرگ نشود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با وعد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قانع کرده، از آنها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طبری و بخاری و مسلم هر سه آن را نقل کرده‌اند،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مدت شش ماه، یعنی تا وقتی که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زنده بود، بیعت نکرد و پس از وفات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مردم از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روگردان شدند، به ناچار بیعت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فَدَک و سایر زمین‌هایی را که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در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شخصی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 و چون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ارث خود را مطالبه کرد، حدیثی را از پیغمبر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پیغمبران میراث نمی‌گذاریم، آنچه از ما بماند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جزء اموال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بخاطر ظلم‌هایی که ابوبکر در حق اهل بیت علیهم السلام انجام داد از او</w:t>
      </w:r>
    </w:p>
    <w:p>
      <w:pPr>
        <w:pStyle w:val="BookText"/>
        <w:rPr/>
      </w:pPr>
      <w:r>
        <w:rPr>
          <w:rFonts w:ascii="IRNazanin" w:hAnsi="IRNazanin" w:eastAsia="IRNazanin"/>
          <w:color w:val="111111"/>
          <w:sz w:val="28"/>
          <w:sz w:val="28"/>
          <w:szCs w:val="28"/>
          <w:rtl w:val="true"/>
          <w:lang w:bidi="fa-IR"/>
        </w:rPr>
        <w:t>رنجید و تا زنده بود با او سخن نگفت و چون درگذشت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راشبانه دفن کرد و به ابوبکر خبر نداد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بدین ترتیب خلافت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حق اهل‌بیت علیهم السلام غصب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بِه إلی أبی‌بکر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رسوله، فقیل له بایع أبابکر،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منکم، لا أبایعکم وأنتم أولی بالبیعة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أخذتم هذا الأمر من الأنصار، واحتججتم علیهم بالقرابة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وتأخذونه منّا أهل‌البیت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 برسول‌الله حیّاً ومیّتاً،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معشر المهاجرین، لاتخرجوا سلطان محمّد فی العرب عن داره وقعر بیته إلی دورکم وقعور بیوتکم، ولا تدفعوا أهله عن مقامه فی الناس وحقّه، فوالله یا معشر المهاجرین، لنحن أحقّ الناس به، لأنّا أهل‌البیت، ونحن أحقّ بهذا الأمر منکم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ابوبکر دیری نپایید و پس از دو سال و اندی حکومت</w:t>
      </w:r>
      <w:r>
        <w:rPr>
          <w:rStyle w:val="FootnoteAnchor"/>
          <w:rtl w:val="true"/>
        </w:rPr>
        <w:footnoteReference w:id="21"/>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کار به دست عمر افتاد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بیماری خود تصمیم گرفت که عمر را به خلافت و جانشینی خود تعیین و به مردم اعلام کند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مشورت کرد و آن دو نیز موافقت خود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وصیّت‌نامه‌ای در این باب به خط عثمان خطاب به مسلمانان نوشت و دستور داد تا مردم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را به دست غلام خود داد که بر مردم بخواند و عمر همراه غلام به مسجد رفت و مردم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شوید؛ سخن خلیفه رسول‌الله را بشنوید؛ از خیرخواهی برای شما چیزی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سکوت کردند؛ نامه خوانده شد و مردم شنیدند و اطاعت کردند، و در آن هنگام ابوبکر سر از خانه خود بیرون 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خلیفه‌ای که معین کرده‌ام راضی شدید؟ من ازخویشاوندانم انتخاب نکردم، خلیفه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اظهار رضایت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ابوبکر زحمتی را که عمر در سقیفه برای او کشیده بود جبران کرد و چون قدرت در این موقع ریشه‌دار شده بود برای کسی مجال حرف و اعتراض نبود و حتی قول سنیان درباره اِجماعِ اهل حَلّ و عقد نیز در اینجا حاصل نشد؛ بلکه خلیفه قبلی خلیفه بعدی را انتصاب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مُرد، عمر از مردم بیعت گرفت، پس بر منبر رفت و نخستین سخنش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عَرب مَثَل شُتری است مهار شده، و از زخم مهار مطیعِ قائد شده، هرجا ببرندش می‌رود، به خدای کعبه قسم که من او را به راه خواهم برد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دست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بستر مرگ به کار تعیین جانشین خود پرداخت ولی به جای آنکه شخص معینی را تصریح کند شش نفر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عَوْف، حضرت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عثمان، زُبیر، سَعد بن أبی‌وقّاص و طلحه، اگر از سفر باز گردد، و سه روز مهلت قرار داد که در طی آن باید خلیفه را به اکثریّت معین کنند و اگر طرفین مساوی در رأی بودند ترجیح با دسته‌ای است که عبدالرحمن بن عَوْف در آن باشد و اگر دسته دیگر تسلیم نشوند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 همه به غیر از عبدالرحمن بن عوف داوطلب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مذاکره بدون نتیجه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عبدالرحمن که در باطن به علاقه خویشاوندی طرفدار عثمان بود به همدستی سعد، از جمع اختیار گرفت که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عثمان یکی را خود انتخاب کند، پس عدّه‌ای را در مسجد جمع کرد و رأی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کردند و بعضی عثمان را، و بنی‌هاشم و بنی‌امیّه به حرف درآمدند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عبدالرحمن رو به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بیعت می‌کنی که به کتاب خدا و سنت پیغمبر و رفتار ابوبکر و عمر عمل کنی؟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جهد و طاقت، و به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کتاب خدا و سنت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عبدالرحمن متوجه عثمان شد و همان سؤال را از او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با عثمان بیعت کرد و او را به منبر نشاند تا دیگران هم با او بیعت کردند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کار عثمان نیز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کشته شدنش به دست مسلمانان معترض به کارهای او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به خلافت خلیفه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علی‌بن ابی‌طالب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روی آوردند و با ایشان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حوادث پیش از خود، از درگذشت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کشته شدن عثمان را، ضمن خطبه‌ای،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أبی‌قُحافة، وإنّه لَیعلمُ أنّ مَحَلی منها محلُّ القُطب من الرحی؛ ینحدر عنی السیلُ ولا یَرقی إلیّ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الصبرَ عَلی هاتا أحجی فصبَرتُ وفی العین قذًی وفی الحلقِ شجاً، أری تراثی نهباً، حَتّی مَضَی الاوّلُ لسبیله، فاَدْلی إلی ابن الخطّابِ بَعدَه،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شتانَ ما یومی عَلی کورِها ویوم حیّانَ أخی جابِرِ</w:t>
      </w:r>
    </w:p>
    <w:p>
      <w:pPr>
        <w:pStyle w:val="BookText"/>
        <w:rPr/>
      </w:pP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هو یَستقیلُها فی حَیاته،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علی طول المدّةِ وشدّة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w:t>
      </w:r>
    </w:p>
    <w:p>
      <w:pPr>
        <w:pStyle w:val="BookText"/>
        <w:rPr/>
      </w:pPr>
      <w:r>
        <w:rPr>
          <w:rFonts w:ascii="Amiri" w:hAnsi="Amiri" w:eastAsia="Amiri" w:cs="Amiri"/>
          <w:color w:val="111111"/>
          <w:sz w:val="28"/>
          <w:sz w:val="28"/>
          <w:szCs w:val="28"/>
          <w:rtl w:val="true"/>
          <w:lang w:bidi="ar-SA"/>
        </w:rPr>
        <w:t>مَضی لسَبیله، جَعَلها فی ستّةٍ زَعَمَ أنیّ أحدُهم، فیا للهِ ولِلشوری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 وَمال الآخَرُ لِصِهْرِهِ، مَعَ هَنٍ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قام 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مَعَهُ بَنُوأبیه، یَخضِمونَ مالَ الله‌ِ خَضمَ الابل نِبتَةَ الرّبیع؛ إلی أنِ انتکث فَتْلُهُ، وأجهَزَ علیه عَمَلُهُ، وکبت بِهِ بِطنَتُهُ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محراب مسجد کوفه در حال نماز و با زبان روزه به دست عبدالرحمن‌بن ملجم مرادی خارجی با شمشیری زهر آلود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پسرانش شبانه دفن کردند و از بیم خوارج و دیگر دشمنان، قبرش را پنهان کردند و بنا به روایت شیعه بعدها امام جعفر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به شیعیان نشان</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از آن در کوفه، با امام حسن بن علی‘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می‌خوانیم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معاویه خود را امیر مؤمنان اعلام کرد و پیش از آن او خود را فقط امیر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مردم با حسن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بیعت کردند و او با لشکری که پدرش در روزهای آخر عمر خود فراهم کرده</w:t>
      </w:r>
    </w:p>
    <w:p>
      <w:pPr>
        <w:pStyle w:val="BookText"/>
        <w:rPr/>
      </w:pPr>
      <w:r>
        <w:rPr>
          <w:rFonts w:ascii="IRNazanin" w:hAnsi="IRNazanin" w:eastAsia="IRNazanin"/>
          <w:color w:val="111111"/>
          <w:sz w:val="28"/>
          <w:sz w:val="28"/>
          <w:szCs w:val="28"/>
          <w:rtl w:val="true"/>
          <w:lang w:bidi="fa-IR"/>
        </w:rPr>
        <w:t xml:space="preserve">بود به قصد جنگ بیرون آمد قَیس بن سَعد بن عبادهْ را با دوازده هزار </w:t>
      </w:r>
      <w:r>
        <w:rPr>
          <w:rFonts w:eastAsia="IRNazanin" w:cs="IRNazanin"/>
          <w:color w:val="111111"/>
          <w:sz w:val="28"/>
          <w:szCs w:val="28"/>
          <w:rtl w:val="true"/>
          <w:lang w:bidi="fa-IR"/>
        </w:rPr>
        <w:t>(</w:t>
      </w:r>
      <w:r>
        <w:rPr>
          <w:rFonts w:eastAsia="IRNazanin" w:cs="IRNazanin"/>
          <w:color w:val="111111"/>
          <w:sz w:val="28"/>
          <w:szCs w:val="28"/>
          <w:lang w:bidi="fa-IR"/>
        </w:rPr>
        <w:t>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مقدمه لشکر پیش فرستاد و خود وارد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معاویه با لشکر خود به مَسْکِن در نزدیکی موصل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لشکر حسن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کسی ندا درداد که قیس بن سَعد کشته شد،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ندا مردم به هم ریختند و جمعی سراپرده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غارت کردند و حتّی فرش زیر پای او را کشیدند و یکی از شورشیان خنجری بر ران امام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مسلَّم شد که با چنین مردمی به جنگ معاویه و لشکر منظم و مطیع او رفتن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درخواست معاویه وارد مکاتبه و مذاکره صلح شد و بر آن قرار گرفت که موجودی بیت المال کوفه را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بردارد با خراج داربگرد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از کار کناره گیرد و به شرط آنکه معاویه نام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زشتی نبرند و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سایر اهل‌بیت علیهم السلام به مدینه رفتند و معاویه وارد کوفه 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همه کارها به دست معاویه افتاد و او پادشاهی امویان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پادشاهی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روی کار آمدن عباسیان به سر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سرگذشت کوتاه را از آن روی یادآور شدم تا در آینده و در لابه‌لای</w:t>
      </w:r>
    </w:p>
    <w:p>
      <w:pPr>
        <w:pStyle w:val="BookText"/>
        <w:rPr/>
      </w:pPr>
      <w:r>
        <w:rPr>
          <w:rFonts w:ascii="IRNazanin" w:hAnsi="IRNazanin" w:eastAsia="IRNazanin"/>
          <w:color w:val="111111"/>
          <w:sz w:val="28"/>
          <w:sz w:val="28"/>
          <w:szCs w:val="28"/>
          <w:rtl w:val="true"/>
          <w:lang w:bidi="fa-IR"/>
        </w:rPr>
        <w:t>گزارش‌ها، هرجا که به تاریخ رسیدیم، خواننده این پیشینه را در سر داشته باشد، که بسیار بدان نیاز است، و نیز بسیار سودمند؛ چرا که هرجا سخنی پیرامون دانش حدیث گفته شود، ما را از سخن راندن پیرامون سرگذشت اسلام، گزیری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درگذشت پیامبر در سال یازدهم، تا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چیزی بیشتر از یک سده به‌درازا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در این سالها گردآوری نشد،</w:t>
      </w:r>
      <w:r>
        <w:rPr>
          <w:rStyle w:val="FootnoteAnchor"/>
          <w:rtl w:val="true"/>
        </w:rPr>
        <w:footnoteReference w:id="30"/>
      </w:r>
      <w:r>
        <w:rPr>
          <w:rFonts w:ascii="IRNazanin" w:hAnsi="IRNazanin" w:eastAsia="IRNazanin"/>
          <w:color w:val="111111"/>
          <w:sz w:val="28"/>
          <w:sz w:val="28"/>
          <w:szCs w:val="28"/>
          <w:rtl w:val="true"/>
          <w:lang w:bidi="fa-IR"/>
        </w:rPr>
        <w:t>تا این‌که عمر بن عبدالعزیز مروانی اُموی</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خود دستور به گردآوری سخنان پیامبر داد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ولی چنانکه می‌دانیم کار وی به درازا نینجامید و پس از دو سال و پنج ماه درگذشت، و گویند که کشته شد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رویدادهای سال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هذا العصر شرع علماء الاسلام فی تدوین الحدیث والفقه والتفسیر؛ فصنّف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التصانیفَ بمکة؛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أبی عروبة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بالبصرة؛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بالمدینة،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الفقه والرأی بالکوفة؛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یسیر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 تدوین العلم وتبویبه، ودُوّنت کتبُ العربیّة واللغة والتاریخ وأیام الناس</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نخستین کتاب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 دسترس کتاب سلیم بن قیس هلالی است ولی در مصادر سنیان معمولاً موطأ مالک را نخستین کتاب حدیثی در دسترس می‌دانند</w:t>
      </w:r>
      <w:r>
        <w:rPr>
          <w:rStyle w:val="FootnoteAnchor"/>
          <w:rtl w:val="true"/>
        </w:rPr>
        <w:footnoteReference w:id="34"/>
      </w:r>
      <w:r>
        <w:rPr>
          <w:rFonts w:ascii="IRNazanin" w:hAnsi="IRNazanin" w:eastAsia="IRNazanin"/>
          <w:color w:val="111111"/>
          <w:sz w:val="28"/>
          <w:sz w:val="28"/>
          <w:szCs w:val="28"/>
          <w:rtl w:val="true"/>
          <w:lang w:bidi="fa-IR"/>
        </w:rPr>
        <w:t xml:space="preserve">،چندی پس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طلایی حدیث آغاز شد</w:t>
      </w:r>
      <w:r>
        <w:rPr>
          <w:rStyle w:val="FootnoteAnchor"/>
          <w:rtl w:val="true"/>
        </w:rPr>
        <w:footnoteReference w:id="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آغازین سده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مصنّفات، مسانید و سنن بسیاری تدوین شد که در بین شیعیان اصول چهارصدگانه به نام اصول أربعَ مأهْ و در بین سنیان مهم‌ترین آنها شش کتاب، به نام صحاح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یا الجامع الصحیح، از ابوعبدالله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از ابوالحسین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از محمّد بن یزید 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ابی‌داود، از سلیمان بن أشعث بن اسحاق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ترمذی یا سنن ترمذی؛ از ابوعیسی محمّد بن عیسی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از ابو عبدالرحمن،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کتاب از همان آغاز تدوین، مورد توجه عثمانیان و سنیان قرار گرفت و تاکنون سرآمد کتاب‌های حدیثی سنی است که هریک از آنها ویژگی‌های خاص خود را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ابتدای تدوین حدیث، محدثان و راویان اخبار به ذکر أحادیث مناقب و فضائل، به ویژه فضائل و مناقب صحابه 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پرداخته‌اند و معمولاً هرکدام در هریک از کتاب‌های حدیثی خود، بخشی را با عنوان کتاب المناقب یا فضائل به این کار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نوشتارهای جداگانه‌ای نیز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که در هرکدام به فضائل صحابه و غیر آنها و نیز فضائل اهل‌بیت علیهم السلام پرداخته شده است که از آنهایی که در فضائل اهل‌بیت علیهم السلام گردآوری شده‌اند و یا قسمتی از آنها مربوط به ایشان است؛ می‌توان به نمونه‌های زیر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ابی‌طالب؛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أحمد بن شعیب نسائی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أبوعبدالله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علی من القرآن؛ أبونُعیم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أبی‌طالب؛ علی بن محمد الفقیه الشافعی،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أبی‌طالب؛ أبوالحسن علی‌بن الحسن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أبی‌طالب؛ ابوبکر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محمد بن یوسف الگنجی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فی مودة ذوی القربی، لمحب</w:t>
      </w:r>
    </w:p>
    <w:p>
      <w:pPr>
        <w:pStyle w:val="BookText"/>
        <w:rPr/>
      </w:pPr>
      <w:r>
        <w:rPr>
          <w:rFonts w:ascii="IRNazanin" w:hAnsi="IRNazanin" w:eastAsia="IRNazanin"/>
          <w:color w:val="111111"/>
          <w:sz w:val="28"/>
          <w:sz w:val="28"/>
          <w:szCs w:val="28"/>
          <w:rtl w:val="true"/>
          <w:lang w:bidi="fa-IR"/>
        </w:rPr>
        <w:t xml:space="preserve">أحمد بن عبدالله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فی فضائل المرتضی والبتول والسبطین،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نگارش آن فارغ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المطالب فی مناقب علی بن أبی‌طالب، شمس‌الدین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الطیر، شمس‌الدین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شمس‌الدین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إحیاء المیت بفضل أهل‌البیت؛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الوردی فی أخبار المهدی؛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فی مناقب أمیرالمؤمنین، جلال الدین عطاء الله بن فضل 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إسعاف الراغبین فی سیرة المصطفی وفضائل اهل‌بیته الطاهرین؛ محمد بن علی الصبان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الثمین فی إثبات وصایة أمیرالمؤمنین، 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سلیمان بن ابراهیم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الشهدی فی أوصاف المهدی، شهاب الدین أحمد بن أحمد بن اسماعیل الحلوانی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 السید مرتضی الحسینی الفیروزآبادی</w:t>
      </w:r>
      <w:r>
        <w:rPr>
          <w:rFonts w:eastAsia="IRNazanin" w:cs="IRNazanin"/>
          <w:color w:val="111111"/>
          <w:sz w:val="28"/>
          <w:szCs w:val="28"/>
          <w:rtl w:val="true"/>
          <w:lang w:bidi="fa-IR"/>
        </w:rPr>
        <w:t>&amp;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نمونه‌ای اندک از همه آن چیزی است که در فضائل و مناقب اهل‌بیت علیهم السلام نگاشته شده، و اگرچه دشمنان از روی کینه و دوستان از ترس، بسیاری از مناقب و فضائل اهل‌بیت را ننوشتند و نگفتند، ولی پروردگار خواست که فضائل و مناقب ایشان خاور و باختر جهان</w:t>
      </w:r>
    </w:p>
    <w:p>
      <w:pPr>
        <w:pStyle w:val="BookText"/>
        <w:rPr/>
      </w:pPr>
      <w:r>
        <w:rPr>
          <w:rFonts w:ascii="IRNazanin" w:hAnsi="IRNazanin" w:eastAsia="IRNazanin"/>
          <w:color w:val="111111"/>
          <w:sz w:val="28"/>
          <w:sz w:val="28"/>
          <w:szCs w:val="28"/>
          <w:rtl w:val="true"/>
          <w:lang w:bidi="fa-IR"/>
        </w:rPr>
        <w:t xml:space="preserve">را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نوشتارها به گوشه‌ای از فضائل اهل‌بیت علیهم السلام پرداخته شده است و هیچ کدام به بررسی آماری این فضائل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همان گونه که گفته شد، به بررسی آماری فضائل اهل‌بیت علیهم السلام در صحاح سته پرداخته خواهد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صض</w:t>
      </w:r>
      <w:r>
        <w:rPr>
          <w:rFonts w:eastAsia="IRNazanin" w:cs="IRNazanin"/>
          <w:color w:val="111111"/>
          <w:sz w:val="28"/>
          <w:szCs w:val="28"/>
          <w:rtl w:val="true"/>
          <w:lang w:bidi="fa-IR"/>
        </w:rPr>
        <w:t xml:space="preserve">: </w:t>
      </w:r>
      <w:r>
        <w:rPr>
          <w:rFonts w:eastAsia="IRNazanin" w:cs="IRNazanin"/>
          <w:color w:val="111111"/>
          <w:sz w:val="28"/>
          <w:szCs w:val="28"/>
          <w:lang w:bidi="fa-IR"/>
        </w:rPr>
        <w:t>43</w:t>
      </w:r>
      <w:bookmarkStart w:id="16" w:name="pg4736_27976"/>
    </w:p>
    <w:p>
      <w:pPr>
        <w:pStyle w:val="Heading2"/>
        <w:numPr>
          <w:ilvl w:val="1"/>
          <w:numId w:val="1"/>
        </w:numPr>
        <w:rPr/>
      </w:pPr>
      <w:bookmarkStart w:id="17" w:name="__RefHeading___Toc1371556_2035185390"/>
      <w:bookmarkStart w:id="18" w:name="_Toc6"/>
      <w:bookmarkEnd w:id="16"/>
      <w:bookmarkEnd w:id="17"/>
      <w:r>
        <w:rPr>
          <w:rtl w:val="true"/>
        </w:rPr>
        <w:t>بخش یکم</w:t>
      </w:r>
      <w:r>
        <w:rPr>
          <w:rtl w:val="true"/>
        </w:rPr>
        <w:t>:</w:t>
      </w:r>
      <w:r>
        <w:rPr>
          <w:rtl w:val="true"/>
        </w:rPr>
        <w:t>صحاح و صاحبانشان</w:t>
      </w:r>
      <w:bookmarkEnd w:id="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371558_2035185390"/>
      <w:bookmarkStart w:id="20" w:name="_Toc7"/>
      <w:bookmarkEnd w:id="19"/>
      <w:r>
        <w:rPr>
          <w:rtl w:val="true"/>
        </w:rPr>
        <w:t>اشاره</w:t>
      </w:r>
      <w:bookmarkStart w:id="21" w:name="pg4736_27978"/>
      <w:bookmarkEnd w:id="20"/>
    </w:p>
    <w:p>
      <w:pPr>
        <w:pStyle w:val="Heading3"/>
        <w:numPr>
          <w:ilvl w:val="2"/>
          <w:numId w:val="1"/>
        </w:numPr>
        <w:rPr/>
      </w:pPr>
      <w:bookmarkStart w:id="22" w:name="__RefHeading___Toc1371560_2035185390"/>
      <w:bookmarkStart w:id="23" w:name="_Toc8"/>
      <w:bookmarkEnd w:id="21"/>
      <w:bookmarkEnd w:id="22"/>
      <w:r>
        <w:rPr>
          <w:rtl w:val="true"/>
        </w:rPr>
        <w:t>درآمد</w:t>
      </w:r>
      <w:r>
        <w:rPr>
          <w:rtl w:val="true"/>
        </w:rPr>
        <w:t>:</w:t>
      </w:r>
      <w:bookmarkEnd w:id="23"/>
    </w:p>
    <w:p>
      <w:pPr>
        <w:pStyle w:val="Heading4"/>
        <w:numPr>
          <w:ilvl w:val="3"/>
          <w:numId w:val="1"/>
        </w:numPr>
        <w:rPr/>
      </w:pPr>
      <w:bookmarkStart w:id="24" w:name="__RefHeading___Toc1371562_203518539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از میان نوشتارهای حدیثی سنیان، نُه کتاب از جایگاه ویژه‌ای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 بن أنس</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دارمی سمرقندی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ابوعبدالله محمد بن اسماعیل بخاری، یا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ابوالحسین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محمّد بن یزید 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ابوداود 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یا سنن ابوعیسی 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أبو عبدالرحمن احمد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میان، شش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چهارم تا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این شش کتاب از اهمیّت خاصی برخوردار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السنة، فانّ الله تعالی وفّق لها حفّاظاً عارفین، وجهابذة عالمین، وصیارفة ناقدین، ینفون عنها تحریف الغالین، وانتحال المبطلین، وتأویل الجاهلین، فتنوعوا فی تصنیفها، وتفنّنوا فی تدوینها علی أنحاء کثیرة وضروب عدیدة، حرصاً علی حفظها، وخوفاً من إضاعتها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أحسنها تصنیفاً، وأجودها تألیفاً، واکثرها صواباً، وأقلّها خطأً، وأحسنها قبولاً عند الموافق والمخالف، وأجلّها موقعاً عندالخاصة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أبی‌عبدالله محمد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إسماعیل البُخاریّ ثم صحیح أبی‌الحسین مسلم بن الحجّاج النیسابوریّ، ثم بعدها کتاب السنن لأبی‌داود سلیمان‌بن</w:t>
      </w:r>
    </w:p>
    <w:p>
      <w:pPr>
        <w:pStyle w:val="BookText"/>
        <w:rPr/>
      </w:pPr>
      <w:r>
        <w:rPr>
          <w:rFonts w:ascii="IRNazanin" w:hAnsi="IRNazanin" w:eastAsia="IRNazanin"/>
          <w:color w:val="111111"/>
          <w:sz w:val="28"/>
          <w:sz w:val="28"/>
          <w:szCs w:val="28"/>
          <w:rtl w:val="true"/>
          <w:lang w:bidi="fa-IR"/>
        </w:rPr>
        <w:t>الأشعث السجستانی، ثم کتاب الجامع لأبی عیسی محمد بن عیسی الترمذیّ، ثم کتاب السنن لأبی عبدالرحمن أحمد بن شعیب النسائیّ، ثم کتاب السنن لأبی‌عبدالله محمّد بن یزید المعروف بابن ماجة القزوینیّ، وإن لم یبلغ درجتهم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 من هذه الکتب الستّة مزیّةٌ یعرفها أهلُ هذا الشأن، فاشتهرت هذه الکتب بین الانام، وانتشرت فی بلاد الاسلام، وعَظُم الانتفاع بها، وحَرَصَ طلاّب العلم علی تحصیلها، وصنّف فیها تصانیف، وعلقت علیها تعالیق؛ بعضها فی معرفة ما اشتملت علیه من المتون، وبعضها فی معرفة مااحتوت علیه من الأسانید وبعضها فی مجموع ذلک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کتاب‌های ستّه نزد عامّه از سخنان مزّی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سنّی نیز از دیر زمان، در بخش‌بندی نوشتارهای حدیثی، این شش کتاب را در طبقه اول و دوّم جای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ولی‌الله دهلوی</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طبقات الکتب الحدیث؛ فالطبقة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منحصرة بالاستقراء فی ثلاثة کتب، الموطّأ، وصحیح البخاری، وصحیح مسلم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لم تبلغ مبلغ الموطأ والصحیحین</w:t>
      </w:r>
    </w:p>
    <w:p>
      <w:pPr>
        <w:pStyle w:val="BookText"/>
        <w:rPr/>
      </w:pPr>
      <w:r>
        <w:rPr>
          <w:rFonts w:ascii="IRNazanin" w:hAnsi="IRNazanin" w:eastAsia="IRNazanin"/>
          <w:color w:val="111111"/>
          <w:sz w:val="28"/>
          <w:sz w:val="28"/>
          <w:szCs w:val="28"/>
          <w:rtl w:val="true"/>
          <w:lang w:bidi="fa-IR"/>
        </w:rPr>
        <w:t>ولکنّها تتلوها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مصنّفوهامعروفین بالوثوق والعدالة والحفظ والتبحّر فی فنون الحدیث، ولم یرضوا فی کتبهم هذه بالتساهل فیما شرطوا علی أنفسهم، فتلقاها من بعدهم بالقبول، واعتنی بها المحدّثون والفقهاء، طبقة بعد طبقة، واشتهرت فیما بین الناس، وتعلق بها القوم شرحاً لغریبها وفحصاً عن رجالها وإستنباطاً لفقهها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تلک الأحادیث بناء عامة العلوم، کسنن أبی‌داود، وجامع الترمذی، ومجتبی النسائی وهذه الکتب مع الطبقة الأولی إعتنی بأحادیثها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،وکاد مسند أحمد یکون من جملة هذه الطبقة، فإنّ الامام أحمد جعله أصلاً یعرف به الصحیح والسقیم،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فیه فلا تقبلوه</w:t>
      </w:r>
      <w:r>
        <w:rPr>
          <w:rFonts w:eastAsia="IRNazanin" w:cs="IRNazanin"/>
          <w:color w:val="111111"/>
          <w:sz w:val="28"/>
          <w:szCs w:val="28"/>
          <w:rtl w:val="true"/>
          <w:lang w:bidi="fa-IR"/>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 سته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این نادرست است، ولی این گونه بر سر زبان‌ها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ششمینِ آنها گفت وگو است، و شاید از این روست که دهلوی، ابن‌ماجه را یادآور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بر این باورند که شایسته است به‌جای ابن‌ماجه، دارمی، ششمین کتاب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الدارمی سادساً للخمسة بدله، فانّه قلیل الرجال الضعفاء، نادر الأحادیث المنکرة والشاذة؛</w:t>
      </w:r>
    </w:p>
    <w:p>
      <w:pPr>
        <w:pStyle w:val="BookText"/>
        <w:rPr/>
      </w:pPr>
      <w:r>
        <w:rPr>
          <w:rFonts w:ascii="IRNazanin" w:hAnsi="IRNazanin" w:eastAsia="IRNazanin"/>
          <w:color w:val="111111"/>
          <w:sz w:val="28"/>
          <w:sz w:val="28"/>
          <w:szCs w:val="28"/>
          <w:rtl w:val="true"/>
          <w:lang w:bidi="fa-IR"/>
        </w:rPr>
        <w:t>وإن کان فیه أحادیث مرسلة وموقوفة، فهو مع ذلک أولی منه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دلیل اینکه سنن ابن‌ماجه در کنار پنج کتاب دیگر، جای گرفت را این گونه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الاصول فی عهد المحدثین المتقدمین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الصحیحان و سنن أبی‌داود والترمذی والنسائی، و أول من ضمّ سنن ابن‌ماجة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طاهر المقدسی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حیث أدرجه معها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الأئمة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یقلّد فی ذلک، ثمّ ضمّهُ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عبدالغنی بن عبدالواحد المقدسی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الحافظ المشهور، إلیها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الناس</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برخی دیگر موطّأ را با پنج کتاب دیگر، صحاح ستّه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ینبغی عدّ ابن ماجة فی هذه الطبقة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بعض أحادیثها فی غایة الضعف، ولم یعد ابن الأثیر ابن ماجه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سادسها الموطأ والحق معه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ستّه یا صحاح ستّه را با موطأ کامل می‌داند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دیدگاه پیروی کرده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وی در باب چهارم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 فی ذکر الامّهات الست و شروحها و ما یلیها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به موطأ پرداخته و ابن‌ماجه را هفتم قرار داده و مسند احمد را هشتم؛ هرچند که مراد او از کتابش پرداختن به صحاح سته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کتاب‌ها ستّه را، نادرست صحاح می‌گویند، و این به سبب تساهل در نامگذاری است، چه آنکه چهار کتاب دیگر در کنار صحیحین جای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علیها اطلق الصحیحا فقد أتی تساهلاً صریحا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بهتر آن است که گفته شود به سبب تغلیب است، چه آنکه بیشتر احادیث اصول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 ابوداود، ترمذی و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یَفُت الخمسة مِن ما صَحَّ اِلاّ النَّزْرُ فاقبلهُ ودِنْ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پس از آنکه سنن ابن‌ماجه نیز به آنها افزوده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وگرنه می‌دانیم که جز صحیحین، چهار کتاب دیگر، نامشان سنن است و هرگز اعتبار آنها از دیدگاه دانشمندان عامّه به‌پای صحیحین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والکتبُ الاربَعُ ثمّت السنن للدار قُطنی مِن مظنّات الحسن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سخن درباره نامگذاری این شش کتاب به صحاح ستّه و اینکه چگونه اینها مشهورترین کتاب‌های حدیثی شده‌اند، فراوان است و خود به پژوهشی ژرف نیاز دارد؛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ابن‌طاهر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الائمهْ 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الکتب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آنهم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 کتاب، سنن ابن‌ماجه را به پنج کتاب دیگر اضافه کرده، و سخنی از موطأ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چه‌کسی اوّل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شایسته دانسته تا ششمین کتاب باشد؟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علائی</w:t>
      </w:r>
      <w:r>
        <w:rPr>
          <w:rFonts w:eastAsia="IRNazanin" w:cs="IRNazanin"/>
          <w:color w:val="111111"/>
          <w:sz w:val="28"/>
          <w:szCs w:val="28"/>
          <w:rtl w:val="true"/>
          <w:lang w:bidi="fa-IR"/>
        </w:rPr>
        <w:t>»</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قُدّم مسند الدارمی بدل ابن‌ماجه فکان سادساً لکان أولی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گویا پس از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دیدگاه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دون السنن فی الرتبة</w:t>
      </w:r>
      <w:r>
        <w:rPr>
          <w:rStyle w:val="FootnoteAnchor"/>
          <w:rtl w:val="true"/>
        </w:rPr>
        <w:footnoteReference w:id="60"/>
      </w:r>
      <w:r>
        <w:rPr>
          <w:rFonts w:ascii="IRNazanin" w:hAnsi="IRNazanin" w:eastAsia="IRNazanin"/>
          <w:color w:val="111111"/>
          <w:sz w:val="28"/>
          <w:sz w:val="28"/>
          <w:szCs w:val="28"/>
          <w:rtl w:val="true"/>
          <w:lang w:bidi="fa-IR"/>
        </w:rPr>
        <w:t>، بل لو ضم إلی الخمسة لکان أمثل من إبن ماجة، فانّه أمثل منه بکثیر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این بخش ابتدا به صحاح ستّه و صاحبانشان پرداخته می‌شود و تلاش بر آن است که فشرده و سودمند باشد، مگر بخاری و مسلم که چون از جایگاه ویژه‌ای نزد سنیان برخوردارند، بیشتر به آنها پرداخته شده است، و به بخاری بیشتر از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آنچه در این بخش خواهد آمد در بخشهای دیگر نیاز است، از این‌رو گزیری از آن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صحاح سته و صاحبانشان به‌صورت گسترده خود در پژوهشی جداگانه ممکن است و در بررسی‌ای که در این بخش صورت می‌گیرد به گوشه‌هایی از آن پرداخته می‌شود</w:t>
      </w:r>
      <w:r>
        <w:rPr>
          <w:rFonts w:eastAsia="IRNazanin" w:cs="IRNazanin"/>
          <w:color w:val="111111"/>
          <w:sz w:val="28"/>
          <w:szCs w:val="28"/>
          <w:rtl w:val="true"/>
          <w:lang w:bidi="fa-IR"/>
        </w:rPr>
        <w:t>.</w:t>
      </w:r>
      <w:bookmarkStart w:id="26" w:name="pg4736_27986"/>
    </w:p>
    <w:p>
      <w:pPr>
        <w:pStyle w:val="Heading4"/>
        <w:numPr>
          <w:ilvl w:val="3"/>
          <w:numId w:val="1"/>
        </w:numPr>
        <w:rPr/>
      </w:pPr>
      <w:bookmarkStart w:id="27" w:name="__RefHeading___Toc1371564_2035185390"/>
      <w:bookmarkStart w:id="28" w:name="_Toc10"/>
      <w:bookmarkEnd w:id="26"/>
      <w:bookmarkEnd w:id="27"/>
      <w:r>
        <w:rPr/>
        <w:t>1</w:t>
      </w:r>
      <w:r>
        <w:rPr>
          <w:rtl w:val="true"/>
        </w:rPr>
        <w:t xml:space="preserve">- </w:t>
      </w:r>
      <w:r>
        <w:rPr>
          <w:rtl w:val="true"/>
        </w:rPr>
        <w:t>صحیح بخاری</w:t>
      </w:r>
      <w:bookmarkEnd w:id="28"/>
    </w:p>
    <w:p>
      <w:pPr>
        <w:pStyle w:val="Heading5"/>
        <w:numPr>
          <w:ilvl w:val="4"/>
          <w:numId w:val="1"/>
        </w:numPr>
        <w:rPr/>
      </w:pPr>
      <w:bookmarkStart w:id="29" w:name="__RefHeading___Toc1371566_203518539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عنوان اصلی کتاب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 المسند من حدیث رسول‌الله علیهم السلام وسننه وأیّامه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p>
    <w:p>
      <w:pPr>
        <w:pStyle w:val="BookText"/>
        <w:rPr/>
      </w:pPr>
      <w:r>
        <w:rPr>
          <w:rFonts w:ascii="IRNazanin" w:hAnsi="IRNazanin" w:eastAsia="IRNazanin"/>
          <w:color w:val="111111"/>
          <w:sz w:val="28"/>
          <w:sz w:val="28"/>
          <w:szCs w:val="28"/>
          <w:rtl w:val="true"/>
          <w:lang w:bidi="fa-IR"/>
        </w:rPr>
        <w:t>الصحیح المسند المختصر من أمور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وسننه وایامه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خود این نام را بر کتابش نهاد؛</w:t>
      </w:r>
      <w:r>
        <w:rPr>
          <w:rStyle w:val="FootnoteAnchor"/>
          <w:rtl w:val="true"/>
        </w:rPr>
        <w:footnoteReference w:id="64"/>
      </w:r>
      <w:r>
        <w:rPr>
          <w:rFonts w:ascii="IRNazanin" w:hAnsi="IRNazanin" w:eastAsia="IRNazanin"/>
          <w:color w:val="111111"/>
          <w:sz w:val="28"/>
          <w:sz w:val="28"/>
          <w:szCs w:val="28"/>
          <w:rtl w:val="true"/>
          <w:lang w:bidi="fa-IR"/>
        </w:rPr>
        <w:t xml:space="preserve">ولی آنچه بیشتر بر سر زبان‌هاست، الجامع الصحیح است،و باز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Heading5"/>
        <w:numPr>
          <w:ilvl w:val="4"/>
          <w:numId w:val="1"/>
        </w:numPr>
        <w:rPr/>
      </w:pPr>
      <w:bookmarkStart w:id="31" w:name="__RefHeading___Toc1371568_2035185390"/>
      <w:bookmarkStart w:id="32" w:name="_Toc12"/>
      <w:bookmarkEnd w:id="31"/>
      <w:r>
        <w:rPr>
          <w:rtl w:val="true"/>
        </w:rPr>
        <w:t>گردآورنده آن</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إبراهیم بن المغیرهْ بن بَرْدِزْبه</w:t>
      </w:r>
      <w:r>
        <w:rPr>
          <w:rStyle w:val="FootnoteAnchor"/>
          <w:rtl w:val="true"/>
        </w:rPr>
        <w:footnoteReference w:id="66"/>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3" w:name="pg4736_27987"/>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بَذدُزبَه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بخارایی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او را در کودکی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خود از محدثان بود، بخاری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أبی من مالک بن أنس، ورأی حمّاد بن زید وصافح ابنَ المبارک بکلتایدیه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به‌معنای کشاورز است، زردشتی بود و بر همان کیش ازجهان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بردزبه، مجوسیٌّ مات علیها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از نیاکانش بود که اسلام آورد، و چون اسلامش بر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بخاری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بود، جعفی‌اش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بن بردزبة، أسلم عَلی یدی یمان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 قیل له جعفی لأنّ أبا جدّه أسلم علی یدی أبی جد عبدالله المسندی، ویمان جعفی فنسب إلیه لأنّه مولاه من فوق</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34" w:name="__RefHeading___Toc1371570_2035185390"/>
      <w:bookmarkStart w:id="35" w:name="_Toc13"/>
      <w:bookmarkEnd w:id="34"/>
      <w:r>
        <w:rPr>
          <w:rtl w:val="true"/>
        </w:rPr>
        <w:t>زاد روزش</w:t>
      </w:r>
      <w:r>
        <w:rPr>
          <w:rtl w:val="true"/>
        </w:rPr>
        <w:t>:</w:t>
      </w:r>
      <w:bookmarkEnd w:id="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به‌جهان گشود، و آن روز آدینه بود</w:t>
      </w:r>
      <w:r>
        <w:rPr>
          <w:rFonts w:eastAsia="IRNazanin" w:cs="IRNazanin"/>
          <w:color w:val="111111"/>
          <w:sz w:val="28"/>
          <w:szCs w:val="28"/>
          <w:rtl w:val="true"/>
          <w:lang w:bidi="fa-IR"/>
        </w:rPr>
        <w:t>.</w:t>
      </w:r>
      <w:r>
        <w:rPr>
          <w:rStyle w:val="FootnoteAnchor"/>
          <w:rtl w:val="true"/>
        </w:rPr>
        <w:footnoteReference w:id="72"/>
      </w:r>
      <w:bookmarkStart w:id="36" w:name="pg4736_27988"/>
    </w:p>
    <w:p>
      <w:pPr>
        <w:pStyle w:val="Heading5"/>
        <w:numPr>
          <w:ilvl w:val="4"/>
          <w:numId w:val="1"/>
        </w:numPr>
        <w:rPr/>
      </w:pPr>
      <w:bookmarkStart w:id="37" w:name="__RefHeading___Toc1371572_2035185390"/>
      <w:bookmarkStart w:id="38" w:name="_Toc14"/>
      <w:bookmarkEnd w:id="36"/>
      <w:bookmarkEnd w:id="37"/>
      <w:r>
        <w:rPr>
          <w:rtl w:val="true"/>
        </w:rPr>
        <w:t>وفاتش</w:t>
      </w:r>
      <w:r>
        <w:rPr>
          <w:rtl w:val="true"/>
        </w:rPr>
        <w:t>:</w:t>
      </w:r>
      <w:bookmarkEnd w:id="38"/>
    </w:p>
    <w:p>
      <w:pPr>
        <w:pStyle w:val="BookText"/>
        <w:rPr/>
      </w:pPr>
      <w:r>
        <w:rPr>
          <w:rFonts w:ascii="IRNazanin" w:hAnsi="IRNazanin" w:eastAsia="IRNazanin"/>
          <w:color w:val="111111"/>
          <w:sz w:val="28"/>
          <w:sz w:val="28"/>
          <w:szCs w:val="28"/>
          <w:rtl w:val="true"/>
          <w:lang w:bidi="fa-IR"/>
        </w:rPr>
        <w:t xml:space="preserve">یکم شوال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روز شنبه، زندگی‌اش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کشید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39" w:name="__RefHeading___Toc1371574_2035185390"/>
      <w:bookmarkStart w:id="40" w:name="_Toc15"/>
      <w:bookmarkEnd w:id="39"/>
      <w:r>
        <w:rPr>
          <w:rtl w:val="true"/>
        </w:rPr>
        <w:t>زندگی علمی او</w:t>
      </w:r>
      <w:r>
        <w:rPr>
          <w:rtl w:val="true"/>
        </w:rPr>
        <w:t>:</w:t>
      </w:r>
      <w:bookmarkEnd w:id="40"/>
    </w:p>
    <w:p>
      <w:pPr>
        <w:pStyle w:val="BookText"/>
        <w:rPr/>
      </w:pPr>
      <w:r>
        <w:rPr>
          <w:rFonts w:ascii="IRNazanin" w:hAnsi="IRNazanin" w:eastAsia="IRNazanin"/>
          <w:color w:val="111111"/>
          <w:sz w:val="28"/>
          <w:sz w:val="28"/>
          <w:szCs w:val="28"/>
          <w:rtl w:val="true"/>
          <w:lang w:bidi="fa-IR"/>
        </w:rPr>
        <w:t>همان گونه که گفته شد، پدرش اسماعیل خود محدّث بود و هرچند که بخاری پدر را در کودکی از دست داد، ولی نمی‌تواند از او بی‌تأثیر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او را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گفته است،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آنکه در شهر خود بسیار شنید، گردش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بخارا که شهرش بود و جایی مهم در زمینه حدیث بود، او در بلخ، مرو، نیشابور، ری، بغداد، بصره، کوفه، مکه، مدینه، واسط، مصر، دمشق، قیساریه، عسقلان و حمص نیز حدیث شنید</w:t>
      </w:r>
      <w:r>
        <w:rPr>
          <w:rFonts w:eastAsia="IRNazanin" w:cs="IRNazanin"/>
          <w:color w:val="111111"/>
          <w:sz w:val="28"/>
          <w:szCs w:val="28"/>
          <w:rtl w:val="true"/>
          <w:lang w:bidi="fa-IR"/>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افراد زیادی روایت کرد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اسحاق بن راهویه، عبدالله بن زبیر حُمیدی، علی بن مدینی، محمّد بن بَشار بُندار، محمد بن یوسف فریابی، هشام بن عبدالملک طیالسی، یحیی بن معین، عبدالله بن عبدالرحمان دارمی و</w:t>
      </w:r>
      <w:r>
        <w:rPr>
          <w:rFonts w:eastAsia="IRNazanin" w:cs="IRNazanin"/>
          <w:color w:val="111111"/>
          <w:sz w:val="28"/>
          <w:szCs w:val="28"/>
          <w:rtl w:val="true"/>
          <w:lang w:bidi="fa-IR"/>
        </w:rPr>
        <w:t>... .</w:t>
      </w:r>
      <w:r>
        <w:rPr>
          <w:rStyle w:val="FootnoteAnchor"/>
          <w:rtl w:val="true"/>
        </w:rPr>
        <w:footnoteReference w:id="76"/>
      </w:r>
      <w:r>
        <w:rPr>
          <w:rFonts w:ascii="IRNazanin" w:hAnsi="IRNazanin" w:eastAsia="IRNazanin"/>
          <w:color w:val="111111"/>
          <w:sz w:val="28"/>
          <w:sz w:val="28"/>
          <w:szCs w:val="28"/>
          <w:rtl w:val="true"/>
          <w:lang w:bidi="fa-IR"/>
        </w:rPr>
        <w:t>و افراد زیادی نیز از او حدیث نقل کردند،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حسن‌بن حسین قزاز بخاری، زکریا بن یحیی بزاز، أبوزرعهْ عبدالله بن عبدالکریم رازی، محمّد بن أحمد بن حمّاد دولابی، محمد‌بن ادریس رازی،</w:t>
      </w:r>
      <w:bookmarkStart w:id="41" w:name="pg4736_27989"/>
    </w:p>
    <w:p>
      <w:pPr>
        <w:pStyle w:val="BookText"/>
        <w:rPr/>
      </w:pPr>
      <w:bookmarkEnd w:id="41"/>
      <w:r>
        <w:rPr>
          <w:rFonts w:ascii="Amiri" w:hAnsi="Amiri" w:eastAsia="Amiri" w:cs="Amiri"/>
          <w:color w:val="111111"/>
          <w:sz w:val="28"/>
          <w:sz w:val="28"/>
          <w:szCs w:val="28"/>
          <w:rtl w:val="true"/>
          <w:lang w:bidi="ar-SA"/>
        </w:rPr>
        <w:t>محمد بن سهل فَسَوی، محمد بن سویف فِرَبْری، نسائی و</w:t>
      </w:r>
      <w:r>
        <w:rPr>
          <w:rFonts w:eastAsia="Amiri" w:cs="Amiri" w:ascii="Amiri" w:hAnsi="Amiri"/>
          <w:color w:val="111111"/>
          <w:sz w:val="28"/>
          <w:szCs w:val="28"/>
          <w:rtl w:val="true"/>
          <w:lang w:bidi="ar-SA"/>
        </w:rPr>
        <w:t>... .</w:t>
      </w:r>
      <w:r>
        <w:rPr>
          <w:rStyle w:val="FootnoteAnchor"/>
          <w:rtl w:val="true"/>
        </w:rPr>
        <w:footnoteReference w:id="77"/>
      </w:r>
    </w:p>
    <w:p>
      <w:pPr>
        <w:pStyle w:val="Heading5"/>
        <w:numPr>
          <w:ilvl w:val="4"/>
          <w:numId w:val="1"/>
        </w:numPr>
        <w:rPr/>
      </w:pPr>
      <w:bookmarkStart w:id="42" w:name="__RefHeading___Toc1371576_2035185390"/>
      <w:bookmarkStart w:id="43" w:name="_Toc16"/>
      <w:bookmarkEnd w:id="42"/>
      <w:r>
        <w:rPr>
          <w:rtl w:val="true"/>
        </w:rPr>
        <w:t>گردآوری صحیح</w:t>
      </w:r>
      <w:r>
        <w:rPr>
          <w:rtl w:val="true"/>
        </w:rPr>
        <w:t>:</w:t>
      </w:r>
      <w:bookmarkEnd w:id="43"/>
    </w:p>
    <w:p>
      <w:pPr>
        <w:pStyle w:val="BookText"/>
        <w:rPr/>
      </w:pPr>
      <w:r>
        <w:rPr>
          <w:rFonts w:ascii="IRNazanin" w:hAnsi="IRNazanin" w:eastAsia="IRNazanin"/>
          <w:color w:val="111111"/>
          <w:sz w:val="28"/>
          <w:sz w:val="28"/>
          <w:szCs w:val="28"/>
          <w:rtl w:val="true"/>
          <w:lang w:bidi="fa-IR"/>
        </w:rPr>
        <w:t xml:space="preserve">در اینکه چرا او به گردآوری صحیح پرداخت، همه گفته‌اند که سخن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راهویه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سبب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وقوی عزمه علی ذلک ما سمعه من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إبراهیم الحنظلی المعروف بابن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محمد‌بن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إسحق بن راهویه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جمعتم کتاباً مختصراً لصحیح سنّة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ذلک فی قلبی فأخذت فی جمع الحدیث</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أخرج فی هذا الکتاب اِلا صحیحا، و ما ترکت من الصحیح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أدخلت فی کتابی الجامع اِلاّ ما صح و ترکت من الصحیح حتی لا یطول</w:t>
      </w:r>
      <w:r>
        <w:rPr>
          <w:rFonts w:eastAsia="IRNazanin" w:cs="IRNazanin"/>
          <w:color w:val="111111"/>
          <w:sz w:val="28"/>
          <w:szCs w:val="28"/>
          <w:rtl w:val="true"/>
          <w:lang w:bidi="fa-IR"/>
        </w:rPr>
        <w:t>».</w:t>
      </w:r>
      <w:r>
        <w:rPr>
          <w:rStyle w:val="FootnoteAnchor"/>
          <w:rtl w:val="true"/>
        </w:rPr>
        <w:footnoteReference w:id="8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حدیث صحیح و دویست هزار غیر صحیح از</w:t>
      </w:r>
      <w:bookmarkStart w:id="44" w:name="pg4736_27990"/>
    </w:p>
    <w:p>
      <w:pPr>
        <w:pStyle w:val="BookText"/>
        <w:rPr/>
      </w:pPr>
      <w:bookmarkEnd w:id="44"/>
      <w:r>
        <w:rPr>
          <w:rFonts w:ascii="IRNazanin" w:hAnsi="IRNazanin" w:eastAsia="IRNazanin"/>
          <w:color w:val="111111"/>
          <w:sz w:val="28"/>
          <w:sz w:val="28"/>
          <w:szCs w:val="28"/>
          <w:rtl w:val="true"/>
          <w:lang w:bidi="fa-IR"/>
        </w:rPr>
        <w:t>حفظم</w:t>
      </w:r>
      <w:r>
        <w:rPr>
          <w:rStyle w:val="FootnoteAnchor"/>
          <w:rtl w:val="true"/>
        </w:rPr>
        <w:footnoteReference w:id="81"/>
      </w:r>
      <w:r>
        <w:rPr>
          <w:rFonts w:ascii="IRNazanin" w:hAnsi="IRNazanin" w:eastAsia="IRNazanin"/>
          <w:color w:val="111111"/>
          <w:sz w:val="28"/>
          <w:sz w:val="28"/>
          <w:szCs w:val="28"/>
          <w:rtl w:val="true"/>
          <w:lang w:bidi="fa-IR"/>
        </w:rPr>
        <w:t>ولی همان گونه که دیدیم،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ترکت من الصحیح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مدت شانزده سال کتاب خود را تدوین کرد، و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بن معین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مدینی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کسان دیگر عرضه کرد؛ آنها نیز جز چهار حدیث، همه را صحیح دانستند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شانزده سالی که به گفته خودش به درازا کشید تا او صحیح را گرد آورد به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کتابی الصحیح لست عشرة سنة، خرجته من ستمائة ألف حدیث وجعلته حجة فی بینی وبین الله تعالی</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45" w:name="__RefHeading___Toc1371578_2035185390"/>
      <w:bookmarkStart w:id="46" w:name="_Toc17"/>
      <w:bookmarkEnd w:id="45"/>
      <w:r>
        <w:rPr>
          <w:rtl w:val="true"/>
        </w:rPr>
        <w:t>دیگر آثارش</w:t>
      </w:r>
      <w:r>
        <w:rPr>
          <w:rtl w:val="true"/>
        </w:rPr>
        <w:t>:</w:t>
      </w:r>
      <w:bookmarkEnd w:id="46"/>
    </w:p>
    <w:p>
      <w:pPr>
        <w:pStyle w:val="BookText"/>
        <w:rPr/>
      </w:pPr>
      <w:r>
        <w:rPr>
          <w:rFonts w:ascii="IRNazanin" w:hAnsi="IRNazanin" w:eastAsia="IRNazanin"/>
          <w:color w:val="111111"/>
          <w:sz w:val="28"/>
          <w:sz w:val="28"/>
          <w:szCs w:val="28"/>
          <w:rtl w:val="true"/>
          <w:lang w:bidi="fa-IR"/>
        </w:rPr>
        <w:t>او جز صحیح که مشهورترین اثر اوست، آثار دیگری نیز دارد که فهرست‌وار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أفعال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الضعفاء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رفع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القراءهْ خلف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آثار او پس از صحیح کتاب‌های سه‌گانه تاریخ او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دوازده جلد</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جلد</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دو جلد</w:t>
      </w:r>
      <w:r>
        <w:rPr>
          <w:rStyle w:val="FootnoteAnchor"/>
          <w:rtl w:val="true"/>
        </w:rPr>
        <w:footnoteReference w:id="88"/>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کبیر او همان است که درباره‌اش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وصنفت کتاب التاریخ إذ ذاک عند قبر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الیالی المقمرة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اسم فی التاریخ إلا وله عندی قصة، إلا أنی کرهت تطویل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نشر بعض إسنادی، هؤلاء لم یفهموا کیف صنفت کتاب التاریخ ولاعرفوه</w:t>
      </w:r>
      <w:r>
        <w:rPr>
          <w:rFonts w:eastAsia="IRNazanin" w:cs="IRNazanin"/>
          <w:color w:val="111111"/>
          <w:sz w:val="28"/>
          <w:szCs w:val="28"/>
          <w:rtl w:val="true"/>
          <w:lang w:bidi="fa-IR"/>
        </w:rPr>
        <w:t>».</w:t>
      </w:r>
      <w:r>
        <w:rPr>
          <w:rStyle w:val="FootnoteAnchor"/>
          <w:rtl w:val="true"/>
        </w:rPr>
        <w:footnoteReference w:id="89"/>
      </w:r>
      <w:bookmarkStart w:id="47" w:name="pg4736_27992"/>
    </w:p>
    <w:p>
      <w:pPr>
        <w:pStyle w:val="Heading5"/>
        <w:numPr>
          <w:ilvl w:val="4"/>
          <w:numId w:val="1"/>
        </w:numPr>
        <w:rPr/>
      </w:pPr>
      <w:bookmarkStart w:id="48" w:name="__RefHeading___Toc1371580_2035185390"/>
      <w:bookmarkStart w:id="49" w:name="_Toc18"/>
      <w:bookmarkEnd w:id="47"/>
      <w:bookmarkEnd w:id="48"/>
      <w:r>
        <w:rPr>
          <w:rtl w:val="true"/>
        </w:rPr>
        <w:t>موضوع کتاب</w:t>
      </w:r>
      <w:r>
        <w:rPr>
          <w:rtl w:val="true"/>
        </w:rPr>
        <w:t>:</w:t>
      </w:r>
      <w:bookmarkEnd w:id="49"/>
    </w:p>
    <w:p>
      <w:pPr>
        <w:pStyle w:val="BookText"/>
        <w:rPr/>
      </w:pPr>
      <w:r>
        <w:rPr>
          <w:rFonts w:ascii="IRNazanin" w:hAnsi="IRNazanin" w:eastAsia="IRNazanin"/>
          <w:color w:val="111111"/>
          <w:sz w:val="28"/>
          <w:sz w:val="28"/>
          <w:szCs w:val="28"/>
          <w:rtl w:val="true"/>
          <w:lang w:bidi="fa-IR"/>
        </w:rPr>
        <w:t xml:space="preserve">در این کتاب در کنار بررسی‌های رجالی و جرح و تعدیل، روایات فراوانی به‌چشم می‌خورد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عبدالکریم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کتابی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الأحادیث المرفوعهْ المسندهْ فی کتاب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گردآورده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بخاری در تاریخ اوسط و صغیر خود نیز به رجال راویان حدیث پرداخته است، و در صغیر به‌شکل ویژه به صحابه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الآداب النبویة، وإنّما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تمییزاً له عن کتاب الأدب الموجود ضمن الجامع الصحیح</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50" w:name="__RefHeading___Toc1371582_2035185390"/>
      <w:bookmarkStart w:id="51" w:name="_Toc19"/>
      <w:bookmarkEnd w:id="50"/>
      <w:r>
        <w:rPr>
          <w:rtl w:val="true"/>
        </w:rPr>
        <w:t>ویژگی‌های صحیح بخاری</w:t>
      </w:r>
      <w:r>
        <w:rPr>
          <w:rtl w:val="true"/>
        </w:rPr>
        <w:t>:</w:t>
      </w:r>
      <w:bookmarkEnd w:id="51"/>
    </w:p>
    <w:p>
      <w:pPr>
        <w:pStyle w:val="BookText"/>
        <w:rPr/>
      </w:pPr>
      <w:r>
        <w:rPr>
          <w:rFonts w:ascii="IRNazanin" w:hAnsi="IRNazanin" w:eastAsia="IRNazanin"/>
          <w:color w:val="111111"/>
          <w:sz w:val="28"/>
          <w:sz w:val="28"/>
          <w:szCs w:val="28"/>
          <w:rtl w:val="true"/>
          <w:lang w:bidi="fa-IR"/>
        </w:rPr>
        <w:t>این کتاب دارای ویژگی‌هایی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 حدیثی نزد عامّه است که با نام صحیح،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احادیث بیشتر با رویکردی فقهی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گویای دیدگاههای فقهی بخاری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w:t>
      </w:r>
      <w:bookmarkStart w:id="52" w:name="pg4736_27993"/>
    </w:p>
    <w:p>
      <w:pPr>
        <w:pStyle w:val="BookText"/>
        <w:rPr/>
      </w:pPr>
      <w:bookmarkEnd w:id="5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احادیث معلّق، مرفوع و موقوف در صحیح</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و تکرار بسیاری از احادیث</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درست‌ترین کتاب حدیثی نزد عامّه</w:t>
      </w:r>
      <w:r>
        <w:rPr>
          <w:rFonts w:eastAsia="IRNazanin" w:cs="IRNazanin"/>
          <w:color w:val="111111"/>
          <w:sz w:val="28"/>
          <w:szCs w:val="28"/>
          <w:rtl w:val="true"/>
          <w:lang w:bidi="fa-IR"/>
        </w:rPr>
        <w:t>.</w:t>
      </w:r>
    </w:p>
    <w:p>
      <w:pPr>
        <w:pStyle w:val="Heading5"/>
        <w:numPr>
          <w:ilvl w:val="4"/>
          <w:numId w:val="1"/>
        </w:numPr>
        <w:rPr/>
      </w:pPr>
      <w:bookmarkStart w:id="53" w:name="__RefHeading___Toc1371584_2035185390"/>
      <w:bookmarkStart w:id="54" w:name="_Toc20"/>
      <w:bookmarkEnd w:id="53"/>
      <w:r>
        <w:rPr>
          <w:rtl w:val="true"/>
        </w:rPr>
        <w:t>شروط بخاری</w:t>
      </w:r>
      <w:r>
        <w:rPr>
          <w:rtl w:val="true"/>
        </w:rPr>
        <w:t>:</w:t>
      </w:r>
      <w:bookmarkEnd w:id="54"/>
    </w:p>
    <w:p>
      <w:pPr>
        <w:pStyle w:val="BookText"/>
        <w:rPr/>
      </w:pPr>
      <w:r>
        <w:rPr>
          <w:rFonts w:ascii="IRNazanin" w:hAnsi="IRNazanin" w:eastAsia="IRNazanin"/>
          <w:color w:val="111111"/>
          <w:sz w:val="28"/>
          <w:sz w:val="28"/>
          <w:szCs w:val="28"/>
          <w:rtl w:val="true"/>
          <w:lang w:bidi="fa-IR"/>
        </w:rPr>
        <w:t>در اینکه شروط بخاری برای حدیثی که در صحیح آورده چیست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الأئمهْ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شرط البخاری أن یخرج الحدیث المتفق علی ثقة نقلته إلی الصحابی المشهور من غیر إختلاف بین الثقات الأثبات و یکون إسناده متصلاً غیر مقطوع، فإن کان للصحابی راویان فصاعداً فحسن، وإن لم یکن له إلا راو واحداً، إذا صح الطریق إلی ذلک الراوی أخرجه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حازمی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مورد شرط بخاری چنین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البخاری وهو الدرجة الأولی من الصحیح ومثاله الحدیث الذی یرویه الصحابی المشهور بالروایة عن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راویان ثقتان، ثم یرویه عنه التابعی</w:t>
      </w:r>
      <w:bookmarkStart w:id="55" w:name="pg4736_27994"/>
    </w:p>
    <w:p>
      <w:pPr>
        <w:pStyle w:val="BookText"/>
        <w:rPr/>
      </w:pPr>
      <w:bookmarkEnd w:id="55"/>
      <w:r>
        <w:rPr>
          <w:rFonts w:ascii="IRNazanin" w:hAnsi="IRNazanin" w:eastAsia="IRNazanin"/>
          <w:color w:val="111111"/>
          <w:sz w:val="28"/>
          <w:sz w:val="28"/>
          <w:szCs w:val="28"/>
          <w:rtl w:val="true"/>
          <w:lang w:bidi="fa-IR"/>
        </w:rPr>
        <w:t>المشهور بالروایة عن الصحابة وله راویان ثقتان، ثم یرویه عنه من أتباع التابعین الحافظ المتقن المشهور وله رواة ثقات من الطبقة الرابعة، ثم یکون شیخ البخاری حافظاً متقناً مشهوراً بالعدالة فی روایته والأحادیث المرویة بهذه الشریطة لا یبلغ عددها عشرة آلاف حدیث</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باید گفت بخاری این شروط را نگفته بلکه دیگران، پس از او آن را گفته‌اند، ولی آنچه روشن است بخاری در آوردن همه احادیث شرط بالا را پاس نداشته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استادِ علامه،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بخاری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اسناد حدیث می‌بایست پیوسته به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روات علاوه بر اسلام مورد اعتماد و وثوق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راوی حدیث،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راوی متهم و فراموشکار و دارای عقاید باطله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شیخ خود را دیده باشد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56" w:name="__RefHeading___Toc1371586_2035185390"/>
      <w:bookmarkStart w:id="57" w:name="_Toc21"/>
      <w:bookmarkEnd w:id="56"/>
      <w:r>
        <w:rPr>
          <w:rtl w:val="true"/>
        </w:rPr>
        <w:t>شروح صحیح بخاری</w:t>
      </w:r>
      <w:r>
        <w:rPr>
          <w:rtl w:val="true"/>
        </w:rPr>
        <w:t>:</w:t>
      </w:r>
      <w:bookmarkEnd w:id="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 شروح زیادی دارد و زیاد به آن پرداخته شده، ولی مشهورترین آنها دوشرح است</w:t>
      </w:r>
      <w:r>
        <w:rPr>
          <w:rFonts w:eastAsia="IRNazanin" w:cs="IRNazanin"/>
          <w:color w:val="111111"/>
          <w:sz w:val="28"/>
          <w:szCs w:val="28"/>
          <w:rtl w:val="true"/>
          <w:lang w:bidi="fa-IR"/>
        </w:rPr>
        <w:t>:</w:t>
      </w:r>
      <w:bookmarkStart w:id="58" w:name="pg4736_27995"/>
    </w:p>
    <w:p>
      <w:pPr>
        <w:pStyle w:val="BookText"/>
        <w:rPr/>
      </w:pPr>
      <w:bookmarkEnd w:id="5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فی شرح صحیح البخاری، نوشته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مقدمه‌ای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بخواهد درباره بخاری و صحیحش بداند می‌تواند به آن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الساری، فی شرح صحیح البخاری،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أحمد بن محمد 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می‌شود که شرحی نیز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زین‌الدین أبوالفرج بن رجب الحنبلی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دسترس است که نباید با شرح عسقلانی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همه صحیح را فرا نگرفته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59" w:name="__RefHeading___Toc1371588_2035185390"/>
      <w:bookmarkStart w:id="60" w:name="_Toc22"/>
      <w:bookmarkEnd w:id="59"/>
      <w:r>
        <w:rPr>
          <w:rtl w:val="true"/>
        </w:rPr>
        <w:t>خلفای روزگار بخاری</w:t>
      </w:r>
      <w:r>
        <w:rPr>
          <w:rtl w:val="true"/>
        </w:rPr>
        <w:t>:</w:t>
      </w:r>
      <w:bookmarkEnd w:id="60"/>
    </w:p>
    <w:p>
      <w:pPr>
        <w:pStyle w:val="BookText"/>
        <w:rPr/>
      </w:pPr>
      <w:r>
        <w:rPr>
          <w:rFonts w:ascii="IRNazanin" w:hAnsi="IRNazanin" w:eastAsia="IRNazanin"/>
          <w:color w:val="111111"/>
          <w:sz w:val="28"/>
          <w:sz w:val="28"/>
          <w:szCs w:val="28"/>
          <w:rtl w:val="true"/>
          <w:lang w:bidi="fa-IR"/>
        </w:rPr>
        <w:t xml:space="preserve">گفته شد، او در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به‌جهان گشود و در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با خلفای عباسی زیر هم‌روزگار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عباسی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بالله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علی الله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bookmarkStart w:id="61" w:name="pg4736_27996"/>
    </w:p>
    <w:p>
      <w:pPr>
        <w:pStyle w:val="BookText"/>
        <w:rPr/>
      </w:pPr>
      <w:bookmarkEnd w:id="6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المنتصر بالله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المستعین بالله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62" w:name="__RefHeading___Toc1371590_2035185390"/>
      <w:bookmarkStart w:id="63" w:name="_Toc23"/>
      <w:bookmarkEnd w:id="62"/>
      <w:r>
        <w:rPr>
          <w:rtl w:val="true"/>
        </w:rPr>
        <w:t>بخش‌بندی صحیح بخاری</w:t>
      </w:r>
      <w:r>
        <w:rPr>
          <w:rtl w:val="true"/>
        </w:rPr>
        <w:t>:</w:t>
      </w:r>
      <w:bookmarkEnd w:id="63"/>
    </w:p>
    <w:p>
      <w:pPr>
        <w:pStyle w:val="BookText"/>
        <w:rPr/>
      </w:pPr>
      <w:r>
        <w:rPr>
          <w:rFonts w:ascii="IRNazanin" w:hAnsi="IRNazanin" w:eastAsia="IRNazanin"/>
          <w:color w:val="111111"/>
          <w:sz w:val="28"/>
          <w:sz w:val="28"/>
          <w:szCs w:val="28"/>
          <w:rtl w:val="true"/>
          <w:lang w:bidi="fa-IR"/>
        </w:rPr>
        <w:t>او صحیح خود را به شیوه کتاب تنظیم کرده است و در ابتدای هر کتاب عنوان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بدء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به باب‌هایی تقسیم</w:t>
      </w:r>
    </w:p>
    <w:p>
      <w:pPr>
        <w:pStyle w:val="BookText"/>
        <w:rPr/>
      </w:pPr>
      <w:r>
        <w:rPr>
          <w:rFonts w:ascii="IRNazanin" w:hAnsi="IRNazanin" w:eastAsia="IRNazanin"/>
          <w:color w:val="111111"/>
          <w:sz w:val="28"/>
          <w:sz w:val="28"/>
          <w:szCs w:val="28"/>
          <w:rtl w:val="true"/>
          <w:lang w:bidi="fa-IR"/>
        </w:rPr>
        <w:t>شده و هر باب نیز دارای عنوانی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عنوان بسیاری از باب‌های کتاب، دیدگاه‌های خود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شصت و چهارم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العلم والفضل أحقّ بالامامة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آمار احادیث هریک از کتاب‌ها ستّه به شیوه‌ای گسترده‌تر در آینده سخن گفته خواهد شد</w:t>
      </w:r>
      <w:r>
        <w:rPr>
          <w:rFonts w:eastAsia="IRNazanin" w:cs="IRNazanin"/>
          <w:color w:val="111111"/>
          <w:sz w:val="28"/>
          <w:szCs w:val="28"/>
          <w:rtl w:val="true"/>
          <w:lang w:bidi="fa-IR"/>
        </w:rPr>
        <w:t>).</w:t>
      </w:r>
    </w:p>
    <w:p>
      <w:pPr>
        <w:pStyle w:val="Heading5"/>
        <w:numPr>
          <w:ilvl w:val="4"/>
          <w:numId w:val="1"/>
        </w:numPr>
        <w:rPr/>
      </w:pPr>
      <w:bookmarkStart w:id="64" w:name="__RefHeading___Toc1371592_2035185390"/>
      <w:bookmarkStart w:id="65" w:name="_Toc24"/>
      <w:bookmarkEnd w:id="64"/>
      <w:r>
        <w:rPr>
          <w:rtl w:val="true"/>
        </w:rPr>
        <w:t>داستان مرگش</w:t>
      </w:r>
      <w:r>
        <w:rPr>
          <w:rtl w:val="true"/>
        </w:rPr>
        <w:t>:</w:t>
      </w:r>
      <w:bookmarkEnd w:id="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اواخر عمرش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آمد و مدتی در آن‌جا ماند و علی الدوام حدیث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یحیی ذهلی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إلی هذا الرجل الصالح العالم فاسمعوا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برای شنیدن پای درس بخاری رفتند و در مجلس محمد بن یحیی خلل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شروع به بدگویی از بخاری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نیشابور از خلق قرآن از او پرسش شد و درگیری دیگری میان او و ذهلی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ذهلی مردم را از شنیدن از بخاری باز داشت، همه پذیرفتند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ذهلی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قال باللفظ فلا یحل له أن یحضر مجلسنا فأخذ مسلم رداءه فوق عمامته و قام علی رؤوس الناس فبعث إلی الذهلی جمیع ما کان کتبه عنه علی ظهر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سلمهْ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به بخاری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عبدالله إن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بخراسان، خصوصاً فی هذه المدینة، وقد لجّ فی هذا الامر حتی لا یقدر أحد منا أن یکلمه فیه،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أنی لم أرد المقام بنیسابور أشراً ولا بطراً ولا طلباً للریاسة وإنّما أبت علیّ نفسی الرجوع إلی الوطن لغلبة المخالفین، وقد قصدنی هذا الرجل حسداً</w:t>
      </w:r>
      <w:bookmarkStart w:id="66" w:name="pg4736_27998"/>
    </w:p>
    <w:p>
      <w:pPr>
        <w:pStyle w:val="BookText"/>
        <w:rPr/>
      </w:pPr>
      <w:bookmarkEnd w:id="66"/>
      <w:r>
        <w:rPr>
          <w:rFonts w:ascii="IRNazanin" w:hAnsi="IRNazanin" w:eastAsia="IRNazanin"/>
          <w:color w:val="111111"/>
          <w:sz w:val="28"/>
          <w:sz w:val="28"/>
          <w:szCs w:val="28"/>
          <w:rtl w:val="true"/>
          <w:lang w:bidi="fa-IR"/>
        </w:rPr>
        <w:t>لما آتانی الله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خارج غداً لتخلصوا من حدیثه لأجلی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پس به بخارا بازگشت و مردم به گرمی به او خوشامد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نگذشت که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أحمد 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بخارا دشمنی افتاد</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به بیرون شدن از بخارا دستور داد و او به‌سوی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خَرتنگ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بیمار شد و مُرد</w:t>
      </w:r>
      <w:r>
        <w:rPr>
          <w:rFonts w:eastAsia="IRNazanin" w:cs="IRNazanin"/>
          <w:color w:val="111111"/>
          <w:sz w:val="28"/>
          <w:szCs w:val="28"/>
          <w:rtl w:val="true"/>
          <w:lang w:bidi="fa-IR"/>
        </w:rPr>
        <w:t>.</w:t>
      </w:r>
    </w:p>
    <w:p>
      <w:pPr>
        <w:pStyle w:val="Heading5"/>
        <w:numPr>
          <w:ilvl w:val="4"/>
          <w:numId w:val="1"/>
        </w:numPr>
        <w:rPr/>
      </w:pPr>
      <w:bookmarkStart w:id="67" w:name="__RefHeading___Toc1371594_2035185390"/>
      <w:bookmarkStart w:id="68" w:name="_Toc25"/>
      <w:bookmarkEnd w:id="67"/>
      <w:r>
        <w:rPr>
          <w:rtl w:val="true"/>
        </w:rPr>
        <w:t>توصیفی از بخارا</w:t>
      </w:r>
      <w:r>
        <w:rPr>
          <w:rtl w:val="true"/>
        </w:rPr>
        <w:t>:</w:t>
      </w:r>
      <w:bookmarkEnd w:id="68"/>
    </w:p>
    <w:p>
      <w:pPr>
        <w:pStyle w:val="BookText"/>
        <w:rPr/>
      </w:pP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از ولایات کشور ازبکستان، در آن سوی رود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مردمی مسلمان و حنفی مذهب و زبانشان فارسی است، باگویش بخارایی و ازبکی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باستانی‌اش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قُهَندِز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افسانه‌ای سیاوش آن را ساخته، مقبره اسماعیل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کلان، شامل مناره کلان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کلان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نمازگاه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جامع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چهار منار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گورستانهای کهن در بخارا، مزار ابوحفص بخاری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بخارا مسجد و حسینیه خاص خود را دارند و گروه‌های ایرانی به‌نام افشار، که گویا</w:t>
      </w:r>
    </w:p>
    <w:p>
      <w:pPr>
        <w:pStyle w:val="BookText"/>
        <w:rPr/>
      </w:pPr>
      <w:r>
        <w:rPr>
          <w:rFonts w:ascii="IRNazanin" w:hAnsi="IRNazanin" w:eastAsia="IRNazanin"/>
          <w:color w:val="111111"/>
          <w:sz w:val="28"/>
          <w:sz w:val="28"/>
          <w:szCs w:val="28"/>
          <w:rtl w:val="true"/>
          <w:lang w:bidi="fa-IR"/>
        </w:rPr>
        <w:t>پس‌مانده‌های سپاهیان نادرشاهند در آنجا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جشن نوروز باشکوه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دوره اسلامی گاه ماوراء النهر نیز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این شهر را تجدید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من أعظم مُدُن ماوراء النهر وأجلّها، وبینها وبین جیحون یومان، وکانت قاعدة ملک السامانیة، کثیرة البساتین، واسعة الفواکه، بینها وبین سمرقند سبعة أیّام، ولیس بماوراء النهروخراسان بلدة أهلها أحسن قیاماً بالعمارة علی ضیاعهم من أهل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قلعة بها مسکن ولاة خراسان من آل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مُعاملة أهل بخاری فی أیام السامانیة بالدراهم ولا یتعاملون بالدنانیر فیما بینهم، وکان لهم دارهم یسمونها الغِطریفیة، فلا تجوز هذه الدراهم إلا فی بخاری ونواحیها وحدها وکانت سکتها تصاویر وهی من ضرب الاسلام، وکانت لهم دراهم أُخر تسمّی المسَیَّبیة والمحمّدیة جمیها من ضرب الاسلام</w:t>
      </w:r>
      <w:r>
        <w:rPr>
          <w:rFonts w:eastAsia="IRNazanin" w:cs="IRNazanin"/>
          <w:color w:val="111111"/>
          <w:sz w:val="28"/>
          <w:szCs w:val="28"/>
          <w:rtl w:val="true"/>
          <w:lang w:bidi="fa-IR"/>
        </w:rPr>
        <w:t>.»</w:t>
      </w:r>
      <w:r>
        <w:rPr>
          <w:rStyle w:val="FootnoteAnchor"/>
          <w:rtl w:val="true"/>
        </w:rPr>
        <w:footnoteReference w:id="10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بخارا را به معنای شهر دانش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هخامنشیان، اسکندر در لشکرکشی به ماوراء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تسخیرسمرقند به بخارا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ساسانیان، خسرو اول انوشیروان به‌سوی بلاد هیاطله لشکر کشید و تُخارستان و زابلستان و کابلستان و صغانیان را دوباره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خاقان، سِنجَبو، نیز</w:t>
      </w:r>
    </w:p>
    <w:p>
      <w:pPr>
        <w:pStyle w:val="BookText"/>
        <w:rPr/>
      </w:pPr>
      <w:r>
        <w:rPr>
          <w:rFonts w:ascii="IRNazanin" w:hAnsi="IRNazanin" w:eastAsia="IRNazanin"/>
          <w:color w:val="111111"/>
          <w:sz w:val="28"/>
          <w:sz w:val="28"/>
          <w:szCs w:val="28"/>
          <w:rtl w:val="true"/>
          <w:lang w:bidi="fa-IR"/>
        </w:rPr>
        <w:t>چاچ و فرغانه و سمرقند و کَش و نخشب را تا بخارا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معاویه، سپاهیان عرب به فرماندهی عبیدالله بن زیاد نخستین بار با اهل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پادشاه آن خاتون، زن بیدون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خدات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نایب السلطنه پسرش طُغشاده در آنجا حکومت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شدند اما جنگ آنان به مصالحه انجامید و عبیدالله با گرفتن هزار بار هزار درهم و چهار هزار برده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سعید بن عثمان بن عفان از سوی معاویه والی خراسان شد، وی از جیحون گذشت و به جنگ با بخاراییان شتافت، اما بار دیگر کار به مصالحه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قتیبهْ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سپاهیان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و نماینده حجّاج در خراسان، شهر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نزدیکی بخارا، که بیش از هزار رباط</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به‌قهر گشود و اهالی را قتل‌عام و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جنگ بخارا رفت و آن را نیز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با نیرنگ از اهالی بخارا برای دو رکعت نماز گزاردن اجازه گرفت و وارد شهر شد و با خیانت شهر را گرفت و غنایم بسیار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بیشتر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پس از تصرف بخارا دستور داد تا اهل بخارا نیمی از خانه‌های خود را به مسلمانان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قتیبهْ مسجد جامع را درون حصار بخارا در محل بتخانه ساخت و گفت هر جمعه مردم در آنجا گرد آیند و نماز آدینه بخوانند و هرکس که حاضر می‌شد دو درهم می‌گرفت، و اهل بخارا در اوایل اسلام به پارسی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پیشرفت بخارا در دوره سامانیان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سامانیان، که پس از اسلام آوردن ایرانیان نخستین سلسله ایرانی مستقل و حاکم در مشرق بودند، شهر بخارا از لحاظ اجتماعی و علمی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بخارا از جمله شهرهای خراسان شمرده می‌شد، هرچند که جیحون درمیان آن دو جریان داشت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أربعة أرباع، فالربع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إیرانشهر، وهی نیسابور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ونسا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غربی النهر وبینه وبین النهر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الفاریاب والجوزجان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النهر بخارا وفرغانة وسمرقند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بخارا از بلاد شرقی، قبه اسلام و در آن نواحی مدینهْ السلام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دارالملک ماوراء النهر بود و همیشه امارت در شهر بخارا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سامانیان شهر بخارا بسیار توسعه یافت و علت اساسی آن مبادلات بازرگانی میان شرق و غرب وگذشتن جاده ابریشم از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دارای هفت دروازه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مردم بخارا اغلب قبا و کلاه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حمله مغول کتابخانه‌های بخارا در جهان اسلام مشهور بود، از جمله کتابخانه بلعمی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نوح بن منصور سامانی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کتابخانه پس از استفاده ابن‌سینا از آن، آتش گرفت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سامانیان بخارا مرکز علم و ادب بود و شاعرانی چون رودکی، شهید بلخی، دقیقی، کسایی مروزی در دربار سامانیان آمد و شد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سامانیان، که خود سنیان متعصبی بودند، سرانجام مغلوب طوایف دیگر از</w:t>
      </w:r>
    </w:p>
    <w:p>
      <w:pPr>
        <w:pStyle w:val="BookText"/>
        <w:rPr/>
      </w:pPr>
      <w:r>
        <w:rPr>
          <w:rFonts w:ascii="IRNazanin" w:hAnsi="IRNazanin" w:eastAsia="IRNazanin"/>
          <w:color w:val="111111"/>
          <w:sz w:val="28"/>
          <w:sz w:val="28"/>
          <w:szCs w:val="28"/>
          <w:rtl w:val="true"/>
          <w:lang w:bidi="fa-IR"/>
        </w:rPr>
        <w:t>سنیان ترک یعنی غزنویان و قراخانیان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المنتصر، آخرین امیر سامانی در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رسید و خراسان سهم غزنویان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بخارا در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زیر سم ستوران چنگیز مغول ویران شد و مردمان آن از دم تیغ گذشتند؛ ولی چندی بعد دوباره آباد شد و تحت سلطه سلسله‌های مختلف درآمد، ولی دیگر هیچگاه مرکزیت و رونق و شکوفایی علمی و ادبی و فرهنگی و بازرگانی و شکوه خود را بازنیافت</w:t>
      </w:r>
      <w:r>
        <w:rPr>
          <w:rFonts w:eastAsia="IRNazanin" w:cs="IRNazanin"/>
          <w:color w:val="111111"/>
          <w:sz w:val="28"/>
          <w:szCs w:val="28"/>
          <w:rtl w:val="true"/>
          <w:lang w:bidi="fa-IR"/>
        </w:rPr>
        <w:t>.</w:t>
      </w:r>
      <w:r>
        <w:rPr>
          <w:rStyle w:val="FootnoteAnchor"/>
          <w:rtl w:val="true"/>
        </w:rPr>
        <w:footnoteReference w:id="109"/>
      </w:r>
      <w:bookmarkStart w:id="69" w:name="pg4736_28004"/>
    </w:p>
    <w:p>
      <w:pPr>
        <w:pStyle w:val="Heading4"/>
        <w:numPr>
          <w:ilvl w:val="3"/>
          <w:numId w:val="1"/>
        </w:numPr>
        <w:rPr/>
      </w:pPr>
      <w:bookmarkStart w:id="70" w:name="__RefHeading___Toc1371596_2035185390"/>
      <w:bookmarkStart w:id="71" w:name="_Toc26"/>
      <w:bookmarkEnd w:id="69"/>
      <w:bookmarkEnd w:id="70"/>
      <w:r>
        <w:rPr/>
        <w:t>2</w:t>
      </w:r>
      <w:r>
        <w:rPr>
          <w:rtl w:val="true"/>
        </w:rPr>
        <w:t xml:space="preserve">- </w:t>
      </w:r>
      <w:r>
        <w:rPr>
          <w:rtl w:val="true"/>
        </w:rPr>
        <w:t>صحیح مسلم</w:t>
      </w:r>
      <w:bookmarkEnd w:id="71"/>
    </w:p>
    <w:p>
      <w:pPr>
        <w:pStyle w:val="Heading5"/>
        <w:numPr>
          <w:ilvl w:val="4"/>
          <w:numId w:val="1"/>
        </w:numPr>
        <w:rPr/>
      </w:pPr>
      <w:bookmarkStart w:id="72" w:name="__RefHeading___Toc1371598_2035185390"/>
      <w:bookmarkStart w:id="73" w:name="_Toc27"/>
      <w:bookmarkEnd w:id="72"/>
      <w:r>
        <w:rPr>
          <w:rtl w:val="true"/>
        </w:rPr>
        <w:t>عنوان اصلی</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 المختصر من السنن بنقل العدل عن العدل عن رسول‌الله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به اختصار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ولی آنچه بر سر زبان‌هاست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4" w:name="__RefHeading___Toc1371600_2035185390"/>
      <w:bookmarkStart w:id="75" w:name="_Toc28"/>
      <w:bookmarkEnd w:id="74"/>
      <w:r>
        <w:rPr>
          <w:rtl w:val="true"/>
        </w:rPr>
        <w:t>گردآورنده آن</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أبوالحسین‌مسلم بن الحجّاج بن مسلم القشیری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أبوالحسین مسلم بن الحجاج بن مسلم بن ورد بن کوشاذ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من موالی قُشیر</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 تیره‌ای از تازیان‌اند</w:t>
      </w:r>
      <w:r>
        <w:rPr>
          <w:rFonts w:eastAsia="IRNazanin" w:cs="IRNazanin"/>
          <w:color w:val="111111"/>
          <w:sz w:val="28"/>
          <w:szCs w:val="28"/>
          <w:rtl w:val="true"/>
          <w:lang w:bidi="fa-IR"/>
        </w:rPr>
        <w:t>.)</w:t>
      </w:r>
      <w:bookmarkStart w:id="76" w:name="pg4736_28005"/>
    </w:p>
    <w:p>
      <w:pPr>
        <w:pStyle w:val="Heading5"/>
        <w:numPr>
          <w:ilvl w:val="4"/>
          <w:numId w:val="1"/>
        </w:numPr>
        <w:rPr/>
      </w:pPr>
      <w:bookmarkStart w:id="77" w:name="__RefHeading___Toc1371602_2035185390"/>
      <w:bookmarkStart w:id="78" w:name="_Toc29"/>
      <w:bookmarkEnd w:id="76"/>
      <w:bookmarkEnd w:id="77"/>
      <w:r>
        <w:rPr>
          <w:rtl w:val="true"/>
        </w:rPr>
        <w:t>تولدش</w:t>
      </w:r>
      <w:r>
        <w:rPr>
          <w:rtl w:val="true"/>
        </w:rPr>
        <w:t>:</w:t>
      </w:r>
      <w:bookmarkEnd w:id="78"/>
    </w:p>
    <w:p>
      <w:pPr>
        <w:pStyle w:val="BookText"/>
        <w:rPr/>
      </w:pPr>
      <w:r>
        <w:rPr>
          <w:rFonts w:ascii="IRNazanin" w:hAnsi="IRNazanin" w:eastAsia="IRNazanin"/>
          <w:color w:val="111111"/>
          <w:sz w:val="28"/>
          <w:sz w:val="28"/>
          <w:szCs w:val="28"/>
          <w:rtl w:val="true"/>
          <w:lang w:bidi="fa-IR"/>
        </w:rPr>
        <w:t xml:space="preserve">آورده‌اند که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نیشابور چشم به‌جهان گشود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79" w:name="__RefHeading___Toc1371604_2035185390"/>
      <w:bookmarkStart w:id="80" w:name="_Toc30"/>
      <w:bookmarkEnd w:id="79"/>
      <w:r>
        <w:rPr>
          <w:rtl w:val="true"/>
        </w:rPr>
        <w:t>وفاتش</w:t>
      </w:r>
      <w:r>
        <w:rPr>
          <w:rtl w:val="true"/>
        </w:rPr>
        <w:t>:</w:t>
      </w:r>
      <w:bookmarkEnd w:id="80"/>
    </w:p>
    <w:p>
      <w:pPr>
        <w:pStyle w:val="BookText"/>
        <w:rPr/>
      </w:pPr>
      <w:r>
        <w:rPr>
          <w:rFonts w:ascii="IRNazanin" w:hAnsi="IRNazanin" w:eastAsia="IRNazanin"/>
          <w:color w:val="111111"/>
          <w:sz w:val="28"/>
          <w:sz w:val="28"/>
          <w:szCs w:val="28"/>
          <w:rtl w:val="true"/>
          <w:lang w:bidi="fa-IR"/>
        </w:rPr>
        <w:t xml:space="preserve">در 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گورش در نیشابور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درس، حدیثی خوانده شد، مسلم آنرا نشناخت، پس به خانه رفته چراغی روشن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سپیده دم می‌خورد و می‌خواند تا حدیث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 اثر این خرما خوران مُرد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81" w:name="__RefHeading___Toc1371606_2035185390"/>
      <w:bookmarkStart w:id="82" w:name="_Toc31"/>
      <w:bookmarkEnd w:id="81"/>
      <w:r>
        <w:rPr>
          <w:rtl w:val="true"/>
        </w:rPr>
        <w:t>زندگی علمی او</w:t>
      </w:r>
      <w:r>
        <w:rPr>
          <w:rtl w:val="true"/>
        </w:rPr>
        <w:t>:</w:t>
      </w:r>
      <w:bookmarkEnd w:id="82"/>
    </w:p>
    <w:p>
      <w:pPr>
        <w:pStyle w:val="BookText"/>
        <w:rPr/>
      </w:pPr>
      <w:r>
        <w:rPr>
          <w:rFonts w:ascii="IRNazanin" w:hAnsi="IRNazanin" w:eastAsia="IRNazanin"/>
          <w:color w:val="111111"/>
          <w:sz w:val="28"/>
          <w:sz w:val="28"/>
          <w:szCs w:val="28"/>
          <w:rtl w:val="true"/>
          <w:lang w:bidi="fa-IR"/>
        </w:rPr>
        <w:t xml:space="preserve">آغاز سماعش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یحیی تمیمی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و هنوز موی بر چهره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قَعْنبی</w:t>
      </w:r>
      <w:r>
        <w:rPr>
          <w:rFonts w:eastAsia="IRNazanin" w:cs="IRNazanin"/>
          <w:color w:val="111111"/>
          <w:sz w:val="28"/>
          <w:szCs w:val="28"/>
          <w:rtl w:val="true"/>
          <w:lang w:bidi="fa-IR"/>
        </w:rPr>
        <w:t>»</w:t>
      </w:r>
      <w:r>
        <w:rPr>
          <w:rStyle w:val="FootnoteAnchor"/>
          <w:rtl w:val="true"/>
        </w:rPr>
        <w:footnoteReference w:id="11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 و او پیرترین</w:t>
      </w:r>
    </w:p>
    <w:p>
      <w:pPr>
        <w:pStyle w:val="BookText"/>
        <w:rPr/>
      </w:pPr>
      <w:r>
        <w:rPr>
          <w:rFonts w:ascii="IRNazanin" w:hAnsi="IRNazanin" w:eastAsia="IRNazanin"/>
          <w:color w:val="111111"/>
          <w:sz w:val="28"/>
          <w:sz w:val="28"/>
          <w:szCs w:val="28"/>
          <w:rtl w:val="true"/>
          <w:lang w:bidi="fa-IR"/>
        </w:rPr>
        <w:t>شیخش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نیزاز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یونس</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گروهی دیگر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نیشابور بازگشت و بار دیگر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آغاز کرد، و زیاد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شنید، ولی از او در صحیحش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و حرمین و مصر هم رفته و در آن‌جا هم حدیث شنید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هذا المسند الصحیح من ثلاثمائة ألف حدیث مسموعة</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مسلم فی تألیف صحیحه خمس عشرة سنة وهواثناعشر ألف حدیث</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بن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مسلم می‌گفت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کتابی هذا المسند علی أبی زرعة فکل ما أشار عَلیّ فی هذا الکتاب أنّ له علّة وسبباً ترکته وکلّ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لیس له علّة، فهو الذی أخرجتُ</w:t>
      </w:r>
      <w:r>
        <w:rPr>
          <w:rFonts w:eastAsia="IRNazanin" w:cs="IRNazanin"/>
          <w:color w:val="111111"/>
          <w:sz w:val="28"/>
          <w:szCs w:val="28"/>
          <w:rtl w:val="true"/>
          <w:lang w:bidi="fa-IR"/>
        </w:rPr>
        <w:t>».</w:t>
      </w:r>
      <w:r>
        <w:rPr>
          <w:rStyle w:val="FootnoteAnchor"/>
          <w:rtl w:val="true"/>
        </w:rPr>
        <w:footnoteReference w:id="124"/>
      </w:r>
      <w:bookmarkStart w:id="83" w:name="pg4736_28007"/>
    </w:p>
    <w:p>
      <w:pPr>
        <w:pStyle w:val="Heading5"/>
        <w:numPr>
          <w:ilvl w:val="4"/>
          <w:numId w:val="1"/>
        </w:numPr>
        <w:rPr/>
      </w:pPr>
      <w:bookmarkStart w:id="84" w:name="__RefHeading___Toc1371608_2035185390"/>
      <w:bookmarkStart w:id="85" w:name="_Toc32"/>
      <w:bookmarkEnd w:id="83"/>
      <w:bookmarkEnd w:id="84"/>
      <w:r>
        <w:rPr>
          <w:rtl w:val="true"/>
        </w:rPr>
        <w:t>ستایش پیروان خلفا از او و کتابش</w:t>
      </w:r>
      <w:r>
        <w:rPr>
          <w:rtl w:val="true"/>
        </w:rPr>
        <w:t>:</w:t>
      </w:r>
      <w:bookmarkEnd w:id="85"/>
    </w:p>
    <w:p>
      <w:pPr>
        <w:pStyle w:val="BookText"/>
        <w:rPr/>
      </w:pPr>
      <w:r>
        <w:rPr>
          <w:rFonts w:ascii="IRNazanin" w:hAnsi="IRNazanin" w:eastAsia="IRNazanin"/>
          <w:color w:val="111111"/>
          <w:sz w:val="28"/>
          <w:sz w:val="28"/>
          <w:szCs w:val="28"/>
          <w:rtl w:val="true"/>
          <w:lang w:bidi="fa-IR"/>
        </w:rPr>
        <w:t xml:space="preserve">صحیح مسلم نیز همانند بخاری از جایگاه ویژه‌ای نزد عامه برخوردار است و ایندو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سخنان برخی نیز بوی برتری مسلم و کتابش بر بخاری شنیده می‌شود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أبوعمرو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الحافظ إبن عقدة</w:t>
      </w:r>
      <w:r>
        <w:rPr>
          <w:rStyle w:val="FootnoteAnchor"/>
          <w:rtl w:val="true"/>
        </w:rPr>
        <w:footnoteReference w:id="126"/>
      </w:r>
      <w:r>
        <w:rPr>
          <w:rFonts w:ascii="IRNazanin" w:hAnsi="IRNazanin" w:eastAsia="IRNazanin"/>
          <w:color w:val="111111"/>
          <w:sz w:val="28"/>
          <w:sz w:val="28"/>
          <w:szCs w:val="28"/>
          <w:rtl w:val="true"/>
          <w:lang w:bidi="fa-IR"/>
        </w:rPr>
        <w:t>عن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عالماً ومسلم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فکرّرت علیه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قد یقع لمحمّدٍ الغلطُ فی أهل الشام، وذلک أنه أخذ کتبهم، فنظر فیها، فربما ذکر الواحد منهم بکُنیته ویذکره فی موضع آخر باسمه، یتوهّم أنهما اثنان، وأما مسلم فقلّما یقع له من الغلط فی العلل، لأنّه کتب المسانیدَ ولم یکتب المقاطیع ولا المراسیل</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وذهبت المغاربة وأبوعلی النیسابوری من المشارقة، إلی</w:t>
      </w:r>
      <w:bookmarkStart w:id="86" w:name="pg4736_28008"/>
    </w:p>
    <w:p>
      <w:pPr>
        <w:pStyle w:val="BookText"/>
        <w:rPr/>
      </w:pPr>
      <w:bookmarkEnd w:id="86"/>
      <w:r>
        <w:rPr>
          <w:rFonts w:ascii="IRNazanin" w:hAnsi="IRNazanin" w:eastAsia="IRNazanin"/>
          <w:color w:val="111111"/>
          <w:sz w:val="28"/>
          <w:sz w:val="28"/>
          <w:szCs w:val="28"/>
          <w:rtl w:val="true"/>
          <w:lang w:bidi="fa-IR"/>
        </w:rPr>
        <w:t>تفضیل صحیح مسلم علی صحیح البخاری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گفته که از آن برتری مسلم بر بخاری از دیدگاه او را می‌توان فهمید</w:t>
      </w:r>
      <w:r>
        <w:rPr>
          <w:rFonts w:eastAsia="IRNazanin" w:cs="IRNazanin"/>
          <w:color w:val="111111"/>
          <w:sz w:val="28"/>
          <w:szCs w:val="28"/>
          <w:rtl w:val="true"/>
          <w:lang w:bidi="fa-IR"/>
        </w:rPr>
        <w:t>.</w:t>
      </w:r>
    </w:p>
    <w:p>
      <w:pPr>
        <w:pStyle w:val="Heading5"/>
        <w:numPr>
          <w:ilvl w:val="4"/>
          <w:numId w:val="1"/>
        </w:numPr>
        <w:rPr/>
      </w:pPr>
      <w:bookmarkStart w:id="87" w:name="__RefHeading___Toc1371610_2035185390"/>
      <w:bookmarkStart w:id="88" w:name="_Toc33"/>
      <w:bookmarkEnd w:id="87"/>
      <w:r>
        <w:rPr>
          <w:rtl w:val="true"/>
        </w:rPr>
        <w:t>دیگر آثارش</w:t>
      </w:r>
      <w:r>
        <w:rPr>
          <w:rtl w:val="true"/>
        </w:rPr>
        <w:t>:</w:t>
      </w:r>
      <w:bookmarkEnd w:id="88"/>
    </w:p>
    <w:p>
      <w:pPr>
        <w:pStyle w:val="BookText"/>
        <w:rPr/>
      </w:pPr>
      <w:r>
        <w:rPr>
          <w:rFonts w:ascii="IRNazanin" w:hAnsi="IRNazanin" w:eastAsia="IRNazanin"/>
          <w:color w:val="111111"/>
          <w:sz w:val="28"/>
          <w:sz w:val="28"/>
          <w:szCs w:val="28"/>
          <w:rtl w:val="true"/>
          <w:lang w:bidi="fa-IR"/>
        </w:rPr>
        <w:t>او افزون بر صحیح، آثار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الکبیر علی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الکبیر علی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الأسامی والکنی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الوحدان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الأقران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سؤالات أحمد بن حنبل</w:t>
      </w:r>
      <w:r>
        <w:rPr>
          <w:rFonts w:eastAsia="IRNazanin" w:cs="IRNazanin"/>
          <w:color w:val="111111"/>
          <w:sz w:val="28"/>
          <w:szCs w:val="28"/>
          <w:rtl w:val="true"/>
          <w:lang w:bidi="fa-IR"/>
        </w:rPr>
        <w:t>.</w:t>
      </w:r>
      <w:bookmarkStart w:id="89" w:name="pg4736_28009"/>
    </w:p>
    <w:p>
      <w:pPr>
        <w:pStyle w:val="BookText"/>
        <w:rPr/>
      </w:pPr>
      <w:bookmarkEnd w:id="8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مشایخ مالک بن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ذکر من لیس له اِلاّ راوٍ واحدٍ من رواهْ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المخضرمین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اولاد الصحابهْ فمن بعدهم من 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طبقات 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اوهام المحدثین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بیشتر آثار وی از بین رفته و آنچه به‌چاپ رسیده یا در دسترس است،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الأسامی والکنی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المنفردات والوحدان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چاپ رسیده است</w:t>
      </w:r>
      <w:r>
        <w:rPr>
          <w:rFonts w:eastAsia="IRNazanin" w:cs="IRNazanin"/>
          <w:color w:val="111111"/>
          <w:sz w:val="28"/>
          <w:szCs w:val="28"/>
          <w:rtl w:val="true"/>
          <w:lang w:bidi="fa-IR"/>
        </w:rPr>
        <w:t>.</w:t>
      </w:r>
    </w:p>
    <w:p>
      <w:pPr>
        <w:pStyle w:val="Heading5"/>
        <w:numPr>
          <w:ilvl w:val="4"/>
          <w:numId w:val="1"/>
        </w:numPr>
        <w:rPr/>
      </w:pPr>
      <w:bookmarkStart w:id="90" w:name="__RefHeading___Toc1371612_2035185390"/>
      <w:bookmarkStart w:id="91" w:name="_Toc34"/>
      <w:bookmarkEnd w:id="90"/>
      <w:r>
        <w:rPr>
          <w:rtl w:val="true"/>
        </w:rPr>
        <w:t>شروح صحیح مسلم</w:t>
      </w:r>
      <w:r>
        <w:rPr>
          <w:rtl w:val="true"/>
        </w:rPr>
        <w:t>:</w:t>
      </w:r>
      <w:bookmarkEnd w:id="91"/>
    </w:p>
    <w:p>
      <w:pPr>
        <w:pStyle w:val="BookText"/>
        <w:rPr/>
      </w:pPr>
      <w:r>
        <w:rPr>
          <w:rFonts w:ascii="IRNazanin" w:hAnsi="IRNazanin" w:eastAsia="IRNazanin"/>
          <w:color w:val="111111"/>
          <w:sz w:val="28"/>
          <w:sz w:val="28"/>
          <w:szCs w:val="28"/>
          <w:rtl w:val="true"/>
          <w:lang w:bidi="fa-IR"/>
        </w:rPr>
        <w:t>به صحیح مسلم نیز همچون بخاری، زیاد پرداخته شده و کتابهای زیادی درباره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مشهور ترین شرح‌هایی که بر آن نوشته شده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شروح صحیح مسلم و دیگر آثاری که درباره آن نوشته شده،</w:t>
      </w:r>
      <w:bookmarkStart w:id="92" w:name="pg4736_28010"/>
    </w:p>
    <w:p>
      <w:pPr>
        <w:pStyle w:val="BookText"/>
        <w:rPr/>
      </w:pPr>
      <w:bookmarkEnd w:id="92"/>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 الشهرزوری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عبدالله بن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صحیح مسلم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نورالحق بن عبدالحقّ الدّهلوی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شرح کرده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93" w:name="__RefHeading___Toc1371614_2035185390"/>
      <w:bookmarkStart w:id="94" w:name="_Toc35"/>
      <w:bookmarkEnd w:id="93"/>
      <w:r>
        <w:rPr>
          <w:rtl w:val="true"/>
        </w:rPr>
        <w:t>ویژگی‌های صحیح مسلم</w:t>
      </w:r>
      <w:r>
        <w:rPr>
          <w:rtl w:val="true"/>
        </w:rPr>
        <w:t>:</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کتاب حدیثی با عنوان صحیح نزد عامّه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تکرار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 احادیث در بخش مربوط به خود و آسانی رسیدن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ننهادن مسلم بر ابواب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مُسلماً رَحمهُ الله وإیّانا، رتّبَ کتابَهُ علَی الأبواب، فهو مبوبٌ فی الحقیقة ولکنّه لم یذکر فیه تراجم الأبواب لئلا یزداد بها حجم الکتاب أو لغیرذلک</w:t>
      </w:r>
      <w:r>
        <w:rPr>
          <w:rFonts w:eastAsia="Amiri" w:cs="Amiri" w:ascii="Amiri" w:hAnsi="Amiri"/>
          <w:color w:val="111111"/>
          <w:sz w:val="28"/>
          <w:szCs w:val="28"/>
          <w:rtl w:val="true"/>
          <w:lang w:bidi="ar-SA"/>
        </w:rPr>
        <w:t>».</w:t>
      </w:r>
      <w:r>
        <w:rPr>
          <w:rStyle w:val="FootnoteAnchor"/>
          <w:rtl w:val="true"/>
        </w:rPr>
        <w:footnoteReference w:id="136"/>
      </w:r>
      <w:bookmarkStart w:id="95" w:name="pg4736_28011"/>
    </w:p>
    <w:p>
      <w:pPr>
        <w:pStyle w:val="BookText"/>
        <w:rPr/>
      </w:pPr>
      <w:bookmarkEnd w:id="95"/>
      <w:r>
        <w:rPr>
          <w:rFonts w:ascii="IRNazanin" w:hAnsi="IRNazanin" w:eastAsia="IRNazanin"/>
          <w:color w:val="111111"/>
          <w:sz w:val="28"/>
          <w:sz w:val="28"/>
          <w:szCs w:val="28"/>
          <w:rtl w:val="true"/>
          <w:lang w:bidi="fa-IR"/>
        </w:rPr>
        <w:t>گمان نمی‌رود که مسلم برای کم کردن از حجم کتاب، این کار را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آوردن عنوان هر بخش از کتاب چه اندازه می‌تواند بر حجم کتاب بیفزاید؟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تعلیق حدیث نسبت به بخاری</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96" w:name="__RefHeading___Toc1371616_2035185390"/>
      <w:bookmarkStart w:id="97" w:name="_Toc36"/>
      <w:bookmarkEnd w:id="96"/>
      <w:r>
        <w:rPr>
          <w:rtl w:val="true"/>
        </w:rPr>
        <w:t>شروط مسلم</w:t>
      </w:r>
      <w:r>
        <w:rPr>
          <w:rtl w:val="true"/>
        </w:rPr>
        <w:t>:</w:t>
      </w:r>
      <w:bookmarkEnd w:id="97"/>
    </w:p>
    <w:p>
      <w:pPr>
        <w:pStyle w:val="BookText"/>
        <w:rPr/>
      </w:pPr>
      <w:r>
        <w:rPr>
          <w:rFonts w:ascii="IRNazanin" w:hAnsi="IRNazanin" w:eastAsia="IRNazanin"/>
          <w:color w:val="111111"/>
          <w:sz w:val="28"/>
          <w:sz w:val="28"/>
          <w:szCs w:val="28"/>
          <w:rtl w:val="true"/>
          <w:lang w:bidi="fa-IR"/>
        </w:rPr>
        <w:t>مسلم نیز همچون بخاری، برای احادیثی که نقل کرده شرطی یادآور نشده و کسانی که بعد از او آمده‌اند با دقت در صحیح و احادیثش شروطی را مطرح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مسلمٍ فی صحیحه أن یکونَ الحدیث متّصل الاسناد، بنقل الثقة عن الثقة، من أوّله إلی منتهاه، سالماً من الشذوذ ومن العلّة، وهذا هو حَدُّ الحدیث الصحیح فی نفس الأمر، فکلّ حدیثٍ اجتمعت فیه هذه الأوصاف فلا خِلافَ بین أهل الحدیث فی صحته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طاهر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البخاری ومسلماًومن ذکرنا بعدهم</w:t>
      </w:r>
      <w:r>
        <w:rPr>
          <w:rStyle w:val="FootnoteAnchor"/>
          <w:rtl w:val="true"/>
        </w:rPr>
        <w:footnoteReference w:id="139"/>
      </w:r>
      <w:r>
        <w:rPr>
          <w:rFonts w:ascii="IRNazanin" w:hAnsi="IRNazanin" w:eastAsia="IRNazanin"/>
          <w:color w:val="111111"/>
          <w:sz w:val="28"/>
          <w:sz w:val="28"/>
          <w:szCs w:val="28"/>
          <w:rtl w:val="true"/>
          <w:lang w:bidi="fa-IR"/>
        </w:rPr>
        <w:t>لم ینقل عن واحد منهم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أن أخرج فی کتابی ما یکون علی الشرط الفلانی وإنّما یعرف ذلک من سبر</w:t>
      </w:r>
    </w:p>
    <w:p>
      <w:pPr>
        <w:pStyle w:val="BookText"/>
        <w:rPr/>
      </w:pPr>
      <w:r>
        <w:rPr>
          <w:rFonts w:ascii="IRNazanin" w:hAnsi="IRNazanin" w:eastAsia="IRNazanin"/>
          <w:color w:val="111111"/>
          <w:sz w:val="28"/>
          <w:sz w:val="28"/>
          <w:szCs w:val="28"/>
          <w:rtl w:val="true"/>
          <w:lang w:bidi="fa-IR"/>
        </w:rPr>
        <w:t>کتبهم فیعلم بذلک شرط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یخرجا الحدیث المتفق علی ثقة نقله إلی الصحابی المشهور من غیر اختلاف بین الثقات الأثبات، ویکون اسناده متصلاً غیر مقطوع فان کان للصحابی راویان فصاعداً فحسن وإن لم یکن له إلا راو واحد إذا صح الطریق إلی ذلک الراوی أخرجاه، اِلاّ أن مسلماً أخرج أحادیث أقوام ترک البخاری حدیثهم لشبهة وقعت فی نفسه، أخرج مسلم أحادیثهم بازالة الشبهة</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استاد علامه،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شرایط بخاری و مسلم، که پیش از این در شرط بخاری یادآوری شد، تنها مورد اختلاف میان بخاری و مسلم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روایتی را نقل می‌کند که راویِ آن را دیده باشد ولی مسلم دیدار راوی را شرط نمی‌داند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معنعن، که باید در یک عصر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شرط مسلم و بخاری فراوان است؛ امّا آنچه باید گفت این است که شرط مسلم و بخاری صحت روایت نزد آنها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روایتی نزد مسلم صحیح و نزد بخاری غیر صحیح باشد یا اینکه روایتی نزد بخاری صحیح و نزد مسلم ناصحیح باشد</w:t>
      </w:r>
      <w:r>
        <w:rPr>
          <w:rFonts w:eastAsia="IRNazanin" w:cs="IRNazanin"/>
          <w:color w:val="111111"/>
          <w:sz w:val="28"/>
          <w:szCs w:val="28"/>
          <w:rtl w:val="true"/>
          <w:lang w:bidi="fa-IR"/>
        </w:rPr>
        <w:t>.</w:t>
      </w:r>
      <w:r>
        <w:rPr>
          <w:rStyle w:val="FootnoteAnchor"/>
          <w:rtl w:val="true"/>
        </w:rPr>
        <w:footnoteReference w:id="142"/>
      </w:r>
      <w:bookmarkStart w:id="98" w:name="pg4736_28013"/>
    </w:p>
    <w:p>
      <w:pPr>
        <w:pStyle w:val="Heading5"/>
        <w:numPr>
          <w:ilvl w:val="4"/>
          <w:numId w:val="1"/>
        </w:numPr>
        <w:rPr/>
      </w:pPr>
      <w:bookmarkStart w:id="99" w:name="__RefHeading___Toc1371618_2035185390"/>
      <w:bookmarkStart w:id="100" w:name="_Toc37"/>
      <w:bookmarkEnd w:id="98"/>
      <w:bookmarkEnd w:id="99"/>
      <w:r>
        <w:rPr>
          <w:rtl w:val="true"/>
        </w:rPr>
        <w:t>بخش‌بندی صحیح مسلم</w:t>
      </w:r>
      <w:r>
        <w:rPr>
          <w:rtl w:val="true"/>
        </w:rPr>
        <w:t>:</w:t>
      </w:r>
      <w:bookmarkEnd w:id="100"/>
    </w:p>
    <w:p>
      <w:pPr>
        <w:pStyle w:val="BookText"/>
        <w:rPr/>
      </w:pPr>
      <w:r>
        <w:rPr>
          <w:rFonts w:ascii="IRNazanin" w:hAnsi="IRNazanin" w:eastAsia="IRNazanin"/>
          <w:color w:val="111111"/>
          <w:sz w:val="28"/>
          <w:sz w:val="28"/>
          <w:szCs w:val="28"/>
          <w:rtl w:val="true"/>
          <w:lang w:bidi="fa-IR"/>
        </w:rPr>
        <w:t xml:space="preserve">صحیح مسلم نیز به شیوه کتاب بندی تنظیم شده است، و هر کتاب دارای ابوابی است، اما همان‌گونه که گفته شد، مسلم خود نامی بر این ابواب ننهاده و دیگران پس از او این کار را کرده‌اند که از همه بهتر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پس از مقدمه‌ای که مسلم آورده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آمار احادیث صحیح مسلم در آینده سخن گفته خواهد شد</w:t>
      </w:r>
      <w:r>
        <w:rPr>
          <w:rFonts w:eastAsia="IRNazanin" w:cs="IRNazanin"/>
          <w:color w:val="111111"/>
          <w:sz w:val="28"/>
          <w:szCs w:val="28"/>
          <w:rtl w:val="true"/>
          <w:lang w:bidi="fa-IR"/>
        </w:rPr>
        <w:t>).</w:t>
      </w:r>
    </w:p>
    <w:p>
      <w:pPr>
        <w:pStyle w:val="Heading5"/>
        <w:numPr>
          <w:ilvl w:val="4"/>
          <w:numId w:val="1"/>
        </w:numPr>
        <w:rPr/>
      </w:pPr>
      <w:bookmarkStart w:id="101" w:name="__RefHeading___Toc1371620_2035185390"/>
      <w:bookmarkStart w:id="102" w:name="_Toc38"/>
      <w:bookmarkEnd w:id="101"/>
      <w:r>
        <w:rPr>
          <w:rtl w:val="true"/>
        </w:rPr>
        <w:t>سبب گردآوری صحیح</w:t>
      </w:r>
      <w:r>
        <w:rPr>
          <w:rtl w:val="true"/>
        </w:rPr>
        <w:t>:</w:t>
      </w:r>
      <w:bookmarkEnd w:id="102"/>
    </w:p>
    <w:p>
      <w:pPr>
        <w:pStyle w:val="BookText"/>
        <w:rPr/>
      </w:pPr>
      <w:r>
        <w:rPr>
          <w:rFonts w:ascii="IRNazanin" w:hAnsi="IRNazanin" w:eastAsia="IRNazanin"/>
          <w:color w:val="111111"/>
          <w:sz w:val="28"/>
          <w:sz w:val="28"/>
          <w:szCs w:val="28"/>
          <w:rtl w:val="true"/>
          <w:lang w:bidi="fa-IR"/>
        </w:rPr>
        <w:t>همان گونه که خود در مقدمه صحیحش بدان اشاره کرده، پیشنهاد کسی از دوستان یا شاگردانش، سبب شد تا مسلم دست به این کار بزند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03" w:name="__RefHeading___Toc1371622_2035185390"/>
      <w:bookmarkStart w:id="104" w:name="_Toc39"/>
      <w:bookmarkEnd w:id="103"/>
      <w:r>
        <w:rPr>
          <w:rtl w:val="true"/>
        </w:rPr>
        <w:t>خلفای روزگار مسلم</w:t>
      </w:r>
      <w:r>
        <w:rPr>
          <w:rtl w:val="true"/>
        </w:rPr>
        <w:t>:</w:t>
      </w:r>
      <w:bookmarkEnd w:id="1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پنجاه و هفت سالی که زندگی کرد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عباسی معاصر بخاری، را درک کرد جز آنکه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علی الله</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05" w:name="pg4736_28014"/>
    </w:p>
    <w:p>
      <w:pPr>
        <w:pStyle w:val="BookText"/>
        <w:rPr/>
      </w:pPr>
      <w:bookmarkEnd w:id="105"/>
      <w:r>
        <w:rPr>
          <w:rFonts w:ascii="IRNazanin" w:hAnsi="IRNazanin" w:eastAsia="IRNazanin"/>
          <w:color w:val="111111"/>
          <w:sz w:val="28"/>
          <w:sz w:val="28"/>
          <w:szCs w:val="28"/>
          <w:rtl w:val="true"/>
          <w:lang w:bidi="fa-IR"/>
        </w:rPr>
        <w:t>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بخاری نیز روزگار خلافت معتمد را درک کرده ولی بسیار کوتاه، چه آنکه بخاری در شوال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معتمد در رجب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w:t>
      </w:r>
    </w:p>
    <w:p>
      <w:pPr>
        <w:pStyle w:val="Heading5"/>
        <w:numPr>
          <w:ilvl w:val="4"/>
          <w:numId w:val="1"/>
        </w:numPr>
        <w:rPr/>
      </w:pPr>
      <w:bookmarkStart w:id="106" w:name="__RefHeading___Toc1371624_2035185390"/>
      <w:bookmarkStart w:id="107" w:name="_Toc40"/>
      <w:bookmarkEnd w:id="106"/>
      <w:r>
        <w:rPr>
          <w:rtl w:val="true"/>
        </w:rPr>
        <w:t>زمان گردآوری صحیح</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والایضاح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کتاب خود را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باتوجه به اینکه نوشتن این کتاب پانزده سال به‌درازا کشید، مسلم باید در حدود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کار خود را آغاز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 به‌سختی می‌توان پذیرفت؛ چرا که در این صورت او نزدیک به سی‌سالگی نوشتن صحیح را آغاز کرده است و در سال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هنوز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مرگ بخاری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پیش از آنکه کتابش را به‌انجام برساند درگذشت، و از این روست که برای ابواب کتابش نامی ننهاد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این رو شاید مسلم صحیح را در پانزده سال پایانی زندگانی خود نوشته باشد</w:t>
      </w:r>
      <w:r>
        <w:rPr>
          <w:rFonts w:eastAsia="IRNazanin" w:cs="IRNazanin"/>
          <w:color w:val="111111"/>
          <w:sz w:val="28"/>
          <w:szCs w:val="28"/>
          <w:rtl w:val="true"/>
          <w:lang w:bidi="fa-IR"/>
        </w:rPr>
        <w:t>.</w:t>
      </w:r>
    </w:p>
    <w:p>
      <w:pPr>
        <w:pStyle w:val="Heading5"/>
        <w:numPr>
          <w:ilvl w:val="4"/>
          <w:numId w:val="1"/>
        </w:numPr>
        <w:rPr/>
      </w:pPr>
      <w:bookmarkStart w:id="108" w:name="__RefHeading___Toc1371626_2035185390"/>
      <w:bookmarkStart w:id="109" w:name="_Toc41"/>
      <w:bookmarkEnd w:id="108"/>
      <w:r>
        <w:rPr>
          <w:rtl w:val="true"/>
        </w:rPr>
        <w:t>توصیفی از نیشابور</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نیشابور چنین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مدینة عظیمة ذات فضائل جسیمة، معدن</w:t>
      </w:r>
    </w:p>
    <w:p>
      <w:pPr>
        <w:pStyle w:val="BookText"/>
        <w:rPr/>
      </w:pPr>
      <w:r>
        <w:rPr>
          <w:rFonts w:ascii="IRNazanin" w:hAnsi="IRNazanin" w:eastAsia="IRNazanin"/>
          <w:color w:val="111111"/>
          <w:sz w:val="28"/>
          <w:sz w:val="28"/>
          <w:szCs w:val="28"/>
          <w:rtl w:val="true"/>
          <w:lang w:bidi="fa-IR"/>
        </w:rPr>
        <w:t>الفضلاء ومنبع العلماء، لم أر فیما طَوّفتُ من البلاد مدینة کانت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تسمیتها بهذا الاسم،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بذلک لأن سابور مرّ بها وفیها قصب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أن یکون ههنا مدینة، فقیل لها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أسماء نیسابور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والصحیح أن ایرانشهر هی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الرّی إلی نیسابور مائة وستون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وعهدی بها کثیرة الفواکه والخیرات، 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الدنیا مثله، تکون الواحدة منها منّاً أو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المسلمون فتحوها فی أیام عثمان بن عفّان، والأمیر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صلحاً وبنی بها جامعاً، وقیل إنها فتحت فی أیام عمر،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انتقضت فی أیام عثمان فأرسل إلیها عبدالله بن عامر ففتحها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منها من أئمة العلم من لا یُحصی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خلیفه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حاکم در وصف نیشابور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نشابورست، هوای او صافی، به صحتِ ابدان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وافی، خالی از خطایا، عاری از وبا و اکثرِ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بُلدان، خزانه خراسان، دار امارت، لطیف عمارت، معدن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فتوّت، مخزن مروّت، موطن ادیبان، مقر سلطان، موضع اعلام هدی، مطلع انوار تُقی، رحمت در وِی نازل، برکت به او واصل، بدلِ آنکه در سرخس دُنیش‌ها به نیش‌ها تنها خونین کند، در نشابور زنبورِ کندو، جهان پر انگبین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او فیروزه، حجر او جوهر، کمر او نقره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به امارت آن متفاخر، در انتزاع آن از یکدیگر متظاهر، منازل کُبرا، مناهل عظما، مأوایِ اشراف، مثوای عدل و انصاف، همه‌چیز او موصوف، سکّان او به سخا و جود موصوف، اهل کمال را درو مقام، همه کمالات او تمام</w:t>
      </w:r>
      <w:r>
        <w:rPr>
          <w:rFonts w:eastAsia="IRNazanin" w:cs="IRNazanin"/>
          <w:color w:val="111111"/>
          <w:sz w:val="28"/>
          <w:szCs w:val="28"/>
          <w:rtl w:val="true"/>
          <w:lang w:bidi="fa-IR"/>
        </w:rPr>
        <w:t>...».</w:t>
      </w:r>
      <w:r>
        <w:rPr>
          <w:rStyle w:val="FootnoteAnchor"/>
          <w:rtl w:val="true"/>
        </w:rPr>
        <w:footnoteReference w:id="148"/>
      </w:r>
      <w:bookmarkStart w:id="110" w:name="pg4736_28018"/>
    </w:p>
    <w:p>
      <w:pPr>
        <w:pStyle w:val="Heading4"/>
        <w:numPr>
          <w:ilvl w:val="3"/>
          <w:numId w:val="1"/>
        </w:numPr>
        <w:rPr/>
      </w:pPr>
      <w:bookmarkStart w:id="111" w:name="__RefHeading___Toc1371628_2035185390"/>
      <w:bookmarkStart w:id="112" w:name="_Toc42"/>
      <w:bookmarkEnd w:id="110"/>
      <w:bookmarkEnd w:id="111"/>
      <w:r>
        <w:rPr/>
        <w:t>3</w:t>
      </w:r>
      <w:r>
        <w:rPr>
          <w:rtl w:val="true"/>
        </w:rPr>
        <w:t xml:space="preserve">- </w:t>
      </w:r>
      <w:r>
        <w:rPr>
          <w:rtl w:val="true"/>
        </w:rPr>
        <w:t>سنن إبن ماجه</w:t>
      </w:r>
      <w:bookmarkEnd w:id="112"/>
    </w:p>
    <w:p>
      <w:pPr>
        <w:pStyle w:val="Heading5"/>
        <w:numPr>
          <w:ilvl w:val="4"/>
          <w:numId w:val="1"/>
        </w:numPr>
        <w:rPr/>
      </w:pPr>
      <w:bookmarkStart w:id="113" w:name="__RefHeading___Toc1371630_2035185390"/>
      <w:bookmarkStart w:id="114" w:name="_Toc43"/>
      <w:bookmarkEnd w:id="113"/>
      <w:r>
        <w:rPr>
          <w:rtl w:val="true"/>
        </w:rPr>
        <w:t>عنوان اصلی</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آنچه بر زبانهاست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السنن</w:t>
      </w:r>
      <w:r>
        <w:rPr>
          <w:rFonts w:eastAsia="IRNazanin" w:cs="IRNazanin"/>
          <w:color w:val="111111"/>
          <w:sz w:val="28"/>
          <w:szCs w:val="28"/>
          <w:rtl w:val="true"/>
          <w:lang w:bidi="fa-IR"/>
        </w:rPr>
        <w:t>...».</w:t>
      </w:r>
    </w:p>
    <w:p>
      <w:pPr>
        <w:pStyle w:val="Heading5"/>
        <w:numPr>
          <w:ilvl w:val="4"/>
          <w:numId w:val="1"/>
        </w:numPr>
        <w:rPr/>
      </w:pPr>
      <w:bookmarkStart w:id="115" w:name="__RefHeading___Toc1371632_2035185390"/>
      <w:bookmarkStart w:id="116" w:name="_Toc44"/>
      <w:bookmarkEnd w:id="115"/>
      <w:r>
        <w:rPr>
          <w:rtl w:val="true"/>
        </w:rPr>
        <w:t>گردآورنده آن</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یزید، الحافظ الکبیر، الحجة، المفسر، أبوعبدالله ابن ماجة، القزوینی،مصنف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وحافظ قزوین فی عصره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او اینگونه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الرَّبَعیّ، مولاهم، أبوعبدالله ابن ماجة</w:t>
      </w:r>
      <w:bookmarkStart w:id="117" w:name="pg4736_28019"/>
    </w:p>
    <w:p>
      <w:pPr>
        <w:pStyle w:val="BookText"/>
        <w:rPr/>
      </w:pPr>
      <w:bookmarkEnd w:id="117"/>
      <w:r>
        <w:rPr>
          <w:rFonts w:ascii="IRNazanin" w:hAnsi="IRNazanin" w:eastAsia="IRNazanin"/>
          <w:color w:val="111111"/>
          <w:sz w:val="28"/>
          <w:sz w:val="28"/>
          <w:szCs w:val="28"/>
          <w:rtl w:val="true"/>
          <w:lang w:bidi="fa-IR"/>
        </w:rPr>
        <w:t xml:space="preserve">القزوینی الحافظ،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یا لقب پدر اوست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18" w:name="__RefHeading___Toc1371634_2035185390"/>
      <w:bookmarkStart w:id="119" w:name="_Toc45"/>
      <w:bookmarkEnd w:id="118"/>
      <w:r>
        <w:rPr>
          <w:rtl w:val="true"/>
        </w:rPr>
        <w:t>زادروزش</w:t>
      </w:r>
      <w:r>
        <w:rPr>
          <w:rtl w:val="true"/>
        </w:rPr>
        <w:t>:</w:t>
      </w:r>
      <w:bookmarkEnd w:id="119"/>
    </w:p>
    <w:p>
      <w:pPr>
        <w:pStyle w:val="BookText"/>
        <w:rPr/>
      </w:pPr>
      <w:r>
        <w:rPr>
          <w:rFonts w:ascii="IRNazanin" w:hAnsi="IRNazanin" w:eastAsia="IRNazanin"/>
          <w:color w:val="111111"/>
          <w:sz w:val="28"/>
          <w:sz w:val="28"/>
          <w:szCs w:val="28"/>
          <w:rtl w:val="true"/>
          <w:lang w:bidi="fa-IR"/>
        </w:rPr>
        <w:t xml:space="preserve">مشهور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در قزوین، هرچند که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Heading5"/>
        <w:numPr>
          <w:ilvl w:val="4"/>
          <w:numId w:val="1"/>
        </w:numPr>
        <w:rPr/>
      </w:pPr>
      <w:bookmarkStart w:id="120" w:name="__RefHeading___Toc1371636_2035185390"/>
      <w:bookmarkStart w:id="121" w:name="_Toc46"/>
      <w:bookmarkEnd w:id="120"/>
      <w:r>
        <w:rPr>
          <w:rtl w:val="true"/>
        </w:rPr>
        <w:t>وفاتش</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أبوعبدالله یوم الاثنین،</w:t>
      </w:r>
    </w:p>
    <w:p>
      <w:pPr>
        <w:pStyle w:val="BookText"/>
        <w:rPr/>
      </w:pPr>
      <w:r>
        <w:rPr>
          <w:rFonts w:ascii="IRNazanin" w:hAnsi="IRNazanin" w:eastAsia="IRNazanin"/>
          <w:color w:val="111111"/>
          <w:sz w:val="28"/>
          <w:sz w:val="28"/>
          <w:szCs w:val="28"/>
          <w:rtl w:val="true"/>
          <w:lang w:bidi="fa-IR"/>
        </w:rPr>
        <w:t>ودفن یوم الثلاثاء لثمان بقین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أخوه أبوبکر، وتولّی دفنه أخواه، أبوبکر وأبوعبدالله وابنه عبدالله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جهان زیست و در قزوین به خاکش سپردند</w:t>
      </w:r>
      <w:r>
        <w:rPr>
          <w:rFonts w:eastAsia="IRNazanin" w:cs="IRNazanin"/>
          <w:color w:val="111111"/>
          <w:sz w:val="28"/>
          <w:szCs w:val="28"/>
          <w:rtl w:val="true"/>
          <w:lang w:bidi="fa-IR"/>
        </w:rPr>
        <w:t>.</w:t>
      </w:r>
    </w:p>
    <w:p>
      <w:pPr>
        <w:pStyle w:val="Heading5"/>
        <w:numPr>
          <w:ilvl w:val="4"/>
          <w:numId w:val="1"/>
        </w:numPr>
        <w:rPr/>
      </w:pPr>
      <w:bookmarkStart w:id="122" w:name="__RefHeading___Toc1371638_2035185390"/>
      <w:bookmarkStart w:id="123" w:name="_Toc47"/>
      <w:bookmarkEnd w:id="122"/>
      <w:r>
        <w:rPr>
          <w:rtl w:val="true"/>
        </w:rPr>
        <w:t>زندگی علمی او</w:t>
      </w:r>
      <w:r>
        <w:rPr>
          <w:rtl w:val="true"/>
        </w:rPr>
        <w:t>:</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شنیدن حدیث در قزوین از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علی‌بن‌محمد طنافسی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أبومحمدعمروبن رافع</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،برای شنیدن حدیث به خراسان، عراق، حجاز، مصر، شام و دیگر مناطق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شنید و بسیاری نیز از او شنیدند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سنن ابن‌ماجه در اعتبار، در بین کتاب‌ها ستّه در جایگاه ششم قرار دارد و همان‌گونه که گفته شد، برخی آن را در این جایگاه نیز ندانسته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آن می‌دانند که کتاب ششم باشد و دلیل آن نیز به‌گمان دانشمندان عامّه، وجود احادیث ضعیف و حتّی موضوع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عبدالله کتاب حسن لولا ما کدره أحادیث واهیة لیست بالکثیرة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ابن‌ماجه حافظاً صدوقاً ثقة فی نفسه، وإنّما نقص کتابه بروایته أحادیث منکرةً فیه</w:t>
      </w:r>
      <w:r>
        <w:rPr>
          <w:rFonts w:eastAsia="IRNazanin" w:cs="IRNazanin"/>
          <w:color w:val="111111"/>
          <w:sz w:val="28"/>
          <w:szCs w:val="28"/>
          <w:rtl w:val="true"/>
          <w:lang w:bidi="fa-IR"/>
        </w:rPr>
        <w:t>».</w:t>
      </w:r>
      <w:r>
        <w:rPr>
          <w:rStyle w:val="FootnoteAnchor"/>
          <w:rtl w:val="true"/>
        </w:rPr>
        <w:footnoteReference w:id="15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برخی همه یا بیشتر احادیثی را که تنها او در کتابش آورده و در پنج کتاب دیگر نیست ضعیف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 فی السنن جامع، جیّد، کثیرالأبواب والغرائب وفیه أحادیث ضعیفة جدّاً، حتی بلغنی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انفرد بخبر فیه فهو ضعیفٌ غالباً، ولیس الأمر فی ذلک علی إطلاقه باستقرائی، وفی الجملة ففیه أحادیث کثیرة منکرة، والله المستعان،ثمّ وجدت بخط الحافظ شمس الدین محمد‌بن علی الحسینی</w:t>
      </w:r>
      <w:r>
        <w:rPr>
          <w:rStyle w:val="FootnoteAnchor"/>
          <w:rtl w:val="true"/>
        </w:rPr>
        <w:footnoteReference w:id="158"/>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شیخنا الحافظ أبا الحجاج المزّی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انفرد به ابن‌ماجه فهو ضعیف، یعنی بذلک ما انفرد به من الحدیث عن الأئمة الخمسة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ضعیفه سنن ابن‌ماجه را نزدیک به هزار حدیث دانسته و در توجیه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احادیث ضعیفه سنن ابن‌ماجه به سی حدیث هم نرسد،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ابن‌ماجه حافظاً نقاداً بصیراً، وانّما غضّ من رتبة سننه ما فی الکتاب من المناکیر وقلیلٌ من الموضوعات، وقول أبی‌زُرعة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عنی</w:t>
      </w:r>
    </w:p>
    <w:p>
      <w:pPr>
        <w:pStyle w:val="BookText"/>
        <w:rPr/>
      </w:pPr>
      <w:r>
        <w:rPr>
          <w:rFonts w:ascii="IRNazanin" w:hAnsi="IRNazanin" w:eastAsia="IRNazanin"/>
          <w:color w:val="111111"/>
          <w:sz w:val="28"/>
          <w:sz w:val="28"/>
          <w:szCs w:val="28"/>
          <w:rtl w:val="true"/>
          <w:lang w:bidi="fa-IR"/>
        </w:rPr>
        <w:t>بثلاثین حدیثاً، الأحادیث المطرحة الساقطة، وأمّا الأحادیث التی لا تقوم بها حجّة، فکثیرة، لعلّها نحو الألف</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و چهار حدیث از سنن ابن‌ماجه را آورده و آنها را موضوع دانسته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فراوانی وجود دارد که نزد دانشمندان عامّه، موضوع است و در سنن ابن‌ماجه آمده است از آن جمله حدیث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محمّد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داود بن</w:t>
      </w:r>
    </w:p>
    <w:p>
      <w:pPr>
        <w:pStyle w:val="BookText"/>
        <w:rPr/>
      </w:pPr>
      <w:r>
        <w:rPr>
          <w:rFonts w:ascii="IRNazanin" w:hAnsi="IRNazanin" w:eastAsia="IRNazanin"/>
          <w:color w:val="111111"/>
          <w:sz w:val="28"/>
          <w:sz w:val="28"/>
          <w:szCs w:val="28"/>
          <w:rtl w:val="true"/>
          <w:lang w:bidi="fa-IR"/>
        </w:rPr>
        <w:t>عطاء المدنیّ، عن صالح بن کیسان، عن ابن شهاب، عن سعیدبن المسیّب،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یصافحه الحق عُمَرُ، وأوّل من یُسلّم علیه، وأوّل مَن یأخذ بیده فیُدخلهُ الجنة</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متن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بن عطاء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6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با کمی اختلاف و با سندی دیگر آورده</w:t>
      </w:r>
      <w:bookmarkStart w:id="124" w:name="pg4736_28023"/>
    </w:p>
    <w:p>
      <w:pPr>
        <w:pStyle w:val="BookText"/>
        <w:rPr/>
      </w:pPr>
      <w:bookmarkEnd w:id="124"/>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وفی اسناده کذّاب</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الدیباجهْ بشرح 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جدّاً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خود از سنن ابن‌ماجه، درباره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إسناده ضعیف جدّاً، ومتنه فی الغایة من النکارة، قال الحافظ عمادالدین 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 والسنن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منکر جداً وماهو أبعد من أن یکون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 داود بن عطاء المزنی المدنی، قال البخاری وأبوزرعة وأبوحاتم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ولیس بشی‌ء 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می‌توان گفت حتی اگر سند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به آن روایت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باشد،دروغ بودن آن مانند روز روشن است</w:t>
      </w:r>
      <w:r>
        <w:rPr>
          <w:rFonts w:eastAsia="IRNazanin" w:cs="IRNazanin"/>
          <w:color w:val="111111"/>
          <w:sz w:val="28"/>
          <w:szCs w:val="28"/>
          <w:rtl w:val="true"/>
          <w:lang w:bidi="fa-IR"/>
        </w:rPr>
        <w:t>.</w:t>
      </w:r>
    </w:p>
    <w:p>
      <w:pPr>
        <w:pStyle w:val="Heading5"/>
        <w:numPr>
          <w:ilvl w:val="4"/>
          <w:numId w:val="1"/>
        </w:numPr>
        <w:rPr/>
      </w:pPr>
      <w:bookmarkStart w:id="125" w:name="__RefHeading___Toc1371640_2035185390"/>
      <w:bookmarkStart w:id="126" w:name="_Toc48"/>
      <w:bookmarkEnd w:id="125"/>
      <w:r>
        <w:rPr>
          <w:rtl w:val="true"/>
        </w:rPr>
        <w:t>شروح سنن ابن ماجه</w:t>
      </w:r>
      <w:r>
        <w:rPr>
          <w:rtl w:val="true"/>
        </w:rPr>
        <w:t>:</w:t>
      </w:r>
      <w:bookmarkEnd w:id="12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برده شده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نگاشته است</w:t>
      </w:r>
      <w:r>
        <w:rPr>
          <w:rFonts w:eastAsia="IRNazanin" w:cs="IRNazanin"/>
          <w:color w:val="111111"/>
          <w:sz w:val="28"/>
          <w:szCs w:val="28"/>
          <w:rtl w:val="true"/>
          <w:lang w:bidi="fa-IR"/>
        </w:rPr>
        <w:t>.</w:t>
      </w:r>
      <w:bookmarkStart w:id="127" w:name="pg4736_28024"/>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علاءالدین مُغُلْطای</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نیز مقداری از آن را شرح کرده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همچنین در کشف الظنون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وشرح الشیخ سراج الدین عمر بن علی بن الملقّن الشافعی، المتوفی سنة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زوائده علی الخمسة، أعنی الصحیحین، وأبی‌داود والترمذی، والنسائی، فی ثمان مجلدات،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تمس إلیه الحاجة علی سنن ابن‌ماجه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سنن ابن‌ماجه به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شده و در آن صحت و ضعف احادیث بیان شده، که بسیار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Heading5"/>
        <w:numPr>
          <w:ilvl w:val="4"/>
          <w:numId w:val="1"/>
        </w:numPr>
        <w:rPr/>
      </w:pPr>
      <w:bookmarkStart w:id="128" w:name="__RefHeading___Toc1371642_2035185390"/>
      <w:bookmarkStart w:id="129" w:name="_Toc49"/>
      <w:bookmarkEnd w:id="128"/>
      <w:r>
        <w:rPr>
          <w:rtl w:val="true"/>
        </w:rPr>
        <w:t>آثار دیگرش</w:t>
      </w:r>
      <w:r>
        <w:rPr>
          <w:rtl w:val="true"/>
        </w:rPr>
        <w:t>:</w:t>
      </w:r>
      <w:bookmarkEnd w:id="129"/>
    </w:p>
    <w:p>
      <w:pPr>
        <w:pStyle w:val="BookText"/>
        <w:rPr/>
      </w:pPr>
      <w:r>
        <w:rPr>
          <w:rFonts w:ascii="IRNazanin" w:hAnsi="IRNazanin" w:eastAsia="IRNazanin"/>
          <w:color w:val="111111"/>
          <w:sz w:val="28"/>
          <w:sz w:val="28"/>
          <w:szCs w:val="28"/>
          <w:rtl w:val="true"/>
          <w:lang w:bidi="fa-IR"/>
        </w:rPr>
        <w:t>او جز سنن، کتاب تفسیر قرآن نیز دارد که در آن سخنان صحابه و تابعین را به شیوه مسند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 به‌چاپ نرسیده ولی به صورت نسخه خطی موجود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او همچنین کتابی در تاریخ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ولابن ماجه تفسیر حافل وتاریخ کامل من لدن</w:t>
      </w:r>
      <w:bookmarkStart w:id="130" w:name="pg4736_28025"/>
    </w:p>
    <w:p>
      <w:pPr>
        <w:pStyle w:val="BookText"/>
        <w:rPr/>
      </w:pPr>
      <w:bookmarkEnd w:id="130"/>
      <w:r>
        <w:rPr>
          <w:rFonts w:ascii="Amiri" w:hAnsi="Amiri" w:eastAsia="Amiri" w:cs="Amiri"/>
          <w:color w:val="111111"/>
          <w:sz w:val="28"/>
          <w:sz w:val="28"/>
          <w:szCs w:val="28"/>
          <w:rtl w:val="true"/>
          <w:lang w:bidi="ar-SA"/>
        </w:rPr>
        <w:t>الصحابة</w:t>
      </w:r>
    </w:p>
    <w:p>
      <w:pPr>
        <w:pStyle w:val="BookText"/>
        <w:rPr/>
      </w:pPr>
      <w:r>
        <w:rPr>
          <w:rFonts w:ascii="IRNazanin" w:hAnsi="IRNazanin" w:eastAsia="IRNazanin"/>
          <w:color w:val="111111"/>
          <w:sz w:val="28"/>
          <w:sz w:val="28"/>
          <w:szCs w:val="28"/>
          <w:rtl w:val="true"/>
          <w:lang w:bidi="fa-IR"/>
        </w:rPr>
        <w:t>إلی عصره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بقزوین له تاریخاً علی الرجال والأمصار من عهد الصحابة إلی عصره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371644_2035185390"/>
      <w:bookmarkStart w:id="132" w:name="_Toc50"/>
      <w:bookmarkEnd w:id="131"/>
      <w:r>
        <w:rPr>
          <w:rtl w:val="true"/>
        </w:rPr>
        <w:t>شرط ابن ماجه در سنن</w:t>
      </w:r>
      <w:r>
        <w:rPr>
          <w:rtl w:val="true"/>
        </w:rPr>
        <w:t>:</w:t>
      </w:r>
      <w:bookmarkEnd w:id="132"/>
    </w:p>
    <w:p>
      <w:pPr>
        <w:pStyle w:val="BookText"/>
        <w:rPr/>
      </w:pPr>
      <w:r>
        <w:rPr>
          <w:rFonts w:ascii="IRNazanin" w:hAnsi="IRNazanin" w:eastAsia="IRNazanin"/>
          <w:color w:val="111111"/>
          <w:sz w:val="28"/>
          <w:sz w:val="28"/>
          <w:szCs w:val="28"/>
          <w:rtl w:val="true"/>
          <w:lang w:bidi="fa-IR"/>
        </w:rPr>
        <w:t>نه ابن ماجه و نه دیگران هیچ شرط ویژه‌ای را یادآور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تا گفته شود که شرط او در سنن، آوردن احادیث صحیحه از دیدگاه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همان‌گونه که گفته شد، در سنن او احادیث ضعیف و گاه موضوعه بیشتر از دیگر کتاب‌ها در سنیان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الأئمهْ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موردخاصّی را بیان نکرده و دیگران هم در کتاب‌های علوم حدیث به‌شرط ویژه‌ای اشاره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الملقن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المنیر فی تخریج أحادیث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سنن أبی عبدالله ابن ماجه القزوینی، فلا أعلم له شرطاً، وهو اکثر السنن الأربعة ضعیفاً، وفیه موضوعات منها ما ذکره فی أثناءه فضل قزوین</w:t>
      </w:r>
      <w:r>
        <w:rPr>
          <w:rFonts w:eastAsia="IRNazanin" w:cs="IRNazanin"/>
          <w:color w:val="111111"/>
          <w:sz w:val="28"/>
          <w:szCs w:val="28"/>
          <w:rtl w:val="true"/>
          <w:lang w:bidi="fa-IR"/>
        </w:rPr>
        <w:t>».</w:t>
      </w:r>
      <w:r>
        <w:rPr>
          <w:rStyle w:val="FootnoteAnchor"/>
          <w:rtl w:val="true"/>
        </w:rPr>
        <w:footnoteReference w:id="176"/>
      </w:r>
      <w:bookmarkStart w:id="133" w:name="pg4736_28026"/>
    </w:p>
    <w:p>
      <w:pPr>
        <w:pStyle w:val="Heading5"/>
        <w:numPr>
          <w:ilvl w:val="4"/>
          <w:numId w:val="1"/>
        </w:numPr>
        <w:rPr/>
      </w:pPr>
      <w:bookmarkStart w:id="134" w:name="__RefHeading___Toc1371646_2035185390"/>
      <w:bookmarkStart w:id="135" w:name="_Toc51"/>
      <w:bookmarkEnd w:id="133"/>
      <w:bookmarkEnd w:id="134"/>
      <w:r>
        <w:rPr>
          <w:rtl w:val="true"/>
        </w:rPr>
        <w:t>ویژگی‌های سنن ابن‌ماجه</w:t>
      </w:r>
      <w:r>
        <w:rPr>
          <w:rtl w:val="true"/>
        </w:rPr>
        <w:t>:</w:t>
      </w:r>
      <w:bookmarkEnd w:id="135"/>
    </w:p>
    <w:p>
      <w:pPr>
        <w:pStyle w:val="BookText"/>
        <w:rPr/>
      </w:pPr>
      <w:r>
        <w:rPr>
          <w:rFonts w:ascii="IRNazanin" w:hAnsi="IRNazanin" w:eastAsia="IRNazanin"/>
          <w:color w:val="111111"/>
          <w:sz w:val="28"/>
          <w:sz w:val="28"/>
          <w:szCs w:val="28"/>
          <w:rtl w:val="true"/>
          <w:lang w:bidi="fa-IR"/>
        </w:rPr>
        <w:t>این کتاب دارای ویژگی‌های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ترتیب و قوت تبویب این کتاب در مسائل فقهی؛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نشدن احادیث؛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بودن کتاب از نوازل و مقاطیع و مراسیل؛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أحادیث ضعیفه و موضوعه در آن، بیش از پنج کتاب دیگر؛</w:t>
      </w:r>
      <w:r>
        <w:rPr>
          <w:rStyle w:val="FootnoteAnchor"/>
          <w:rtl w:val="true"/>
        </w:rPr>
        <w:footnoteReference w:id="1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بودن از سخنان صحابه و فتوای تابعین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حُسن ترتیب است که این کتاب را از دیگر صحاح ستّه متمایز می‌سازد و شاید یکی از علت‌های جای گرفتن سنن ابن‌ماجه در کنار پنج کتاب دیگر همین مورد باشد، به این معنا که هرچند در سنن ابن‌ماجه احادیث ضعیف و گاه موضوع به‌چشم می‌خورد و اعتبار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 است؛ ولی حُسن ترتیب و تبویب استادانه احادیث فقهی از سوی ابن‌ماجه موجب شده است تا این کتاب ششمین کتاب مشهور و معروف باشد، یعنی دانشمندان عامّه حُسن ترتیب و تبویب را برکمی اعتبار سنن ابن‌ماجه، ترجیح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الواقع فیه من حسن الترتیب وسرد الأحادیث بالاختصار من غیر التکرار لیس فی أحد من الکتب</w:t>
      </w:r>
      <w:r>
        <w:rPr>
          <w:rFonts w:eastAsia="IRNazanin" w:cs="IRNazanin"/>
          <w:color w:val="111111"/>
          <w:sz w:val="28"/>
          <w:szCs w:val="28"/>
          <w:rtl w:val="true"/>
          <w:lang w:bidi="fa-IR"/>
        </w:rPr>
        <w:t>».</w:t>
      </w:r>
      <w:r>
        <w:rPr>
          <w:rStyle w:val="FootnoteAnchor"/>
          <w:rtl w:val="true"/>
        </w:rPr>
        <w:footnoteReference w:id="179"/>
      </w:r>
      <w:bookmarkStart w:id="136" w:name="pg4736_28027"/>
    </w:p>
    <w:p>
      <w:pPr>
        <w:pStyle w:val="Heading5"/>
        <w:numPr>
          <w:ilvl w:val="4"/>
          <w:numId w:val="1"/>
        </w:numPr>
        <w:rPr/>
      </w:pPr>
      <w:bookmarkStart w:id="137" w:name="__RefHeading___Toc1371648_2035185390"/>
      <w:bookmarkStart w:id="138" w:name="_Toc52"/>
      <w:bookmarkEnd w:id="136"/>
      <w:bookmarkEnd w:id="137"/>
      <w:r>
        <w:rPr>
          <w:rtl w:val="true"/>
        </w:rPr>
        <w:t>بخش‌بندی سنن ابن‌ماجه</w:t>
      </w:r>
      <w:r>
        <w:rPr>
          <w:rtl w:val="true"/>
        </w:rPr>
        <w:t>:</w:t>
      </w:r>
      <w:bookmarkEnd w:id="138"/>
    </w:p>
    <w:p>
      <w:pPr>
        <w:pStyle w:val="BookText"/>
        <w:rPr/>
      </w:pPr>
      <w:r>
        <w:rPr>
          <w:rFonts w:ascii="IRNazanin" w:hAnsi="IRNazanin" w:eastAsia="IRNazanin"/>
          <w:color w:val="111111"/>
          <w:sz w:val="28"/>
          <w:sz w:val="28"/>
          <w:szCs w:val="28"/>
          <w:rtl w:val="true"/>
          <w:lang w:bidi="fa-IR"/>
        </w:rPr>
        <w:t xml:space="preserve">سنن ابن‌ماجه به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السنهْ، کتاب الصلاهْ وکتاب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 شده است، که نخستین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الطهارهْ وسننها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ابواب دارای باب‌هایی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إقامهْ الصلوات والسنهْ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ابن‌ماجه دارای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139" w:name="__RefHeading___Toc1371650_2035185390"/>
      <w:bookmarkStart w:id="140" w:name="_Toc53"/>
      <w:bookmarkEnd w:id="139"/>
      <w:r>
        <w:rPr>
          <w:rtl w:val="true"/>
        </w:rPr>
        <w:t>خلفای معاصر ابن‌ماجه</w:t>
      </w:r>
      <w:r>
        <w:rPr>
          <w:rtl w:val="true"/>
        </w:rPr>
        <w:t>:</w:t>
      </w:r>
      <w:bookmarkEnd w:id="140"/>
    </w:p>
    <w:p>
      <w:pPr>
        <w:pStyle w:val="BookText"/>
        <w:rPr/>
      </w:pPr>
      <w:r>
        <w:rPr>
          <w:rFonts w:ascii="IRNazanin" w:hAnsi="IRNazanin" w:eastAsia="IRNazanin"/>
          <w:color w:val="111111"/>
          <w:sz w:val="28"/>
          <w:sz w:val="28"/>
          <w:szCs w:val="28"/>
          <w:rtl w:val="true"/>
          <w:lang w:bidi="fa-IR"/>
        </w:rPr>
        <w:t>او با هشت تن از پادشاهان عباسی هم‌روزگار بود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بالله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علی الله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المنتصر بالله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المستعین بالله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علی 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41" w:name="pg4736_28028"/>
    </w:p>
    <w:p>
      <w:pPr>
        <w:pStyle w:val="Heading5"/>
        <w:numPr>
          <w:ilvl w:val="4"/>
          <w:numId w:val="1"/>
        </w:numPr>
        <w:rPr/>
      </w:pPr>
      <w:bookmarkStart w:id="142" w:name="__RefHeading___Toc1371652_2035185390"/>
      <w:bookmarkStart w:id="143" w:name="_Toc54"/>
      <w:bookmarkEnd w:id="141"/>
      <w:bookmarkEnd w:id="142"/>
      <w:r>
        <w:rPr>
          <w:rtl w:val="true"/>
        </w:rPr>
        <w:t>سخنی چند از قزوین</w:t>
      </w:r>
      <w:r>
        <w:rPr>
          <w:rtl w:val="true"/>
        </w:rPr>
        <w:t>:</w:t>
      </w:r>
      <w:bookmarkEnd w:id="143"/>
    </w:p>
    <w:p>
      <w:pPr>
        <w:pStyle w:val="BookText"/>
        <w:rPr/>
      </w:pPr>
      <w:r>
        <w:rPr>
          <w:rFonts w:ascii="IRNazanin" w:hAnsi="IRNazanin" w:eastAsia="IRNazanin"/>
          <w:color w:val="111111"/>
          <w:sz w:val="28"/>
          <w:sz w:val="28"/>
          <w:szCs w:val="28"/>
          <w:rtl w:val="true"/>
          <w:lang w:bidi="fa-IR"/>
        </w:rPr>
        <w:t>شهری است مشهور که میان آن و ری بیست و هفت فرسخ راه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تهران است و پیشینه این شهر به روزگار ساسانیان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ذوالاکتاف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پادشاه ساسانی ساخت، و گویند در زمان شاپور یکم، دومین شاه ساسانی، این شهر پادگان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پیامبر،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فتح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قزوین از همان آغاز، گرایش‌های شیعی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پس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قزوینیان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قبائل ایرانی ساکن قزوین و دیلم بودند،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بودند، ایشان نیز به پیروی از آنان، گرایشی شیعی داشتند که در زمان امام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تعداد آنها رو به افزونی نهاد و از نزدیکان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اعتراض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 لقد غلبتنا هذه الحمراء علی قربک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بنوحمراء در کوفه مسجدی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که تاکنون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مسجد می‌گوید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الحمراء الذی کان فیه بستان وهذه القبیلة</w:t>
      </w:r>
    </w:p>
    <w:p>
      <w:pPr>
        <w:pStyle w:val="BookText"/>
        <w:rPr/>
      </w:pPr>
      <w:r>
        <w:rPr>
          <w:rFonts w:ascii="IRNazanin" w:hAnsi="IRNazanin" w:eastAsia="IRNazanin"/>
          <w:color w:val="111111"/>
          <w:sz w:val="28"/>
          <w:sz w:val="28"/>
          <w:szCs w:val="28"/>
          <w:rtl w:val="true"/>
          <w:lang w:bidi="fa-IR"/>
        </w:rPr>
        <w:t>الایرانیة کانت تحمل شعوراً وعاطفة شیعیّة منذ أن دخلوا فی الاسلام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یکی از علویان در قزوین قیام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سنة خمسین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وهوالحسن‌بن إسماعیل‌بن محمد‌بن عبدالله بن علی‌بن الحسین‌بن علی‌بن أبی‌طالب رضی الله عنهم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 در سال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طهماسب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پایتخت صفویان شد</w:t>
      </w:r>
      <w:r>
        <w:rPr>
          <w:rFonts w:eastAsia="IRNazanin" w:cs="IRNazanin"/>
          <w:color w:val="111111"/>
          <w:sz w:val="28"/>
          <w:szCs w:val="28"/>
          <w:rtl w:val="true"/>
          <w:lang w:bidi="fa-IR"/>
        </w:rPr>
        <w:t>.</w:t>
      </w:r>
      <w:r>
        <w:rPr>
          <w:rStyle w:val="FootnoteAnchor"/>
          <w:rtl w:val="true"/>
        </w:rPr>
        <w:footnoteReference w:id="18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محمد الرافعی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سده ششم،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فی أخبار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معلوماتِ سودمندی درباره قزوین ذکر شده است</w:t>
      </w:r>
      <w:r>
        <w:rPr>
          <w:rFonts w:eastAsia="IRNazanin" w:cs="IRNazanin"/>
          <w:color w:val="111111"/>
          <w:sz w:val="28"/>
          <w:szCs w:val="28"/>
          <w:rtl w:val="true"/>
          <w:lang w:bidi="fa-IR"/>
        </w:rPr>
        <w:t>.</w:t>
      </w:r>
      <w:bookmarkStart w:id="144" w:name="pg4736_28030"/>
    </w:p>
    <w:p>
      <w:pPr>
        <w:pStyle w:val="Heading4"/>
        <w:numPr>
          <w:ilvl w:val="3"/>
          <w:numId w:val="1"/>
        </w:numPr>
        <w:rPr/>
      </w:pPr>
      <w:bookmarkStart w:id="145" w:name="__RefHeading___Toc1371654_2035185390"/>
      <w:bookmarkStart w:id="146" w:name="_Toc55"/>
      <w:bookmarkEnd w:id="144"/>
      <w:bookmarkEnd w:id="145"/>
      <w:r>
        <w:rPr/>
        <w:t>4</w:t>
      </w:r>
      <w:r>
        <w:rPr>
          <w:rtl w:val="true"/>
        </w:rPr>
        <w:t xml:space="preserve">- </w:t>
      </w:r>
      <w:r>
        <w:rPr>
          <w:rtl w:val="true"/>
        </w:rPr>
        <w:t>سنن أبی داود</w:t>
      </w:r>
      <w:bookmarkEnd w:id="146"/>
    </w:p>
    <w:p>
      <w:pPr>
        <w:pStyle w:val="Heading5"/>
        <w:numPr>
          <w:ilvl w:val="4"/>
          <w:numId w:val="1"/>
        </w:numPr>
        <w:rPr/>
      </w:pPr>
      <w:bookmarkStart w:id="147" w:name="__RefHeading___Toc1371656_2035185390"/>
      <w:bookmarkStart w:id="148" w:name="_Toc56"/>
      <w:bookmarkEnd w:id="147"/>
      <w:r>
        <w:rPr>
          <w:rtl w:val="true"/>
        </w:rPr>
        <w:t>عنوان اصلی</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ابی‌داود است 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کتابش را به این نام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مردم مکه نوشته چندین بار این نام را ذکر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فإنکم سألتم أن أذکر لکم الأحادیث التی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أصح ما عرفت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صنفته عن رجل متروک الحدیث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چنین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أصنف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الأحکام</w:t>
      </w:r>
      <w:r>
        <w:rPr>
          <w:rFonts w:eastAsia="IRNazanin" w:cs="IRNazanin"/>
          <w:color w:val="111111"/>
          <w:sz w:val="28"/>
          <w:szCs w:val="28"/>
          <w:rtl w:val="true"/>
          <w:lang w:bidi="fa-IR"/>
        </w:rPr>
        <w:t>...».</w:t>
      </w:r>
      <w:r>
        <w:rPr>
          <w:rStyle w:val="FootnoteAnchor"/>
          <w:rtl w:val="true"/>
        </w:rPr>
        <w:footnoteReference w:id="186"/>
      </w:r>
      <w:bookmarkStart w:id="149" w:name="pg4736_28031"/>
    </w:p>
    <w:p>
      <w:pPr>
        <w:pStyle w:val="BookText"/>
        <w:rPr/>
      </w:pPr>
      <w:bookmarkEnd w:id="149"/>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السنن وغیرها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سنن ابی‌داود را، کتاب ابی‌داود، مصنف ابی‌داود و صحیح ابی‌داود نیز گویند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ولی نام کتاب همان است که در آغاز گفته شد</w:t>
      </w:r>
      <w:r>
        <w:rPr>
          <w:rFonts w:eastAsia="IRNazanin" w:cs="IRNazanin"/>
          <w:color w:val="111111"/>
          <w:sz w:val="28"/>
          <w:szCs w:val="28"/>
          <w:rtl w:val="true"/>
          <w:lang w:bidi="fa-IR"/>
        </w:rPr>
        <w:t>.</w:t>
      </w:r>
    </w:p>
    <w:p>
      <w:pPr>
        <w:pStyle w:val="Heading5"/>
        <w:numPr>
          <w:ilvl w:val="4"/>
          <w:numId w:val="1"/>
        </w:numPr>
        <w:rPr/>
      </w:pPr>
      <w:bookmarkStart w:id="150" w:name="__RefHeading___Toc1371658_2035185390"/>
      <w:bookmarkStart w:id="151" w:name="_Toc57"/>
      <w:bookmarkEnd w:id="150"/>
      <w:r>
        <w:rPr>
          <w:rtl w:val="true"/>
        </w:rPr>
        <w:t>گردآورنده آن</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 الأشعث بن إسحاق بن بشیر بن شدّاد بن عَمْرو بن عمران، أبوداود الأزْدیّ السجستانی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ابی‌حاتم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عامر الازدی، أبوداود السجستانی</w:t>
      </w:r>
      <w:r>
        <w:rPr>
          <w:rFonts w:eastAsia="IRNazanin" w:cs="IRNazanin"/>
          <w:color w:val="111111"/>
          <w:sz w:val="28"/>
          <w:szCs w:val="28"/>
          <w:rtl w:val="true"/>
          <w:lang w:bidi="fa-IR"/>
        </w:rPr>
        <w:t>».</w:t>
      </w:r>
    </w:p>
    <w:p>
      <w:pPr>
        <w:pStyle w:val="Heading5"/>
        <w:numPr>
          <w:ilvl w:val="4"/>
          <w:numId w:val="1"/>
        </w:numPr>
        <w:rPr/>
      </w:pPr>
      <w:bookmarkStart w:id="152" w:name="__RefHeading___Toc1371660_2035185390"/>
      <w:bookmarkStart w:id="153" w:name="_Toc58"/>
      <w:bookmarkEnd w:id="152"/>
      <w:r>
        <w:rPr>
          <w:rtl w:val="true"/>
        </w:rPr>
        <w:t>زادروزش</w:t>
      </w:r>
      <w:r>
        <w:rPr>
          <w:rtl w:val="true"/>
        </w:rPr>
        <w:t>:</w:t>
      </w:r>
      <w:bookmarkEnd w:id="15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دنیا نهاد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54" w:name="pg4736_28032"/>
    </w:p>
    <w:p>
      <w:pPr>
        <w:pStyle w:val="Heading5"/>
        <w:numPr>
          <w:ilvl w:val="4"/>
          <w:numId w:val="1"/>
        </w:numPr>
        <w:rPr/>
      </w:pPr>
      <w:bookmarkStart w:id="155" w:name="__RefHeading___Toc1371662_2035185390"/>
      <w:bookmarkStart w:id="156" w:name="_Toc59"/>
      <w:bookmarkEnd w:id="154"/>
      <w:bookmarkEnd w:id="155"/>
      <w:r>
        <w:rPr>
          <w:rtl w:val="true"/>
        </w:rPr>
        <w:t>وفاتش</w:t>
      </w:r>
      <w:r>
        <w:rPr>
          <w:rtl w:val="true"/>
        </w:rPr>
        <w:t>:</w:t>
      </w:r>
      <w:bookmarkEnd w:id="156"/>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شانزدهم شوال و در بصره در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گذشت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کرده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المثنی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او را غسل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عباس‌بن عبدالواحد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نمازگزارد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157" w:name="__RefHeading___Toc1371664_2035185390"/>
      <w:bookmarkStart w:id="158" w:name="_Toc60"/>
      <w:bookmarkEnd w:id="157"/>
      <w:r>
        <w:rPr>
          <w:rtl w:val="true"/>
        </w:rPr>
        <w:t>زندگی علمی او</w:t>
      </w:r>
      <w:r>
        <w:rPr>
          <w:rtl w:val="true"/>
        </w:rPr>
        <w:t>:</w:t>
      </w:r>
      <w:bookmarkEnd w:id="158"/>
    </w:p>
    <w:p>
      <w:pPr>
        <w:pStyle w:val="BookText"/>
        <w:rPr/>
      </w:pPr>
      <w:r>
        <w:rPr>
          <w:rFonts w:ascii="IRNazanin" w:hAnsi="IRNazanin" w:eastAsia="IRNazanin"/>
          <w:color w:val="111111"/>
          <w:sz w:val="28"/>
          <w:sz w:val="28"/>
          <w:szCs w:val="28"/>
          <w:rtl w:val="true"/>
          <w:lang w:bidi="fa-IR"/>
        </w:rPr>
        <w:t>ابی داود در آغاز در شهر خود سجستان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بوده است؛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وصلّیت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سنة عشرین</w:t>
      </w:r>
      <w:r>
        <w:rPr>
          <w:rFonts w:eastAsia="IRNazanin" w:cs="IRNazanin"/>
          <w:color w:val="111111"/>
          <w:sz w:val="28"/>
          <w:szCs w:val="28"/>
          <w:rtl w:val="true"/>
          <w:lang w:bidi="fa-IR"/>
        </w:rPr>
        <w:t>».</w:t>
      </w:r>
      <w:r>
        <w:rPr>
          <w:rStyle w:val="FootnoteAnchor"/>
          <w:rtl w:val="true"/>
        </w:rPr>
        <w:footnoteReference w:id="1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او در هجده سالگی برای شنیدن حدیث به بغداد رفت و این نشان‌دهنده آن است که از همان نوجوانی شنیدن حدیث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بصره، خراسان، شام، مصر، حجاز، و ری حدیث شنید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رحل وطوف وجمع وصنف، وکتب عن العراقیین و الخراسانیین و الشامیین و المصریین والجزریّین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پیش از رفتن به عراق افزون بر شهرش، در هرات و بغلان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اطراف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کتب بخراسان قبل خروجه إلی العراق، فی بلده وهراة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ببغلان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از خودش نقل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الکوفة سنة إحدی وعشرین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رأیت بدمشق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النضر الفرادیسی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کثیر البکاء، کتبت عنه سنة اثنتین وعشرین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چندین بار به بغداد رفت که آخرین آن،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پس از آن به بصره رفت و همانجا بود تا مُرد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أبوداود مقیماً بهراة ثم خرج إلی البصرة وتوفی بها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بنابر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نیشابور نیز رفته و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 راهویه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 منصور الکَوْسج</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دیگران حدیث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نوشته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بنابر گفته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الجماعة سوی أبی‌داود</w:t>
      </w:r>
      <w:r>
        <w:rPr>
          <w:rFonts w:eastAsia="IRNazanin" w:cs="IRNazanin"/>
          <w:color w:val="111111"/>
          <w:sz w:val="28"/>
          <w:szCs w:val="28"/>
          <w:rtl w:val="true"/>
          <w:lang w:bidi="fa-IR"/>
        </w:rPr>
        <w:t>».</w:t>
      </w:r>
      <w:r>
        <w:rPr>
          <w:rStyle w:val="FootnoteAnchor"/>
          <w:rtl w:val="true"/>
        </w:rPr>
        <w:footnoteReference w:id="2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زندگی علمی خود بزرگان زیادی را دید و از آنها نوشت و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او را نامبرده</w:t>
      </w:r>
      <w:r>
        <w:rPr>
          <w:rStyle w:val="FootnoteAnchor"/>
          <w:rtl w:val="true"/>
        </w:rPr>
        <w:footnoteReference w:id="206"/>
      </w:r>
      <w:r>
        <w:rPr>
          <w:rFonts w:ascii="IRNazanin" w:hAnsi="IRNazanin" w:eastAsia="IRNazanin"/>
          <w:color w:val="111111"/>
          <w:sz w:val="28"/>
          <w:sz w:val="28"/>
          <w:szCs w:val="28"/>
          <w:rtl w:val="true"/>
          <w:lang w:bidi="fa-IR"/>
        </w:rPr>
        <w:t>، بزرگانی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حنبل</w:t>
      </w:r>
      <w:r>
        <w:rPr>
          <w:rStyle w:val="FootnoteAnchor"/>
          <w:rtl w:val="true"/>
        </w:rPr>
        <w:footnoteReference w:id="207"/>
      </w:r>
      <w:r>
        <w:rPr>
          <w:rFonts w:ascii="IRNazanin" w:hAnsi="IRNazanin" w:eastAsia="IRNazanin"/>
          <w:color w:val="111111"/>
          <w:sz w:val="28"/>
          <w:sz w:val="28"/>
          <w:szCs w:val="28"/>
          <w:rtl w:val="true"/>
          <w:lang w:bidi="fa-IR"/>
        </w:rPr>
        <w:t>، حجّاج‌بن الشاعر</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منصور</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سلیمان‌بن داود الزّهرانیّ</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سهل‌بن بکّار الدّارمیّ</w:t>
      </w:r>
      <w:r>
        <w:rPr>
          <w:rStyle w:val="FootnoteAnchor"/>
          <w:rtl w:val="true"/>
        </w:rPr>
        <w:footnoteReference w:id="211"/>
      </w:r>
      <w:r>
        <w:rPr>
          <w:rFonts w:ascii="IRNazanin" w:hAnsi="IRNazanin" w:eastAsia="IRNazanin"/>
          <w:color w:val="111111"/>
          <w:sz w:val="28"/>
          <w:sz w:val="28"/>
          <w:szCs w:val="28"/>
          <w:rtl w:val="true"/>
          <w:lang w:bidi="fa-IR"/>
        </w:rPr>
        <w:t>،أبی بکر عبدالله بن محمّدبن أبی شیبهْ</w:t>
      </w:r>
      <w:r>
        <w:rPr>
          <w:rStyle w:val="FootnoteAnchor"/>
          <w:rtl w:val="true"/>
        </w:rPr>
        <w:footnoteReference w:id="212"/>
      </w:r>
      <w:r>
        <w:rPr>
          <w:rFonts w:ascii="Amiri" w:hAnsi="Amiri" w:eastAsia="Amiri" w:cs="Amiri"/>
          <w:color w:val="111111"/>
          <w:sz w:val="28"/>
          <w:sz w:val="28"/>
          <w:szCs w:val="28"/>
          <w:rtl w:val="true"/>
          <w:lang w:bidi="ar-SA"/>
        </w:rPr>
        <w:t>،عبدالله بن مَسلمهْ القعنبیّ</w:t>
      </w:r>
      <w:r>
        <w:rPr>
          <w:rStyle w:val="FootnoteAnchor"/>
          <w:rtl w:val="true"/>
        </w:rPr>
        <w:footnoteReference w:id="213"/>
      </w:r>
      <w:r>
        <w:rPr>
          <w:rFonts w:ascii="IRNazanin" w:hAnsi="IRNazanin" w:eastAsia="IRNazanin"/>
          <w:color w:val="111111"/>
          <w:sz w:val="28"/>
          <w:sz w:val="28"/>
          <w:szCs w:val="28"/>
          <w:rtl w:val="true"/>
          <w:lang w:bidi="fa-IR"/>
        </w:rPr>
        <w:t>،عثمان بن محمد بن أبی شیبهْ</w:t>
      </w:r>
      <w:r>
        <w:rPr>
          <w:rStyle w:val="FootnoteAnchor"/>
          <w:rtl w:val="true"/>
        </w:rPr>
        <w:footnoteReference w:id="214"/>
      </w:r>
      <w:r>
        <w:rPr>
          <w:rFonts w:ascii="IRNazanin" w:hAnsi="IRNazanin" w:eastAsia="IRNazanin"/>
          <w:color w:val="111111"/>
          <w:sz w:val="28"/>
          <w:sz w:val="28"/>
          <w:szCs w:val="28"/>
          <w:rtl w:val="true"/>
          <w:lang w:bidi="fa-IR"/>
        </w:rPr>
        <w:t>،علی ابن المدینیّ</w:t>
      </w:r>
      <w:r>
        <w:rPr>
          <w:rStyle w:val="FootnoteAnchor"/>
          <w:rtl w:val="true"/>
        </w:rPr>
        <w:footnoteReference w:id="215"/>
      </w:r>
      <w:r>
        <w:rPr>
          <w:rFonts w:ascii="IRNazanin" w:hAnsi="IRNazanin" w:eastAsia="IRNazanin"/>
          <w:color w:val="111111"/>
          <w:sz w:val="28"/>
          <w:sz w:val="28"/>
          <w:szCs w:val="28"/>
          <w:rtl w:val="true"/>
          <w:lang w:bidi="fa-IR"/>
        </w:rPr>
        <w:t>،عمرو بن عون الواسطیّ</w:t>
      </w:r>
      <w:r>
        <w:rPr>
          <w:rStyle w:val="FootnoteAnchor"/>
          <w:rtl w:val="true"/>
        </w:rPr>
        <w:footnoteReference w:id="216"/>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بن سعید</w:t>
      </w:r>
      <w:r>
        <w:rPr>
          <w:rStyle w:val="FootnoteAnchor"/>
          <w:rtl w:val="true"/>
        </w:rPr>
        <w:footnoteReference w:id="217"/>
      </w:r>
      <w:r>
        <w:rPr>
          <w:rFonts w:ascii="IRNazanin" w:hAnsi="IRNazanin" w:eastAsia="IRNazanin"/>
          <w:color w:val="111111"/>
          <w:sz w:val="28"/>
          <w:sz w:val="28"/>
          <w:szCs w:val="28"/>
          <w:rtl w:val="true"/>
          <w:lang w:bidi="fa-IR"/>
        </w:rPr>
        <w:t>،موسی بن إسماعیل التبوذکیّ</w:t>
      </w:r>
      <w:r>
        <w:rPr>
          <w:rStyle w:val="FootnoteAnchor"/>
          <w:rtl w:val="true"/>
        </w:rPr>
        <w:footnoteReference w:id="218"/>
      </w:r>
      <w:r>
        <w:rPr>
          <w:rFonts w:ascii="IRNazanin" w:hAnsi="IRNazanin" w:eastAsia="IRNazanin"/>
          <w:color w:val="111111"/>
          <w:sz w:val="28"/>
          <w:sz w:val="28"/>
          <w:szCs w:val="28"/>
          <w:rtl w:val="true"/>
          <w:lang w:bidi="fa-IR"/>
        </w:rPr>
        <w:t>،أبی الولید هشام بن عبدالملک الطیالسیّ</w:t>
      </w:r>
      <w:r>
        <w:rPr>
          <w:rStyle w:val="FootnoteAnchor"/>
          <w:rtl w:val="true"/>
        </w:rPr>
        <w:footnoteReference w:id="2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59" w:name="pg4736_28036"/>
    </w:p>
    <w:p>
      <w:pPr>
        <w:pStyle w:val="BookText"/>
        <w:rPr/>
      </w:pPr>
      <w:bookmarkEnd w:id="159"/>
      <w:r>
        <w:rPr>
          <w:rFonts w:ascii="IRNazanin" w:hAnsi="IRNazanin" w:eastAsia="IRNazanin"/>
          <w:color w:val="111111"/>
          <w:sz w:val="28"/>
          <w:sz w:val="28"/>
          <w:szCs w:val="28"/>
          <w:rtl w:val="true"/>
          <w:lang w:bidi="fa-IR"/>
        </w:rPr>
        <w:t>باتوجه به تاریخ مرگ شیوخش،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تا قبل از بیست و پنج سالگی توشه‌ای فراوان از حدیث اندوخته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از جمله جاهایی که ابوداود به آنجا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است؛ و او در آنجا بیست سال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او به طرسوس رفته باشد اشکالی نیست، ولی اینکه او بیست سال که نزدیک به یک سوّم زندگی او می‌شود در آنجا بوده باشد، اختلاف است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شاگردان زیادی داشت و بسیاری از مؤلفان سنی، حدیث از او شنیده‌اند که از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أحمد بن حنبل حدیثاً واحداً، کان أبوداود یذکره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371666_2035185390"/>
      <w:bookmarkStart w:id="161" w:name="_Toc61"/>
      <w:bookmarkEnd w:id="160"/>
      <w:r>
        <w:rPr>
          <w:rtl w:val="true"/>
        </w:rPr>
        <w:t>زمان نگارش سنن</w:t>
      </w:r>
      <w:r>
        <w:rPr>
          <w:rtl w:val="true"/>
        </w:rPr>
        <w:t>:</w:t>
      </w:r>
      <w:bookmarkEnd w:id="16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ابوداود در چه زمانی کتاب خود را گردآوری کرده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کتابش را به أحمد بن حنبل نشان داده و احمد آن را پسندیده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احمد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باید او در همان جوانی سنن را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کتاب السنن حدیث اِلاّ وقد عرضته علی أحمد بن حنبل ویحیی بن معین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 این سخن بتوان اعتماد کرد، او حتی کتاب خود را زودتر تدوین کرده چرا که مرگ یحیی بن معین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بوده است و اگر ده سال برای گردآوری آن تلاش کرده باشد در حدود سال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یعنی در حدود بیست سالگی که تألیف سنن را آغاز کرده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دیدگاه مشکل است، چرا که او خود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ألف حدیث، انتخبت منها ما ضمنته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 أربعة آلاف وثمانمائه حدیث، ذکرت الصحیح وما یشبهه ویقاربه، ویکفی الانسان لدینه من ذلک أربعة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بالنیات؛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إسلام المرء ترکه ما لا یُعنیه؛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المؤمن مؤمناً حتی یرضی لأخیه ما یرضاه لنفسه؛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بین والحرام بیّن وبیّن ذلک امور مشتبهات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الکوفة سنة إحدی وعشرین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علی عفان ببغداد سنة عشرین</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اینها روشن می‌شود که او در حدود بیست سالگی پایش به عراق باز شده است درصورتی که بسیاری از شیوخ او در سنن از عراق بوده‌اند، از سوی دیگر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آغاز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نوشتم و سپس </w:t>
      </w:r>
      <w:r>
        <w:rPr>
          <w:rFonts w:eastAsia="IRNazanin" w:cs="IRNazanin"/>
          <w:color w:val="111111"/>
          <w:sz w:val="28"/>
          <w:szCs w:val="28"/>
          <w:lang w:bidi="fa-IR"/>
        </w:rPr>
        <w:t>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سنن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شنیدن و نوشتن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سالیان درازی نیاز است، و پس از آن هم برای برگزیدن احادیث سنن ازمیان آنها نیز سالیانی نه‌چندان کم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پذیرفت که او زودتر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گردآوری سنن را آغاز کرده باشد، ولی آنچه روشن است این است که اوسالیانی پیش از مرگش، سنن را به پایان رسانده است، چرا که او پس از انجام آن، آن را برای مردم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وقرأه علی الناس صار کتابُه لأصحاب الحدیث کالمصحف یتبعونه ولا یخالفونه وأقرّ له أهل زمانه بالحفظ والتقدّم فیه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توجیهی که می‌توان از سخن او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کتاب السنن حدیث</w:t>
      </w:r>
      <w:bookmarkStart w:id="162" w:name="pg4736_28039"/>
    </w:p>
    <w:p>
      <w:pPr>
        <w:pStyle w:val="BookText"/>
        <w:rPr/>
      </w:pPr>
      <w:bookmarkEnd w:id="162"/>
      <w:r>
        <w:rPr>
          <w:rFonts w:ascii="IRNazanin" w:hAnsi="IRNazanin" w:eastAsia="IRNazanin"/>
          <w:color w:val="111111"/>
          <w:sz w:val="28"/>
          <w:sz w:val="28"/>
          <w:szCs w:val="28"/>
          <w:rtl w:val="true"/>
          <w:lang w:bidi="fa-IR"/>
        </w:rPr>
        <w:t>إلاّ عرضته علی أحمد بن حنبل ویحیی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این است که گفته شود احادیثی را که او در سنن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آن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گردآوری به احمد و یحیی عرضه کرده است؛ نه اینکه در زمان گردآوری سنن، هریک از احادیث را به آنها عرضه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او درحقیقت این‌گونه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عرضته قبل علی أحمد بن حنبل ویحیی بن معین</w:t>
      </w:r>
      <w:r>
        <w:rPr>
          <w:rFonts w:eastAsia="IRNazanin" w:cs="IRNazanin"/>
          <w:color w:val="111111"/>
          <w:sz w:val="28"/>
          <w:szCs w:val="28"/>
          <w:rtl w:val="true"/>
          <w:lang w:bidi="fa-IR"/>
        </w:rPr>
        <w:t>».</w:t>
      </w:r>
    </w:p>
    <w:p>
      <w:pPr>
        <w:pStyle w:val="Heading5"/>
        <w:numPr>
          <w:ilvl w:val="4"/>
          <w:numId w:val="1"/>
        </w:numPr>
        <w:rPr/>
      </w:pPr>
      <w:bookmarkStart w:id="163" w:name="__RefHeading___Toc1371668_2035185390"/>
      <w:bookmarkStart w:id="164" w:name="_Toc62"/>
      <w:bookmarkEnd w:id="163"/>
      <w:r>
        <w:rPr>
          <w:rtl w:val="true"/>
        </w:rPr>
        <w:t>ستایش سنیان از او و کتابش</w:t>
      </w:r>
      <w:r>
        <w:rPr>
          <w:rtl w:val="true"/>
        </w:rPr>
        <w:t>:</w:t>
      </w:r>
      <w:bookmarkEnd w:id="164"/>
    </w:p>
    <w:p>
      <w:pPr>
        <w:pStyle w:val="BookText"/>
        <w:rPr/>
      </w:pPr>
      <w:r>
        <w:rPr>
          <w:rFonts w:ascii="IRNazanin" w:hAnsi="IRNazanin" w:eastAsia="IRNazanin"/>
          <w:color w:val="111111"/>
          <w:sz w:val="28"/>
          <w:sz w:val="28"/>
          <w:szCs w:val="28"/>
          <w:rtl w:val="true"/>
          <w:lang w:bidi="fa-IR"/>
        </w:rPr>
        <w:t>ابوداود و کتابش درمیان صحاح سته و صاحبانشان از جایگاه ویژه‌ای برخوردار است و همه بزرگان عامّه او را بسیار ستوده‌اند و کتاب او را پس از صحیحین، در جایگاه سوّم می‌دانند؛ سبب آن نیز روشن است، چه آنکه سنن أبی‌داود مشتمل بر احادیث صحیح و نیز احادیث حسن می‌باشد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اعلَموا أنّ الحدیث عند أهله علی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صحیحٌ، وحدیثٌ حسنٌ، وحدیث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فالصحیح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وعُدّلَت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مخرجُه، واشتهر رجاله، وعلیه مدار اکثر الحدیث، وهوالذی یقبله أکثر العلماء ویستعملهُ عامّةُ الفقهاء،</w:t>
      </w:r>
    </w:p>
    <w:p>
      <w:pPr>
        <w:pStyle w:val="BookText"/>
        <w:rPr/>
      </w:pPr>
      <w:r>
        <w:rPr>
          <w:rFonts w:ascii="IRNazanin" w:hAnsi="IRNazanin" w:eastAsia="IRNazanin"/>
          <w:color w:val="111111"/>
          <w:sz w:val="28"/>
          <w:sz w:val="28"/>
          <w:szCs w:val="28"/>
          <w:rtl w:val="true"/>
          <w:lang w:bidi="fa-IR"/>
        </w:rPr>
        <w:t>وکتاب أبی داود جامعٌ لهذین النوعین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السقیم منه، فَعلی طبقاتٍ شرّها الموضوع، ثم المقلوب، ثم المجهول، وکتاب أبی داود خَلیٌ منها، بری‌ءٌ من جملة وجوهها؛ وإن وقع فیه شی‌ءٌ من بعض أقسامها لضربٍ من الحاجة تدعوه إلی ذکره، فإنّه لا یألو أن یبیّن أمرَه ویذکرَ عِلَّتهُ، ویخرج من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لنا عن أبی داود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فی کتابی حدیثاً اجتمع الناس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تصنیف علماء الحدیث قبل زمان أبی داود الجوامع والمسانید ونحوهما؛ فتجمع تلک الکتب إلی ما فیها من السّنن والأحکام أخباراً وقصصاً ومواعظ وآداباً، فأمّا السنن المحضة فلم یقصِدْ واحدٌ منهم جمعَها واستیفاءَها ولم یقدر علی تحصیلها واختصار مواضعها من أثناء تلک الأحادیث الطویلة ومن أدلة سیاقها علی حَسب ما اتّفق لأبی‌داود، ولذلک حَلّ هذا الکتابُ عند أئمة الحدیث وعلماء الأثر محلّ العَجَب، فضربت فیه اکبادُ الإبل، ودامت إلیه الرَّحَلُ</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مؤلفان سنی کتاب ابی‌داود را حتی از نظر فقهی، بالاتر از صحیحین می‌دانند،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رحمکم الله أن کتاب السنن لأبی‌داود کتاب</w:t>
      </w:r>
      <w:bookmarkStart w:id="165" w:name="pg4736_28041"/>
    </w:p>
    <w:p>
      <w:pPr>
        <w:pStyle w:val="BookText"/>
        <w:rPr/>
      </w:pPr>
      <w:bookmarkEnd w:id="165"/>
      <w:r>
        <w:rPr>
          <w:rFonts w:ascii="IRNazanin" w:hAnsi="IRNazanin" w:eastAsia="IRNazanin"/>
          <w:color w:val="111111"/>
          <w:sz w:val="28"/>
          <w:sz w:val="28"/>
          <w:szCs w:val="28"/>
          <w:rtl w:val="true"/>
          <w:lang w:bidi="fa-IR"/>
        </w:rPr>
        <w:t>شریف لم یصنف فی علم الدین کتاب مثله وقد رزق القبول من الناس کافة، فصار حکماً بین فرق العلماء وطبقات الفقهاء علی اختلاف مذاهبهم فلکل فیه ورد ومنه شرب وعلیه معول أهل العراق وأهل مصر وبلاد المغرب، وکثیر من مدن أقطار الأرض، فأمّا أهل خراسان فقد أولع أکثرهم بکتاب محمد بن إسماعیل ومسلم بن الحجاج ومن نحا نحوهما فی جمع الصحیح علی شرطهما فی السبک والانتقاد، إلا أنّ کتاب أبی‌داود أحسن وصفاً وأکثر فقها وکتاب أبی‌عیسی</w:t>
      </w:r>
      <w:r>
        <w:rPr>
          <w:rStyle w:val="FootnoteAnchor"/>
          <w:rtl w:val="true"/>
        </w:rPr>
        <w:footnoteReference w:id="233"/>
      </w:r>
      <w:r>
        <w:rPr>
          <w:rFonts w:ascii="IRNazanin" w:hAnsi="IRNazanin" w:eastAsia="IRNazanin"/>
          <w:color w:val="111111"/>
          <w:sz w:val="28"/>
          <w:sz w:val="28"/>
          <w:szCs w:val="28"/>
          <w:rtl w:val="true"/>
          <w:lang w:bidi="fa-IR"/>
        </w:rPr>
        <w:t>أیضاً کتاب حسن</w:t>
      </w:r>
      <w:r>
        <w:rPr>
          <w:rFonts w:eastAsia="IRNazanin" w:cs="IRNazanin"/>
          <w:color w:val="111111"/>
          <w:sz w:val="28"/>
          <w:szCs w:val="28"/>
          <w:rtl w:val="true"/>
          <w:lang w:bidi="fa-IR"/>
        </w:rPr>
        <w:t>...».</w:t>
      </w:r>
    </w:p>
    <w:p>
      <w:pPr>
        <w:pStyle w:val="Heading5"/>
        <w:numPr>
          <w:ilvl w:val="4"/>
          <w:numId w:val="1"/>
        </w:numPr>
        <w:rPr/>
      </w:pPr>
      <w:bookmarkStart w:id="166" w:name="__RefHeading___Toc1371670_2035185390"/>
      <w:bookmarkStart w:id="167" w:name="_Toc63"/>
      <w:bookmarkEnd w:id="166"/>
      <w:r>
        <w:rPr>
          <w:rtl w:val="true"/>
        </w:rPr>
        <w:t>شرط ابی‌داود در سنن</w:t>
      </w:r>
      <w:r>
        <w:rPr>
          <w:rtl w:val="true"/>
        </w:rPr>
        <w:t>:</w:t>
      </w:r>
      <w:bookmarkEnd w:id="167"/>
    </w:p>
    <w:p>
      <w:pPr>
        <w:pStyle w:val="BookText"/>
        <w:rPr/>
      </w:pPr>
      <w:r>
        <w:rPr>
          <w:rFonts w:ascii="IRNazanin" w:hAnsi="IRNazanin" w:eastAsia="IRNazanin"/>
          <w:color w:val="111111"/>
          <w:sz w:val="28"/>
          <w:sz w:val="28"/>
          <w:szCs w:val="28"/>
          <w:rtl w:val="true"/>
          <w:lang w:bidi="fa-IR"/>
        </w:rPr>
        <w:t xml:space="preserve">ابوداود خود شروط احادیثی را که در سنن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به آنها شرط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 أربعة آلاف وثمانمائة حدیث، ذکرت الصحیح وما یشبهه ویقاربه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سخن أبی‌داود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جائز است که مراد او از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مراد او از شبه صحیح، صحیحٌ لغیره باشد، و محتمل است 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باشد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در جایی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صنفته عن رجل متروک الحدیث شیء، وإذا کان فیه حدیث منکر بینته أنه منکر، ولیس علی نحوه فی الباب غیره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اگر کسی به سنن او مراجعه کند خواهد دید که او به این شرط وفا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نکته‌ای را نباید فراموش کرد و آن اینکه گاه برخی از راویان نزد برخی محدثان متروک الحدیثند، و نزد برخی دیگر چنین نیستند، و این فراوان است و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ممکن است ابوداود سخنی در جرح ایشان نشنیده باشد به ویژه اگر مجروح دارای شهرت جرح نباشد، که البته این را به سختی می‌توان پذیرفت، به دلیل آنکه حدیثی را که او در سنن بواسطه افرادی که ذکر شد، آورده، برای شاهد بوده و نه به‌عنوان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فیه حدیث منکربینتُه أنه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شروط او آوردن احادیث مشهور است؛ خود او می‌گوید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التی وضعتها فی کتاب السنن اکثرها مشاهیر، وهی عند کل من کتب شیئاً من الحدیث</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شروط او، آوردن احادیث مرسل و مدلس است، در صورتی که حدیثی مسند، در آن باب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مسند غیر المراسیل، ولم یوجد المسند فالمراسیل یحتج به، ولیس هو مثل المتصل فی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الأحادیث فی کتاب السنن ما لیس بمتصل، وهو مرسل ومدلس، وهو إذا لم توجد الصحاح عند عامّة أهل الحدیث علی معنی أنه متصل</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از آنچه درباره احادیث سنن ابی‌داود می‌توان گفت آن است که او هر حدیثی را که درباره آن چیزی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أذکر فیه شیئاً فهو صالح</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یعنی اینکه شایسته پیروی و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نیز این سخن را پذیرفته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سکت علیه أبوداود فهو صحیح عنده، لاسیّما إن کان لم یذکر فی الباب غیره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گفته ابی‌داود، ایرادهایی گرفته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کرده است، از جمله اینکه او سخنی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سنن أبی‌داود أحادیث ظاهرة الضعف لم یبینها مع أنه متفق علی ضعفها، فلابد من تأویل کلامه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چرا که ابوداود،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 کتابی من حدیث فیه وهن شدید، فقد بینتُه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یعنی اینکه اگر در حدیثی وهن غیر شدید باشد، درباره آن چیزی نگفته،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مشخص است که حدیثی که در آن وهن باشد، نمی‌تواند شایسته حجیّت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محدثان عامه، آنچه را که ابوداود درباره آن سکوت کرده یادآور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المسکوت عنه عند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روایات ابی‌داود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ما وجدناه فی کتابه مذکوراً مطلقاً، ولیس فی واحد من الصحیحین، ولا نصّ علی صحته ممن یمیز بین الصحیح والحسن، عرفناه بأنّه من الحسن عند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شده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تنها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آنچه ابوداود درباره آن سکوت کرده یادآور می‌شویم، او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ما سکت علیه أبوداود لا یکون من قبیل</w:t>
      </w:r>
    </w:p>
    <w:p>
      <w:pPr>
        <w:pStyle w:val="BookText"/>
        <w:rPr/>
      </w:pPr>
      <w:r>
        <w:rPr>
          <w:rFonts w:ascii="IRNazanin" w:hAnsi="IRNazanin" w:eastAsia="IRNazanin"/>
          <w:color w:val="111111"/>
          <w:sz w:val="28"/>
          <w:sz w:val="28"/>
          <w:szCs w:val="28"/>
          <w:rtl w:val="true"/>
          <w:lang w:bidi="fa-IR"/>
        </w:rPr>
        <w:t>الحسن الاصطلاحی، بل هو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هو فی الصحیحین أو علی شرط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هو من قبیل الحسن لذاته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هو من قبیل الحسن إذا اعتضد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وهذان القسمان کثیر فی کتابه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هو ضعیف، لکنه من روایة من لم یجمع علی ترکه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الأقسام عنده تصلح للاحتجاج بها</w:t>
      </w:r>
      <w:r>
        <w:rPr>
          <w:rStyle w:val="FootnoteAnchor"/>
          <w:rtl w:val="true"/>
        </w:rPr>
        <w:footnoteReference w:id="2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درباره آنها سخنی نگفته و خود او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چیزهایی که گفته شد، می‌توان نتیجه گرفت که هرآنچه را که او درباره آن سکوت کرده نمی‌توان صحیح یا حسن دانست، بلکه باید هر حدیث مسکوت عنه مورد بررسی سندی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چرا او آن حدیث را آورده است؟ آیا در آن بابی که آن حدیث آمده، حدیثی دیگر هم هست یا نه؟ آیا پس ازآوردن مسکوت عنه حدیث صحیحی را آورده است؟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پایان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وی درباره شرط ابی‌داود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فإنّ کتبهم تنقسم 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وهو الجنس المخرج فی هذین الکتابین للبخاری ومسلم، فإنّ أکثر ما فی هذه الکتب مخرج فی هذین الکتابین، والکلام علیه کالکلام علی الصحیحین فیما اتفقا علیه واختلفا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أبوعبدالله بن منده؛</w:t>
      </w:r>
      <w:r>
        <w:rPr>
          <w:rStyle w:val="FootnoteAnchor"/>
          <w:rtl w:val="true"/>
        </w:rPr>
        <w:footnoteReference w:id="247"/>
      </w:r>
      <w:r>
        <w:rPr>
          <w:rFonts w:ascii="IRNazanin" w:hAnsi="IRNazanin" w:eastAsia="IRNazanin"/>
          <w:color w:val="111111"/>
          <w:sz w:val="28"/>
          <w:sz w:val="28"/>
          <w:szCs w:val="28"/>
          <w:rtl w:val="true"/>
          <w:lang w:bidi="fa-IR"/>
        </w:rPr>
        <w:t>أن شرط أبی‌داودوالنسائی إخراج أحادیث أقوام لم یجمع علی ترکهم إذا صح الحدیث باتصال الاسناد من غیر قطع ولا إرسال ویکون هذا القسم من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أخرجوها للضدیة فی الباب المتقدم وأوردوها لا قطعاً منهم بصحتها وربما إبان المخرج لها عن علتها بما یفهمه أهل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أودعوها کتبهم ولم تصح عندهم؟ فالجواب من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قوم لها واحتجاجهم بها فأوردوها وبینوا سقمها لتزول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یشترطوا ما ترجمه البخاری ومسلم رضی الله عنهما علی ظهر کتابیهما من التسمیة بالصحة</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لقائل هذا الکلام رأینا الفقهاء وسائر العلماء یوردون أدلة الخصم فی کتبهم مع علمهم أن ذلک</w:t>
      </w:r>
      <w:bookmarkStart w:id="168" w:name="pg4736_28047"/>
    </w:p>
    <w:p>
      <w:pPr>
        <w:pStyle w:val="BookText"/>
        <w:rPr/>
      </w:pPr>
      <w:bookmarkEnd w:id="168"/>
      <w:r>
        <w:rPr>
          <w:rFonts w:ascii="IRNazanin" w:hAnsi="IRNazanin" w:eastAsia="IRNazanin"/>
          <w:color w:val="111111"/>
          <w:sz w:val="28"/>
          <w:sz w:val="28"/>
          <w:szCs w:val="28"/>
          <w:rtl w:val="true"/>
          <w:lang w:bidi="fa-IR"/>
        </w:rPr>
        <w:t>لیس بدلیل فکان فعلهما</w:t>
      </w:r>
      <w:r>
        <w:rPr>
          <w:rStyle w:val="FootnoteAnchor"/>
          <w:rtl w:val="true"/>
        </w:rPr>
        <w:footnoteReference w:id="248"/>
      </w:r>
      <w:r>
        <w:rPr>
          <w:rFonts w:ascii="IRNazanin" w:hAnsi="IRNazanin" w:eastAsia="IRNazanin"/>
          <w:color w:val="111111"/>
          <w:sz w:val="28"/>
          <w:sz w:val="28"/>
          <w:szCs w:val="28"/>
          <w:rtl w:val="true"/>
          <w:lang w:bidi="fa-IR"/>
        </w:rPr>
        <w:t>هذا کفعل الفقهاء، والله أعلم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سوّم، سخنی است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ابی‌داود، همان است که خود گفته و نه آن چیزی که دیگران گفته‌اند</w:t>
      </w:r>
      <w:r>
        <w:rPr>
          <w:rFonts w:eastAsia="IRNazanin" w:cs="IRNazanin"/>
          <w:color w:val="111111"/>
          <w:sz w:val="28"/>
          <w:szCs w:val="28"/>
          <w:rtl w:val="true"/>
          <w:lang w:bidi="fa-IR"/>
        </w:rPr>
        <w:t>.</w:t>
      </w:r>
    </w:p>
    <w:p>
      <w:pPr>
        <w:pStyle w:val="Heading5"/>
        <w:numPr>
          <w:ilvl w:val="4"/>
          <w:numId w:val="1"/>
        </w:numPr>
        <w:rPr/>
      </w:pPr>
      <w:bookmarkStart w:id="169" w:name="__RefHeading___Toc1371672_2035185390"/>
      <w:bookmarkStart w:id="170" w:name="_Toc64"/>
      <w:bookmarkEnd w:id="169"/>
      <w:r>
        <w:rPr>
          <w:rtl w:val="true"/>
        </w:rPr>
        <w:t>شروح سنن ابی‌داود</w:t>
      </w:r>
      <w:r>
        <w:rPr>
          <w:rtl w:val="true"/>
        </w:rPr>
        <w:t>:</w:t>
      </w:r>
      <w:bookmarkEnd w:id="170"/>
    </w:p>
    <w:p>
      <w:pPr>
        <w:pStyle w:val="BookText"/>
        <w:rPr/>
      </w:pPr>
      <w:r>
        <w:rPr>
          <w:rFonts w:ascii="IRNazanin" w:hAnsi="IRNazanin" w:eastAsia="IRNazanin"/>
          <w:color w:val="111111"/>
          <w:sz w:val="28"/>
          <w:sz w:val="28"/>
          <w:szCs w:val="28"/>
          <w:rtl w:val="true"/>
          <w:lang w:bidi="fa-IR"/>
        </w:rPr>
        <w:t xml:space="preserve">سنن ابی‌داود از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این سو بارها چاپ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شروح زیادی نیز بر آن نوشته شده، که به چند نمونه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السنن؛ از خطابی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کهن‌ترین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علاءالدین مغلطای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مرقاهْ الصعود إلی سنن أبی داود؛ از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شرح سنن أبی‌داود؛ شیخ شمس الحق العظیم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المجهود فی حل سنن أبی‌داود؛ خلیل أحمد السهارنفوری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71" w:name="pg4736_28048"/>
    </w:p>
    <w:p>
      <w:pPr>
        <w:pStyle w:val="Heading5"/>
        <w:numPr>
          <w:ilvl w:val="4"/>
          <w:numId w:val="1"/>
        </w:numPr>
        <w:rPr/>
      </w:pPr>
      <w:bookmarkStart w:id="172" w:name="__RefHeading___Toc1371674_2035185390"/>
      <w:bookmarkStart w:id="173" w:name="_Toc65"/>
      <w:bookmarkEnd w:id="171"/>
      <w:bookmarkEnd w:id="172"/>
      <w:r>
        <w:rPr>
          <w:rtl w:val="true"/>
        </w:rPr>
        <w:t>ویژگی‌های سنن ابی‌داود</w:t>
      </w:r>
      <w:r>
        <w:rPr>
          <w:rtl w:val="true"/>
        </w:rPr>
        <w:t>:</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معتبرترین سنن چهارگانه بعد از صحیحین؛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فقهی که تنها احکام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کتابی است که به سنن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ترتیب و تنسیق احادیث و آسانی رسیدن به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اختلافات فقهی در این 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گفته شده کسی که قصد حصر سنن را داشته باشد به سنن ابی‌داود مراجعه کند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174" w:name="__RefHeading___Toc1371676_2035185390"/>
      <w:bookmarkStart w:id="175" w:name="_Toc66"/>
      <w:bookmarkEnd w:id="174"/>
      <w:r>
        <w:rPr>
          <w:rtl w:val="true"/>
        </w:rPr>
        <w:t>بخش‌بندی سنن ابی‌داود</w:t>
      </w:r>
      <w:r>
        <w:rPr>
          <w:rtl w:val="true"/>
        </w:rPr>
        <w:t>:</w:t>
      </w:r>
      <w:bookmarkEnd w:id="175"/>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از ابوابی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ابوداود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اختلاف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عن ذلک أن نلفت نظرک إلی أمرین هامین</w:t>
      </w:r>
      <w:r>
        <w:rPr>
          <w:rFonts w:eastAsia="IRNazanin" w:cs="IRNazanin"/>
          <w:color w:val="111111"/>
          <w:sz w:val="28"/>
          <w:szCs w:val="28"/>
          <w:rtl w:val="true"/>
          <w:lang w:bidi="fa-IR"/>
        </w:rPr>
        <w:t>:</w:t>
      </w:r>
      <w:bookmarkStart w:id="176" w:name="pg4736_28049"/>
    </w:p>
    <w:p>
      <w:pPr>
        <w:pStyle w:val="BookText"/>
        <w:rPr/>
      </w:pPr>
      <w:bookmarkEnd w:id="176"/>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ذکرنا لک فی بیان روایات الکتاب أن بعضها ینقص عن بعض، وستجد من آثار اختلاف النسخ بالزیادة والنقصان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الکتاب أحادیث کثیرة متکررة باسناد واحد یأتی تکرار الحدیث منها فی موضعین أو اکثر من أبواب الکتاب، بسبب اشتمال الحدیث الواحد علی عدّة أحکام، فالمؤلف یذکره فی الأبواب التی یتعرض فیها لبیان أدلة الأحکام التی اشتمل علیها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شاید، او پس از آنکه گفته سنن دارای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احادیثی را به آن افزوده است</w:t>
      </w:r>
      <w:r>
        <w:rPr>
          <w:rFonts w:eastAsia="IRNazanin" w:cs="IRNazanin"/>
          <w:color w:val="111111"/>
          <w:sz w:val="28"/>
          <w:szCs w:val="28"/>
          <w:rtl w:val="true"/>
          <w:lang w:bidi="fa-IR"/>
        </w:rPr>
        <w:t>.</w:t>
      </w:r>
    </w:p>
    <w:p>
      <w:pPr>
        <w:pStyle w:val="Heading5"/>
        <w:numPr>
          <w:ilvl w:val="4"/>
          <w:numId w:val="1"/>
        </w:numPr>
        <w:rPr/>
      </w:pPr>
      <w:bookmarkStart w:id="177" w:name="__RefHeading___Toc1371678_2035185390"/>
      <w:bookmarkStart w:id="178" w:name="_Toc67"/>
      <w:bookmarkEnd w:id="177"/>
      <w:r>
        <w:rPr>
          <w:rtl w:val="true"/>
        </w:rPr>
        <w:t>خلفای هم‌روزگار ابی‌داود</w:t>
      </w:r>
      <w:r>
        <w:rPr>
          <w:rtl w:val="true"/>
        </w:rPr>
        <w:t>:</w:t>
      </w:r>
      <w:bookmarkEnd w:id="178"/>
    </w:p>
    <w:p>
      <w:pPr>
        <w:pStyle w:val="BookText"/>
        <w:rPr/>
      </w:pPr>
      <w:r>
        <w:rPr>
          <w:rFonts w:ascii="IRNazanin" w:hAnsi="IRNazanin" w:eastAsia="IRNazanin"/>
          <w:color w:val="111111"/>
          <w:sz w:val="28"/>
          <w:sz w:val="28"/>
          <w:szCs w:val="28"/>
          <w:rtl w:val="true"/>
          <w:lang w:bidi="fa-IR"/>
        </w:rPr>
        <w:t>همان خلفای هم‌روزگار ابن‌ماجه قزوینی‌اند</w:t>
      </w:r>
      <w:r>
        <w:rPr>
          <w:rFonts w:eastAsia="IRNazanin" w:cs="IRNazanin"/>
          <w:color w:val="111111"/>
          <w:sz w:val="28"/>
          <w:szCs w:val="28"/>
          <w:rtl w:val="true"/>
          <w:lang w:bidi="fa-IR"/>
        </w:rPr>
        <w:t>.</w:t>
      </w:r>
    </w:p>
    <w:p>
      <w:pPr>
        <w:pStyle w:val="Heading5"/>
        <w:numPr>
          <w:ilvl w:val="4"/>
          <w:numId w:val="1"/>
        </w:numPr>
        <w:rPr/>
      </w:pPr>
      <w:bookmarkStart w:id="179" w:name="__RefHeading___Toc1371680_2035185390"/>
      <w:bookmarkStart w:id="180" w:name="_Toc68"/>
      <w:bookmarkEnd w:id="179"/>
      <w:r>
        <w:rPr>
          <w:rtl w:val="true"/>
        </w:rPr>
        <w:t>دیگر آثارش</w:t>
      </w:r>
      <w:r>
        <w:rPr>
          <w:rtl w:val="true"/>
        </w:rPr>
        <w:t>:</w:t>
      </w:r>
      <w:bookmarkEnd w:id="180"/>
    </w:p>
    <w:p>
      <w:pPr>
        <w:pStyle w:val="BookText"/>
        <w:rPr/>
      </w:pPr>
      <w:r>
        <w:rPr>
          <w:rFonts w:ascii="IRNazanin" w:hAnsi="IRNazanin" w:eastAsia="IRNazanin"/>
          <w:color w:val="111111"/>
          <w:sz w:val="28"/>
          <w:sz w:val="28"/>
          <w:szCs w:val="28"/>
          <w:rtl w:val="true"/>
          <w:lang w:bidi="fa-IR"/>
        </w:rPr>
        <w:t>او از جمله محدثانی است که دارای آثار فراوانی است، به جز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آثار او اشاره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الأخوهْ الذین رووا الحدیث؛ کتاب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باسم الجوابرهْ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الأخوهْ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شده است؛</w:t>
      </w:r>
      <w:bookmarkStart w:id="181" w:name="pg4736_28050"/>
    </w:p>
    <w:p>
      <w:pPr>
        <w:pStyle w:val="BookText"/>
        <w:rPr/>
      </w:pPr>
      <w:bookmarkEnd w:id="1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 در وصف سننش، بارها چاپ شده،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لطفی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تحقیق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أبی عبد الآجری لأبی‌داود فی الجرح والتعدیل، به تحقیق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عبدالعلیم البستوی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أبی داود للإمام أحمد فی الرجال،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محمد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المراسیل، بارها چاپ شده، به تحقیق شعیب الأرناؤوط، به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القرآن ومنسوخه</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182" w:name="__RefHeading___Toc1371682_2035185390"/>
      <w:bookmarkStart w:id="183" w:name="_Toc69"/>
      <w:bookmarkEnd w:id="182"/>
      <w:r>
        <w:rPr>
          <w:rtl w:val="true"/>
        </w:rPr>
        <w:t>سِجِستان</w:t>
      </w:r>
      <w:r>
        <w:rPr>
          <w:rtl w:val="true"/>
        </w:rPr>
        <w:t>:</w:t>
      </w:r>
      <w:bookmarkEnd w:id="1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است در مشرق، مُعرَب سیستان که ولایت و ناحیه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بلوکیست و نام شهرش زرنج است و تا هرات ده روز است، و در طرف جنوبی این شهر واقع شده، زمینش ریگزار سرابست و دائم باد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شهری است از شهرهای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 جوالیقی،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سگستان گفتند و عرب معرب کردند سجستان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سیستان را اصل سگستانست و از این رو به تازی سجستان نویسند که گاف را جیم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فارسنامه ابن البلخی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سجستان سبخة ورمال حارة، بها نخیل، ولا یقع بها الثلج، وهی أرض سهلة لا یری فیها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وبسجستان نخل کثیر 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رِجالهم عِظَم خلق وجلادة ویمشون فی أسواقهم وبأیدیهم سیوف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فرس ولیس بینهم من المذاهب غیر الحنفیة من الفقهاء اِلاّ قلیل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تخرج لهم امرأة من منزل أبداً وإن أرادت زیارة أهلها فباللیل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وبسجستان کثیر من الخوارج یظهرون مذهبهم ولا یتحاشون منه ویفتخرون به عند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یتزیون بغیر زیّ الجمهور فهم معروفون مشهورون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بلیدة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خوارج</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بحر الرُّهنی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الدنیا سوقة أصح منهم معاملة ولا أقل منهم مخاتلة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مسارعتهم إلی إغاثة الملهوف ومدارکة الضعیف، ثم أمرهم بالمعروف ولو کان فیه جدع الأنف؛ منها جریر بن عبدالله</w:t>
      </w:r>
      <w:r>
        <w:rPr>
          <w:rStyle w:val="FootnoteAnchor"/>
          <w:rtl w:val="true"/>
        </w:rPr>
        <w:footnoteReference w:id="258"/>
      </w:r>
      <w:r>
        <w:rPr>
          <w:rFonts w:ascii="IRNazanin" w:hAnsi="IRNazanin" w:eastAsia="IRNazanin"/>
          <w:color w:val="111111"/>
          <w:sz w:val="28"/>
          <w:sz w:val="28"/>
          <w:szCs w:val="28"/>
          <w:rtl w:val="true"/>
          <w:lang w:bidi="fa-IR"/>
        </w:rPr>
        <w:t>صاحب أبی‌عبدالله جعفر بن محمد الباقر؛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 من هذا کلّه أنه لُعن علی بن أبی‌طالب،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رضی‌الله‌عنه، علی منابر الشرق والغرب ولم یُلعن علی منبرها اِلاّ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شرف أعظم من امتناعهم من لعن أخی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منبرهم وهو یُلعن علی منابرالحرمین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سجستان وکرمان مائة وثلاثون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أبوالفضل محمد بن طاهر المقدسی،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أبی‌نصر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السجستانی الامام، هو من قریة بالبصرة یقال لها سجستان ولیس من سجستان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أبی‌نصر المذکور أنّه تتبع البصریین فلم یعرفوا بالبصرة قریة یقال لها سجستان، غیر أن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بقرب الأهواز قریة تسمّی بشی‌ء من نحو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أحدٌ من الحفاظ أنه</w:t>
      </w:r>
      <w:r>
        <w:rPr>
          <w:rStyle w:val="FootnoteAnchor"/>
          <w:rtl w:val="true"/>
        </w:rPr>
        <w:footnoteReference w:id="259"/>
      </w:r>
      <w:r>
        <w:rPr>
          <w:rFonts w:ascii="IRNazanin" w:hAnsi="IRNazanin" w:eastAsia="IRNazanin"/>
          <w:color w:val="111111"/>
          <w:sz w:val="28"/>
          <w:sz w:val="28"/>
          <w:szCs w:val="28"/>
          <w:rtl w:val="true"/>
          <w:lang w:bidi="fa-IR"/>
        </w:rPr>
        <w:t>من غیر سجستان المعروف؛ وینسب إلیهاالسجزیّ</w:t>
      </w:r>
      <w:r>
        <w:rPr>
          <w:rFonts w:eastAsia="IRNazanin" w:cs="IRNazanin"/>
          <w:color w:val="111111"/>
          <w:sz w:val="28"/>
          <w:szCs w:val="28"/>
          <w:rtl w:val="true"/>
          <w:lang w:bidi="fa-IR"/>
        </w:rPr>
        <w:t>...».</w:t>
      </w:r>
      <w:r>
        <w:rPr>
          <w:rStyle w:val="FootnoteAnchor"/>
          <w:rtl w:val="true"/>
        </w:rPr>
        <w:footnoteReference w:id="260"/>
      </w:r>
      <w:bookmarkStart w:id="184" w:name="pg4736_28054"/>
    </w:p>
    <w:p>
      <w:pPr>
        <w:pStyle w:val="Heading4"/>
        <w:numPr>
          <w:ilvl w:val="3"/>
          <w:numId w:val="1"/>
        </w:numPr>
        <w:rPr/>
      </w:pPr>
      <w:bookmarkStart w:id="185" w:name="__RefHeading___Toc1371684_2035185390"/>
      <w:bookmarkStart w:id="186" w:name="_Toc70"/>
      <w:bookmarkEnd w:id="184"/>
      <w:bookmarkEnd w:id="185"/>
      <w:r>
        <w:rPr/>
        <w:t>5</w:t>
      </w:r>
      <w:r>
        <w:rPr>
          <w:rtl w:val="true"/>
        </w:rPr>
        <w:t xml:space="preserve">- </w:t>
      </w:r>
      <w:r>
        <w:rPr>
          <w:rtl w:val="true"/>
        </w:rPr>
        <w:t>جامع یا سنن ترمذی</w:t>
      </w:r>
      <w:bookmarkEnd w:id="186"/>
    </w:p>
    <w:p>
      <w:pPr>
        <w:pStyle w:val="Heading5"/>
        <w:numPr>
          <w:ilvl w:val="4"/>
          <w:numId w:val="1"/>
        </w:numPr>
        <w:rPr/>
      </w:pPr>
      <w:bookmarkStart w:id="187" w:name="__RefHeading___Toc1371686_2035185390"/>
      <w:bookmarkStart w:id="188" w:name="_Toc71"/>
      <w:bookmarkEnd w:id="187"/>
      <w:r>
        <w:rPr>
          <w:rtl w:val="true"/>
        </w:rPr>
        <w:t>عنوان اصلی</w:t>
      </w:r>
      <w:r>
        <w:rPr>
          <w:rtl w:val="true"/>
        </w:rPr>
        <w:t>:</w:t>
      </w:r>
      <w:bookmarkEnd w:id="188"/>
    </w:p>
    <w:p>
      <w:pPr>
        <w:pStyle w:val="BookText"/>
        <w:rPr/>
      </w:pPr>
      <w:r>
        <w:rPr>
          <w:rFonts w:ascii="IRNazanin" w:hAnsi="IRNazanin" w:eastAsia="IRNazanin"/>
          <w:color w:val="111111"/>
          <w:sz w:val="28"/>
          <w:sz w:val="28"/>
          <w:szCs w:val="28"/>
          <w:rtl w:val="true"/>
          <w:lang w:bidi="fa-IR"/>
        </w:rPr>
        <w:t>درباره اینکه نام کتاب حدیثی ترمذی چیست،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بالنسبة إلی مؤلّفه،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الترمذی،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أیضاً، والأوّل أکثر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خود مبارکفوری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مبارکفوری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أطلق الحاکم علیه الجامع الصحیح، وأطلق الخطیب</w:t>
      </w:r>
    </w:p>
    <w:p>
      <w:pPr>
        <w:pStyle w:val="BookText"/>
        <w:rPr/>
      </w:pPr>
      <w:r>
        <w:rPr>
          <w:rFonts w:ascii="IRNazanin" w:hAnsi="IRNazanin" w:eastAsia="IRNazanin"/>
          <w:color w:val="111111"/>
          <w:sz w:val="28"/>
          <w:sz w:val="28"/>
          <w:szCs w:val="28"/>
          <w:rtl w:val="true"/>
          <w:lang w:bidi="fa-IR"/>
        </w:rPr>
        <w:t>علیه وعلی النسائی اسم الصحیح، کما فی التدریب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أطلق علی جامع الترمذی اسم الجامع الصحیح واسم الصحیح، وفیه الأحادیث الضعیفة أیضاً؟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أحادیث جامع الترمذی صحیحة قابلة للاحتجاج، وأحادیثه الضعیفة قلیلة بالنسبة إلیها،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 علی التغلیب، کما قیل للکتب الستّة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الست، مع أنّ فی السنن الأربعة أقساماً من الأحادیث من الصحاح والحسان والضعاف، فتسمیتها بالصحاح لست بطریق التغلیب</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یادآوری می‌شود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چه اینکه درباره ترمذی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عنه خلق کثیر، منهم محمد بن أحمد بن محبوب المحبوبی المروزی، ومن طریقه روینا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تصانیف کثیرة فی علم الحدیث، وهذا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الکتب وأکثرها فائدة و</w:t>
      </w:r>
      <w:r>
        <w:rPr>
          <w:rFonts w:eastAsia="IRNazanin" w:cs="IRNazanin"/>
          <w:color w:val="111111"/>
          <w:sz w:val="28"/>
          <w:szCs w:val="28"/>
          <w:rtl w:val="true"/>
          <w:lang w:bidi="fa-IR"/>
        </w:rPr>
        <w:t>...».</w:t>
      </w:r>
      <w:r>
        <w:rPr>
          <w:rStyle w:val="FootnoteAnchor"/>
          <w:rtl w:val="true"/>
        </w:rPr>
        <w:footnoteReference w:id="26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می‌شود، و این یکی از نام‌های مشهور کتاب اوست، که به نام گردآورنده آن اضافه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تا با دیگر سنن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کتاب او را سنن می‌گویند؟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هذه التسمیة، اشتماله علی أحادیث الأحکام، مرتبة علی ترتیب أبواب الفقه، وما کان کذلک یُسمی سنناً</w:t>
      </w:r>
      <w:r>
        <w:rPr>
          <w:rStyle w:val="FootnoteAnchor"/>
          <w:rtl w:val="true"/>
        </w:rPr>
        <w:footnoteReference w:id="266"/>
      </w:r>
      <w:r>
        <w:rPr>
          <w:rFonts w:ascii="IRNazanin" w:hAnsi="IRNazanin" w:eastAsia="IRNazanin"/>
          <w:color w:val="111111"/>
          <w:sz w:val="28"/>
          <w:sz w:val="28"/>
          <w:szCs w:val="28"/>
          <w:rtl w:val="true"/>
          <w:lang w:bidi="fa-IR"/>
        </w:rPr>
        <w:t>، ولکن الکتاب فیه الأحکام وغیرها، ففی هذه التسمیة تجوز بتسمیة الکل ببعض أجزائه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سنن ابی‌داود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تسمیهْ الکل بأغلب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نیزشامل است، امّا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نمی‌شود، به ویژه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بسیار کم به این نام خوانده می‌شود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باید گفت شناخته شده‌ترین نام، برای کتاب حدیثی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اضافه شدن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اینکه چرا به این نام خوانده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تسمیته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عند المحدثین ما کان مستوعباً لنماذج فنون الحدیث الثمانیة، وهی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الآداب، التفسیر، العقائد، الفتن، الأحکام، الأشراط والمناقب،</w:t>
      </w:r>
    </w:p>
    <w:p>
      <w:pPr>
        <w:pStyle w:val="BookText"/>
        <w:rPr/>
      </w:pPr>
      <w:r>
        <w:rPr>
          <w:rFonts w:ascii="IRNazanin" w:hAnsi="IRNazanin" w:eastAsia="IRNazanin"/>
          <w:color w:val="111111"/>
          <w:sz w:val="28"/>
          <w:sz w:val="28"/>
          <w:szCs w:val="28"/>
          <w:rtl w:val="true"/>
          <w:lang w:bidi="fa-IR"/>
        </w:rPr>
        <w:t>فسمی الکتاب جامعاًلوجود هذه الأبواب فیه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مبارکفوری نیز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عبدالعزیز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العجالهْ النافهْ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را این گونه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والجامع فی إصطلاح المحدثین ما یوجد فیه جمیع أقسام الحدیث أی أحادیث العقائد وأحادیث الأحکام وأحادیث المتعلقة بالتفسیر والتاریخ والسیر، وأحادیث الفتن، وأحادیث المناقب والمثالب</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و شرح سنن یا جامع ترمذی،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این گونه آن را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الصحیح وهو سنن الترمذی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 کار أحمد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أبوغدّهْ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خوش نیامده و در اعتراض به او گفته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أنّ شیخنا العلامة أحمد شاکر</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حینما شرح کتاب الترمذی أثبت علی وجهه الجامع الصحیح، وهو سنن الترمذی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گویا اعتراض ابوغدهْ کارگر افتاد؛ زیرا در چاپ بعدی کتاب ترمذی، به تحقیق و شرح أحمد شاکر، که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کرده‌اند؛ ولی این بر روی جلد است، و بر روی برگه نخست کتاب، همان عنوان اوّل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هرچه باشد بهتر از هیچ است، چرا که خواننده و بیننده کتاب بیشتر از روی جلد با نام کتاب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ابوغدهْ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خود نام درست سنن یا جامع ترمذی را این گونه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المختصر من السّنن عن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الصحیح والمعلولِ وما علیه العمل</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بخشی از استدلال ابوغدهْ را در اینجا می‌آوریم، او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وسمّاه الحافظ أبوالقاسم الاسْعَرْدی</w:t>
      </w:r>
      <w:r>
        <w:rPr>
          <w:rStyle w:val="FootnoteAnchor"/>
          <w:rtl w:val="true"/>
        </w:rPr>
        <w:footnoteReference w:id="274"/>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فی جزئه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الکتاب الجامع لأبی‌عیسی الترمذی</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المسند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لائق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قبلَهُ الحافظ ابن خیر الاشبیلی</w:t>
      </w:r>
      <w:r>
        <w:rPr>
          <w:rStyle w:val="FootnoteAnchor"/>
          <w:rtl w:val="true"/>
        </w:rPr>
        <w:footnoteReference w:id="276"/>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ه رحمه الله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ما رواه عن شیوخه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w:t>
      </w:r>
      <w:bookmarkStart w:id="189" w:name="pg4736_28059"/>
    </w:p>
    <w:p>
      <w:pPr>
        <w:pStyle w:val="BookText"/>
        <w:rPr/>
      </w:pPr>
      <w:bookmarkEnd w:id="189"/>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المختصرُ من السنن عن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الصحیح والمعلول وما علیه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الاسم مطابق لمضمون الکتاب، ووقفتُ علیه بعینه مثبتاً علی مخطوطتین قدیمتین، کُتبتْ إحداهما قبل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وقبل ولادة الحافظ إبن‌خیر بأکثر من عشرین سنة، فقد وُلد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والنسخة الأخری کُتبت فی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90" w:name="__RefHeading___Toc1371688_2035185390"/>
      <w:bookmarkStart w:id="191" w:name="_Toc72"/>
      <w:bookmarkEnd w:id="190"/>
      <w:r>
        <w:rPr>
          <w:rtl w:val="true"/>
        </w:rPr>
        <w:t>گردآورنده آن</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عیسی بن سَوْرَة بن موسی بن الضّحاک، وقیل محمد بن عیسی بن یزید بن سَوْرة بن السّکن السُلَمیّ، أبو عیسی الترمذیّ الضریر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هم عقیده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محمد بن عیسی بن سورة بن شداد بن عیسی السلمی</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کمابیش همین را گفته‌اند</w:t>
      </w:r>
      <w:r>
        <w:rPr>
          <w:rFonts w:eastAsia="IRNazanin" w:cs="IRNazanin"/>
          <w:color w:val="111111"/>
          <w:sz w:val="28"/>
          <w:szCs w:val="28"/>
          <w:rtl w:val="true"/>
          <w:lang w:bidi="fa-IR"/>
        </w:rPr>
        <w:t>.</w:t>
      </w:r>
      <w:r>
        <w:rPr>
          <w:rStyle w:val="FootnoteAnchor"/>
          <w:rtl w:val="true"/>
        </w:rPr>
        <w:footnoteReference w:id="280"/>
      </w:r>
      <w:bookmarkStart w:id="192" w:name="pg4736_28060"/>
    </w:p>
    <w:p>
      <w:pPr>
        <w:pStyle w:val="Heading5"/>
        <w:numPr>
          <w:ilvl w:val="4"/>
          <w:numId w:val="1"/>
        </w:numPr>
        <w:rPr/>
      </w:pPr>
      <w:bookmarkStart w:id="193" w:name="__RefHeading___Toc1371690_2035185390"/>
      <w:bookmarkStart w:id="194" w:name="_Toc73"/>
      <w:bookmarkEnd w:id="192"/>
      <w:bookmarkEnd w:id="193"/>
      <w:r>
        <w:rPr>
          <w:rtl w:val="true"/>
        </w:rPr>
        <w:t>تولد</w:t>
      </w:r>
      <w:r>
        <w:rPr>
          <w:rtl w:val="true"/>
        </w:rPr>
        <w:t>:</w:t>
      </w:r>
      <w:bookmarkEnd w:id="194"/>
    </w:p>
    <w:p>
      <w:pPr>
        <w:pStyle w:val="BookText"/>
        <w:rPr/>
      </w:pPr>
      <w:r>
        <w:rPr>
          <w:rFonts w:ascii="IRNazanin" w:hAnsi="IRNazanin" w:eastAsia="IRNazanin"/>
          <w:color w:val="111111"/>
          <w:sz w:val="28"/>
          <w:sz w:val="28"/>
          <w:szCs w:val="28"/>
          <w:rtl w:val="true"/>
          <w:lang w:bidi="fa-IR"/>
        </w:rPr>
        <w:t xml:space="preserve">ابن‌اثیر،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سنة بضع ومائتین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کتاب‌ها تراجم یا زادروزش را یادآور نشده‌اند یا اینکه گفته‌اند در دهه</w:t>
      </w:r>
    </w:p>
    <w:p>
      <w:pPr>
        <w:pStyle w:val="BookText"/>
        <w:rPr/>
      </w:pPr>
      <w:r>
        <w:rPr>
          <w:rFonts w:ascii="IRNazanin" w:hAnsi="IRNazanin" w:eastAsia="IRNazanin"/>
          <w:color w:val="111111"/>
          <w:sz w:val="28"/>
          <w:sz w:val="28"/>
          <w:szCs w:val="28"/>
          <w:rtl w:val="true"/>
          <w:lang w:bidi="fa-IR"/>
        </w:rPr>
        <w:t xml:space="preserve">اوّل بعد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احمد محمد شاکر پس از آنکه زادروزش را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می‌داند،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أجد من نصّ علی ذلک صریحاً إلا ما کتبه العلامة الشیخ محمد عابد السندی بخطّه علی نسخته من کتاب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نقل ذلک استنباطاً من کلام غیره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الحافظ الذهبی فی میزان الاعتدال، أنه مات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أبناء السبعین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همان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هرچند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فی حدود سنهْ عشر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اونابینا به دنیا آمد</w:t>
      </w:r>
      <w:r>
        <w:rPr>
          <w:rStyle w:val="FootnoteAnchor"/>
          <w:rtl w:val="true"/>
        </w:rPr>
        <w:footnoteReference w:id="283"/>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به‌سبب گریه زیاد در آخر عمر نابینا شد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داستانی را از ترمذی آورده و از آن نتیجه گرفته که او مادرزاد، نابینا نبوده است</w:t>
      </w:r>
      <w:r>
        <w:rPr>
          <w:rFonts w:eastAsia="IRNazanin" w:cs="IRNazanin"/>
          <w:color w:val="111111"/>
          <w:sz w:val="28"/>
          <w:szCs w:val="28"/>
          <w:rtl w:val="true"/>
          <w:lang w:bidi="fa-IR"/>
        </w:rPr>
        <w:t>.</w:t>
      </w:r>
      <w:r>
        <w:rPr>
          <w:rStyle w:val="FootnoteAnchor"/>
          <w:rtl w:val="true"/>
        </w:rPr>
        <w:footnoteReference w:id="285"/>
      </w:r>
      <w:bookmarkStart w:id="195" w:name="pg4736_28061"/>
    </w:p>
    <w:p>
      <w:pPr>
        <w:pStyle w:val="Heading5"/>
        <w:numPr>
          <w:ilvl w:val="4"/>
          <w:numId w:val="1"/>
        </w:numPr>
        <w:rPr/>
      </w:pPr>
      <w:bookmarkStart w:id="196" w:name="__RefHeading___Toc1371692_2035185390"/>
      <w:bookmarkStart w:id="197" w:name="_Toc74"/>
      <w:bookmarkEnd w:id="195"/>
      <w:bookmarkEnd w:id="196"/>
      <w:r>
        <w:rPr>
          <w:rtl w:val="true"/>
        </w:rPr>
        <w:t>وفاتش</w:t>
      </w:r>
      <w:r>
        <w:rPr>
          <w:rtl w:val="true"/>
        </w:rPr>
        <w:t>:</w:t>
      </w:r>
      <w:bookmarkEnd w:id="197"/>
    </w:p>
    <w:p>
      <w:pPr>
        <w:pStyle w:val="BookText"/>
        <w:rPr/>
      </w:pPr>
      <w:r>
        <w:rPr>
          <w:rFonts w:ascii="IRNazanin" w:hAnsi="IRNazanin" w:eastAsia="IRNazanin"/>
          <w:color w:val="111111"/>
          <w:sz w:val="28"/>
          <w:sz w:val="28"/>
          <w:szCs w:val="28"/>
          <w:rtl w:val="true"/>
          <w:lang w:bidi="fa-IR"/>
        </w:rPr>
        <w:t xml:space="preserve">ابن‌اثیر، شب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است،</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مزی نیز با او هم عقیده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در اینکه او در این تاریخ درگذشته، تقریباً اختلافی نیست و بیشتر این را گفته‌اند</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در کجا وفات یافته</w:t>
      </w:r>
    </w:p>
    <w:p>
      <w:pPr>
        <w:pStyle w:val="BookText"/>
        <w:rPr/>
      </w:pPr>
      <w:r>
        <w:rPr>
          <w:rFonts w:ascii="IRNazanin" w:hAnsi="IRNazanin" w:eastAsia="IRNazanin"/>
          <w:color w:val="111111"/>
          <w:sz w:val="28"/>
          <w:sz w:val="28"/>
          <w:szCs w:val="28"/>
          <w:rtl w:val="true"/>
          <w:lang w:bidi="fa-IR"/>
        </w:rPr>
        <w:t>است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بن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نفر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بوغ روستایی است از روستاهای ترمذ</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أنّه کان من هذه القریة أو سکن هذه القریة إلی أن مات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قریة من قری ترمذ علی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فراسخ منها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198" w:name="pg4736_28062"/>
    </w:p>
    <w:p>
      <w:pPr>
        <w:pStyle w:val="BookText"/>
        <w:rPr/>
      </w:pPr>
      <w:bookmarkEnd w:id="198"/>
      <w:r>
        <w:rPr>
          <w:rFonts w:ascii="IRNazanin" w:hAnsi="IRNazanin" w:eastAsia="IRNazanin"/>
          <w:color w:val="111111"/>
          <w:sz w:val="28"/>
          <w:sz w:val="28"/>
          <w:szCs w:val="28"/>
          <w:rtl w:val="true"/>
          <w:lang w:bidi="fa-IR"/>
        </w:rPr>
        <w:t>ابن کثیر و برخی دیگر محل مرگ او را ترمذ می‌دانند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اختلاف در مکان مرگ ترمذی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بین الکلامین تناقض، لأنّه یضاف إلی المرکز والعاصمة ما هو لبعض القری التابعة له، فمن قال ترمذ؛ ذکر المدینة التی تعرف بها قریته، ومن قال فی بوغ توخی الدقة وذلک معروف یجری علی الألسنة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گفت،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خوب است ولی اطمینان‌بخش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که ترمذی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می‌گفته‌اند، و این یا به سبب آن است که شاید زادگاهش در آنجا بوده، یا اینکه جای مرگش، امّا اینکه آیا او اصالتاً اهل آنجا یا حتی ترمذ باشد،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اصالتاً مروزی بوده، چه آنکه ابن‌اثیر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مروزیاً انتقل من مرو أیام اللیث بن سیّار</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371694_2035185390"/>
      <w:bookmarkStart w:id="200" w:name="_Toc75"/>
      <w:bookmarkEnd w:id="199"/>
      <w:r>
        <w:rPr>
          <w:rtl w:val="true"/>
        </w:rPr>
        <w:t>زندگی علمی او</w:t>
      </w:r>
      <w:r>
        <w:rPr>
          <w:rtl w:val="true"/>
        </w:rPr>
        <w:t>:</w:t>
      </w:r>
      <w:bookmarkEnd w:id="2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برای شنیدن حدیث به خراسان، عراق، مکه و مدینه سفر کرد؛ و بنابر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مصر و شام نرفته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البلاد، وسمع خلقاً کثیراً من الخراسانیین والعراقیین والحجازیین وغیرهم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ترمذی از مصریان و شامیان با واسطه حدیث نقل کرد، و این سؤال که چرا او به این دو سرزمین نرفته، بی‌پاسخ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نورالدین 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این 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اضطراب الأحوال والفتن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گویا او به بغداد نرفته باشد، زیرا نه خطیب در تاریخ از او گفته، و نه شنیدن ترمذی از احمد ثابت شده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سرگذشت علمی ترمذی زیاد روشن نیست، به این معنا که مشخص نیست او در چه سالی سفر آغاز کرده و در چه سالی در کدام سرزمین بوده، ولی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چنین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یدلنا علیه الاستقراء أن الترمذی بدأ طلبه للعلم ورحلته حوالی سنة خمس وثلاثین ومائتین، وقد جاوز العشرین من عمره، لأنا نجده روی بالواسطة عن شیوخ توفوا قبل هذا التاریخ،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المدینی المتوفی به سامراء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عبدالله بن نُمیر الکوفی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وکذلک روی بالواسطة عن إبراهیم‌بن المنذر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اشکال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اگر محدث به واسطه‌ای از محدث دیگری روایت کرده باشد، نمی‌تواند روشنگر زمان آغاز شنیدن حدیث به وسیله‌ی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شیوخ فراوانی داشته، و با دیگر صاحبان صحاح ستّه هم‌روزگار بوده و در سماع از نُه شیخ با یکدیگر مشارکت داشته‌اند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بشار بُندار</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یحیی الحسّانی</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عبدالعزیز العنبری</w:t>
      </w:r>
      <w:r>
        <w:rPr>
          <w:rFonts w:eastAsia="IRNazanin" w:cs="IRNazanin"/>
          <w:color w:val="111111"/>
          <w:sz w:val="28"/>
          <w:szCs w:val="28"/>
          <w:rtl w:val="true"/>
          <w:lang w:bidi="fa-IR"/>
        </w:rPr>
        <w:t>.</w:t>
      </w:r>
      <w:r>
        <w:rPr>
          <w:rStyle w:val="FootnoteAnchor"/>
          <w:rtl w:val="true"/>
        </w:rPr>
        <w:footnoteReference w:id="30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الکندی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أبوحفص الفلاّس</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الدَّوْرَقی</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الجهضمی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برخی دیگر از شیوخ او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بن سعید</w:t>
      </w:r>
      <w:r>
        <w:rPr>
          <w:rStyle w:val="FootnoteAnchor"/>
          <w:rtl w:val="true"/>
        </w:rPr>
        <w:footnoteReference w:id="310"/>
      </w:r>
      <w:r>
        <w:rPr>
          <w:rFonts w:ascii="IRNazanin" w:hAnsi="IRNazanin" w:eastAsia="IRNazanin"/>
          <w:color w:val="111111"/>
          <w:sz w:val="28"/>
          <w:sz w:val="28"/>
          <w:szCs w:val="28"/>
          <w:rtl w:val="true"/>
          <w:lang w:bidi="fa-IR"/>
        </w:rPr>
        <w:t>،إسحاق بن راهَوَیه، أبوکریب</w:t>
      </w:r>
      <w:r>
        <w:rPr>
          <w:rStyle w:val="FootnoteAnchor"/>
          <w:rtl w:val="true"/>
        </w:rPr>
        <w:footnoteReference w:id="311"/>
      </w:r>
      <w:r>
        <w:rPr>
          <w:rFonts w:ascii="IRNazanin" w:hAnsi="IRNazanin" w:eastAsia="IRNazanin"/>
          <w:color w:val="111111"/>
          <w:sz w:val="28"/>
          <w:sz w:val="28"/>
          <w:szCs w:val="28"/>
          <w:rtl w:val="true"/>
          <w:lang w:bidi="fa-IR"/>
        </w:rPr>
        <w:t>،عمران بن موسی القزّاز</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چهل نفر از شیوخ او را نام برده است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از بخاری و مسلم و ابوداود نیز حدیث شنید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شیخ او بخاری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مسلم تنها یک روایت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ابوزرعه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بهره برده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در پایان جامع او آمده از ایشان سخنانی نقل کرده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یادآور می‌شود که بخاری خود بنابر گفته ترمذی روایتی را از او 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الترمذی فی حدیثه عن علی بن المنذر بن فضیل عن</w:t>
      </w:r>
    </w:p>
    <w:p>
      <w:pPr>
        <w:pStyle w:val="BookText"/>
        <w:rPr/>
      </w:pPr>
      <w:r>
        <w:rPr>
          <w:rFonts w:ascii="IRNazanin" w:hAnsi="IRNazanin" w:eastAsia="IRNazanin"/>
          <w:color w:val="111111"/>
          <w:sz w:val="28"/>
          <w:sz w:val="28"/>
          <w:szCs w:val="28"/>
          <w:rtl w:val="true"/>
          <w:lang w:bidi="fa-IR"/>
        </w:rPr>
        <w:t>سالم بن أبی‌حفصة عن عطیة عن أبی‌سعید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لأحد یجنب فی هذا المسجد غیری وغیرک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 منّی محمد بن اسماعیل یعنی البخاری هذا الحدیث</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شماره این روایت در جامع ترمذی </w:t>
      </w:r>
      <w:r>
        <w:rPr>
          <w:rFonts w:eastAsia="IRNazanin" w:cs="IRNazanin"/>
          <w:color w:val="111111"/>
          <w:sz w:val="28"/>
          <w:szCs w:val="28"/>
          <w:lang w:bidi="fa-IR"/>
        </w:rPr>
        <w:t>3727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زیادی نیز در حوزه حدیث از ترمذی استفاده کردند و از او حدیث شنیدند که نامشان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أحمد بن إسماعیل بن عامر السمرقندیّ، أحمد بن علیّ المقری‌ء، الحسین بن یوسف الفربریّ، حمّاد بن شاکر الورّاق، أبوجعفر محمد بن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النسفیّ، و</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بخاری را از جمله کسانی که از ترمذی روایت کرده آورده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غیر واحد من العلماء منهم محمد بن إسماعیل البخاری فی الصحیح و</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است و او راوی کتاب جامع ترمذی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ترمذی را شش نفر از شاگردانش روایت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الهیثم بن کلیب الشاشی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محمد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الحسن بن إبراهیم القطّان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أبوحامد أحمد بن عبدالله التاجر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الفزاری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محبوبی از همه صحیح‌تر است و جامع ترمذی که تاکنون به چاپ رسیده براساس همین روایت است، چرا که دیگر روایات به صورت متصل به ما نرسیده و تنها روایت محبوبی متصل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201" w:name="pg4736_28068"/>
    </w:p>
    <w:p>
      <w:pPr>
        <w:pStyle w:val="Heading5"/>
        <w:numPr>
          <w:ilvl w:val="4"/>
          <w:numId w:val="1"/>
        </w:numPr>
        <w:rPr/>
      </w:pPr>
      <w:bookmarkStart w:id="202" w:name="__RefHeading___Toc1371696_2035185390"/>
      <w:bookmarkStart w:id="203" w:name="_Toc76"/>
      <w:bookmarkEnd w:id="201"/>
      <w:bookmarkEnd w:id="202"/>
      <w:r>
        <w:rPr>
          <w:rtl w:val="true"/>
        </w:rPr>
        <w:t>ستایش سنیان از او و کتابش</w:t>
      </w:r>
      <w:r>
        <w:rPr>
          <w:rtl w:val="true"/>
        </w:rPr>
        <w:t>:</w:t>
      </w:r>
      <w:bookmarkEnd w:id="203"/>
    </w:p>
    <w:p>
      <w:pPr>
        <w:pStyle w:val="BookText"/>
        <w:rPr/>
      </w:pPr>
      <w:r>
        <w:rPr>
          <w:rFonts w:ascii="IRNazanin" w:hAnsi="IRNazanin" w:eastAsia="IRNazanin"/>
          <w:color w:val="111111"/>
          <w:sz w:val="28"/>
          <w:sz w:val="28"/>
          <w:szCs w:val="28"/>
          <w:rtl w:val="true"/>
          <w:lang w:bidi="fa-IR"/>
        </w:rPr>
        <w:t>او و کتابش نیز مانند دیگر کتاب‌های ششگانه و صاحبانشان مورد ستایش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ترمذی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محمد بن إسماعیل</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ما انتفعتُ بک أکثر مما انتفعتَ بی</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ابی‌سعید 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أبوعیسی یُضرب به المثل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داستانی شگفت از حافظه او می‌آورد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مالک</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محمد بن إسماعیل البخاری ولم یُخلف بخراسان مثل أبی عیسی فی العلم والحفظ والزهد والورع، بکی حتّی عَمی وبقی علی ضَرره سنین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204" w:name="pg4736_28069"/>
    </w:p>
    <w:p>
      <w:pPr>
        <w:pStyle w:val="BookText"/>
        <w:rPr/>
      </w:pPr>
      <w:bookmarkEnd w:id="204"/>
      <w:r>
        <w:rPr>
          <w:rFonts w:ascii="IRNazanin" w:hAnsi="IRNazanin" w:eastAsia="IRNazanin"/>
          <w:color w:val="111111"/>
          <w:sz w:val="28"/>
          <w:sz w:val="28"/>
          <w:szCs w:val="28"/>
          <w:rtl w:val="true"/>
          <w:lang w:bidi="fa-IR"/>
        </w:rPr>
        <w:t xml:space="preserve">گویند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هرات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شد،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أنفع من کتاب البخاری ومسلم؛ فإنّه لا یقف علی الفائدة منهما إلاّ المتبحّر العالم، وکتاب أبی‌اسماعیل</w:t>
      </w:r>
      <w:r>
        <w:rPr>
          <w:rStyle w:val="FootnoteAnchor"/>
          <w:rtl w:val="true"/>
        </w:rPr>
        <w:footnoteReference w:id="329"/>
      </w:r>
      <w:r>
        <w:rPr>
          <w:rFonts w:ascii="IRNazanin" w:hAnsi="IRNazanin" w:eastAsia="IRNazanin"/>
          <w:color w:val="111111"/>
          <w:sz w:val="28"/>
          <w:sz w:val="28"/>
          <w:szCs w:val="28"/>
          <w:rtl w:val="true"/>
          <w:lang w:bidi="fa-IR"/>
        </w:rPr>
        <w:t>یصل إلی فائدته کلّ واحد من الناس</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371698_2035185390"/>
      <w:bookmarkStart w:id="206" w:name="_Toc77"/>
      <w:bookmarkEnd w:id="205"/>
      <w:r>
        <w:rPr>
          <w:rtl w:val="true"/>
        </w:rPr>
        <w:t>جایگاه جامع ترمذی</w:t>
      </w:r>
      <w:r>
        <w:rPr>
          <w:rtl w:val="true"/>
        </w:rPr>
        <w:t>:</w:t>
      </w:r>
      <w:bookmarkEnd w:id="206"/>
    </w:p>
    <w:p>
      <w:pPr>
        <w:pStyle w:val="BookText"/>
        <w:rPr/>
      </w:pPr>
      <w:r>
        <w:rPr>
          <w:rFonts w:ascii="IRNazanin" w:hAnsi="IRNazanin" w:eastAsia="IRNazanin"/>
          <w:color w:val="111111"/>
          <w:sz w:val="28"/>
          <w:sz w:val="28"/>
          <w:szCs w:val="28"/>
          <w:rtl w:val="true"/>
          <w:lang w:bidi="fa-IR"/>
        </w:rPr>
        <w:t>گفته شد که کتاب سنن ابی داود در میان</w:t>
      </w:r>
    </w:p>
    <w:p>
      <w:pPr>
        <w:pStyle w:val="BookText"/>
        <w:rPr/>
      </w:pPr>
      <w:r>
        <w:rPr>
          <w:rFonts w:ascii="IRNazanin" w:hAnsi="IRNazanin" w:eastAsia="IRNazanin"/>
          <w:color w:val="111111"/>
          <w:sz w:val="28"/>
          <w:sz w:val="28"/>
          <w:szCs w:val="28"/>
          <w:rtl w:val="true"/>
          <w:lang w:bidi="fa-IR"/>
        </w:rPr>
        <w:t>کتاب‌ها سته در جایگاه سوّم است، این را بیشتر دانشمندان حدیث نیز پذیرفته‌اند، ولی گویا کسانی نیز هستند که جامع ترمذی را کتاب سوّم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مقدمه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أنارالله أفئدتکم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الجعفی هو الأصل الثانی فی هذا الباب، والموطّأ هو الأول واللباب، وعلیهما بناء الجمیع کالقشیری والترمذی، ولیس فیهم مثل کتاب أبی‌عیسی</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برتری کتاب ترمذی بر سنن ابی‌داود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ترمذی را سوّم می‌داند، گذشته از اینکه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ثالث الکتب الستّة فی الحدیث</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 همین که او کتاب ترمذی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آنرا پس از بخاری و مسلم یادآور شده، خود نشان دهنده این است که او ترمذی را در جایگاه سوّم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ابی‌داود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افزون بر اینکه ترمذی را پس از مسلم و پیش از ابی‌داود آورده خود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فهو ثالث الکتب الستّة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جامع ترمذی فصلی را آورده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بیان أن رتبة جامع الترمذی هل هی بعد الصحیحین أو بعد سنن أبی‌داود أو بعد 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این فصل نتیجه‌گیری کرده است که کتاب ترمذی در جایگاه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ذهبی که گفته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انحطت رتبة جامع الترمذی عن سنن أبی‌داود والنسائی لاخراجه حدیث المصلوب</w:t>
      </w:r>
      <w:r>
        <w:rPr>
          <w:rStyle w:val="FootnoteAnchor"/>
          <w:rtl w:val="true"/>
        </w:rPr>
        <w:footnoteReference w:id="335"/>
      </w:r>
      <w:r>
        <w:rPr>
          <w:rFonts w:ascii="IRNazanin" w:hAnsi="IRNazanin" w:eastAsia="IRNazanin"/>
          <w:color w:val="111111"/>
          <w:sz w:val="28"/>
          <w:sz w:val="28"/>
          <w:szCs w:val="28"/>
          <w:rtl w:val="true"/>
          <w:lang w:bidi="fa-IR"/>
        </w:rPr>
        <w:t>والکلبی</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عندی نظر، والظاهر هو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ثالث الکتب الصحاح الستّة، فإن الترمذی، وإن أخرج حدیث المصلوب والکلبی وأمثالهما، لکنّه بین ضعفه، فیکون حدیث المصلوب وأمثاله عنده من باب الشواهد والمتابعات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اگرچه از کسانی مانند کلبی و مصلوب نام برده، ولی ضعف آنها را نیز بیان کرده، و این نه‌تنها از جایگاه کتاب نمی‌کاهد بلکه حُسنی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ترمذی را بهتر و پسندیده‌تر از ابی‌داود دانسته و این خود بر جایگاه ترمذی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حازمی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الحقیقة شرط الترمذی أبلغ من شرط أبی‌داود لأن الحدیث إذا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یبیّن ضعفه وینبه علیه فیصیر الحدیث عنده من باب الشواهد والمتابعات ویکون اعتماده علی ما صح عند الجماعة</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سخت تلاش کرده تا جایگاه ترمذی</w:t>
      </w:r>
    </w:p>
    <w:p>
      <w:pPr>
        <w:pStyle w:val="BookText"/>
        <w:rPr/>
      </w:pPr>
      <w:r>
        <w:rPr>
          <w:rFonts w:ascii="IRNazanin" w:hAnsi="IRNazanin" w:eastAsia="IRNazanin"/>
          <w:color w:val="111111"/>
          <w:sz w:val="28"/>
          <w:sz w:val="28"/>
          <w:szCs w:val="28"/>
          <w:rtl w:val="true"/>
          <w:lang w:bidi="fa-IR"/>
        </w:rPr>
        <w:t>را سوّم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کتابش خواندنی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او در پایان سخنان خود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تساوی الکتابان من حیث التخریج عن الرجال،</w:t>
      </w:r>
      <w:bookmarkStart w:id="207" w:name="pg4736_28072"/>
    </w:p>
    <w:p>
      <w:pPr>
        <w:pStyle w:val="BookText"/>
        <w:rPr/>
      </w:pPr>
      <w:bookmarkEnd w:id="207"/>
      <w:r>
        <w:rPr>
          <w:rFonts w:ascii="IRNazanin" w:hAnsi="IRNazanin" w:eastAsia="IRNazanin"/>
          <w:color w:val="111111"/>
          <w:sz w:val="28"/>
          <w:sz w:val="28"/>
          <w:szCs w:val="28"/>
          <w:rtl w:val="true"/>
          <w:lang w:bidi="fa-IR"/>
        </w:rPr>
        <w:t>وبقی امتیاز الترمذی بما ذکره الحازمی من أبلغیة شرطه، وتقدمه علی أبی‌داود، لأنه ینبه علی هؤلاء الضعفاء ولا یسکت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سکت أبوداود عن حدیث جماعة منهم، فمن الانصاف إذن ألاّ تنزل رتبة کتاب الترمذی عن الثالثة، فیکون الکتاب الثالث، تالیاً للصحیحین</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208" w:name="__RefHeading___Toc1371700_2035185390"/>
      <w:bookmarkStart w:id="209" w:name="_Toc78"/>
      <w:bookmarkEnd w:id="208"/>
      <w:r>
        <w:rPr>
          <w:rtl w:val="true"/>
        </w:rPr>
        <w:t>شرط ترمذی در جامع</w:t>
      </w:r>
      <w:r>
        <w:rPr>
          <w:rtl w:val="true"/>
        </w:rPr>
        <w:t>:</w:t>
      </w:r>
      <w:bookmarkEnd w:id="209"/>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فی هذا الکتاب من الحدیث فهو معمولٌ به وبِهِ أخذ بعض أهل العلم ما خلا حدیثین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بتوان این را شرط دانست و اگر او به این شرط وفا کرده باشد، باید گفت شرط او در آوردن احادیث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شواهد و متابعات که در برخی از آنها ضعف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احادیث صحیح و 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حدیث جامع ترمذی را موضوع دانسته، ولی باید گفت، زیاده‌روی او در موضوع دانستن احادیث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أنه متساهل فی الحکم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مبارکفوری همچنین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با این عنوان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لیس فی جامع الترمذی حدیث موضوعٌ</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درباره شروط أئمه ستّه گفت وگو کرده‌اند، نتوانسته‌اند سخن شفافی ارائه دهند، از این رو یا به بیان کلیات بسنده کرده‌اند یا سخنی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نورالدین 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استادی‌اش، نتوانسته چیز خاصی بگوید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تنها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آن را بیان کرده، موازنه</w:t>
      </w:r>
    </w:p>
    <w:p>
      <w:pPr>
        <w:pStyle w:val="BookText"/>
        <w:rPr/>
      </w:pPr>
      <w:r>
        <w:rPr>
          <w:rFonts w:ascii="IRNazanin" w:hAnsi="IRNazanin" w:eastAsia="IRNazanin"/>
          <w:color w:val="111111"/>
          <w:sz w:val="28"/>
          <w:sz w:val="28"/>
          <w:szCs w:val="28"/>
          <w:rtl w:val="true"/>
          <w:lang w:bidi="fa-IR"/>
        </w:rPr>
        <w:t>شرط ترمذی با شرط شیخین است، که البته بر آن نیز می‌توان خرده گرفت، و آن این که اساساً اینها شرط نیستند تا بتوان بین آنها موازنه برقرار کرد، وی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وبمعرفة شروط الأئمة الثلاثة نجد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یشترک فی شرطه مع الشیخین، فیخرج فی کتابه حدیث الطبقة الأولی والثانیة وهما شرط البخاری ومن شرط مسلم أیضاً، وحدیث الطبقة الثالثة التی یخرج مسلم عن بعض رجالها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ویفترق کتاب الترمذی عن کتابی البخاری ومسلم، حیث ینزل فیکثر من حدیث الطبقة</w:t>
      </w:r>
      <w:bookmarkStart w:id="210" w:name="pg4736_28074"/>
    </w:p>
    <w:p>
      <w:pPr>
        <w:pStyle w:val="BookText"/>
        <w:rPr/>
      </w:pPr>
      <w:bookmarkEnd w:id="210"/>
      <w:r>
        <w:rPr>
          <w:rFonts w:ascii="IRNazanin" w:hAnsi="IRNazanin" w:eastAsia="IRNazanin"/>
          <w:color w:val="111111"/>
          <w:sz w:val="28"/>
          <w:sz w:val="28"/>
          <w:szCs w:val="28"/>
          <w:rtl w:val="true"/>
          <w:lang w:bidi="fa-IR"/>
        </w:rPr>
        <w:t>الرابعة فینزل عنهما درجة أخری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همانگونه که گفته شد اساساً اینها شروط</w:t>
      </w:r>
    </w:p>
    <w:p>
      <w:pPr>
        <w:pStyle w:val="BookText"/>
        <w:rPr/>
      </w:pPr>
      <w:r>
        <w:rPr>
          <w:rFonts w:ascii="IRNazanin" w:hAnsi="IRNazanin" w:eastAsia="IRNazanin"/>
          <w:color w:val="111111"/>
          <w:sz w:val="28"/>
          <w:sz w:val="28"/>
          <w:szCs w:val="28"/>
          <w:rtl w:val="true"/>
          <w:lang w:bidi="fa-IR"/>
        </w:rPr>
        <w:t>شیخین و ترمذی نیستند، هرچند که از روی تساهل به آنها شرط گفته می‌شود</w:t>
      </w:r>
      <w:r>
        <w:rPr>
          <w:rFonts w:eastAsia="IRNazanin" w:cs="IRNazanin"/>
          <w:color w:val="111111"/>
          <w:sz w:val="28"/>
          <w:szCs w:val="28"/>
          <w:rtl w:val="true"/>
          <w:lang w:bidi="fa-IR"/>
        </w:rPr>
        <w:t>.</w:t>
      </w:r>
    </w:p>
    <w:p>
      <w:pPr>
        <w:pStyle w:val="Heading5"/>
        <w:numPr>
          <w:ilvl w:val="4"/>
          <w:numId w:val="1"/>
        </w:numPr>
        <w:rPr/>
      </w:pPr>
      <w:bookmarkStart w:id="211" w:name="__RefHeading___Toc1371702_2035185390"/>
      <w:bookmarkStart w:id="212" w:name="_Toc79"/>
      <w:bookmarkEnd w:id="211"/>
      <w:r>
        <w:rPr>
          <w:rtl w:val="true"/>
        </w:rPr>
        <w:t>شروح جامع ترمذی</w:t>
      </w:r>
      <w:r>
        <w:rPr>
          <w:rtl w:val="true"/>
        </w:rPr>
        <w:t>:</w:t>
      </w:r>
      <w:bookmarkEnd w:id="212"/>
    </w:p>
    <w:p>
      <w:pPr>
        <w:pStyle w:val="BookText"/>
        <w:rPr/>
      </w:pPr>
      <w:r>
        <w:rPr>
          <w:rFonts w:ascii="IRNazanin" w:hAnsi="IRNazanin" w:eastAsia="IRNazanin"/>
          <w:color w:val="111111"/>
          <w:sz w:val="28"/>
          <w:sz w:val="28"/>
          <w:szCs w:val="28"/>
          <w:rtl w:val="true"/>
          <w:lang w:bidi="fa-IR"/>
        </w:rPr>
        <w:t>از مشهورترین آنها می‌توان موارد زیر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الأحوذی بشرح جامع الترمذی؛</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بن محمد بن عبدالله أحمد بن العربی المعافری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مشهورترین شرح، همین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المغتذی علی جامع الترمذی؛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الأحوذی بشرح جامع الترمذی؛ تألیف محمد عبدالرحمن ابن عبدالرحیم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213" w:name="__RefHeading___Toc1371704_2035185390"/>
      <w:bookmarkStart w:id="214" w:name="_Toc80"/>
      <w:bookmarkEnd w:id="213"/>
      <w:r>
        <w:rPr>
          <w:rtl w:val="true"/>
        </w:rPr>
        <w:t>ویژگی‌های جامع ترمذی</w:t>
      </w:r>
      <w:r>
        <w:rPr>
          <w:rtl w:val="true"/>
        </w:rPr>
        <w:t>:</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حدیثی است که در آن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حسن ترتیب وعدم تکرار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سخنان صحابه، تابعین، مذاهب فقها واستدلال آنها درمسائل فقهی است؛</w:t>
      </w:r>
      <w:bookmarkStart w:id="215" w:name="pg4736_28075"/>
    </w:p>
    <w:p>
      <w:pPr>
        <w:pStyle w:val="BookText"/>
        <w:rPr/>
      </w:pPr>
      <w:bookmarkEnd w:id="21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حدیث از صحیح و حسن و ضعیف و غریب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راویان و ألقاب و کنیه‌های آنها توسط ترمذی یاد آوری شده است</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216" w:name="__RefHeading___Toc1371706_2035185390"/>
      <w:bookmarkStart w:id="217" w:name="_Toc81"/>
      <w:bookmarkEnd w:id="216"/>
      <w:r>
        <w:rPr>
          <w:rtl w:val="true"/>
        </w:rPr>
        <w:t>زمان تدوین جامع ترمذی</w:t>
      </w:r>
      <w:r>
        <w:rPr>
          <w:rtl w:val="true"/>
        </w:rPr>
        <w:t>:</w:t>
      </w:r>
      <w:bookmarkEnd w:id="217"/>
    </w:p>
    <w:p>
      <w:pPr>
        <w:pStyle w:val="BookText"/>
        <w:rPr/>
      </w:pPr>
      <w:r>
        <w:rPr>
          <w:rFonts w:ascii="IRNazanin" w:hAnsi="IRNazanin" w:eastAsia="IRNazanin"/>
          <w:color w:val="111111"/>
          <w:sz w:val="28"/>
          <w:sz w:val="28"/>
          <w:szCs w:val="28"/>
          <w:rtl w:val="true"/>
          <w:lang w:bidi="fa-IR"/>
        </w:rPr>
        <w:t xml:space="preserve">به خوبی روشن نیست او در چه زمانی گردآوری جامع را آغاز کرده و چند سال این کار به درازا کشیده است؟ تنها چیزی که بدان دست یافتم؛ سخنی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کتابته یوم الأضحی من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اگر این سخن درست باشد و ده سال را برای گردآوری جامع در نظر بگیریم باید در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کار را آغاز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را با کمک گرفتن از سخن ذهبی می‌توان تقویت کرد، چرا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عبدالمؤمن بن خلف النسفیّ</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دارنا بنسف وأنا صغیر ألعب</w:t>
      </w:r>
      <w:r>
        <w:rPr>
          <w:rFonts w:eastAsia="IRNazanin" w:cs="IRNazanin"/>
          <w:color w:val="111111"/>
          <w:sz w:val="28"/>
          <w:szCs w:val="28"/>
          <w:rtl w:val="true"/>
          <w:lang w:bidi="fa-IR"/>
        </w:rPr>
        <w:t>»</w:t>
      </w:r>
      <w:r>
        <w:rPr>
          <w:rStyle w:val="FootnoteAnchor"/>
          <w:rtl w:val="true"/>
        </w:rPr>
        <w:footnoteReference w:id="35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ترمذی باز می‌گردد</w:t>
      </w:r>
      <w:r>
        <w:rPr>
          <w:rFonts w:eastAsia="IRNazanin" w:cs="IRNazanin"/>
          <w:color w:val="111111"/>
          <w:sz w:val="28"/>
          <w:szCs w:val="28"/>
          <w:rtl w:val="true"/>
          <w:lang w:bidi="fa-IR"/>
        </w:rPr>
        <w:t>.</w:t>
      </w:r>
      <w:bookmarkStart w:id="218" w:name="pg4736_28076"/>
    </w:p>
    <w:p>
      <w:pPr>
        <w:pStyle w:val="BookText"/>
        <w:rPr/>
      </w:pPr>
      <w:bookmarkEnd w:id="218"/>
      <w:r>
        <w:rPr>
          <w:rFonts w:ascii="IRNazanin" w:hAnsi="IRNazanin" w:eastAsia="IRNazanin"/>
          <w:color w:val="111111"/>
          <w:sz w:val="28"/>
          <w:sz w:val="28"/>
          <w:szCs w:val="28"/>
          <w:rtl w:val="true"/>
          <w:lang w:bidi="fa-IR"/>
        </w:rPr>
        <w:t xml:space="preserve">باتوجه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گشوده و باتوجه بسخن او، می‌توان با اطمینان بیشتری گفت که او گردآوری جامع را بین سال‌های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کرده، یعنی درحدود پانزده تا بیست سال پیش از مرگش</w:t>
      </w:r>
      <w:r>
        <w:rPr>
          <w:rFonts w:eastAsia="IRNazanin" w:cs="IRNazanin"/>
          <w:color w:val="111111"/>
          <w:sz w:val="28"/>
          <w:szCs w:val="28"/>
          <w:rtl w:val="true"/>
          <w:lang w:bidi="fa-IR"/>
        </w:rPr>
        <w:t>.</w:t>
      </w:r>
    </w:p>
    <w:p>
      <w:pPr>
        <w:pStyle w:val="Heading5"/>
        <w:numPr>
          <w:ilvl w:val="4"/>
          <w:numId w:val="1"/>
        </w:numPr>
        <w:rPr/>
      </w:pPr>
      <w:bookmarkStart w:id="219" w:name="__RefHeading___Toc1371708_2035185390"/>
      <w:bookmarkStart w:id="220" w:name="_Toc82"/>
      <w:bookmarkEnd w:id="219"/>
      <w:r>
        <w:rPr>
          <w:rtl w:val="true"/>
        </w:rPr>
        <w:t>دیگر آثارش</w:t>
      </w:r>
      <w:r>
        <w:rPr>
          <w:rtl w:val="true"/>
        </w:rPr>
        <w:t>:</w:t>
      </w:r>
      <w:bookmarkEnd w:id="220"/>
    </w:p>
    <w:p>
      <w:pPr>
        <w:pStyle w:val="BookText"/>
        <w:rPr/>
      </w:pPr>
      <w:r>
        <w:rPr>
          <w:rFonts w:ascii="IRNazanin" w:hAnsi="IRNazanin" w:eastAsia="IRNazanin"/>
          <w:color w:val="111111"/>
          <w:sz w:val="28"/>
          <w:sz w:val="28"/>
          <w:szCs w:val="28"/>
          <w:rtl w:val="true"/>
          <w:lang w:bidi="fa-IR"/>
        </w:rPr>
        <w:t>افزون بر جامع، آثار دیگر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الشمائل النبویهْ و الخصائل المصطفویهْ، المعروف بشمائل الترمذی؛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جامع ترمذی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العلل الکبیر، یا العلل المفرد؛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الصحابه؛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والکنی؛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تفسیر</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371710_2035185390"/>
      <w:bookmarkStart w:id="222" w:name="_Toc83"/>
      <w:bookmarkEnd w:id="221"/>
      <w:r>
        <w:rPr>
          <w:rtl w:val="true"/>
        </w:rPr>
        <w:t>بخش‌بندی جامع ترمذی</w:t>
      </w:r>
      <w:r>
        <w:rPr>
          <w:rtl w:val="true"/>
        </w:rPr>
        <w:t>:</w:t>
      </w:r>
      <w:bookmarkEnd w:id="2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به بخش‌هایی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عنوان کتاب</w:t>
      </w:r>
      <w:bookmarkStart w:id="223" w:name="pg4736_28077"/>
    </w:p>
    <w:p>
      <w:pPr>
        <w:pStyle w:val="BookText"/>
        <w:rPr/>
      </w:pPr>
      <w:bookmarkEnd w:id="223"/>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صفحه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ترمذی دارای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224" w:name="__RefHeading___Toc1371712_2035185390"/>
      <w:bookmarkStart w:id="225" w:name="_Toc84"/>
      <w:bookmarkEnd w:id="224"/>
      <w:r>
        <w:rPr>
          <w:rtl w:val="true"/>
        </w:rPr>
        <w:t>تِرمِذ</w:t>
      </w:r>
      <w:r>
        <w:rPr>
          <w:rtl w:val="true"/>
        </w:rPr>
        <w:t>:</w:t>
      </w:r>
      <w:bookmarkEnd w:id="225"/>
    </w:p>
    <w:p>
      <w:pPr>
        <w:pStyle w:val="BookText"/>
        <w:rPr/>
      </w:pPr>
      <w:r>
        <w:rPr>
          <w:rFonts w:ascii="IRNazanin" w:hAnsi="IRNazanin" w:eastAsia="IRNazanin"/>
          <w:color w:val="111111"/>
          <w:sz w:val="28"/>
          <w:sz w:val="28"/>
          <w:szCs w:val="28"/>
          <w:rtl w:val="true"/>
          <w:lang w:bidi="fa-IR"/>
        </w:rPr>
        <w:t xml:space="preserve">بندری است تاریخی در ماوراء النهر؛ امروزه در جمهوری ازبکستان است و مرکز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ساحل راست آمودریا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مرز با افغانستان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بنای ترمذ را به اسکندر مقدونی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زبان باکتریایی</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به‌معنای ساحل راست است گرفته شده، و بعدها به آن ترمیته، ترمته، تَرمید و ترمیذ نیزمی‌گفتند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اسلامی، سعید بن عثمان بن عفان نخستین فرماندار عرب در خراسان بود که به آن سوی رود جیحون لشکر فرستاد و پس از گشودن سمرقند، ترمذ را نیز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 در دوران های بعد بین سامانیان و غزنویان و سلجوقیان و خوارزمشاهیان دست به دست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سده‌های یازدهم و دوازدهم، ترمذ همچون دیگر سرزمینهای ماوراء النهر، دستخوش کشمکش‌های فرمانروایان بلخ و بخارا بود و به ویرانه‌ای تبدیل شد، تا</w:t>
      </w:r>
    </w:p>
    <w:p>
      <w:pPr>
        <w:pStyle w:val="BookText"/>
        <w:rPr/>
      </w:pP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رحیم‌خان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سده سیزدهم ترمذ بار دیگر ویران شد و تنها دو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یتکه‌سر دژی ساختند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توپراق قرقان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ترمذکنونی در پیرامون این دژ ساخته شده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گویا در قدیم، صابون و بوریا و بادبزن ترمذ نیز معروف بوده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صابون نیک و بوریای سبز و بادبیزن خیزد</w:t>
      </w:r>
      <w:r>
        <w:rPr>
          <w:rFonts w:eastAsia="IRNazanin" w:cs="IRNazanin"/>
          <w:color w:val="111111"/>
          <w:sz w:val="28"/>
          <w:szCs w:val="28"/>
          <w:rtl w:val="true"/>
          <w:lang w:bidi="fa-IR"/>
        </w:rPr>
        <w:t>».</w:t>
      </w:r>
      <w:r>
        <w:rPr>
          <w:rStyle w:val="FootnoteAnchor"/>
          <w:rtl w:val="true"/>
        </w:rPr>
        <w:footnoteReference w:id="356"/>
      </w:r>
      <w:bookmarkStart w:id="226" w:name="pg4736_28080"/>
    </w:p>
    <w:p>
      <w:pPr>
        <w:pStyle w:val="Heading4"/>
        <w:numPr>
          <w:ilvl w:val="3"/>
          <w:numId w:val="1"/>
        </w:numPr>
        <w:rPr/>
      </w:pPr>
      <w:bookmarkStart w:id="227" w:name="__RefHeading___Toc1371714_2035185390"/>
      <w:bookmarkStart w:id="228" w:name="_Toc85"/>
      <w:bookmarkEnd w:id="226"/>
      <w:bookmarkEnd w:id="227"/>
      <w:r>
        <w:rPr/>
        <w:t>6</w:t>
      </w:r>
      <w:r>
        <w:rPr>
          <w:rtl w:val="true"/>
        </w:rPr>
        <w:t xml:space="preserve">- </w:t>
      </w:r>
      <w:r>
        <w:rPr>
          <w:rtl w:val="true"/>
        </w:rPr>
        <w:t>سنن نسائی</w:t>
      </w:r>
      <w:bookmarkEnd w:id="228"/>
    </w:p>
    <w:p>
      <w:pPr>
        <w:pStyle w:val="Heading5"/>
        <w:numPr>
          <w:ilvl w:val="4"/>
          <w:numId w:val="1"/>
        </w:numPr>
        <w:rPr/>
      </w:pPr>
      <w:bookmarkStart w:id="229" w:name="__RefHeading___Toc1371716_2035185390"/>
      <w:bookmarkStart w:id="230" w:name="_Toc86"/>
      <w:bookmarkEnd w:id="229"/>
      <w:r>
        <w:rPr>
          <w:rtl w:val="true"/>
        </w:rPr>
        <w:t>عنوان اصلی</w:t>
      </w:r>
      <w:r>
        <w:rPr>
          <w:rtl w:val="true"/>
        </w:rPr>
        <w:t>:</w:t>
      </w:r>
      <w:bookmarkEnd w:id="230"/>
    </w:p>
    <w:p>
      <w:pPr>
        <w:pStyle w:val="BookText"/>
        <w:rPr/>
      </w:pPr>
      <w:r>
        <w:rPr>
          <w:rFonts w:ascii="IRNazanin" w:hAnsi="IRNazanin" w:eastAsia="IRNazanin"/>
          <w:color w:val="111111"/>
          <w:sz w:val="28"/>
          <w:sz w:val="28"/>
          <w:szCs w:val="28"/>
          <w:rtl w:val="true"/>
          <w:lang w:bidi="fa-IR"/>
        </w:rPr>
        <w:t xml:space="preserve">کتاب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السنن وغیرها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السنن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سنن نسائی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و این برای آن است که او در آغاز کتابی بزرگتر با احادیث بیشتر نگاشت و سپس گزیده آن را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نسائی گردآورده و برگزیده یا اینکه شاگرد و راوی سنن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ابن‌السنی</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کار را کرده، اختلاف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همچون ذهبی سخن دوّم را درست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أمیرٌ أبا عبدالرحمان</w:t>
      </w:r>
      <w:r>
        <w:rPr>
          <w:rStyle w:val="FootnoteAnchor"/>
          <w:rtl w:val="true"/>
        </w:rPr>
        <w:footnoteReference w:id="360"/>
      </w:r>
      <w:r>
        <w:rPr>
          <w:rFonts w:ascii="IRNazanin" w:hAnsi="IRNazanin" w:eastAsia="IRNazanin"/>
          <w:color w:val="111111"/>
          <w:sz w:val="28"/>
          <w:sz w:val="28"/>
          <w:szCs w:val="28"/>
          <w:rtl w:val="true"/>
          <w:lang w:bidi="fa-IR"/>
        </w:rPr>
        <w:t>عن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أصحیح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لنا منه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فجرّد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یصح، بل المجتبی اختیار ابن السنّی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گویا سخن ذهبی نادرست است و نسائی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مشهور میان محدثان 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فاروق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واللیلهْ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از این دیدگاه دفاع کرده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سیوطی نیز سخنانی گفته که مؤید این دیدگاه است و گویا دیدگاه خود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زَهرالربی علی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محمد بن معاویة الأحمر</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السنن کله صحیح، وبعضه معلول، إلا أنه لم یبین علته، والمنتخب المسمی بالمجتبی صحیح کله و ذکر بعضهم أن النسائی لماصنف السنن الکبری أهداه إلی أمیر الرملة، فقال 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ما فی هذا صحیح؟</w:t>
      </w:r>
      <w:bookmarkStart w:id="231" w:name="pg4736_28082"/>
    </w:p>
    <w:p>
      <w:pPr>
        <w:pStyle w:val="BookText"/>
        <w:rPr/>
      </w:pPr>
      <w:bookmarkEnd w:id="23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فجرّد الصحیح منه، فصنف المجتبی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نیز همین سخن را در مقدمه حاشیه خود بر سنن نسائی آورده است</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232" w:name="__RefHeading___Toc1371718_2035185390"/>
      <w:bookmarkStart w:id="233" w:name="_Toc87"/>
      <w:bookmarkEnd w:id="232"/>
      <w:r>
        <w:rPr>
          <w:rtl w:val="true"/>
        </w:rPr>
        <w:t>گردآورنده آن</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أحمدبن علی بن شعیب بن علی بن سنان بن بحر، أبوعبدالرحمن النسائی</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بحر</w:t>
      </w:r>
    </w:p>
    <w:p>
      <w:pPr>
        <w:pStyle w:val="BookText"/>
        <w:rPr/>
      </w:pPr>
      <w:r>
        <w:rPr>
          <w:rFonts w:ascii="IRNazanin" w:hAnsi="IRNazanin" w:eastAsia="IRNazanin"/>
          <w:color w:val="111111"/>
          <w:sz w:val="28"/>
          <w:sz w:val="28"/>
          <w:szCs w:val="28"/>
          <w:rtl w:val="true"/>
          <w:lang w:bidi="fa-IR"/>
        </w:rPr>
        <w:t>بن دینار</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بحر الخراسانی</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234" w:name="__RefHeading___Toc1371720_2035185390"/>
      <w:bookmarkStart w:id="235" w:name="_Toc88"/>
      <w:bookmarkEnd w:id="234"/>
      <w:r>
        <w:rPr>
          <w:rtl w:val="true"/>
        </w:rPr>
        <w:t>زادروزش</w:t>
      </w:r>
      <w:r>
        <w:rPr>
          <w:rtl w:val="true"/>
        </w:rPr>
        <w:t>:</w:t>
      </w:r>
      <w:bookmarkEnd w:id="235"/>
    </w:p>
    <w:p>
      <w:pPr>
        <w:pStyle w:val="BookText"/>
        <w:rPr/>
      </w:pPr>
      <w:r>
        <w:rPr>
          <w:rFonts w:ascii="IRNazanin" w:hAnsi="IRNazanin" w:eastAsia="IRNazanin"/>
          <w:color w:val="111111"/>
          <w:sz w:val="28"/>
          <w:sz w:val="28"/>
          <w:szCs w:val="28"/>
          <w:rtl w:val="true"/>
          <w:lang w:bidi="fa-IR"/>
        </w:rPr>
        <w:t xml:space="preserve">بیشتر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را گفته‌اند، هرچند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نیز گفته شده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bookmarkStart w:id="236" w:name="pg4736_28083"/>
    </w:p>
    <w:p>
      <w:pPr>
        <w:pStyle w:val="BookText"/>
        <w:rPr/>
      </w:pPr>
      <w:bookmarkEnd w:id="236"/>
      <w:r>
        <w:rPr>
          <w:rFonts w:ascii="IRNazanin" w:hAnsi="IRNazanin" w:eastAsia="IRNazanin"/>
          <w:color w:val="111111"/>
          <w:sz w:val="28"/>
          <w:sz w:val="28"/>
          <w:szCs w:val="28"/>
          <w:rtl w:val="true"/>
          <w:lang w:bidi="fa-IR"/>
        </w:rPr>
        <w:t xml:space="preserve">زادروزش را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خراسان پا بر زمین نهاد</w:t>
      </w:r>
      <w:r>
        <w:rPr>
          <w:rFonts w:eastAsia="IRNazanin" w:cs="IRNazanin"/>
          <w:color w:val="111111"/>
          <w:sz w:val="28"/>
          <w:szCs w:val="28"/>
          <w:rtl w:val="true"/>
          <w:lang w:bidi="fa-IR"/>
        </w:rPr>
        <w:t>.</w:t>
      </w:r>
    </w:p>
    <w:p>
      <w:pPr>
        <w:pStyle w:val="Heading5"/>
        <w:numPr>
          <w:ilvl w:val="4"/>
          <w:numId w:val="1"/>
        </w:numPr>
        <w:rPr/>
      </w:pPr>
      <w:bookmarkStart w:id="237" w:name="__RefHeading___Toc1371722_2035185390"/>
      <w:bookmarkStart w:id="238" w:name="_Toc89"/>
      <w:bookmarkEnd w:id="237"/>
      <w:r>
        <w:rPr>
          <w:rtl w:val="true"/>
        </w:rPr>
        <w:t>وفاتش</w:t>
      </w:r>
      <w:r>
        <w:rPr>
          <w:rtl w:val="true"/>
        </w:rPr>
        <w:t>:</w:t>
      </w:r>
      <w:bookmarkEnd w:id="238"/>
    </w:p>
    <w:p>
      <w:pPr>
        <w:pStyle w:val="BookText"/>
        <w:rPr/>
      </w:pPr>
      <w:r>
        <w:rPr>
          <w:rFonts w:ascii="IRNazanin" w:hAnsi="IRNazanin" w:eastAsia="IRNazanin"/>
          <w:color w:val="111111"/>
          <w:sz w:val="28"/>
          <w:sz w:val="28"/>
          <w:szCs w:val="28"/>
          <w:rtl w:val="true"/>
          <w:lang w:bidi="fa-IR"/>
        </w:rPr>
        <w:t xml:space="preserve">وی روز دوشنبه، سیزدهم ماه صفر یا در ماه شعبان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مرگش را مکه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گفته‌اند</w:t>
      </w:r>
      <w:r>
        <w:rPr>
          <w:rStyle w:val="FootnoteAnchor"/>
          <w:rtl w:val="true"/>
        </w:rPr>
        <w:footnoteReference w:id="373"/>
      </w:r>
      <w:r>
        <w:rPr>
          <w:rFonts w:ascii="IRNazanin" w:hAnsi="IRNazanin" w:eastAsia="IRNazanin"/>
          <w:color w:val="111111"/>
          <w:sz w:val="28"/>
          <w:sz w:val="28"/>
          <w:szCs w:val="28"/>
          <w:rtl w:val="true"/>
          <w:lang w:bidi="fa-IR"/>
        </w:rPr>
        <w:t>،که اوّلی مشهورتر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مرگ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روایاتی که مکان مرگ او را در مکه می‌دانند، گفته‌اند که قبر او میان صفا و مروه است</w:t>
      </w:r>
      <w:r>
        <w:rPr>
          <w:rFonts w:eastAsia="IRNazanin" w:cs="IRNazanin"/>
          <w:color w:val="111111"/>
          <w:sz w:val="28"/>
          <w:szCs w:val="28"/>
          <w:rtl w:val="true"/>
          <w:lang w:bidi="fa-IR"/>
        </w:rPr>
        <w:t>.</w:t>
      </w:r>
    </w:p>
    <w:p>
      <w:pPr>
        <w:pStyle w:val="Heading5"/>
        <w:numPr>
          <w:ilvl w:val="4"/>
          <w:numId w:val="1"/>
        </w:numPr>
        <w:rPr/>
      </w:pPr>
      <w:bookmarkStart w:id="239" w:name="__RefHeading___Toc1371724_2035185390"/>
      <w:bookmarkStart w:id="240" w:name="_Toc90"/>
      <w:bookmarkEnd w:id="239"/>
      <w:r>
        <w:rPr>
          <w:rtl w:val="true"/>
        </w:rPr>
        <w:t>زندگی علمی او</w:t>
      </w:r>
      <w:r>
        <w:rPr>
          <w:rtl w:val="true"/>
        </w:rPr>
        <w:t>:</w:t>
      </w:r>
      <w:bookmarkEnd w:id="240"/>
    </w:p>
    <w:p>
      <w:pPr>
        <w:pStyle w:val="BookText"/>
        <w:rPr/>
      </w:pPr>
      <w:r>
        <w:rPr>
          <w:rFonts w:ascii="IRNazanin" w:hAnsi="IRNazanin" w:eastAsia="IRNazanin"/>
          <w:color w:val="111111"/>
          <w:sz w:val="28"/>
          <w:sz w:val="28"/>
          <w:szCs w:val="28"/>
          <w:rtl w:val="true"/>
          <w:lang w:bidi="fa-IR"/>
        </w:rPr>
        <w:t>نسائی از نوجوانی دنبال فراگیری حدیث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فی صغره فارتحل إلی قُتیبة فی سنة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فأقام عنده ببَغلان سنةً، فأکثر عنه</w:t>
      </w:r>
      <w:r>
        <w:rPr>
          <w:rFonts w:eastAsia="IRNazanin" w:cs="IRNazanin"/>
          <w:color w:val="111111"/>
          <w:sz w:val="28"/>
          <w:szCs w:val="28"/>
          <w:rtl w:val="true"/>
          <w:lang w:bidi="fa-IR"/>
        </w:rPr>
        <w:t>»</w:t>
      </w:r>
      <w:r>
        <w:rPr>
          <w:rStyle w:val="FootnoteAnchor"/>
          <w:rtl w:val="true"/>
        </w:rPr>
        <w:footnoteReference w:id="37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پس از شهر خود، نخستین جایی که رفته و در آنجا حدیث شنیده نیشابور بوده است؛ یعنی پیش از شنیدن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پانزده 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اول رحلته إلی نیسابور، فسمع إسحاق بن ابراهیم الحنظلی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بغداد، فأکثر عن قتیبة، وانصرف علی طریق مرو، فکتب عن علی بن حجر</w:t>
      </w:r>
      <w:r>
        <w:rPr>
          <w:rStyle w:val="FootnoteAnchor"/>
          <w:rtl w:val="true"/>
        </w:rPr>
        <w:footnoteReference w:id="376"/>
      </w:r>
      <w:r>
        <w:rPr>
          <w:rFonts w:ascii="IRNazanin" w:hAnsi="IRNazanin" w:eastAsia="IRNazanin"/>
          <w:color w:val="111111"/>
          <w:sz w:val="28"/>
          <w:sz w:val="28"/>
          <w:szCs w:val="28"/>
          <w:rtl w:val="true"/>
          <w:lang w:bidi="fa-IR"/>
        </w:rPr>
        <w:t>وغیره، ثم توجه إلی العراق فکتب عن أبی‌کریب وأقرانه، ثم دخل الشام ومصر</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او در سال دویست و هفتاد و اندی</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به قزوین رفت و در آنجا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را برای ماندن برگزید و تا نزدیک مرگش در آنجا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اندی</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او از بزرگان زیادی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هفتاد نفر از استادانش را نام برده است؛ کسانی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راهویه، علی بن حُجْر، محمد بن بشار، محمد بن مثنی، نصر بن علی الجهضمی و</w:t>
      </w:r>
      <w:r>
        <w:rPr>
          <w:rFonts w:eastAsia="IRNazanin" w:cs="IRNazanin"/>
          <w:color w:val="111111"/>
          <w:sz w:val="28"/>
          <w:szCs w:val="28"/>
          <w:rtl w:val="true"/>
          <w:lang w:bidi="fa-IR"/>
        </w:rPr>
        <w:t>...»</w:t>
      </w:r>
      <w:r>
        <w:rPr>
          <w:rStyle w:val="FootnoteAnchor"/>
          <w:rtl w:val="true"/>
        </w:rPr>
        <w:footnoteReference w:id="38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خود روایت کرده و در دیگر آثارش از</w:t>
      </w:r>
      <w:bookmarkStart w:id="241" w:name="pg4736_28085"/>
    </w:p>
    <w:p>
      <w:pPr>
        <w:pStyle w:val="BookText"/>
        <w:rPr/>
      </w:pPr>
      <w:bookmarkEnd w:id="241"/>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غیر از آنها روایت کرده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وی شاگردان بسیاری داشت</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که از میان آنها می‌توان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اشاره کرد؛ نامدارترین شاگرد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42" w:name="__RefHeading___Toc1371726_2035185390"/>
      <w:bookmarkStart w:id="243" w:name="_Toc91"/>
      <w:bookmarkEnd w:id="242"/>
      <w:r>
        <w:rPr>
          <w:rtl w:val="true"/>
        </w:rPr>
        <w:t>ستایش از او و کتابش</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مَندهْ</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أخرجوا الصحیح ومیّزوا الثابت من المعلول والخطأ من الثواب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البخاری ومسلم بن الحجاج النیسابوری وبعدهما أبوداود السجستانی وأبو عبدالرحمن النسائی</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نسائی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رضیه الحفّاظ وکتابُه یُضاف إلی کتاب</w:t>
      </w:r>
    </w:p>
    <w:p>
      <w:pPr>
        <w:pStyle w:val="BookText"/>
        <w:rPr/>
      </w:pPr>
      <w:r>
        <w:rPr>
          <w:rFonts w:ascii="IRNazanin" w:hAnsi="IRNazanin" w:eastAsia="IRNazanin"/>
          <w:color w:val="111111"/>
          <w:sz w:val="28"/>
          <w:sz w:val="28"/>
          <w:szCs w:val="28"/>
          <w:rtl w:val="true"/>
          <w:lang w:bidi="fa-IR"/>
        </w:rPr>
        <w:t>البخاری ومسلم وأبی‌داود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إتفقوا علی حفظه وإتقانه، ویُعتمد علی قَوله فی الجرح والتعدیل،وکتابه فی السنن مرضیٌّ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نسائی از بزرگان جرح و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صاحبان صحاح ستّه، هرچند که سخنانشان در جرح و تعدیل مقبول است، ولی هیچکدام به پای نسائی نمی‌رسند و اساساً نسائی افزون بر اینکه محدث است به‌عنوان یکی از بزرگترین جارحان و معدّلان نزد سنیان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ابن‌طاهر مقدسی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سعد بن علی الزنجانی</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فوثقه، فقلت قد ضعفه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لأبی عبدالرحمن شرطاً فی الرجال أشدّ من شرط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تأیید سخن زنجانی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فإنّه لیّن جماعةً من رجال صحیحی البخاری ومُسلم</w:t>
      </w:r>
      <w:r>
        <w:rPr>
          <w:rFonts w:eastAsia="IRNazanin" w:cs="IRNazanin"/>
          <w:color w:val="111111"/>
          <w:sz w:val="28"/>
          <w:szCs w:val="28"/>
          <w:rtl w:val="true"/>
          <w:lang w:bidi="fa-IR"/>
        </w:rPr>
        <w:t>»</w:t>
      </w:r>
      <w:r>
        <w:rPr>
          <w:rStyle w:val="FootnoteAnchor"/>
          <w:rtl w:val="true"/>
        </w:rPr>
        <w:footnoteReference w:id="391"/>
      </w:r>
      <w:bookmarkStart w:id="244" w:name="pg4736_28087"/>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رافعی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الکتاب المعروف بالسنن، وفیه دلالة ظاهرةً علی وفور علمه وحسن ترتیبه وتلخیصه وقوة نظره فی استنباط المعانی التی یفصح عنها تراجم الأبواب</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ائمة المبرزین والحفاظ المتقنین والأعلام المشهورین،</w:t>
      </w:r>
    </w:p>
    <w:p>
      <w:pPr>
        <w:pStyle w:val="BookText"/>
        <w:rPr/>
      </w:pPr>
      <w:r>
        <w:rPr>
          <w:rFonts w:ascii="IRNazanin" w:hAnsi="IRNazanin" w:eastAsia="IRNazanin"/>
          <w:color w:val="111111"/>
          <w:sz w:val="28"/>
          <w:sz w:val="28"/>
          <w:szCs w:val="28"/>
          <w:rtl w:val="true"/>
          <w:lang w:bidi="fa-IR"/>
        </w:rPr>
        <w:t>طاف البلاد وسمع</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371728_2035185390"/>
      <w:bookmarkStart w:id="246" w:name="_Toc92"/>
      <w:bookmarkEnd w:id="245"/>
      <w:r>
        <w:rPr>
          <w:rtl w:val="true"/>
        </w:rPr>
        <w:t>شرط نسائی در سنن</w:t>
      </w:r>
      <w:r>
        <w:rPr>
          <w:rtl w:val="true"/>
        </w:rPr>
        <w:t>:</w:t>
      </w:r>
      <w:bookmarkEnd w:id="246"/>
    </w:p>
    <w:p>
      <w:pPr>
        <w:pStyle w:val="BookText"/>
        <w:rPr/>
      </w:pPr>
      <w:r>
        <w:rPr>
          <w:rFonts w:ascii="IRNazanin" w:hAnsi="IRNazanin" w:eastAsia="IRNazanin"/>
          <w:color w:val="111111"/>
          <w:sz w:val="28"/>
          <w:sz w:val="28"/>
          <w:szCs w:val="28"/>
          <w:rtl w:val="true"/>
          <w:lang w:bidi="fa-IR"/>
        </w:rPr>
        <w:t xml:space="preserve">درباره شرط نسائی در سنن نیز چیز روشنی نمی‌توان گفت، از خود او هم چیزی به ما نرسیده که بتوان آنرا شرط او دانست؛ بار دیگر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می‌شوم که می‌گوید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البخاری ومسلماً ومن ذکرنا بعدهم لم ینقل عن واحد منهم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أن أخرج فی کتابی ما یکون علی الشرط الفلانی وإنّما یعرف ذلک من سبر کتبهم فیعلم بذلک شرط کل رجل منهم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او همچنین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أبوعبدالله بن منده أن شرط أبی‌داود والنسائی أخراج أحادیث أقوام لم یجمع علی ترکهم إذا صح الحدیث باتصال الاسناد من غیر قطع ولا إرسال ویکون هذا القسم من الصحیح</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درست است، نسائی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الرجل عندی حتی یجتمع الجمیع علی ترکه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از این روست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جرح و تعدیل رجال مذهبی متسع دارد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ولی باید گفت این در جایی است که نسائی بخواهد در جرح و تعدیل راوی از دیگران بهره ببرد، وگرنه اگر راوی خاصی نزد نسائی مجروح و متروک باشد او دیگر این قاعده را رعایت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أن الذی یتبادر إلی الذهن من أن مذهب النسائی فی الرجال مذهب متسع، لیس کذلک، فکم من رجل أخرج له أبوداود والترمذی تجنب النسائی إخراج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تجنب النسائی إخراج حدیث جماعة من رجال الصحیحین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مؤید این سخن، کلام خود نسائی است،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عزمت علی جمع کتاب السنن استخرت الله تعالی فی الروایة عن شیوخ کان فی القلب منهم بعض الشیء فوقعت الخیرة علی ترکهم، فنزلت فی جملة من الحدیث کنت أعلو فیه عنهم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باتوجه به داستان او و امیر رمله درباره گردآوری احادیث صحیح از سنن کبری، که پیش از این گفته شد، و نیز همین سخن نسائی درباره استخاره، می‌توان گفت که کتاب نسائی از نظر صحت احادیث، اگر بالاتر از صحیحین نباشد، کمتر و پایین‌تر نیست و می‌توان جایگاه سنن نسائی را پس از صحیحین دانست، هرچند معمول بر این است که آن را در جایگاه پنجم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درباره نسائی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لأبی عبدالرحمن شرطاً فی الرجال أشد من شرط البخاری ومسلم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خواندنی است، او می‌گوید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الجملة فکتاب النسائی أقل الکتب بعد الصحیحین حدیثاً ضعیفاً ورجلاً مجروحاً، ویقاربه کتاب أبی‌داود وکتاب الترمذی ویقابله فی الطرف الآخر کتاب ابن‌ماجه</w:t>
      </w:r>
    </w:p>
    <w:p>
      <w:pPr>
        <w:pStyle w:val="BookText"/>
        <w:rPr/>
      </w:pPr>
      <w:r>
        <w:rPr>
          <w:rFonts w:ascii="IRNazanin" w:hAnsi="IRNazanin" w:eastAsia="IRNazanin"/>
          <w:color w:val="111111"/>
          <w:sz w:val="28"/>
          <w:sz w:val="28"/>
          <w:szCs w:val="28"/>
          <w:rtl w:val="true"/>
          <w:lang w:bidi="fa-IR"/>
        </w:rPr>
        <w:t>فإنه تفرد فیه بإخراج أحادیث عن رجال متهمین بالکذب وسرقة الأحادیث</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الحدیث من لا یُفردُ نوعَ الحسن ویجعلُهُ مندرجاً فی أنواع الصحیح؛ لاندراجه فی أنواع ما یُحتجّ به، وهو الظاهر من کلام الحاکم أبی‌عبدالله الحافظ فی تصرفاته، والیه یومئُ فی تسمیته کتاب الترمذیّ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واطلق الخطیب أبوبکر أیضاً علیه اسم الصحیح، وعلی کتاب النّسائی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علیه</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الصّحة أبوعلی النیسابوری، وأبوأحمد بن عدی</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وأبوالحسن الدارقطنی</w:t>
      </w:r>
      <w:bookmarkStart w:id="247" w:name="pg4736_28091"/>
    </w:p>
    <w:p>
      <w:pPr>
        <w:pStyle w:val="BookText"/>
        <w:rPr/>
      </w:pPr>
      <w:bookmarkEnd w:id="247"/>
      <w:r>
        <w:rPr>
          <w:rFonts w:ascii="IRNazanin" w:hAnsi="IRNazanin" w:eastAsia="IRNazanin"/>
          <w:color w:val="111111"/>
          <w:sz w:val="28"/>
          <w:sz w:val="28"/>
          <w:szCs w:val="28"/>
          <w:rtl w:val="true"/>
          <w:lang w:bidi="fa-IR"/>
        </w:rPr>
        <w:t>وابن منده وعبدالغنی بن سعید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وأبویعلی الخلیلی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الحاکم إسم الصحة علیه وعلی کتابی أبی‌داود والترمذی</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درباره شرط نسائی نباید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را به پنج طبقه تقسیم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لزموا الزهری مثل أهل الطبقة الأولی، غیر أنهم لم یسلموا عن غوائل الجرح فهم بین الرد والقبول،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أبی‌داود والنسوی</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371730_2035185390"/>
      <w:bookmarkStart w:id="249" w:name="_Toc93"/>
      <w:bookmarkEnd w:id="248"/>
      <w:r>
        <w:rPr>
          <w:rtl w:val="true"/>
        </w:rPr>
        <w:t>آثار نسائی</w:t>
      </w:r>
      <w:r>
        <w:rPr>
          <w:rtl w:val="true"/>
        </w:rPr>
        <w:t>:</w:t>
      </w:r>
      <w:bookmarkEnd w:id="249"/>
    </w:p>
    <w:p>
      <w:pPr>
        <w:pStyle w:val="BookText"/>
        <w:rPr/>
      </w:pPr>
      <w:r>
        <w:rPr>
          <w:rFonts w:ascii="IRNazanin" w:hAnsi="IRNazanin" w:eastAsia="IRNazanin"/>
          <w:color w:val="111111"/>
          <w:sz w:val="28"/>
          <w:sz w:val="28"/>
          <w:szCs w:val="28"/>
          <w:rtl w:val="true"/>
          <w:lang w:bidi="fa-IR"/>
        </w:rPr>
        <w:t xml:space="preserve">او جز مجتبی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کتب کثیرة فی الحدیث والعلل وغیر ذلک</w:t>
      </w:r>
      <w:r>
        <w:rPr>
          <w:rFonts w:eastAsia="IRNazanin" w:cs="IRNazanin"/>
          <w:color w:val="111111"/>
          <w:sz w:val="28"/>
          <w:szCs w:val="28"/>
          <w:rtl w:val="true"/>
          <w:lang w:bidi="fa-IR"/>
        </w:rPr>
        <w:t>»</w:t>
      </w:r>
      <w:r>
        <w:rPr>
          <w:rStyle w:val="FootnoteAnchor"/>
          <w:rtl w:val="true"/>
        </w:rPr>
        <w:footnoteReference w:id="4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او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ذهبی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صنّف مسند علیّ وکتاباً حافلاً فی الکُنی</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گویا این کتاب یا نابود شده یا گُم شده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والمتروکین؛ این کتاب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المنفردات 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بار دیگر با ضعفاء الصغیر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الطبقات؛ که به ذکر شیوخ وأحوال آنها و روایات آنها، طبقه به طبقه و عصر به عصر، تا زمان نسائی می‌پردازد، قسمتی از کتاب موجود است و به‌چاپ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الیوم واللیلهْ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و تهذیب رمز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نسخه خطی آن موجود است،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 شرف</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به چاپ آن پرداخته و تاکنون چند جلد آماده شده است</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حمادهْ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المجلدان الکبیران من السنن الکبری الموجودان فی الخزانة الملکیة بالرباط تحت رقم </w:t>
      </w:r>
      <w:r>
        <w:rPr>
          <w:rFonts w:eastAsia="IRNazanin" w:cs="IRNazanin"/>
          <w:color w:val="111111"/>
          <w:sz w:val="28"/>
          <w:szCs w:val="28"/>
          <w:lang w:bidi="fa-IR"/>
        </w:rPr>
        <w:t>5952</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علی؛ بارها چاپ شده، گویا بهترین چاپ آن تا سال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میرین البلوشی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به چاپ رسیده است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این کتاب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نوشتن خصائص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به‌وسیله‌ی او داستان معروفی دارد که تقریباً همه کسانی که ترجمه نسائی را نوشته‌اند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ذهبی را می‌آوریم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موسی المأمونی، صاحب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قوماً ینکرون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رضی‌الله‌عنه وترکَه تصنیف فضائل الشیخین،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 دمشق والمنحرف عن علیّ بها کثیر، فصنّفتُ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أن یهدیهم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صنّف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فضائل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لاتشبع بطنه</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فضیلة لقول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للهمّ من لعنته أو سببته فاجعل له ذلک زکاة ورحمة</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النسائی خرج من مصر فی آخر عمره إلی دمشق، فسئل بها عن معاویة وما رُویَ فی فضائله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لایرضی رأساً برأس حتّی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زالوایدفعون فی حضنَیه</w:t>
      </w:r>
      <w:r>
        <w:rPr>
          <w:rStyle w:val="FootnoteAnchor"/>
          <w:rtl w:val="true"/>
        </w:rPr>
        <w:footnoteReference w:id="419"/>
      </w:r>
      <w:r>
        <w:rPr>
          <w:rFonts w:ascii="IRNazanin" w:hAnsi="IRNazanin" w:eastAsia="IRNazanin"/>
          <w:color w:val="111111"/>
          <w:sz w:val="28"/>
          <w:sz w:val="28"/>
          <w:szCs w:val="28"/>
          <w:rtl w:val="true"/>
          <w:lang w:bidi="fa-IR"/>
        </w:rPr>
        <w:t>حتّی اُخرج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إلی الرملة وتوفی بها رحمه الله تعالی و رضی عنه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حاجاً فامتحن بدمشق، وأدرک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إحملونی إلی مکة، فحُمل وتوفّی بها، وهو مدفون بین الصفا والمروة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w:t>
      </w:r>
      <w:r>
        <w:rPr>
          <w:rStyle w:val="FootnoteAnchor"/>
          <w:rtl w:val="true"/>
        </w:rPr>
        <w:footnoteReference w:id="421"/>
      </w:r>
      <w:bookmarkStart w:id="250" w:name="pg4736_28095"/>
    </w:p>
    <w:p>
      <w:pPr>
        <w:pStyle w:val="Heading5"/>
        <w:numPr>
          <w:ilvl w:val="4"/>
          <w:numId w:val="1"/>
        </w:numPr>
        <w:rPr/>
      </w:pPr>
      <w:bookmarkStart w:id="251" w:name="__RefHeading___Toc1371732_2035185390"/>
      <w:bookmarkStart w:id="252" w:name="_Toc94"/>
      <w:bookmarkEnd w:id="250"/>
      <w:bookmarkEnd w:id="251"/>
      <w:r>
        <w:rPr>
          <w:rtl w:val="true"/>
        </w:rPr>
        <w:t>ویژگی‌های سنن نسائی</w:t>
      </w:r>
      <w:r>
        <w:rPr>
          <w:rtl w:val="true"/>
        </w:rPr>
        <w:t>:</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احادیث ضعیف و رجال مجروح را پس از صحیحین دارد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مجتبی بیش از سایر کتاب‌های ششگانه</w:t>
      </w:r>
    </w:p>
    <w:p>
      <w:pPr>
        <w:pStyle w:val="BookText"/>
        <w:rPr/>
      </w:pPr>
      <w:r>
        <w:rPr>
          <w:rFonts w:ascii="IRNazanin" w:hAnsi="IRNazanin" w:eastAsia="IRNazanin"/>
          <w:color w:val="111111"/>
          <w:sz w:val="28"/>
          <w:sz w:val="28"/>
          <w:szCs w:val="28"/>
          <w:rtl w:val="true"/>
          <w:lang w:bidi="fa-IR"/>
        </w:rPr>
        <w:t>احادیث تکرار شده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سخنان و دیدگاه‌های صحابه و 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دیدگاه‌های فقهی خود در 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برخی پرسش‌های فقهی و پاسخ دادن به آنها با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دارای مزایای پنج کتاب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من أصحاب الکتب الستّة میزة یعرف بها، فمن أراد التفقّه فعلیه بصحیح البخاری، ومن أراد قلة التعلیقات فعلیه بصحیح مسلم، ومن رغب فی زیادة معلوماته فی فن التحدیث فعلیه بجامع الترمذی ومن قصد إلی حصر أحادیث الأحکام فبغیته لدی أبی‌داود فی سننه، ومن کان یعنیه حسن التبویب فی الفقه فابن‌ماجه یلبی رغبته، أما النسائی فقد توافرت له أکثر هذه المزایا</w:t>
      </w:r>
      <w:r>
        <w:rPr>
          <w:rFonts w:eastAsia="IRNazanin" w:cs="IRNazanin"/>
          <w:color w:val="111111"/>
          <w:sz w:val="28"/>
          <w:szCs w:val="28"/>
          <w:rtl w:val="true"/>
          <w:lang w:bidi="fa-IR"/>
        </w:rPr>
        <w:t>»</w:t>
      </w:r>
      <w:r>
        <w:rPr>
          <w:rStyle w:val="FootnoteAnchor"/>
          <w:rtl w:val="true"/>
        </w:rPr>
        <w:footnoteReference w:id="424"/>
      </w:r>
      <w:bookmarkStart w:id="253" w:name="pg4736_28096"/>
    </w:p>
    <w:p>
      <w:pPr>
        <w:pStyle w:val="Heading5"/>
        <w:numPr>
          <w:ilvl w:val="4"/>
          <w:numId w:val="1"/>
        </w:numPr>
        <w:rPr/>
      </w:pPr>
      <w:bookmarkStart w:id="254" w:name="__RefHeading___Toc1371734_2035185390"/>
      <w:bookmarkStart w:id="255" w:name="_Toc95"/>
      <w:bookmarkEnd w:id="253"/>
      <w:bookmarkEnd w:id="254"/>
      <w:r>
        <w:rPr>
          <w:rtl w:val="true"/>
        </w:rPr>
        <w:t>خلفای روزگار او</w:t>
      </w:r>
      <w:r>
        <w:rPr>
          <w:rtl w:val="true"/>
        </w:rPr>
        <w:t>:</w:t>
      </w:r>
      <w:bookmarkEnd w:id="255"/>
    </w:p>
    <w:p>
      <w:pPr>
        <w:pStyle w:val="BookText"/>
        <w:rPr/>
      </w:pPr>
      <w:r>
        <w:rPr>
          <w:rFonts w:ascii="IRNazanin" w:hAnsi="IRNazanin" w:eastAsia="IRNazanin"/>
          <w:color w:val="111111"/>
          <w:sz w:val="28"/>
          <w:sz w:val="28"/>
          <w:szCs w:val="28"/>
          <w:rtl w:val="true"/>
          <w:lang w:bidi="fa-IR"/>
        </w:rPr>
        <w:t>او در زندگی خود با دوازده‌تن از خلفای عباسی هم‌روزگار بود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المعتصم بالله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الواثق بالله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المتوکل علی الله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المنتصر بالله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المستعین بالله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المعتمد علی 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المعتضد بالله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المکتفی بالله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المقتدر بالله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256" w:name="__RefHeading___Toc1371736_2035185390"/>
      <w:bookmarkStart w:id="257" w:name="_Toc96"/>
      <w:bookmarkEnd w:id="256"/>
      <w:r>
        <w:rPr>
          <w:rtl w:val="true"/>
        </w:rPr>
        <w:t>نَسا</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چهار شهر است در چهار گوشه ایران، در خراسان، فارس، کرمان و همدان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أحمد بن شعیب از نسا در خراسان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مدینة بخراسان، بینها وبین سرخس یومان، وبینها وبین مرو خمسة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نیسابور ستة أو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منها جماعة من أعیان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عبدالرحمن أحمد بن شُعیب بن علی النسائی</w:t>
      </w:r>
      <w:r>
        <w:rPr>
          <w:rFonts w:eastAsia="IRNazanin" w:cs="IRNazanin"/>
          <w:color w:val="111111"/>
          <w:sz w:val="28"/>
          <w:szCs w:val="28"/>
          <w:rtl w:val="true"/>
          <w:lang w:bidi="fa-IR"/>
        </w:rPr>
        <w:t>...»</w:t>
      </w:r>
      <w:r>
        <w:rPr>
          <w:rStyle w:val="FootnoteAnchor"/>
          <w:rtl w:val="true"/>
        </w:rPr>
        <w:footnoteReference w:id="4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خراسانی می‌داند</w:t>
      </w:r>
      <w:r>
        <w:rPr>
          <w:rFonts w:eastAsia="IRNazanin" w:cs="IRNazanin"/>
          <w:color w:val="111111"/>
          <w:sz w:val="28"/>
          <w:szCs w:val="28"/>
          <w:rtl w:val="true"/>
          <w:lang w:bidi="fa-IR"/>
        </w:rPr>
        <w:t>.</w:t>
      </w:r>
      <w:r>
        <w:rPr>
          <w:rStyle w:val="FootnoteAnchor"/>
          <w:rtl w:val="true"/>
        </w:rPr>
        <w:footnoteReference w:id="427"/>
      </w:r>
      <w:bookmarkStart w:id="258" w:name="pg4736_28098"/>
    </w:p>
    <w:p>
      <w:pPr>
        <w:pStyle w:val="Heading2"/>
        <w:numPr>
          <w:ilvl w:val="1"/>
          <w:numId w:val="1"/>
        </w:numPr>
        <w:rPr/>
      </w:pPr>
      <w:bookmarkStart w:id="259" w:name="__RefHeading___Toc1371738_2035185390"/>
      <w:bookmarkStart w:id="260" w:name="_Toc97"/>
      <w:bookmarkEnd w:id="258"/>
      <w:bookmarkEnd w:id="259"/>
      <w:r>
        <w:rPr>
          <w:rtl w:val="true"/>
        </w:rPr>
        <w:t>بخش دوّم</w:t>
      </w:r>
      <w:r>
        <w:rPr>
          <w:rtl w:val="true"/>
        </w:rPr>
        <w:t>:</w:t>
      </w:r>
      <w:r>
        <w:rPr>
          <w:rtl w:val="true"/>
        </w:rPr>
        <w:t>اهل‌بیت کیانند؟</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371740_2035185390"/>
      <w:bookmarkStart w:id="262" w:name="_Toc98"/>
      <w:bookmarkEnd w:id="261"/>
      <w:r>
        <w:rPr>
          <w:rtl w:val="true"/>
        </w:rPr>
        <w:t>اشاره</w:t>
      </w:r>
      <w:bookmarkStart w:id="263" w:name="pg4736_28100"/>
      <w:bookmarkEnd w:id="262"/>
    </w:p>
    <w:p>
      <w:pPr>
        <w:pStyle w:val="Heading3"/>
        <w:numPr>
          <w:ilvl w:val="2"/>
          <w:numId w:val="1"/>
        </w:numPr>
        <w:rPr/>
      </w:pPr>
      <w:bookmarkStart w:id="264" w:name="__RefHeading___Toc1371742_2035185390"/>
      <w:bookmarkStart w:id="265" w:name="_Toc99"/>
      <w:bookmarkEnd w:id="263"/>
      <w:bookmarkEnd w:id="264"/>
      <w:r>
        <w:rPr>
          <w:rtl w:val="true"/>
        </w:rPr>
        <w:t>اهل بیت کیانند؟</w:t>
      </w:r>
      <w:bookmarkEnd w:id="265"/>
    </w:p>
    <w:p>
      <w:pPr>
        <w:pStyle w:val="BookText"/>
        <w:rPr/>
      </w:pPr>
      <w:r>
        <w:rPr>
          <w:rFonts w:ascii="IRNazanin" w:hAnsi="IRNazanin" w:eastAsia="IRNazanin"/>
          <w:color w:val="111111"/>
          <w:sz w:val="28"/>
          <w:sz w:val="28"/>
          <w:szCs w:val="28"/>
          <w:rtl w:val="true"/>
          <w:lang w:bidi="fa-IR"/>
        </w:rPr>
        <w:t>در این بخش به شناسایی اهل‌بیت می‌پردازیم، تا روشن شود که مراد از اهل‌بیت در این پژوهش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اهل‌بیت در این پژوهش همانانی هستند که در قرآن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الجهلیةِ الأولی وَأَقِمنَ الصّلوةَ وءاتینَ الزکوةَ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 خداوند فقط می‌خواهد پلیدی و گناه را از شما اهل‌بیت دور کند و کاملاً شما را پاک سازد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اینکه بدانیم اهل‌بیت چه کسانی هستند و در حقیقت مصادیق آن را که خداوند اراده کرده، بشناسیم، باید به روایات روی آوریم</w:t>
      </w:r>
      <w:r>
        <w:rPr>
          <w:rFonts w:eastAsia="IRNazanin" w:cs="IRNazanin"/>
          <w:color w:val="111111"/>
          <w:sz w:val="28"/>
          <w:szCs w:val="28"/>
          <w:rtl w:val="true"/>
          <w:lang w:bidi="fa-IR"/>
        </w:rPr>
        <w:t>.</w:t>
      </w:r>
      <w:bookmarkStart w:id="266" w:name="pg4736_28101"/>
    </w:p>
    <w:p>
      <w:pPr>
        <w:pStyle w:val="BookText"/>
        <w:rPr/>
      </w:pPr>
      <w:bookmarkEnd w:id="266"/>
      <w:r>
        <w:rPr>
          <w:rFonts w:ascii="IRNazanin" w:hAnsi="IRNazanin" w:eastAsia="IRNazanin"/>
          <w:color w:val="111111"/>
          <w:sz w:val="28"/>
          <w:sz w:val="28"/>
          <w:szCs w:val="28"/>
          <w:rtl w:val="true"/>
          <w:lang w:bidi="fa-IR"/>
        </w:rPr>
        <w:t>در اینجا روایاتی را فقط و فقط از کتاب‌های حدیث، تفسیر و تاریخ عامّه می‌آورم تا مراد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دور از دشمنی‌ها و تعصُّبات و خواهش‌های نفسانی این روایات را بفهمد، کافی است تا بداند اهل‌بیت کیانند و دیگر نیازی به ده‌ها و شاید صدها کتابی که در این زمینه نگاشته شده نیست؛ و اگر بنای خواننده جز این باشد</w:t>
      </w:r>
    </w:p>
    <w:p>
      <w:pPr>
        <w:pStyle w:val="BookText"/>
        <w:rPr/>
      </w:pPr>
      <w:r>
        <w:rPr>
          <w:rFonts w:ascii="IRNazanin" w:hAnsi="IRNazanin" w:eastAsia="IRNazanin"/>
          <w:color w:val="111111"/>
          <w:sz w:val="28"/>
          <w:sz w:val="28"/>
          <w:szCs w:val="28"/>
          <w:rtl w:val="true"/>
          <w:lang w:bidi="fa-IR"/>
        </w:rPr>
        <w:t>ما را با او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می‌شوم که درباره مراد خداوند از اهل‌بیت کتابهای زیادی نگاشته شده است و برخی خواسته‌اند مصداق‌هایی را به آیه تحمیل کنند؛ خواننده، اگر اهل تحقیق باشد، می‌داند که به چه کتاب‌هایی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این کتاب‌ها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و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باتوجه به 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 کنند، یا حداقل باتوجه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مصداق‌هایی بر آن بیفزایند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غافل از اینکه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ذکر شده، مفهومی اصطلاحی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روایات اشاره می‌کنم</w:t>
      </w:r>
      <w:r>
        <w:rPr>
          <w:rFonts w:eastAsia="IRNazanin" w:cs="IRNazanin"/>
          <w:color w:val="111111"/>
          <w:sz w:val="28"/>
          <w:szCs w:val="28"/>
          <w:rtl w:val="true"/>
          <w:lang w:bidi="fa-IR"/>
        </w:rPr>
        <w:t>.</w:t>
      </w:r>
    </w:p>
    <w:p>
      <w:pPr>
        <w:pStyle w:val="Heading3"/>
        <w:numPr>
          <w:ilvl w:val="2"/>
          <w:numId w:val="1"/>
        </w:numPr>
        <w:rPr/>
      </w:pPr>
      <w:bookmarkStart w:id="267" w:name="__RefHeading___Toc1371744_2035185390"/>
      <w:bookmarkStart w:id="268" w:name="_Toc100"/>
      <w:bookmarkEnd w:id="267"/>
      <w:r>
        <w:rPr>
          <w:rtl w:val="true"/>
        </w:rPr>
        <w:t>روایات علمای سنی در مورد اهل بیت</w:t>
      </w:r>
      <w:bookmarkEnd w:id="268"/>
    </w:p>
    <w:p>
      <w:pPr>
        <w:pStyle w:val="Heading4"/>
        <w:numPr>
          <w:ilvl w:val="3"/>
          <w:numId w:val="1"/>
        </w:numPr>
        <w:rPr/>
      </w:pPr>
      <w:bookmarkStart w:id="269" w:name="__RefHeading___Toc1371746_2035185390"/>
      <w:bookmarkStart w:id="270" w:name="_Toc101"/>
      <w:bookmarkEnd w:id="269"/>
      <w:r>
        <w:rPr/>
        <w:t>1</w:t>
      </w:r>
      <w:r>
        <w:rPr>
          <w:rtl w:val="true"/>
        </w:rPr>
        <w:t xml:space="preserve">- </w:t>
      </w:r>
      <w:r>
        <w:rPr>
          <w:rtl w:val="true"/>
        </w:rPr>
        <w:t xml:space="preserve">ابوداود طیالسی </w:t>
      </w:r>
      <w:r>
        <w:rPr>
          <w:rtl w:val="true"/>
        </w:rPr>
        <w:t>(</w:t>
      </w:r>
      <w:r>
        <w:rPr>
          <w:rtl w:val="true"/>
        </w:rPr>
        <w:t xml:space="preserve">م </w:t>
      </w:r>
      <w:r>
        <w:rPr/>
        <w:t>204</w:t>
      </w:r>
      <w:r>
        <w:rPr>
          <w:rtl w:val="true"/>
        </w:rPr>
        <w:t xml:space="preserve"> </w:t>
      </w:r>
      <w:r>
        <w:rPr>
          <w:rtl w:val="true"/>
        </w:rPr>
        <w:t>ه</w:t>
      </w:r>
      <w:r>
        <w:rPr>
          <w:rtl w:val="true"/>
        </w:rPr>
        <w:t>-.</w:t>
      </w:r>
      <w:r>
        <w:rPr>
          <w:rtl w:val="true"/>
        </w:rPr>
        <w:t>ق</w:t>
      </w:r>
      <w:r>
        <w:rPr>
          <w:rtl w:val="true"/>
        </w:rPr>
        <w:t>):</w:t>
      </w:r>
      <w:bookmarkEnd w:id="270"/>
    </w:p>
    <w:p>
      <w:pPr>
        <w:pStyle w:val="BookText"/>
        <w:rPr/>
      </w:pPr>
      <w:r>
        <w:rPr>
          <w:rFonts w:ascii="IRNazanin" w:hAnsi="IRNazanin" w:eastAsia="IRNazanin"/>
          <w:color w:val="111111"/>
          <w:sz w:val="28"/>
          <w:sz w:val="28"/>
          <w:szCs w:val="28"/>
          <w:rtl w:val="true"/>
          <w:lang w:bidi="fa-IR"/>
        </w:rPr>
        <w:t>روایت کرده و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بن سلمة عن علی بن زید عن انس عن</w:t>
      </w:r>
      <w:bookmarkStart w:id="271" w:name="pg4736_28102"/>
    </w:p>
    <w:p>
      <w:pPr>
        <w:pStyle w:val="BookText"/>
        <w:rPr/>
      </w:pPr>
      <w:bookmarkEnd w:id="271"/>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کان یمرّ علی باب فاطمة شهراً قبل صلاة الصبح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اهل‌البیت، إنما یرید الله لیذهب عنکم الرجس اهل‌البیت</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مأمون شیحا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تحقیق تقریب ابن حجر در پاورقی درباره علی بن زید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الحدیث،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قال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لا بأس به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ضعفش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ضعیف،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 یکتب حدیثه ولا یحتج به،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طرق دیگری نیز نقل شده و متن حدیث صحیح است، دوّم اینکه ابن حجر در کنار ترجمه علی بن زید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کل می‌توان حدیث وی را پذیرفت به ویژه اینکه ترمذی گفته صدوق است</w:t>
      </w:r>
      <w:r>
        <w:rPr>
          <w:rFonts w:eastAsia="IRNazanin" w:cs="IRNazanin"/>
          <w:color w:val="111111"/>
          <w:sz w:val="28"/>
          <w:szCs w:val="28"/>
          <w:rtl w:val="true"/>
          <w:lang w:bidi="fa-IR"/>
        </w:rPr>
        <w:t>.</w:t>
      </w:r>
    </w:p>
    <w:p>
      <w:pPr>
        <w:pStyle w:val="Heading4"/>
        <w:numPr>
          <w:ilvl w:val="3"/>
          <w:numId w:val="1"/>
        </w:numPr>
        <w:rPr/>
      </w:pPr>
      <w:bookmarkStart w:id="272" w:name="__RefHeading___Toc1371748_2035185390"/>
      <w:bookmarkStart w:id="273" w:name="_Toc102"/>
      <w:bookmarkEnd w:id="272"/>
      <w:r>
        <w:rPr/>
        <w:t>2</w:t>
      </w:r>
      <w:r>
        <w:rPr>
          <w:rtl w:val="true"/>
        </w:rPr>
        <w:t xml:space="preserve">- </w:t>
      </w:r>
      <w:r>
        <w:rPr>
          <w:rtl w:val="true"/>
        </w:rPr>
        <w:t xml:space="preserve">عبدالرزاق صنعانی </w:t>
      </w:r>
      <w:r>
        <w:rPr>
          <w:rtl w:val="true"/>
        </w:rPr>
        <w:t>(</w:t>
      </w:r>
      <w:r>
        <w:rPr>
          <w:rtl w:val="true"/>
        </w:rPr>
        <w:t xml:space="preserve">م </w:t>
      </w:r>
      <w:r>
        <w:rPr/>
        <w:t>211</w:t>
      </w:r>
      <w:r>
        <w:rPr>
          <w:rtl w:val="true"/>
        </w:rPr>
        <w:t xml:space="preserve"> </w:t>
      </w:r>
      <w:r>
        <w:rPr>
          <w:rtl w:val="true"/>
        </w:rPr>
        <w:t>ه</w:t>
      </w:r>
      <w:r>
        <w:rPr>
          <w:rtl w:val="true"/>
        </w:rPr>
        <w:t>-.</w:t>
      </w:r>
      <w:r>
        <w:rPr>
          <w:rtl w:val="true"/>
        </w:rPr>
        <w:t>ق</w:t>
      </w:r>
      <w:r>
        <w:rPr>
          <w:rtl w:val="true"/>
        </w:rPr>
        <w:t>):</w:t>
      </w:r>
      <w:bookmarkEnd w:id="2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فاطمهْ رحمهْ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حدیث شماره </w:t>
      </w:r>
      <w:r>
        <w:rPr>
          <w:rFonts w:eastAsia="IRNazanin" w:cs="IRNazanin"/>
          <w:color w:val="111111"/>
          <w:sz w:val="28"/>
          <w:szCs w:val="28"/>
          <w:lang w:bidi="fa-IR"/>
        </w:rPr>
        <w:t>9782</w:t>
      </w:r>
      <w:r>
        <w:rPr>
          <w:rFonts w:ascii="IRNazanin" w:hAnsi="IRNazanin" w:eastAsia="IRNazanin"/>
          <w:color w:val="111111"/>
          <w:sz w:val="28"/>
          <w:sz w:val="28"/>
          <w:szCs w:val="28"/>
          <w:rtl w:val="true"/>
          <w:lang w:bidi="fa-IR"/>
        </w:rPr>
        <w:t>، که حدیثی است طولانی، با این سند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عن یحیی بن لاعلاءِ البجلی عن عمّه شعیب ابن خالد عن حنظلة بن سمرة بن المسیب عن أبیه عن جده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التزمها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منّی</w:t>
      </w:r>
      <w:bookmarkStart w:id="274" w:name="pg4736_28103"/>
    </w:p>
    <w:p>
      <w:pPr>
        <w:pStyle w:val="BookText"/>
        <w:rPr/>
      </w:pPr>
      <w:bookmarkEnd w:id="274"/>
      <w:r>
        <w:rPr>
          <w:rFonts w:ascii="IRNazanin" w:hAnsi="IRNazanin" w:eastAsia="IRNazanin"/>
          <w:color w:val="111111"/>
          <w:sz w:val="28"/>
          <w:sz w:val="28"/>
          <w:szCs w:val="28"/>
          <w:rtl w:val="true"/>
          <w:lang w:bidi="fa-IR"/>
        </w:rPr>
        <w:t>وأنا منها، اللهمّ کماأذهبت عنّی الرجس وطهّرتنی، فطهّرها، ثم دعا بمخضب آخر، ثم دعا علیّاً، فصنع به کما صنع بها ودعا له کما دعا لها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دربرگرفته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همه‌ی پلیدی ها را از من دور کردی و پاکم گردانیدی دخترم را نیز پاک گردان، پس همین کار و همین دعا را نیز درباره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4"/>
        <w:numPr>
          <w:ilvl w:val="3"/>
          <w:numId w:val="1"/>
        </w:numPr>
        <w:rPr/>
      </w:pPr>
      <w:bookmarkStart w:id="275" w:name="__RefHeading___Toc1371750_2035185390"/>
      <w:bookmarkStart w:id="276" w:name="_Toc103"/>
      <w:bookmarkEnd w:id="275"/>
      <w:r>
        <w:rPr/>
        <w:t>3</w:t>
      </w:r>
      <w:r>
        <w:rPr>
          <w:rtl w:val="true"/>
        </w:rPr>
        <w:t xml:space="preserve">- </w:t>
      </w:r>
      <w:r>
        <w:rPr>
          <w:rtl w:val="true"/>
        </w:rPr>
        <w:t xml:space="preserve">ابن ابی‌شیبه </w:t>
      </w:r>
      <w:r>
        <w:rPr>
          <w:rtl w:val="true"/>
        </w:rPr>
        <w:t>(</w:t>
      </w:r>
      <w:r>
        <w:rPr>
          <w:rtl w:val="true"/>
        </w:rPr>
        <w:t xml:space="preserve">م </w:t>
      </w:r>
      <w:r>
        <w:rPr/>
        <w:t>235</w:t>
      </w:r>
      <w:r>
        <w:rPr>
          <w:rtl w:val="true"/>
        </w:rPr>
        <w:t xml:space="preserve"> </w:t>
      </w:r>
      <w:r>
        <w:rPr>
          <w:rtl w:val="true"/>
        </w:rPr>
        <w:t>ه</w:t>
      </w:r>
      <w:r>
        <w:rPr>
          <w:rtl w:val="true"/>
        </w:rPr>
        <w:t>-.</w:t>
      </w:r>
      <w:r>
        <w:rPr>
          <w:rtl w:val="true"/>
        </w:rPr>
        <w:t>ق</w:t>
      </w:r>
      <w:r>
        <w:rPr>
          <w:rtl w:val="true"/>
        </w:rPr>
        <w:t>):</w:t>
      </w:r>
      <w:bookmarkEnd w:id="27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چندین روایت آورده که یادآوری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فضل فاطمهْ رضی الله عنها ابنهْ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شاذان، قال حدثنا حماد بن سلمة، عن علی</w:t>
      </w:r>
    </w:p>
    <w:p>
      <w:pPr>
        <w:pStyle w:val="BookText"/>
        <w:rPr/>
      </w:pPr>
      <w:r>
        <w:rPr>
          <w:rFonts w:ascii="IRNazanin" w:hAnsi="IRNazanin" w:eastAsia="IRNazanin"/>
          <w:color w:val="111111"/>
          <w:sz w:val="28"/>
          <w:sz w:val="28"/>
          <w:szCs w:val="28"/>
          <w:rtl w:val="true"/>
          <w:lang w:bidi="fa-IR"/>
        </w:rPr>
        <w:t>بن زید عن أنس بن مالک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یمر ببیت فاطمة ستة أشهر إذا خرج إلی الفجر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اهل‌البیت، إنّما یرید الله لیذهب عنکم الرجس اهل‌البیت ویطهرکم تطهیراً</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بشر عن زکریا عن مصعب بن شیبة عن صفیة بنت شیبة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وعلیه مرط مرجل من شعر أسود، فجاء الحسن فأدخله معه، ثم جاء الحسین فأدخله معه، ثم جاءت فاطمة فأدخلها ثم جاء علی فأدخله،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خارج شد درحالیکه برایشان پوششی پشمین از موی سیاه بود، پس حسن آمد و رسول او را در زیر آن پوشش جای داد، سپس حسین آمد و رسول همان کار بکرد، فاطمه آمد، پیامبر نیز همان کار بکرد در آخر علی آمد و رسول او را نیز در زیر پوشش جای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اهل‌البیت ویطهِّرکم تطهیراً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مصعب عن الأوزاعی عن شداد أبی‌عمار،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واثلة وعنده قوم فذکروا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بما سمعت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فاطمة أسألها عن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إلی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فجاء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علی وحسن وحسین وکل واحد منهما آخذاً بیده، فأدنی علیاً وفاطمة فأجلسهما بین یدیه؛ وأجلس حسناً وحسیناً کل واحد منهما علی فخذه، ثم لف</w:t>
      </w:r>
    </w:p>
    <w:p>
      <w:pPr>
        <w:pStyle w:val="BookText"/>
        <w:rPr/>
      </w:pPr>
      <w:r>
        <w:rPr>
          <w:rFonts w:ascii="IRNazanin" w:hAnsi="IRNazanin" w:eastAsia="IRNazanin"/>
          <w:color w:val="111111"/>
          <w:sz w:val="28"/>
          <w:sz w:val="28"/>
          <w:szCs w:val="28"/>
          <w:rtl w:val="true"/>
          <w:lang w:bidi="fa-IR"/>
        </w:rPr>
        <w:t>علیهم ثوبه،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کساءه،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 الرجس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اهل‌بیتی، واهل‌بیتی احقّ</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واثلهْ بن اسقع وارد شدم، گروهی نزد او بودند، درباره علی گفتند و او را دشنام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همان کار بکردم، پس واثله که از این کار ما اندوهگین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آنچه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علی را از فاطمه گرفتم،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نزد رسول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پیامبر آمد و حال آنکه علی و حسن و حسین نیز با او بودند و دو برادر دست یکدیگر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علی و فاطمه را به خود نزدیک کرد و آنها را در برابر خود نشاند و حسن و حسین را هریک بر روی پای خود نشاند و لباس یا عبایی بر روی آنها فرو افکند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اهل‌بیت من، و اهل‌بیت من سزاوارترند به دوری از پلیدی و به اینکه پاک باشند</w:t>
      </w:r>
      <w:r>
        <w:rPr>
          <w:rFonts w:eastAsia="IRNazanin" w:cs="IRNazanin"/>
          <w:color w:val="111111"/>
          <w:sz w:val="28"/>
          <w:szCs w:val="28"/>
          <w:rtl w:val="true"/>
          <w:lang w:bidi="fa-IR"/>
        </w:rPr>
        <w:t>.</w:t>
      </w:r>
      <w:bookmarkStart w:id="277" w:name="pg4736_28106"/>
    </w:p>
    <w:p>
      <w:pPr>
        <w:pStyle w:val="Heading4"/>
        <w:numPr>
          <w:ilvl w:val="3"/>
          <w:numId w:val="1"/>
        </w:numPr>
        <w:rPr/>
      </w:pPr>
      <w:bookmarkStart w:id="278" w:name="__RefHeading___Toc1371752_2035185390"/>
      <w:bookmarkStart w:id="279" w:name="_Toc104"/>
      <w:bookmarkEnd w:id="277"/>
      <w:bookmarkEnd w:id="278"/>
      <w:r>
        <w:rPr/>
        <w:t>4</w:t>
      </w:r>
      <w:r>
        <w:rPr>
          <w:rtl w:val="true"/>
        </w:rPr>
        <w:t xml:space="preserve">- </w:t>
      </w:r>
      <w:r>
        <w:rPr>
          <w:rtl w:val="true"/>
        </w:rPr>
        <w:t xml:space="preserve">اسحاق بن راهویه </w:t>
      </w:r>
      <w:r>
        <w:rPr>
          <w:rtl w:val="true"/>
        </w:rPr>
        <w:t>(</w:t>
      </w:r>
      <w:r>
        <w:rPr>
          <w:rtl w:val="true"/>
        </w:rPr>
        <w:t xml:space="preserve">م </w:t>
      </w:r>
      <w:r>
        <w:rPr/>
        <w:t>238</w:t>
      </w:r>
      <w:r>
        <w:rPr>
          <w:rtl w:val="true"/>
        </w:rPr>
        <w:t xml:space="preserve"> </w:t>
      </w:r>
      <w:r>
        <w:rPr>
          <w:rtl w:val="true"/>
        </w:rPr>
        <w:t>ه</w:t>
      </w:r>
      <w:r>
        <w:rPr>
          <w:rtl w:val="true"/>
        </w:rPr>
        <w:t>-.</w:t>
      </w:r>
      <w:r>
        <w:rPr>
          <w:rtl w:val="true"/>
        </w:rPr>
        <w:t>ق</w:t>
      </w:r>
      <w:r>
        <w:rPr>
          <w:rtl w:val="true"/>
        </w:rPr>
        <w:t>):</w:t>
      </w:r>
      <w:bookmarkEnd w:id="279"/>
    </w:p>
    <w:p>
      <w:pPr>
        <w:pStyle w:val="BookText"/>
        <w:rPr/>
      </w:pPr>
      <w:r>
        <w:rPr>
          <w:rFonts w:ascii="IRNazanin" w:hAnsi="IRNazanin" w:eastAsia="IRNazanin"/>
          <w:color w:val="111111"/>
          <w:sz w:val="28"/>
          <w:sz w:val="28"/>
          <w:szCs w:val="28"/>
          <w:rtl w:val="true"/>
          <w:lang w:bidi="fa-IR"/>
        </w:rPr>
        <w:t>او نیز روایتی را ذکر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یحیی بن آدم، نا ابن أبی زائدة</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ابیه، عن مصعب بن شیبة، عن صفیه بنت شیبة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غداة وعلیه مرط مرحل من شعر أسود، فدعا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فأدخله، ثم دعا حسیناً فأدخله، ثم دعا فاطمة فادخلها، ثم دعا علیاً فأدخله،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اهل‌البیت ویطهرکم تطهیراً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عبد الغفور بلوشی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رواته کلهم ثقات، رجال الشیخین</w:t>
      </w:r>
      <w:r>
        <w:rPr>
          <w:rFonts w:eastAsia="IRNazanin" w:cs="IRNazanin"/>
          <w:color w:val="111111"/>
          <w:sz w:val="28"/>
          <w:szCs w:val="28"/>
          <w:rtl w:val="true"/>
          <w:lang w:bidi="fa-IR"/>
        </w:rPr>
        <w:t>».</w:t>
      </w:r>
    </w:p>
    <w:p>
      <w:pPr>
        <w:pStyle w:val="Heading4"/>
        <w:numPr>
          <w:ilvl w:val="3"/>
          <w:numId w:val="1"/>
        </w:numPr>
        <w:rPr/>
      </w:pPr>
      <w:bookmarkStart w:id="280" w:name="__RefHeading___Toc1371754_2035185390"/>
      <w:bookmarkStart w:id="281" w:name="_Toc105"/>
      <w:bookmarkEnd w:id="280"/>
      <w:r>
        <w:rPr/>
        <w:t>5</w:t>
      </w:r>
      <w:r>
        <w:rPr>
          <w:rtl w:val="true"/>
        </w:rPr>
        <w:t xml:space="preserve">- </w:t>
      </w:r>
      <w:r>
        <w:rPr>
          <w:rtl w:val="true"/>
        </w:rPr>
        <w:t xml:space="preserve">احمد بن حنبل </w:t>
      </w:r>
      <w:r>
        <w:rPr>
          <w:rtl w:val="true"/>
        </w:rPr>
        <w:t>(</w:t>
      </w:r>
      <w:r>
        <w:rPr>
          <w:rtl w:val="true"/>
        </w:rPr>
        <w:t xml:space="preserve">م </w:t>
      </w:r>
      <w:r>
        <w:rPr/>
        <w:t>241</w:t>
      </w:r>
      <w:r>
        <w:rPr>
          <w:rtl w:val="true"/>
        </w:rPr>
        <w:t xml:space="preserve"> </w:t>
      </w:r>
      <w:r>
        <w:rPr>
          <w:rtl w:val="true"/>
        </w:rPr>
        <w:t>ه</w:t>
      </w:r>
      <w:r>
        <w:rPr>
          <w:rtl w:val="true"/>
        </w:rPr>
        <w:t>-.</w:t>
      </w:r>
      <w:r>
        <w:rPr>
          <w:rtl w:val="true"/>
        </w:rPr>
        <w:t>ق</w:t>
      </w:r>
      <w:r>
        <w:rPr>
          <w:rtl w:val="true"/>
        </w:rPr>
        <w:t>):</w:t>
      </w:r>
      <w:bookmarkEnd w:id="281"/>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عبدالله 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أبی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أمّ سلمة، تذکر أنّ النبیّ کان فی بیتها، فأتته فاطمة ببُرمَة، فیها خَزیرَة، فدخلت بها علیه، فقال</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زوجک وابنیک؛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والحسین والحسن فدخلوا علیه، فجلسوا یأکلون من تلک الخزیرة وهو علی مَنامة له علی دکّان، تحته کساء خیبریّ،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أصلیّ فی الحجرة، فانزل الله عزّوجلّ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اهل‌البیت ویطهرکم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فضل الکساء فغشّاهم به، ثمّ أخرج یده فألوی بها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اهل‌بیتی وخاصّتی فأذهب عنهم الرجس وطهّرهم تطهیراً، اللهمّ هؤلاء اهل‌بیتی وخاصّتی فأذهب عنهم الرجس وطهّرهم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رأسی البیت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معکم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إنّک إلی خیر</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خانه من بود که دخترش فاطمه دیگچه‌ای آورد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خزیره</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پیامبر به دخترش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و دو پسرت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 حسین و حسن آمدند و بر رسول خدا وارد شدند؛ نشستند و از آن غذا به خوردند درحالیکه پیامبر بر بسترش که بر سکویی بود و بر روی آن عبایی خیبری قرار داشت نشسته بود و من در اتاق نماز می‌گزاردم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p>
    <w:p>
      <w:pPr>
        <w:pStyle w:val="BookText"/>
        <w:rPr/>
      </w:pPr>
      <w:r>
        <w:rPr>
          <w:rFonts w:ascii="IRNazanin" w:hAnsi="IRNazanin" w:eastAsia="IRNazanin"/>
          <w:color w:val="111111"/>
          <w:sz w:val="28"/>
          <w:sz w:val="28"/>
          <w:szCs w:val="28"/>
          <w:rtl w:val="true"/>
          <w:lang w:bidi="fa-IR"/>
        </w:rPr>
        <w:t>اهل‌البیت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عبا را گرفت و فاطمه و علی و حسین و حسن را با آن پوشاند، آنگاه دستش را بیرون آورد و به آسمان بلند کرد و اشاره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و خواصّ من هستند؛ پس هرگونه پلیدی را از آنها دور کن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و خواصّ منند، پس هرگونه پلیدی را از آنها دور کن و پاکشان کن، پاک شدنی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به درون خانه برد،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به‌سوی خیری، تو به‌سوی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دیده می‌شود،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 و این ضعفی برای 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صحیح است چرا که این حدیث سه سند دارد، یکی همان است که گذشت، دیگری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نُمیر، عن عبدالملک‌بن أبی سلیمان، عن أبی الجَحّاف داودبن أبی عوف، عن شهربن حوشب، عن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هم ضعف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مأمن شیحا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زیرنویس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تابعی ثقة،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یروی عن الثقات المعضلات،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سوّم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نُمیر، عن عبدالملک بن أبی‌سلیمان، عن أبی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صحیح است و ضعفی ندارد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قتیبة بن سعید، حدثنا حاتم بن إسماعیل، عن بُکَیر بن مسمار، عن عامر بن سعد، عن أبیه</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 وخلّفه فی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مغازیه،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مع النّساء والصّبیان؟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 وسمعته یقوم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عطینّ الرّایة رجلاً یحبّ الله‌َ ورسولَهُ ویحبّه الله ورسولُه؛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فأتی به ارمدَ، فبصق فی عینه ودفع الرّایة إلیه، ففتح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ابناءنا وابناءکم</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وحسناً وحسیناً، رضوان الله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قسمت پایانی حدیث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آیه شصت و یکم سوره آل عمران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علی و فاطمه و حسن و حسین علیهم السلام را فراخواند و آنها را برای مباهله با خود همراه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اهل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السند است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یحیی بن حَمّاد، حدّثنا أبو عوانة، حدثنا أبو بلج، حدثنا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عباس</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أن تقوم معنا وإمّا أن تخلونا یا هؤلاء؟</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صحصح قبل أن یَعمی،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فابتدؤوا فتحدّثوا، فلا ندری ما قالوا</w:t>
      </w:r>
      <w:r>
        <w:rPr>
          <w:rFonts w:eastAsia="IRNazanin" w:cs="IRNazanin"/>
          <w:color w:val="111111"/>
          <w:sz w:val="28"/>
          <w:szCs w:val="28"/>
          <w:rtl w:val="true"/>
          <w:lang w:bidi="fa-IR"/>
        </w:rPr>
        <w:t>(</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یَنفُضُ ثوبه ویقول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 وتُفْ، وقعوا فی رجل له عشر، وقعوا فی رجل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رجلاً لا یخزیه أبداً، یحبّ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فاتشرف لها من اتشرف،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الرّحی یطحن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أحدُکم</w:t>
      </w:r>
    </w:p>
    <w:p>
      <w:pPr>
        <w:pStyle w:val="BookText"/>
        <w:rPr/>
      </w:pPr>
      <w:r>
        <w:rPr>
          <w:rFonts w:ascii="Amiri" w:hAnsi="Amiri" w:eastAsia="Amiri" w:cs="Amiri"/>
          <w:color w:val="111111"/>
          <w:sz w:val="28"/>
          <w:sz w:val="28"/>
          <w:szCs w:val="28"/>
          <w:rtl w:val="true"/>
          <w:lang w:bidi="ar-SA"/>
        </w:rPr>
        <w:t>لیطحنَ؟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یکاد یُبصر،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فی عینه، ثمّ هَزَّ الرایة ثلاثاً، فأعطاها إیّاه، فجاء بصفیةَ بنت حُیَیّ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التوبة، فبعث علیّاً خلفه، فأخذها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w:t>
      </w:r>
    </w:p>
    <w:p>
      <w:pPr>
        <w:pStyle w:val="BookText"/>
        <w:rPr/>
      </w:pPr>
      <w:r>
        <w:rPr>
          <w:rFonts w:ascii="Amiri" w:hAnsi="Amiri" w:eastAsia="Amiri" w:cs="Amiri"/>
          <w:color w:val="111111"/>
          <w:sz w:val="28"/>
          <w:sz w:val="28"/>
          <w:szCs w:val="28"/>
          <w:rtl w:val="true"/>
          <w:lang w:bidi="ar-SA"/>
        </w:rPr>
        <w:t>بها إلاّ رجلٌ منّی وأنا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لبنی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یُوالینی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معه جالس، فابوا،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أوالیک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أسلم من الناس بعدَ الخدیجة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رسول‌الله ثوبه فوضعه علی علیّ وفاطمة وحسن وحسین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أهل‌البیت ویطهّرکم تطهیراً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 علی نفسه؛ لبس ثوب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نام مکانه،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المشرکون یرمون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ابوبکر وعلیّ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وأبوبکر یَحسبُ أنّه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انطلق نحو بئر مَیمون،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أبوبکر، فدخل معه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علیّ یرمی بالحجارة کما کان یرمی نبیّ الله، وهو یَتَصَوَّرُ، قد لفَّ رأسه فی الثوب لا یخرجُه حتی أصبح، ثمّ کشف عن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w:t>
      </w:r>
    </w:p>
    <w:p>
      <w:pPr>
        <w:pStyle w:val="BookText"/>
        <w:rPr/>
      </w:pPr>
      <w:r>
        <w:rPr>
          <w:rFonts w:ascii="IRNazanin" w:hAnsi="IRNazanin" w:eastAsia="IRNazanin"/>
          <w:color w:val="111111"/>
          <w:sz w:val="28"/>
          <w:sz w:val="28"/>
          <w:szCs w:val="28"/>
          <w:rtl w:val="true"/>
          <w:lang w:bidi="fa-IR"/>
        </w:rPr>
        <w:t>للئیم، کان صاحبک نرمیه فلا یتضور وانت تتضور، وقد استنکرنا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بالناس فی غزوة تبوک،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نبیّ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علیّ،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أنّک لست بنبیّ، إنّه لا ینبغی أن أذهب إلاّ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ولییّ فی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 أبواب المسجد غیر باب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المسجد جنباً، وهو طریقه لیس له طریق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فإنّ مولاه علیّ</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قسمتی از این حدیث است که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سندی صحیح است و ضعفی ندارد، هرچند برخی خواسته‌اند آنرا ضعیف نشان دهند،</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باید گفت حدیث او 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او را ثقه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2" w:name="pg4736_28113"/>
    </w:p>
    <w:p>
      <w:pPr>
        <w:pStyle w:val="BookText"/>
        <w:rPr/>
      </w:pPr>
      <w:bookmarkEnd w:id="282"/>
      <w:r>
        <w:rPr>
          <w:rFonts w:ascii="IRNazanin" w:hAnsi="IRNazanin" w:eastAsia="IRNazanin"/>
          <w:color w:val="111111"/>
          <w:sz w:val="28"/>
          <w:sz w:val="28"/>
          <w:szCs w:val="28"/>
          <w:rtl w:val="true"/>
          <w:lang w:bidi="fa-IR"/>
        </w:rPr>
        <w:t xml:space="preserve">لازم به یاد آوری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در تقریب در کنار ترجمه او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السنه‌اش</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متذکر شده و بی هیچ شرمی چیزهایی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او بد نیست خوانده شود</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العقول جداول وجَلامد ومن النفوس حرائر وإماءُ</w:t>
      </w:r>
    </w:p>
    <w:p>
      <w:pPr>
        <w:pStyle w:val="Heading4"/>
        <w:numPr>
          <w:ilvl w:val="3"/>
          <w:numId w:val="1"/>
        </w:numPr>
        <w:rPr/>
      </w:pPr>
      <w:bookmarkStart w:id="283" w:name="__RefHeading___Toc1371756_2035185390"/>
      <w:bookmarkStart w:id="284" w:name="_Toc106"/>
      <w:bookmarkEnd w:id="283"/>
      <w:r>
        <w:rPr/>
        <w:t>6</w:t>
      </w:r>
      <w:r>
        <w:rPr>
          <w:rtl w:val="true"/>
        </w:rPr>
        <w:t xml:space="preserve">- </w:t>
      </w:r>
      <w:r>
        <w:rPr>
          <w:rtl w:val="true"/>
        </w:rPr>
        <w:t xml:space="preserve">مسلم </w:t>
      </w:r>
      <w:r>
        <w:rPr>
          <w:rtl w:val="true"/>
        </w:rPr>
        <w:t>(</w:t>
      </w:r>
      <w:r>
        <w:rPr>
          <w:rtl w:val="true"/>
        </w:rPr>
        <w:t xml:space="preserve">م </w:t>
      </w:r>
      <w:r>
        <w:rPr/>
        <w:t>261</w:t>
      </w:r>
      <w:r>
        <w:rPr>
          <w:rtl w:val="true"/>
        </w:rPr>
        <w:t xml:space="preserve"> </w:t>
      </w:r>
      <w:r>
        <w:rPr>
          <w:rtl w:val="true"/>
        </w:rPr>
        <w:t>ه</w:t>
      </w:r>
      <w:r>
        <w:rPr>
          <w:rtl w:val="true"/>
        </w:rPr>
        <w:t>-.</w:t>
      </w:r>
      <w:r>
        <w:rPr>
          <w:rtl w:val="true"/>
        </w:rPr>
        <w:t>ق</w:t>
      </w:r>
      <w:r>
        <w:rPr>
          <w:rtl w:val="true"/>
        </w:rPr>
        <w:t>):</w:t>
      </w:r>
      <w:bookmarkEnd w:id="284"/>
    </w:p>
    <w:p>
      <w:pPr>
        <w:pStyle w:val="BookText"/>
        <w:rPr/>
      </w:pPr>
      <w:r>
        <w:rPr>
          <w:rFonts w:ascii="IRNazanin" w:hAnsi="IRNazanin" w:eastAsia="IRNazanin"/>
          <w:color w:val="111111"/>
          <w:sz w:val="28"/>
          <w:sz w:val="28"/>
          <w:szCs w:val="28"/>
          <w:rtl w:val="true"/>
          <w:lang w:bidi="fa-IR"/>
        </w:rPr>
        <w:t xml:space="preserve">او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روایت کرده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اهل‌بیت النّبی</w:t>
      </w:r>
      <w:r>
        <w:rPr>
          <w:rFonts w:eastAsia="IRNazanin" w:cs="IRNazanin"/>
          <w:color w:val="111111"/>
          <w:sz w:val="28"/>
          <w:szCs w:val="28"/>
          <w:rtl w:val="true"/>
          <w:lang w:bidi="fa-IR"/>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أبوبکر بن أبی‌شیبة ومحمّد بن عبدالله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لأبی‌بکر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عن زکریّاء، عن مُصعب بن شیبة، عن صفیّة بنت شیبة،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وعلیه مِرْطٌ مُرَحَّل من شعر أسود، فجاء الحسن بن علیّ، فأدخله، ثم جاء الحسینُ فدخل معه، ثم جاءت فاطمة</w:t>
      </w:r>
    </w:p>
    <w:p>
      <w:pPr>
        <w:pStyle w:val="BookText"/>
        <w:rPr/>
      </w:pPr>
      <w:r>
        <w:rPr>
          <w:rFonts w:ascii="IRNazanin" w:hAnsi="IRNazanin" w:eastAsia="IRNazanin"/>
          <w:color w:val="111111"/>
          <w:sz w:val="28"/>
          <w:sz w:val="28"/>
          <w:szCs w:val="28"/>
          <w:rtl w:val="true"/>
          <w:lang w:bidi="fa-IR"/>
        </w:rPr>
        <w:t>فأدخلها، ثمّ جاء علیّ فأدخله،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أهل‌البیت ویطهّرکم تطهیراً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زُهیر بن حرب وشجاع بن مَخْلَد، جمیعاً عن ابن عُلَیّة،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w:t>
      </w:r>
    </w:p>
    <w:p>
      <w:pPr>
        <w:pStyle w:val="BookText"/>
        <w:rPr/>
      </w:pPr>
      <w:r>
        <w:rPr>
          <w:rFonts w:ascii="IRNazanin" w:hAnsi="IRNazanin" w:eastAsia="IRNazanin"/>
          <w:color w:val="111111"/>
          <w:sz w:val="28"/>
          <w:sz w:val="28"/>
          <w:szCs w:val="28"/>
          <w:rtl w:val="true"/>
          <w:lang w:bidi="fa-IR"/>
        </w:rPr>
        <w:t>إبراهیم، حدّثنی أبوحیّان، 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إنطلقتُ أنا وحُصَین بن سَبْرَة وعُمر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کثیراً، رأیت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 حدیثه وغزوت معه وصلّیت خلفه، لقد لقیت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کثیراً، حدّثنا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کَبِرت سنّی وقَدُم عهدی ونسیتُ بعض الذی کنت أعی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حدّثتکم فاقبلوا، وما لا فلا تکلّفونیه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فینا خطیباً بماء یُدعی خُمّاً، بین مکة والمدینة، فحمد الله وأثنی علیه ووعظ وذکّر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یُوشِکُ أن یأتی</w:t>
      </w:r>
    </w:p>
    <w:p>
      <w:pPr>
        <w:pStyle w:val="BookText"/>
        <w:rPr/>
      </w:pPr>
      <w:r>
        <w:rPr>
          <w:rFonts w:ascii="IRNazanin" w:hAnsi="IRNazanin" w:eastAsia="IRNazanin"/>
          <w:color w:val="111111"/>
          <w:sz w:val="28"/>
          <w:sz w:val="28"/>
          <w:szCs w:val="28"/>
          <w:rtl w:val="true"/>
          <w:lang w:bidi="fa-IR"/>
        </w:rPr>
        <w:t>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واهل‌بیتی، أذکّرکم الله فی اهل‌بیتی، أذکرکم الله فی</w:t>
      </w:r>
    </w:p>
    <w:p>
      <w:pPr>
        <w:pStyle w:val="BookText"/>
        <w:rPr/>
      </w:pPr>
      <w:r>
        <w:rPr>
          <w:rFonts w:ascii="IRNazanin" w:hAnsi="IRNazanin" w:eastAsia="IRNazanin"/>
          <w:color w:val="111111"/>
          <w:sz w:val="28"/>
          <w:sz w:val="28"/>
          <w:szCs w:val="28"/>
          <w:rtl w:val="true"/>
          <w:lang w:bidi="fa-IR"/>
        </w:rPr>
        <w:t>اهل‌بیتی، أذکرکم الله فی اهل‌بیتی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اهل‌بیته؟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نساءه من اهل‌بیته؟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اهل‌بیته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اهل‌بیته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وآل عقیل وآل جعفر وآل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در غدیرخم خطبه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بشرم و نزدیک است که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من از دنیا بروم، پس من دو چیز گرانبها و گران سنگ در میان شما می‌گذارم؛ یکی کتاب خدا که در آن هدایت و نور است، پس آن را بگیرید و به آن چنگ زنید؛ و دیگری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درباره اهل‌بیتم تذکر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رسول کیانند؟ آیا زنانش از اهل‌بیتش هستند؟ 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 از اهل‌بیتش هستند، و لیکن اهل‌بیت پیامبر آنانند که صدقه بر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علی و عقیل و جعفر و عباس‌اند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همه آنان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 می‌شود که نباید از این روایت پنداشت که زنان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اهل‌بیت به‌معنای وارده در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سیاق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آیا زنان رسول از اهل‌بیت‌اند؟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او از اهل‌بیت پیامبراند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است که هر مردی، زن یا زنانش از اهل‌بیت عرفی او هستند؛ نه‌تنها زنان، بلکه پدر، مادر، عموها، عمّه‌ها، خاله‌ها و دایی‌ها نیز اهل‌بیت هرکس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کلام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مراد از اهل‌بیت که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اذکّرکم الله فی اهل‌بیتی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اصطلاحی آن است و آنان آل علی، عقیل، جعفر و عباس‌اند که صدقه برایشان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کلام را اطمینان بخش‌تر می‌کند حدیثی است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این روایت آورده، می‌گوید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2408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حدّثنا محمّدبن بکّار بن الرّیّان، حدّثنا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بن حیّان،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خیراً؛ لقد صاحبتَ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خلفه، وساق الحدیث بنحو حدیث أبی‌حیّان،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کتاب الله عزّوجل، هو حبل الله، من اتبعه کان علی الهدی ومن ترکه کان علی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من أهل‌بیته نساءُه؟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تکون مع الرجل العصر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یطلّقلها فترجِع إلی أبیها وقومها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أهل‌بیته أصلُهُ وعَصَبَتُهُ الّذین حُرمواالصدقة بعده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زید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 کیانند؟ آیا زنانش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سوگند که گاهی مدتی زن با مرد است و همسر اوست و سپس او را طلاق می‌دهد و او به خانواده پدری و بستگانش برمی‌گردد و دیگر اهل آن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او و گروه اویند که پس از او صدقه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دیده می‌شود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النّبی را داخل در اهل‌بیت به‌معنای مراد روایت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حدیث دوّم اعتبار بیشتری دارد چرا که در حدیث نخست،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اختلاف این دو اصطلاح بر اهل فن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قتیبة بن سعید ومحمّد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وتقاربا فی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 بن مسمار، عن عامر بن سعد بن أبی‌وقاص عن أبیه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w:t>
      </w:r>
      <w:bookmarkStart w:id="285" w:name="pg4736_28118"/>
    </w:p>
    <w:p>
      <w:pPr>
        <w:pStyle w:val="BookText"/>
        <w:rPr/>
      </w:pPr>
      <w:bookmarkEnd w:id="285"/>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مباهله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و حسین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و خاندان من‌اند</w:t>
      </w:r>
      <w:r>
        <w:rPr>
          <w:rFonts w:eastAsia="IRNazanin" w:cs="IRNazanin"/>
          <w:color w:val="111111"/>
          <w:sz w:val="28"/>
          <w:szCs w:val="28"/>
          <w:rtl w:val="true"/>
          <w:lang w:bidi="fa-IR"/>
        </w:rPr>
        <w:t>».</w:t>
      </w:r>
    </w:p>
    <w:p>
      <w:pPr>
        <w:pStyle w:val="Heading4"/>
        <w:numPr>
          <w:ilvl w:val="3"/>
          <w:numId w:val="1"/>
        </w:numPr>
        <w:rPr/>
      </w:pPr>
      <w:bookmarkStart w:id="286" w:name="__RefHeading___Toc1371758_2035185390"/>
      <w:bookmarkStart w:id="287" w:name="_Toc107"/>
      <w:bookmarkEnd w:id="286"/>
      <w:r>
        <w:rPr/>
        <w:t>7</w:t>
      </w:r>
      <w:r>
        <w:rPr>
          <w:rtl w:val="true"/>
        </w:rPr>
        <w:t xml:space="preserve">- </w:t>
      </w:r>
      <w:r>
        <w:rPr>
          <w:rtl w:val="true"/>
        </w:rPr>
        <w:t xml:space="preserve">ابوداود </w:t>
      </w:r>
      <w:r>
        <w:rPr>
          <w:rtl w:val="true"/>
        </w:rPr>
        <w:t>(</w:t>
      </w:r>
      <w:r>
        <w:rPr>
          <w:rtl w:val="true"/>
        </w:rPr>
        <w:t xml:space="preserve">م </w:t>
      </w:r>
      <w:r>
        <w:rPr/>
        <w:t>275</w:t>
      </w:r>
      <w:r>
        <w:rPr>
          <w:rtl w:val="true"/>
        </w:rPr>
        <w:t xml:space="preserve"> </w:t>
      </w:r>
      <w:r>
        <w:rPr>
          <w:rtl w:val="true"/>
        </w:rPr>
        <w:t>ه</w:t>
      </w:r>
      <w:r>
        <w:rPr>
          <w:rtl w:val="true"/>
        </w:rPr>
        <w:t>-.</w:t>
      </w:r>
      <w:r>
        <w:rPr>
          <w:rtl w:val="true"/>
        </w:rPr>
        <w:t>ق</w:t>
      </w:r>
      <w:r>
        <w:rPr>
          <w:rtl w:val="true"/>
        </w:rPr>
        <w:t>):</w:t>
      </w:r>
      <w:bookmarkEnd w:id="287"/>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 حدّثنا عبدالوارث بن سعید عن محمّد بن جحادة عن حمد الشامیّ عن سلیمان المنبّهیّ، عن ثوبان مولی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کان آخر عهده بإنسان من أهله فاطمة، وأوّل من یدخل علیها إذا قَدِم فاطمة، فقدم من غزاة له وقد عَلَّقت مِسْحا أو ستراً علی بابها وحَلَّت الحسن والحسین قُلبین من فضّة، فقدم، فلم یدخل، فظنّت أنّ ما منعه أن یدخل ما رأی، فهتکت السّتر و فکّکت القلبین عن الصّبیّین و قطّعته بینهما، فانطلقا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یبکیان، فأخذه منهما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بهذا إلی 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هؤلاء أهل‌بیتی أکره أن یأکلوا طیّباتهم فی حیاتهم الدّنیا، یا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لفاطمة قِلادة من عصب</w:t>
      </w:r>
    </w:p>
    <w:p>
      <w:pPr>
        <w:pStyle w:val="BookText"/>
        <w:rPr/>
      </w:pPr>
      <w:r>
        <w:rPr>
          <w:rFonts w:ascii="Amiri" w:hAnsi="Amiri" w:eastAsia="Amiri" w:cs="Amiri"/>
          <w:color w:val="111111"/>
          <w:sz w:val="28"/>
          <w:sz w:val="28"/>
          <w:szCs w:val="28"/>
          <w:rtl w:val="true"/>
          <w:lang w:bidi="ar-SA"/>
        </w:rPr>
        <w:t>وسِوارین من عاجٍ</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غلام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مسافرت می‌کرد آخرین کسی که از خاندانش را می‌دید، دخترش فاطمه بود و نیز نخستین کسی را که در بازگشت از سفر می‌دید،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از جنگی بازگشت و دید که فاطمه بر در خانه پلاس یا پرده‌ای آویزان کرده و حسن و حسین را با دو دستبند سیمین آراسته است، پس پیامبر به خانه فاطمه نیامد؛ گویا فاطمه پی برد که پدر اینها را دیده و از اینرو به خانه او وارد نشده؛ پس پرده را پاره کرد و دو دستبند را از حسن و حسین گرفت و آنها را شکست و حسن و حسین گریه‌کنان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دستبند را</w:t>
      </w:r>
    </w:p>
    <w:p>
      <w:pPr>
        <w:pStyle w:val="BookText"/>
        <w:rPr/>
      </w:pPr>
      <w:r>
        <w:rPr>
          <w:rFonts w:ascii="IRNazanin" w:hAnsi="IRNazanin" w:eastAsia="IRNazanin"/>
          <w:color w:val="111111"/>
          <w:sz w:val="28"/>
          <w:sz w:val="28"/>
          <w:szCs w:val="28"/>
          <w:rtl w:val="true"/>
          <w:lang w:bidi="fa-IR"/>
        </w:rPr>
        <w:t>گرفت و به 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خانواده‌ای از خانه‌های مدینه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نمی‌پسندم که اهل‌بیتم طیباتشان را در دنیا بخورند</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گردنبندی از عصب و دو دستبند عاج بخر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برای شاهد آورده شد، وگرنه متن روایت جای بحث و بررسی</w:t>
      </w:r>
      <w:bookmarkStart w:id="288" w:name="pg4736_28120"/>
    </w:p>
    <w:p>
      <w:pPr>
        <w:pStyle w:val="BookText"/>
        <w:rPr/>
      </w:pPr>
      <w:bookmarkEnd w:id="28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از نظر اسنادی ضعف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371760_2035185390"/>
      <w:bookmarkStart w:id="290" w:name="_Toc108"/>
      <w:bookmarkEnd w:id="289"/>
      <w:r>
        <w:rPr/>
        <w:t>8</w:t>
      </w:r>
      <w:r>
        <w:rPr>
          <w:rtl w:val="true"/>
        </w:rPr>
        <w:t xml:space="preserve">- </w:t>
      </w:r>
      <w:r>
        <w:rPr>
          <w:rtl w:val="true"/>
        </w:rPr>
        <w:t xml:space="preserve">ابن ابی‌عاصم </w:t>
      </w:r>
      <w:r>
        <w:rPr>
          <w:rtl w:val="true"/>
        </w:rPr>
        <w:t>(</w:t>
      </w:r>
      <w:r>
        <w:rPr>
          <w:rtl w:val="true"/>
        </w:rPr>
        <w:t xml:space="preserve">م </w:t>
      </w:r>
      <w:r>
        <w:rPr/>
        <w:t>287</w:t>
      </w:r>
      <w:r>
        <w:rPr>
          <w:rtl w:val="true"/>
        </w:rPr>
        <w:t xml:space="preserve"> </w:t>
      </w:r>
      <w:r>
        <w:rPr>
          <w:rtl w:val="true"/>
        </w:rPr>
        <w:t>ه</w:t>
      </w:r>
      <w:r>
        <w:rPr>
          <w:rtl w:val="true"/>
        </w:rPr>
        <w:t>-.</w:t>
      </w:r>
      <w:r>
        <w:rPr>
          <w:rtl w:val="true"/>
        </w:rPr>
        <w:t>ق</w:t>
      </w:r>
      <w:r>
        <w:rPr>
          <w:rtl w:val="true"/>
        </w:rPr>
        <w:t>):</w:t>
      </w:r>
      <w:bookmarkEnd w:id="29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به سند خود روایت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المثنّی، حدثنا یحیی بن حماد، حدّثنا أبو عوانة، عن یحیی بن سُلیم أبی بلج، عن عمرو بن میمون،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وعلیّاً وفاطمة ومدّ علیهم ثوباً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أهل‌بیتی وخاصّتی، فأذهب عنهم الرجس وطهّرهم تطهیراً</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371762_2035185390"/>
      <w:bookmarkStart w:id="292" w:name="_Toc109"/>
      <w:bookmarkEnd w:id="291"/>
      <w:r>
        <w:rPr/>
        <w:t>9</w:t>
      </w:r>
      <w:r>
        <w:rPr>
          <w:rtl w:val="true"/>
        </w:rPr>
        <w:t xml:space="preserve">- </w:t>
      </w:r>
      <w:r>
        <w:rPr>
          <w:rtl w:val="true"/>
        </w:rPr>
        <w:t xml:space="preserve">ترمذی </w:t>
      </w:r>
      <w:r>
        <w:rPr>
          <w:rtl w:val="true"/>
        </w:rPr>
        <w:t>(</w:t>
      </w:r>
      <w:r>
        <w:rPr>
          <w:rtl w:val="true"/>
        </w:rPr>
        <w:t xml:space="preserve">م </w:t>
      </w:r>
      <w:r>
        <w:rPr/>
        <w:t>297</w:t>
      </w:r>
      <w:r>
        <w:rPr>
          <w:rtl w:val="true"/>
        </w:rPr>
        <w:t xml:space="preserve"> </w:t>
      </w:r>
      <w:r>
        <w:rPr>
          <w:rtl w:val="true"/>
        </w:rPr>
        <w:t>ه</w:t>
      </w:r>
      <w:r>
        <w:rPr>
          <w:rtl w:val="true"/>
        </w:rPr>
        <w:t>-.</w:t>
      </w:r>
      <w:r>
        <w:rPr>
          <w:rtl w:val="true"/>
        </w:rPr>
        <w:t>ق</w:t>
      </w:r>
      <w:r>
        <w:rPr>
          <w:rtl w:val="true"/>
        </w:rPr>
        <w:t>):</w:t>
      </w:r>
      <w:bookmarkEnd w:id="292"/>
    </w:p>
    <w:p>
      <w:pPr>
        <w:pStyle w:val="BookText"/>
        <w:rPr/>
      </w:pPr>
      <w:r>
        <w:rPr>
          <w:rFonts w:ascii="IRNazanin" w:hAnsi="IRNazanin" w:eastAsia="IRNazanin"/>
          <w:color w:val="111111"/>
          <w:sz w:val="28"/>
          <w:sz w:val="28"/>
          <w:szCs w:val="28"/>
          <w:rtl w:val="true"/>
          <w:lang w:bidi="fa-IR"/>
        </w:rPr>
        <w:t>او نیز افزون بر بیشتر روایاتی که تاکنون گذشت، روایت می‌کند که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قتیبة بن سعید، حدّثنا محمّد بن سلیمان الاصبهانیّ، عن یحیی بن عُبید، عن عطاء بن أبی‌رَباح، عن</w:t>
      </w:r>
    </w:p>
    <w:p>
      <w:pPr>
        <w:pStyle w:val="BookText"/>
        <w:rPr/>
      </w:pPr>
      <w:r>
        <w:rPr>
          <w:rFonts w:ascii="Amiri" w:hAnsi="Amiri" w:eastAsia="Amiri" w:cs="Amiri"/>
          <w:color w:val="111111"/>
          <w:sz w:val="28"/>
          <w:sz w:val="28"/>
          <w:szCs w:val="28"/>
          <w:rtl w:val="true"/>
          <w:lang w:bidi="ar-SA"/>
        </w:rPr>
        <w:t xml:space="preserve">عمر بن أبی‌سلمَة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ربیب النبیّ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ام سلمة، فدعا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وحسناً وحسیناً، فجلّلهم بکساء وعلیّ خلف ظهره فجلّله بکساء،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أهل‌بیتی، فأذهب عنهم الرجس وطهّرهم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یا نبیّ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مکانک، وأنتِ إلی خیر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خانه امّ سلمه نازل شد، پس پیامبر دخترش فاطمه و حسن و حسین را خواند و آنها را با عبایی پوشاند، علی را نیز که در پشت سرش بود،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اهل‌بیت من؛ پس هرگونه پلیدی را از آنها دور کن و پاکشان کن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نیز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خود قرار داری و به‌سوی خیر و نیکی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غَیلان، حدّثنا أبو أحمد الزّبیریّ حدّثنا سفیان عن زُبید، عن شهر بن حَوْشَب عن أمّ سلمة</w:t>
      </w:r>
      <w:r>
        <w:rPr>
          <w:rFonts w:eastAsia="Amiri" w:cs="Amiri" w:ascii="Amiri" w:hAnsi="Amiri"/>
          <w:color w:val="111111"/>
          <w:sz w:val="28"/>
          <w:szCs w:val="28"/>
          <w:rtl w:val="true"/>
          <w:lang w:bidi="ar-SA"/>
        </w:rPr>
        <w:t>:</w:t>
      </w:r>
      <w:bookmarkStart w:id="293" w:name="pg4736_28122"/>
    </w:p>
    <w:p>
      <w:pPr>
        <w:pStyle w:val="BookText"/>
        <w:rPr/>
      </w:pPr>
      <w:bookmarkEnd w:id="293"/>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علی الحسن والحسین وعلیّ وفاطمة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أهل‌بیتی وخاصّتی، 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در تعلیق این حدیث 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حسن صحیح، وهو أحسن شیء رُوی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سعید الجوهریّ، حدّثنا الأسود بن عامر، عن جعفر الأحمر، عن عبدالله بن عطاء 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النساء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ومن الرّجال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ابراهیم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أهل‌بیته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و مردان در نزد رسول خدا فاطمه و علی‘ بودند</w:t>
      </w:r>
      <w:r>
        <w:rPr>
          <w:rFonts w:eastAsia="IRNazanin" w:cs="IRNazanin"/>
          <w:color w:val="111111"/>
          <w:sz w:val="28"/>
          <w:szCs w:val="28"/>
          <w:rtl w:val="true"/>
          <w:lang w:bidi="fa-IR"/>
        </w:rPr>
        <w:t>.</w:t>
      </w:r>
    </w:p>
    <w:p>
      <w:pPr>
        <w:pStyle w:val="Heading4"/>
        <w:numPr>
          <w:ilvl w:val="3"/>
          <w:numId w:val="1"/>
        </w:numPr>
        <w:rPr/>
      </w:pPr>
      <w:bookmarkStart w:id="294" w:name="__RefHeading___Toc1371764_2035185390"/>
      <w:bookmarkStart w:id="295" w:name="_Toc110"/>
      <w:bookmarkEnd w:id="294"/>
      <w:r>
        <w:rPr/>
        <w:t>10</w:t>
      </w:r>
      <w:r>
        <w:rPr>
          <w:rtl w:val="true"/>
        </w:rPr>
        <w:t xml:space="preserve">- </w:t>
      </w:r>
      <w:r>
        <w:rPr>
          <w:rtl w:val="true"/>
        </w:rPr>
        <w:t xml:space="preserve">نسائی </w:t>
      </w:r>
      <w:r>
        <w:rPr>
          <w:rtl w:val="true"/>
        </w:rPr>
        <w:t>(</w:t>
      </w:r>
      <w:r>
        <w:rPr>
          <w:rtl w:val="true"/>
        </w:rPr>
        <w:t xml:space="preserve">م </w:t>
      </w:r>
      <w:r>
        <w:rPr/>
        <w:t>303</w:t>
      </w:r>
      <w:r>
        <w:rPr>
          <w:rtl w:val="true"/>
        </w:rPr>
        <w:t xml:space="preserve"> </w:t>
      </w:r>
      <w:r>
        <w:rPr>
          <w:rtl w:val="true"/>
        </w:rPr>
        <w:t>ه</w:t>
      </w:r>
      <w:r>
        <w:rPr>
          <w:rtl w:val="true"/>
        </w:rPr>
        <w:t>-.</w:t>
      </w:r>
      <w:r>
        <w:rPr>
          <w:rtl w:val="true"/>
        </w:rPr>
        <w:t>ق</w:t>
      </w:r>
      <w:r>
        <w:rPr>
          <w:rtl w:val="true"/>
        </w:rPr>
        <w:t>):</w:t>
      </w:r>
      <w:bookmarkEnd w:id="295"/>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روایاتی را در این معنی آورده؛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قتیبة بن سعید، وهشام بن عمّار،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عن بکیر ابن مسمار، عن عامر بن سعد بن أبی‌وقاص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w:t>
      </w:r>
      <w:bookmarkStart w:id="296" w:name="pg4736_28123"/>
    </w:p>
    <w:p>
      <w:pPr>
        <w:pStyle w:val="BookText"/>
        <w:rPr/>
      </w:pPr>
      <w:bookmarkEnd w:id="296"/>
      <w:r>
        <w:rPr>
          <w:rFonts w:ascii="IRNazanin" w:hAnsi="IRNazanin" w:eastAsia="IRNazanin"/>
          <w:color w:val="111111"/>
          <w:sz w:val="28"/>
          <w:sz w:val="28"/>
          <w:szCs w:val="28"/>
          <w:rtl w:val="true"/>
          <w:lang w:bidi="fa-IR"/>
        </w:rPr>
        <w:t>تسبّ أباتراب؟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ثلاثاً قالهنّ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 أسبه، لأن تکون لی واحدة منهن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لا نبوة بعدی؟؟ وسمعته یقول فی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رجلاً یحب الله و 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فأتی به أرمد، فبصق فی عینیه، ودفع الرایة إلیه، ولما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هشام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وفاطمة وحسناً وحسیناً،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هؤلاءأهلی</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این روایت صحیح است</w:t>
      </w:r>
      <w:r>
        <w:rPr>
          <w:rFonts w:eastAsia="IRNazanin" w:cs="IRNazanin"/>
          <w:color w:val="111111"/>
          <w:sz w:val="28"/>
          <w:szCs w:val="28"/>
          <w:rtl w:val="true"/>
          <w:lang w:bidi="fa-IR"/>
        </w:rPr>
        <w:t>.</w:t>
      </w:r>
    </w:p>
    <w:p>
      <w:pPr>
        <w:pStyle w:val="Heading4"/>
        <w:numPr>
          <w:ilvl w:val="3"/>
          <w:numId w:val="1"/>
        </w:numPr>
        <w:rPr/>
      </w:pPr>
      <w:bookmarkStart w:id="297" w:name="__RefHeading___Toc1371766_2035185390"/>
      <w:bookmarkStart w:id="298" w:name="_Toc111"/>
      <w:bookmarkEnd w:id="297"/>
      <w:r>
        <w:rPr/>
        <w:t>11</w:t>
      </w:r>
      <w:r>
        <w:rPr>
          <w:rtl w:val="true"/>
        </w:rPr>
        <w:t xml:space="preserve">- </w:t>
      </w:r>
      <w:r>
        <w:rPr>
          <w:rtl w:val="true"/>
        </w:rPr>
        <w:t xml:space="preserve">ابویعلی موصلی </w:t>
      </w:r>
      <w:r>
        <w:rPr>
          <w:rtl w:val="true"/>
        </w:rPr>
        <w:t>(</w:t>
      </w:r>
      <w:r>
        <w:rPr>
          <w:rtl w:val="true"/>
        </w:rPr>
        <w:t xml:space="preserve">م </w:t>
      </w:r>
      <w:r>
        <w:rPr/>
        <w:t>307</w:t>
      </w:r>
      <w:r>
        <w:rPr>
          <w:rtl w:val="true"/>
        </w:rPr>
        <w:t xml:space="preserve"> </w:t>
      </w:r>
      <w:r>
        <w:rPr>
          <w:rtl w:val="true"/>
        </w:rPr>
        <w:t>ه</w:t>
      </w:r>
      <w:r>
        <w:rPr>
          <w:rtl w:val="true"/>
        </w:rPr>
        <w:t>-.</w:t>
      </w:r>
      <w:r>
        <w:rPr>
          <w:rtl w:val="true"/>
        </w:rPr>
        <w:t>ق</w:t>
      </w:r>
      <w:r>
        <w:rPr>
          <w:rtl w:val="true"/>
        </w:rPr>
        <w:t>):</w:t>
      </w:r>
      <w:bookmarkEnd w:id="2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نیز روایاتی در این باب آورده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حوثرة بن أشرس، أبوعامر،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عقبة، عن شهر بن حوشب، عن أم سلمة زوجة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إئتنی بزوجک وابنیک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فجاءت بهم، فألقی علیهم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کان تحتی خیبریاً أصبناه من خیبر،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آل محمد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فاجعل صلواتک وبرکاتک علی آل محمد، کما جعلتها علی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الکساء لأدخل معهم، فجذبه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سلیم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تخریج احادیث مسند موصلی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ضعیف</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او عقبهْ بن عبدالله الأصمّ الرفاعی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او را به شماره </w:t>
      </w: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ضعیف، من الرابعة، وربما دلّس</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شیحا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زیرنویس تقریب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أحادیثه مستقیمة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باید گفت حدیث صحیح است، چرا که ترمذی و ابن جریر و ابن حنبل این روایت را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 عن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احمد آن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عن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 ثقه و ثبت است</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ضعیف است؛ ولی عجلی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یتشیع لا بأسه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پس از آوردن این حدیث</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 وهو أحسن شی‌ءٍ رُوی فی هذا</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اَلبانی</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بر صحیح بودن این حدیث اعتراف کرده است</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إسماعیل بن أبی سمینة البصری، حدثنا محمّد بن مصعب، حدثنا الأوزاعی، عن أبی‌عمار شداد، عن واثلة بن الأسقع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عن یمینه وفاطمة عن یساره، وحسناً وحسیناً بین یدیه، وغطّی علیهم بثوب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أهل‌بیتی، وأهل‌بیتی أتوا إلیک لا إلی النار</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299" w:name="pg4736_28126"/>
    </w:p>
    <w:p>
      <w:pPr>
        <w:pStyle w:val="BookText"/>
        <w:rPr/>
      </w:pPr>
      <w:bookmarkEnd w:id="299"/>
      <w:r>
        <w:rPr>
          <w:rFonts w:ascii="IRNazanin" w:hAnsi="IRNazanin" w:eastAsia="IRNazanin"/>
          <w:color w:val="111111"/>
          <w:sz w:val="28"/>
          <w:sz w:val="28"/>
          <w:szCs w:val="28"/>
          <w:rtl w:val="true"/>
          <w:lang w:bidi="fa-IR"/>
        </w:rPr>
        <w:t xml:space="preserve">این حدیث صحیح است؛ هرچند که در اِسناد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صَدَقة القُرقُسائی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کثیر الغلط</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زیرنویس تقریب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الغلط لتحدیثه من حفظه،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بروایته بأس،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حفظه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آورده که محمد در آن نیست و اِسناد آن صحیح است</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371768_2035185390"/>
      <w:bookmarkStart w:id="301" w:name="_Toc112"/>
      <w:bookmarkEnd w:id="300"/>
      <w:r>
        <w:rPr/>
        <w:t>12</w:t>
      </w:r>
      <w:r>
        <w:rPr>
          <w:rtl w:val="true"/>
        </w:rPr>
        <w:t xml:space="preserve">- </w:t>
      </w:r>
      <w:r>
        <w:rPr>
          <w:rtl w:val="true"/>
        </w:rPr>
        <w:t xml:space="preserve">ابوجعفر طبری </w:t>
      </w:r>
      <w:r>
        <w:rPr>
          <w:rtl w:val="true"/>
        </w:rPr>
        <w:t>(</w:t>
      </w:r>
      <w:r>
        <w:rPr>
          <w:rtl w:val="true"/>
        </w:rPr>
        <w:t xml:space="preserve">م </w:t>
      </w:r>
      <w:r>
        <w:rPr/>
        <w:t>310</w:t>
      </w:r>
      <w:r>
        <w:rPr>
          <w:rtl w:val="true"/>
        </w:rPr>
        <w:t xml:space="preserve"> </w:t>
      </w:r>
      <w:r>
        <w:rPr>
          <w:rtl w:val="true"/>
        </w:rPr>
        <w:t>ه</w:t>
      </w:r>
      <w:r>
        <w:rPr>
          <w:rtl w:val="true"/>
        </w:rPr>
        <w:t>-.</w:t>
      </w:r>
      <w:r>
        <w:rPr>
          <w:rtl w:val="true"/>
        </w:rPr>
        <w:t>ق</w:t>
      </w:r>
      <w:r>
        <w:rPr>
          <w:rtl w:val="true"/>
        </w:rPr>
        <w:t>):</w:t>
      </w:r>
      <w:bookmarkEnd w:id="3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فراوانی را آورده ودر تفسیر و معنای آیه تطهیر سخن‌ها رانده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تفسیر و تأویل و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السوء والفحشاء یا اهل‌بیت محمد ویطهّرکم من الدنس الذی یکون فی أهل المعاصی الله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وبنحو الذی قلنا فی ذلک قال أهل التأویل</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سپس به مرادِ از اهل‌بیت در این آیه پرداخته و در آغاز آنها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و حسین‘ معرفی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أهل التأویل فی الذین عُنو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وفاطمةُ والحسن والحسین، رضوان الله علیهم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برای تأیید این دیدگاه روایاتی راذکر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بکر بن یحیی بن</w:t>
      </w:r>
    </w:p>
    <w:p>
      <w:pPr>
        <w:pStyle w:val="BookText"/>
        <w:rPr/>
      </w:pPr>
      <w:r>
        <w:rPr>
          <w:rFonts w:ascii="IRNazanin" w:hAnsi="IRNazanin" w:eastAsia="IRNazanin"/>
          <w:color w:val="111111"/>
          <w:sz w:val="28"/>
          <w:sz w:val="28"/>
          <w:szCs w:val="28"/>
          <w:rtl w:val="true"/>
          <w:lang w:bidi="fa-IR"/>
        </w:rPr>
        <w:t>زبّان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مندل عن الأعمش عن 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هذه الآیة فی خمسة، فیّ وفی علیّ رضی‌الله‌عنه وحسن و حسین رضی‌الله‌عنه وفاطمة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أهل‌البیت ویطهّرکم تطهیرا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إسماعیل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الصباح بن یحیی المرّیّ عن السدیّ عن أبی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لرجل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قرأت فی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أهل‌البیت ویطهّرکم تطیهرا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روایات فراوان دیگری را که کمابیش، پیش از این از محدثان دیگر گفته شد، به سند خود آورده است، که مصداق‌های اهل‌بیت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 و حسین علیهم السلام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و تأویل اهل‌بیت بگیریم یا سخن عکرمه و مانند عکرمه را؟</w:t>
      </w:r>
    </w:p>
    <w:p>
      <w:pPr>
        <w:pStyle w:val="BookText"/>
        <w:rPr/>
      </w:pPr>
      <w:r>
        <w:rPr>
          <w:rFonts w:ascii="IRNazanin" w:hAnsi="IRNazanin" w:eastAsia="IRNazanin"/>
          <w:color w:val="111111"/>
          <w:sz w:val="28"/>
          <w:sz w:val="28"/>
          <w:szCs w:val="28"/>
          <w:rtl w:val="true"/>
          <w:lang w:bidi="fa-IR"/>
        </w:rPr>
        <w:t xml:space="preserve">عکرمه کسی است که بنا بر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أنزل الله متشابَه القرآن لیضل به</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متشابهات را بدین سبب نازل کرد تا مردم را به وسیله آن گمراه کند، یا مردم بوسیله آن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همو روایت شده که پیامبراعظم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اِحرام، ازدواج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وهو محرم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عبدالله بن عباس، عکرمه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گفته که او بر پدرم دروغ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الخبیث یکذب علی أبی</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عکرمه انگشتری زرّین در دست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فی ید عکرمة خاتماً من ذهب</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همچنین گزارش می‌کند که به حدیث عکرمه احتجاج نمی‌شده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بنا بر گزارش‌های رسیده، او بر دیدگاه خوارج بوده و این را بر عبدالله بن عباس هم 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عکرمة یری رأی الخوارج، وادعی علی عبدالله‌بن عباس أنه کان یری رأی الخوارج</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عکرمه را ثقه نمی‌دانسته و دستورداده بود که از او چیزی گرفته نشود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مالک لایری عکرمة ثقة، ویأمر أن لایؤخذ عنه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میزان انحرافات عقیدتی عکرمه سخن رانده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حدیث او را نپذیرفته و مالک از او روی گردان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فیه لرأیه لالحفظه، فاتّهم برأی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جماعة واعتمده البخاری وأما مسلم فتجنّبه، وروی له قلیلاً متروفاً بغیره، وأعرض عنه مالک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در تذکره درباره او 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تکلم فیه بانه علی رأی الخوارج ومن ثَمّ أعرض</w:t>
      </w:r>
      <w:bookmarkStart w:id="302" w:name="pg4736_28131"/>
    </w:p>
    <w:p>
      <w:pPr>
        <w:pStyle w:val="BookText"/>
        <w:rPr/>
      </w:pPr>
      <w:bookmarkEnd w:id="302"/>
      <w:r>
        <w:rPr>
          <w:rFonts w:ascii="IRNazanin" w:hAnsi="IRNazanin" w:eastAsia="IRNazanin"/>
          <w:color w:val="111111"/>
          <w:sz w:val="28"/>
          <w:sz w:val="28"/>
          <w:szCs w:val="28"/>
          <w:rtl w:val="true"/>
          <w:lang w:bidi="fa-IR"/>
        </w:rPr>
        <w:t>عنه المالک الامام ومسلم</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عکرمه می‌گوید که آیه تطهیر درخصوص زنان پیامبر نازل شده است؛ این رأی شخص اوست و بیانگر کینه و عداوت وی با اهل‌بیت علیهم السلام است</w:t>
      </w:r>
      <w:r>
        <w:rPr>
          <w:rFonts w:eastAsia="IRNazanin" w:cs="IRNazanin"/>
          <w:color w:val="111111"/>
          <w:sz w:val="28"/>
          <w:szCs w:val="28"/>
          <w:rtl w:val="true"/>
          <w:lang w:bidi="fa-IR"/>
        </w:rPr>
        <w:t>.</w:t>
      </w:r>
    </w:p>
    <w:p>
      <w:pPr>
        <w:pStyle w:val="Heading4"/>
        <w:numPr>
          <w:ilvl w:val="3"/>
          <w:numId w:val="1"/>
        </w:numPr>
        <w:rPr/>
      </w:pPr>
      <w:bookmarkStart w:id="303" w:name="__RefHeading___Toc1371770_2035185390"/>
      <w:bookmarkStart w:id="304" w:name="_Toc113"/>
      <w:bookmarkEnd w:id="303"/>
      <w:r>
        <w:rPr/>
        <w:t>13</w:t>
      </w:r>
      <w:r>
        <w:rPr>
          <w:rtl w:val="true"/>
        </w:rPr>
        <w:t xml:space="preserve">- </w:t>
      </w:r>
      <w:r>
        <w:rPr>
          <w:rtl w:val="true"/>
        </w:rPr>
        <w:t xml:space="preserve">ابن‌حبان </w:t>
      </w:r>
      <w:r>
        <w:rPr>
          <w:rtl w:val="true"/>
        </w:rPr>
        <w:t>(</w:t>
      </w:r>
      <w:r>
        <w:rPr>
          <w:rtl w:val="true"/>
        </w:rPr>
        <w:t xml:space="preserve">م </w:t>
      </w:r>
      <w:r>
        <w:rPr/>
        <w:t>354</w:t>
      </w:r>
      <w:r>
        <w:rPr>
          <w:rtl w:val="true"/>
        </w:rPr>
        <w:t xml:space="preserve"> </w:t>
      </w:r>
      <w:r>
        <w:rPr>
          <w:rtl w:val="true"/>
        </w:rPr>
        <w:t>ه</w:t>
      </w:r>
      <w:r>
        <w:rPr>
          <w:rtl w:val="true"/>
        </w:rPr>
        <w:t>-.</w:t>
      </w:r>
      <w:r>
        <w:rPr>
          <w:rtl w:val="true"/>
        </w:rPr>
        <w:t>ق</w:t>
      </w:r>
      <w:r>
        <w:rPr>
          <w:rtl w:val="true"/>
        </w:rPr>
        <w:t>):</w:t>
      </w:r>
      <w:bookmarkEnd w:id="30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 این چنین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عبدالله بن محمد بن سَلْم، حدّثنا عبدالرحم بن إبراهیم، حدّثنا الولید بن مسلم، وعمر بن عبدالواحد،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عن شداد أبی عمار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علیّ فی منزله،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یأتی 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جاء، فدخل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ودخلت، فجلس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الفراش، وأجلس فاطمة عن یمینه وعلیاً عن یساره، وحسناً وحسیناً بین یدیه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هؤلاء أهلی، قال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ناحیة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یا رسول‌الله من أهلک؟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لَمِن أرجی ما أرتجی</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صحیح است؛ مگر آنکه به آن افزوده شده، و آن بخش پایانی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واثله چه ویژگی‌ای دارد که از اهل‌بیت پیامبر شود؟ چگونه است پیامبر به زنان خود می‌گوید شما داخل در اهل‌بیت نیستید</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منی؟</w:t>
      </w:r>
    </w:p>
    <w:p>
      <w:pPr>
        <w:pStyle w:val="BookText"/>
        <w:rPr/>
      </w:pPr>
      <w:r>
        <w:rPr>
          <w:rFonts w:ascii="IRNazanin" w:hAnsi="IRNazanin" w:eastAsia="IRNazanin"/>
          <w:color w:val="111111"/>
          <w:sz w:val="28"/>
          <w:sz w:val="28"/>
          <w:szCs w:val="28"/>
          <w:rtl w:val="true"/>
          <w:lang w:bidi="fa-IR"/>
        </w:rPr>
        <w:t>مگر آنکه گفته شود پیامبر از روی استفهام به او پاسخ داده باشد؛ یعنی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منی؟ تو کیستی که از اهل من باشی؟ این چه گستاخی است در تو، که خود را مشمول آیه می‌خوانی؟</w:t>
      </w:r>
    </w:p>
    <w:p>
      <w:pPr>
        <w:pStyle w:val="BookText"/>
        <w:rPr/>
      </w:pPr>
      <w:r>
        <w:rPr>
          <w:rFonts w:ascii="IRNazanin" w:hAnsi="IRNazanin" w:eastAsia="IRNazanin"/>
          <w:color w:val="111111"/>
          <w:sz w:val="28"/>
          <w:sz w:val="28"/>
          <w:szCs w:val="28"/>
          <w:rtl w:val="true"/>
          <w:lang w:bidi="fa-IR"/>
        </w:rPr>
        <w:t xml:space="preserve">نکته دیگر اینکه در روایت، واژه‌ای حذف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کهن‌تر صحیح ابن حبان آمده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أهل‌بیتی</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واثله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من أهل‌بیتی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 زیرک فرق این دو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آنانی که به درستی به او ایمان آورده‌اند اهل اویند، مگر نه این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 روحانی همه امت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کل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آنکه بنا بر گزارش‌های رسیده، او آخرین فرد از اصحاب است که در دمشق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سعید بن بشیر عن قتادة، کان آخر الصحابة موتاً بدمشق</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بدمشق فی خلافة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وثمانین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مائة وخمس سنین</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عمری را در شام و در مرکز خلافت اموی مروانی گذرانده و گویا زرد و سفید و زر وسیم دستگاه خلافت نیز به او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آنچه روشن است این است که حتی اگر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واثله فرموده باشد تو نیز از اهل منی، او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عایشه، زینب و ام سلمه را از داخل شدن در اهل‌بیت به معنای اصطلاحی و آیه‌ای آن باز داشت، آن هم پس از درخواست آنها برای داخل شدن در معنای آیه، پس چگونه است که پیامبر واثله را داخل در اهل خود، آن هم به‌معنای مورد نظر آیه و پیامبر، می‌داند؟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همه اینها، اساساً اینکه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علی و فاطمه و حسن و</w:t>
      </w:r>
    </w:p>
    <w:p>
      <w:pPr>
        <w:pStyle w:val="BookText"/>
        <w:rPr/>
      </w:pPr>
      <w:r>
        <w:rPr>
          <w:rFonts w:ascii="IRNazanin" w:hAnsi="IRNazanin" w:eastAsia="IRNazanin"/>
          <w:color w:val="111111"/>
          <w:sz w:val="28"/>
          <w:sz w:val="28"/>
          <w:szCs w:val="28"/>
          <w:rtl w:val="true"/>
          <w:lang w:bidi="fa-IR"/>
        </w:rPr>
        <w:t>حسین علیهم السلام را زیر پوششی قرار داده و سپس درباره آنها دعا می‌کند و آنها را به عنوان اهل‌بیت می‌خواند که آیه تطهیر درباره آنها نازل شده، خود، این معنا را می‌رساند که ایشان این کار را از آن‌رو کردند تا سایر مردان و زنان را جدا کنند، و گویا حکمت زیر پوشش</w:t>
      </w:r>
    </w:p>
    <w:p>
      <w:pPr>
        <w:pStyle w:val="BookText"/>
        <w:rPr/>
      </w:pPr>
      <w:r>
        <w:rPr>
          <w:rFonts w:ascii="IRNazanin" w:hAnsi="IRNazanin" w:eastAsia="IRNazanin"/>
          <w:color w:val="111111"/>
          <w:sz w:val="28"/>
          <w:sz w:val="28"/>
          <w:szCs w:val="28"/>
          <w:rtl w:val="true"/>
          <w:lang w:bidi="fa-IR"/>
        </w:rPr>
        <w:t>رفتن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علامه شرف‌الدین رحمه الله تعالی به زیباترین و شیواترین بیان گفته است؛ آنجا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غشاهم ونفسه بذلک الکساء، تمییزاً لهم عن سائر الأبناء والأنفس والنساء، فلما انفردوا تحته عن کافة اُسرته، واحتجبوا به عن بقیة اُمته، بلغهم الآیة وهم علی تلک الحال، حرصاً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یطمع بمشارکتهم فیها أحد من الصحابة والآل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لهم وهم معه فی معزل عن کافة الناس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یرید الله لیذهب عنکم الرجس أهل‌البیت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بحجبهم فی کسائه حینئذ حجب الریب، وهتک سدف الشبهات، فبرح الخفاء بحکمة البالغة،وسطعت أشعة الظهور ببلاغة المبین، والحمد لله رب العالمین</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لازم به یادآوری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روایت واثله را آورده و در آن خبری از ورود و دخول واثله</w:t>
      </w:r>
      <w:bookmarkStart w:id="305" w:name="pg4736_28135"/>
    </w:p>
    <w:p>
      <w:pPr>
        <w:pStyle w:val="BookText"/>
        <w:rPr/>
      </w:pPr>
      <w:bookmarkEnd w:id="305"/>
      <w:r>
        <w:rPr>
          <w:rFonts w:ascii="IRNazanin" w:hAnsi="IRNazanin" w:eastAsia="IRNazanin"/>
          <w:color w:val="111111"/>
          <w:sz w:val="28"/>
          <w:sz w:val="28"/>
          <w:szCs w:val="28"/>
          <w:rtl w:val="true"/>
          <w:lang w:bidi="fa-IR"/>
        </w:rPr>
        <w:t>در اهل پیامبر نیست</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371772_2035185390"/>
      <w:bookmarkStart w:id="307" w:name="_Toc114"/>
      <w:bookmarkEnd w:id="306"/>
      <w:r>
        <w:rPr/>
        <w:t>14</w:t>
      </w:r>
      <w:r>
        <w:rPr>
          <w:rtl w:val="true"/>
        </w:rPr>
        <w:t xml:space="preserve">- </w:t>
      </w:r>
      <w:r>
        <w:rPr>
          <w:rtl w:val="true"/>
        </w:rPr>
        <w:t xml:space="preserve">ابن ابی‌حاتم رازی </w:t>
      </w:r>
      <w:r>
        <w:rPr>
          <w:rtl w:val="true"/>
        </w:rPr>
        <w:t>(</w:t>
      </w:r>
      <w:r>
        <w:rPr>
          <w:rtl w:val="true"/>
        </w:rPr>
        <w:t xml:space="preserve">م </w:t>
      </w:r>
      <w:r>
        <w:rPr/>
        <w:t>327</w:t>
      </w:r>
      <w:r>
        <w:rPr>
          <w:rtl w:val="true"/>
        </w:rPr>
        <w:t xml:space="preserve"> </w:t>
      </w:r>
      <w:r>
        <w:rPr>
          <w:rtl w:val="true"/>
        </w:rPr>
        <w:t>ه</w:t>
      </w:r>
      <w:r>
        <w:rPr>
          <w:rtl w:val="true"/>
        </w:rPr>
        <w:t>-.</w:t>
      </w:r>
      <w:r>
        <w:rPr>
          <w:rtl w:val="true"/>
        </w:rPr>
        <w:t>ق</w:t>
      </w:r>
      <w:r>
        <w:rPr>
          <w:rtl w:val="true"/>
        </w:rPr>
        <w:t>):</w:t>
      </w:r>
      <w:bookmarkEnd w:id="30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در تفسیر خود روایات زیادی را در این معنا آورده است؛ از جمله روایت ابوسعید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پیش از این به‌نقل از طبری یادآوری شد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وفی علی وفاطمة وحسن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یریدالله لیذهب عنکم‌الرجس أهل‌البیت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روایتی را نیز به نقل از عایشه آورده که در آن نیامده که عایشه خواستار دخول در اهل‌بیت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روایتی که راوی آن ام سلمه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رأسی فی الستر تطهیراً،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وأنا معکم؟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پایانِ روایتی، از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الله فینا فإنا أمراؤکم وضیفانکم،</w:t>
      </w:r>
      <w:bookmarkStart w:id="308" w:name="pg4736_28136"/>
    </w:p>
    <w:p>
      <w:pPr>
        <w:pStyle w:val="BookText"/>
        <w:rPr/>
      </w:pPr>
      <w:bookmarkEnd w:id="308"/>
      <w:r>
        <w:rPr>
          <w:rFonts w:ascii="IRNazanin" w:hAnsi="IRNazanin" w:eastAsia="IRNazanin"/>
          <w:color w:val="111111"/>
          <w:sz w:val="28"/>
          <w:sz w:val="28"/>
          <w:szCs w:val="28"/>
          <w:rtl w:val="true"/>
          <w:lang w:bidi="fa-IR"/>
        </w:rPr>
        <w:t>ونحن أهل‌البیت الذی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p>
    <w:p>
      <w:pPr>
        <w:pStyle w:val="BookText"/>
        <w:rPr/>
      </w:pPr>
      <w:r>
        <w:rPr>
          <w:rFonts w:ascii="IRNazanin" w:hAnsi="IRNazanin" w:eastAsia="IRNazanin"/>
          <w:color w:val="111111"/>
          <w:sz w:val="28"/>
          <w:sz w:val="28"/>
          <w:szCs w:val="28"/>
          <w:rtl w:val="true"/>
          <w:lang w:bidi="fa-IR"/>
        </w:rPr>
        <w:t>لیذهب عنکم الرجس أهل‌البیت ویطهّرکم تطهیراً</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371774_2035185390"/>
      <w:bookmarkStart w:id="310" w:name="_Toc115"/>
      <w:bookmarkEnd w:id="309"/>
      <w:r>
        <w:rPr/>
        <w:t>15</w:t>
      </w:r>
      <w:r>
        <w:rPr>
          <w:rtl w:val="true"/>
        </w:rPr>
        <w:t xml:space="preserve">- </w:t>
      </w:r>
      <w:r>
        <w:rPr>
          <w:rtl w:val="true"/>
        </w:rPr>
        <w:t xml:space="preserve">طبرانی </w:t>
      </w:r>
      <w:r>
        <w:rPr>
          <w:rtl w:val="true"/>
        </w:rPr>
        <w:t>(</w:t>
      </w:r>
      <w:r>
        <w:rPr>
          <w:rtl w:val="true"/>
        </w:rPr>
        <w:t xml:space="preserve">م </w:t>
      </w:r>
      <w:r>
        <w:rPr/>
        <w:t>360</w:t>
      </w:r>
      <w:r>
        <w:rPr>
          <w:rtl w:val="true"/>
        </w:rPr>
        <w:t xml:space="preserve"> </w:t>
      </w:r>
      <w:r>
        <w:rPr>
          <w:rtl w:val="true"/>
        </w:rPr>
        <w:t>ه</w:t>
      </w:r>
      <w:r>
        <w:rPr>
          <w:rtl w:val="true"/>
        </w:rPr>
        <w:t>-.</w:t>
      </w:r>
      <w:r>
        <w:rPr>
          <w:rtl w:val="true"/>
        </w:rPr>
        <w:t>ق</w:t>
      </w:r>
      <w:r>
        <w:rPr>
          <w:rtl w:val="true"/>
        </w:rPr>
        <w:t>):</w:t>
      </w:r>
      <w:bookmarkEnd w:id="310"/>
    </w:p>
    <w:p>
      <w:pPr>
        <w:pStyle w:val="BookText"/>
        <w:rPr/>
      </w:pPr>
      <w:r>
        <w:rPr>
          <w:rFonts w:ascii="IRNazanin" w:hAnsi="IRNazanin" w:eastAsia="IRNazanin"/>
          <w:color w:val="111111"/>
          <w:sz w:val="28"/>
          <w:sz w:val="28"/>
          <w:szCs w:val="28"/>
          <w:rtl w:val="true"/>
          <w:lang w:bidi="fa-IR"/>
        </w:rPr>
        <w:t>سلیمان بن احمد طبرانی نیز روایات فراوانی را در این باب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ابوسعید خدری از ام سلمهْ</w:t>
      </w:r>
      <w:r>
        <w:rPr>
          <w:rFonts w:eastAsia="IRNazanin" w:cs="IRNazanin"/>
          <w:color w:val="111111"/>
          <w:sz w:val="28"/>
          <w:szCs w:val="28"/>
          <w:rtl w:val="true"/>
          <w:lang w:bidi="fa-IR"/>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عبدالله بن زمعهْ از ام سلمهْ</w:t>
      </w:r>
      <w:r>
        <w:rPr>
          <w:rFonts w:eastAsia="IRNazanin" w:cs="IRNazanin"/>
          <w:color w:val="111111"/>
          <w:sz w:val="28"/>
          <w:szCs w:val="28"/>
          <w:rtl w:val="true"/>
          <w:lang w:bidi="fa-IR"/>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شهر بن حوشب از ام سلمهْ</w:t>
      </w:r>
      <w:r>
        <w:rPr>
          <w:rFonts w:eastAsia="IRNazanin" w:cs="IRNazanin"/>
          <w:color w:val="111111"/>
          <w:sz w:val="28"/>
          <w:szCs w:val="28"/>
          <w:rtl w:val="true"/>
          <w:lang w:bidi="fa-IR"/>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لأدخل معهم، فجذبه من یدی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سند خود از شهر از ام سلمهْ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ائتینی بزوجک وابنیکِ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بهم، فألقی علیهم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آل محمد فاجعل صلواتِک وبرکاتک علی آل محمد کما جعلتها علی إبراهیم إنک حمید مجید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دیگری از ام سلمهْ، در پایان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رأسی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وأنا معکم؟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روشن می‌شود که گویا در هنگام نزول آیه، اساساً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 سلمهْ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معهم یا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زوج النبی، وإلی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عطاء بن یسار از ام سلمهْ</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عمر بن أبی سلمهْ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هذه الآیة علی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بیت ام‌سلمة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رسول‌الله؟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مکانکِ وأنتِ علی خیرٍ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هؤلاءعترتی وأهلی، فأذهب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أهل‌بیتک؟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إلی خیر</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از ام سلمه</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سند خود از ابوهریره از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أهل‌بیتی، فأذهب عنهم الرجس وطهّرهم تطهیراً، ثلاث مرّات</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در پایان روایتی از ام سلمه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اجتمعوا عنده،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حامیتی وأهل‌بیتی، فأذهب عنهم الرجس وطهّرهم تطهیراً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311" w:name="pg4736_28139"/>
    </w:p>
    <w:p>
      <w:pPr>
        <w:pStyle w:val="Heading4"/>
        <w:numPr>
          <w:ilvl w:val="3"/>
          <w:numId w:val="1"/>
        </w:numPr>
        <w:rPr/>
      </w:pPr>
      <w:bookmarkStart w:id="312" w:name="__RefHeading___Toc1371776_2035185390"/>
      <w:bookmarkStart w:id="313" w:name="_Toc116"/>
      <w:bookmarkEnd w:id="311"/>
      <w:bookmarkEnd w:id="312"/>
      <w:r>
        <w:rPr/>
        <w:t>16</w:t>
      </w:r>
      <w:r>
        <w:rPr>
          <w:rtl w:val="true"/>
        </w:rPr>
        <w:t xml:space="preserve">- </w:t>
      </w:r>
      <w:r>
        <w:rPr>
          <w:rtl w:val="true"/>
        </w:rPr>
        <w:t xml:space="preserve">ابوبکر شافعی </w:t>
      </w:r>
      <w:r>
        <w:rPr>
          <w:rtl w:val="true"/>
        </w:rPr>
        <w:t>(</w:t>
      </w:r>
      <w:r>
        <w:rPr>
          <w:rtl w:val="true"/>
        </w:rPr>
        <w:t xml:space="preserve">م </w:t>
      </w:r>
      <w:r>
        <w:rPr/>
        <w:t>354</w:t>
      </w:r>
      <w:r>
        <w:rPr>
          <w:rtl w:val="true"/>
        </w:rPr>
        <w:t xml:space="preserve"> </w:t>
      </w:r>
      <w:r>
        <w:rPr>
          <w:rtl w:val="true"/>
        </w:rPr>
        <w:t>ه</w:t>
      </w:r>
      <w:r>
        <w:rPr>
          <w:rtl w:val="true"/>
        </w:rPr>
        <w:t>-.</w:t>
      </w:r>
      <w:r>
        <w:rPr>
          <w:rtl w:val="true"/>
        </w:rPr>
        <w:t>ق</w:t>
      </w:r>
      <w:r>
        <w:rPr>
          <w:rtl w:val="true"/>
        </w:rPr>
        <w:t>):</w:t>
      </w:r>
      <w:bookmarkEnd w:id="31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روایت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إسحاق بن الحسن بن میمون الحربی، ثنا أبوغسان، ثنا فضیل عن عطیة عن أبی‌سعید الخدری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إنک من أزواج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وأهل‌البیت،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 xml:space="preserve">وفاطمة والحسن والحسین علیهم السلام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371778_2035185390"/>
      <w:bookmarkStart w:id="315" w:name="_Toc117"/>
      <w:bookmarkEnd w:id="314"/>
      <w:r>
        <w:rPr/>
        <w:t>17</w:t>
      </w:r>
      <w:r>
        <w:rPr>
          <w:rtl w:val="true"/>
        </w:rPr>
        <w:t xml:space="preserve">- </w:t>
      </w:r>
      <w:r>
        <w:rPr>
          <w:rtl w:val="true"/>
        </w:rPr>
        <w:t xml:space="preserve">طحاوی </w:t>
      </w:r>
      <w:r>
        <w:rPr>
          <w:rtl w:val="true"/>
        </w:rPr>
        <w:t>(</w:t>
      </w:r>
      <w:r>
        <w:rPr>
          <w:rtl w:val="true"/>
        </w:rPr>
        <w:t xml:space="preserve">م </w:t>
      </w:r>
      <w:r>
        <w:rPr/>
        <w:t>321</w:t>
      </w:r>
      <w:r>
        <w:rPr>
          <w:rtl w:val="true"/>
        </w:rPr>
        <w:t xml:space="preserve"> </w:t>
      </w:r>
      <w:r>
        <w:rPr>
          <w:rtl w:val="true"/>
        </w:rPr>
        <w:t>ه</w:t>
      </w:r>
      <w:r>
        <w:rPr>
          <w:rtl w:val="true"/>
        </w:rPr>
        <w:t>-.</w:t>
      </w:r>
      <w:r>
        <w:rPr>
          <w:rtl w:val="true"/>
        </w:rPr>
        <w:t>ق</w:t>
      </w:r>
      <w:r>
        <w:rPr>
          <w:rtl w:val="true"/>
        </w:rPr>
        <w:t>):</w:t>
      </w:r>
      <w:bookmarkEnd w:id="31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الربیع المرادی، حدّثنا أسد بن موسی، حدّثنا حاتم‌بن إسماعیل، حدّثنا بُکیر بن مسمار، عن عامر بن</w:t>
      </w:r>
    </w:p>
    <w:p>
      <w:pPr>
        <w:pStyle w:val="BookText"/>
        <w:rPr/>
      </w:pPr>
      <w:r>
        <w:rPr>
          <w:rFonts w:ascii="IRNazanin" w:hAnsi="IRNazanin" w:eastAsia="IRNazanin"/>
          <w:color w:val="111111"/>
          <w:sz w:val="28"/>
          <w:sz w:val="28"/>
          <w:szCs w:val="28"/>
          <w:rtl w:val="true"/>
          <w:lang w:bidi="fa-IR"/>
        </w:rPr>
        <w:t>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وحسناً وحسیناً علیهم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الحدیث أن المرادین بما فی هذه الآیة هم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وحسن وحسین</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روایت دیگری را از ام سلمه نقل کرده، که ام سلمه در پایان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فتُدخلنی معهم،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 أهلی</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و سیاق آن به خوبی روشن می‌شود که مراد از اهل در اینجا به‌معنای زوجیّت است و نه اینکه ام سلمه داخل در اهل‌بیتی باشد که خداوند در آیه آن را اراده کرده است؛ چون اگر او را شامل می‌شد اجازه ورود در زیر کساء به او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گفت اسناد این روایت ضعیف است، چون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مخلد قطوانی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یعقوب زمعی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به‌چشم می‌خورند</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همچنین روایت دیگری را به سند خود از ام سلمه آورده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فی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ومیکائیل و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والحسن والحسین علیهم السلام ، وأنا علی باب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أزواج النبی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أهل‌البیت</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نویس این حدیث می‌گوید که اسناد آن ضعیف است و بی جهت چنین نسبتی داده است؛ زیرا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ضعف یکی از راویان این روایت را بهانه کرده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در تقریب درباره 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پاورقی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ابن‌حبّان فی الثقات</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این همه توثیق چشم بسته و تنها جرح عقیلی را بهانه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بنت أفعی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دیگر از</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است خرده گرفته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عنها غیر عمار الدُهنی، ولم یوثقها غیر ابن‌حبان</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پرسید آیا اینکه جز عمار از او روایت نکرده یا اینکه تنها ابن حبان او را توثیق کرده، برای عمرهْ جرح است؟</w:t>
      </w:r>
    </w:p>
    <w:p>
      <w:pPr>
        <w:pStyle w:val="BookText"/>
        <w:rPr/>
      </w:pPr>
      <w:r>
        <w:rPr>
          <w:rFonts w:ascii="IRNazanin" w:hAnsi="IRNazanin" w:eastAsia="IRNazanin"/>
          <w:color w:val="111111"/>
          <w:sz w:val="28"/>
          <w:sz w:val="28"/>
          <w:szCs w:val="28"/>
          <w:rtl w:val="true"/>
          <w:lang w:bidi="fa-IR"/>
        </w:rPr>
        <w:t>و اما اگر سخن روی عمار است، او نیز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شیخ‌الاسلام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معاویة الدُّهنی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یتشیع</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زیرنویس ترجمه او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ابن‌حبان فی الثقات</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 من عائبٍ قولاً صحیحاً وآفته من الفهم السقیمِ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 که طحاوی سخن جالبی درباره اینکه مراد از اهل‌بیت در آیه شریفه کیانند، رانده که خواندنی است</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bookmarkStart w:id="316" w:name="pg4736_28143"/>
    </w:p>
    <w:p>
      <w:pPr>
        <w:pStyle w:val="Heading4"/>
        <w:numPr>
          <w:ilvl w:val="3"/>
          <w:numId w:val="1"/>
        </w:numPr>
        <w:rPr/>
      </w:pPr>
      <w:bookmarkStart w:id="317" w:name="__RefHeading___Toc1371780_2035185390"/>
      <w:bookmarkStart w:id="318" w:name="_Toc118"/>
      <w:bookmarkEnd w:id="316"/>
      <w:bookmarkEnd w:id="317"/>
      <w:r>
        <w:rPr/>
        <w:t>18</w:t>
      </w:r>
      <w:r>
        <w:rPr>
          <w:rtl w:val="true"/>
        </w:rPr>
        <w:t xml:space="preserve">- </w:t>
      </w:r>
      <w:r>
        <w:rPr>
          <w:rtl w:val="true"/>
        </w:rPr>
        <w:t xml:space="preserve">ابن سعد </w:t>
      </w:r>
      <w:r>
        <w:rPr>
          <w:rtl w:val="true"/>
        </w:rPr>
        <w:t>(</w:t>
      </w:r>
      <w:r>
        <w:rPr>
          <w:rtl w:val="true"/>
        </w:rPr>
        <w:t xml:space="preserve">م </w:t>
      </w:r>
      <w:r>
        <w:rPr/>
        <w:t>230</w:t>
      </w:r>
      <w:r>
        <w:rPr>
          <w:rtl w:val="true"/>
        </w:rPr>
        <w:t xml:space="preserve"> </w:t>
      </w:r>
      <w:r>
        <w:rPr>
          <w:rtl w:val="true"/>
        </w:rPr>
        <w:t>ه</w:t>
      </w:r>
      <w:r>
        <w:rPr>
          <w:rtl w:val="true"/>
        </w:rPr>
        <w:t>-.</w:t>
      </w:r>
      <w:r>
        <w:rPr>
          <w:rtl w:val="true"/>
        </w:rPr>
        <w:t>ق</w:t>
      </w:r>
      <w:r>
        <w:rPr>
          <w:rtl w:val="true"/>
        </w:rPr>
        <w:t>):</w:t>
      </w:r>
      <w:bookmarkEnd w:id="318"/>
    </w:p>
    <w:p>
      <w:pPr>
        <w:pStyle w:val="BookText"/>
        <w:rPr/>
      </w:pPr>
      <w:r>
        <w:rPr>
          <w:rFonts w:ascii="IRNazanin" w:hAnsi="IRNazanin" w:eastAsia="IRNazanin"/>
          <w:color w:val="111111"/>
          <w:sz w:val="28"/>
          <w:sz w:val="28"/>
          <w:szCs w:val="28"/>
          <w:rtl w:val="true"/>
          <w:lang w:bidi="fa-IR"/>
        </w:rPr>
        <w:t>روایت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العوام بن حوشب، عن هلال‌بن یساف،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علی وهو یخطب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اتقوا الله فینا، فإنا أمراؤکم وإنا أضیافکم، ونحن أهل‌البیت الذین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یوماً قط أکثر باکیاً من یومئذ</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371782_2035185390"/>
      <w:bookmarkStart w:id="320" w:name="_Toc119"/>
      <w:bookmarkEnd w:id="319"/>
      <w:r>
        <w:rPr/>
        <w:t>19</w:t>
      </w:r>
      <w:r>
        <w:rPr>
          <w:rtl w:val="true"/>
        </w:rPr>
        <w:t xml:space="preserve">- </w:t>
      </w:r>
      <w:r>
        <w:rPr>
          <w:rtl w:val="true"/>
        </w:rPr>
        <w:t xml:space="preserve">ابن حیّان </w:t>
      </w:r>
      <w:r>
        <w:rPr>
          <w:rtl w:val="true"/>
        </w:rPr>
        <w:t>(</w:t>
      </w:r>
      <w:r>
        <w:rPr>
          <w:rtl w:val="true"/>
        </w:rPr>
        <w:t xml:space="preserve">م </w:t>
      </w:r>
      <w:r>
        <w:rPr/>
        <w:t>369</w:t>
      </w:r>
      <w:r>
        <w:rPr>
          <w:rtl w:val="true"/>
        </w:rPr>
        <w:t xml:space="preserve"> </w:t>
      </w:r>
      <w:r>
        <w:rPr>
          <w:rtl w:val="true"/>
        </w:rPr>
        <w:t>ه</w:t>
      </w:r>
      <w:r>
        <w:rPr>
          <w:rtl w:val="true"/>
        </w:rPr>
        <w:t>-.</w:t>
      </w:r>
      <w:r>
        <w:rPr>
          <w:rtl w:val="true"/>
        </w:rPr>
        <w:t>ق</w:t>
      </w:r>
      <w:r>
        <w:rPr>
          <w:rtl w:val="true"/>
        </w:rPr>
        <w:t>):</w:t>
      </w:r>
      <w:bookmarkEnd w:id="32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خود از ابوسعید خدری روایت می‌کند که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بالصلوة 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یجیء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باب علیّ صلاة الغداة ثمانیة أشهر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اهل‌البیت ویطهّرکم تطهیراً</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321" w:name="pg4736_28144"/>
    </w:p>
    <w:p>
      <w:pPr>
        <w:pStyle w:val="Heading4"/>
        <w:numPr>
          <w:ilvl w:val="3"/>
          <w:numId w:val="1"/>
        </w:numPr>
        <w:rPr/>
      </w:pPr>
      <w:bookmarkStart w:id="322" w:name="__RefHeading___Toc1371784_2035185390"/>
      <w:bookmarkStart w:id="323" w:name="_Toc120"/>
      <w:bookmarkEnd w:id="321"/>
      <w:bookmarkEnd w:id="322"/>
      <w:r>
        <w:rPr/>
        <w:t>20</w:t>
      </w:r>
      <w:r>
        <w:rPr>
          <w:rtl w:val="true"/>
        </w:rPr>
        <w:t xml:space="preserve">- </w:t>
      </w:r>
      <w:r>
        <w:rPr>
          <w:rtl w:val="true"/>
        </w:rPr>
        <w:t xml:space="preserve">حاکم نیشابوری </w:t>
      </w:r>
      <w:r>
        <w:rPr>
          <w:rtl w:val="true"/>
        </w:rPr>
        <w:t>(</w:t>
      </w:r>
      <w:r>
        <w:rPr>
          <w:rtl w:val="true"/>
        </w:rPr>
        <w:t xml:space="preserve">م </w:t>
      </w:r>
      <w:r>
        <w:rPr/>
        <w:t>405</w:t>
      </w:r>
      <w:r>
        <w:rPr>
          <w:rtl w:val="true"/>
        </w:rPr>
        <w:t xml:space="preserve"> </w:t>
      </w:r>
      <w:r>
        <w:rPr>
          <w:rtl w:val="true"/>
        </w:rPr>
        <w:t>ه</w:t>
      </w:r>
      <w:r>
        <w:rPr>
          <w:rtl w:val="true"/>
        </w:rPr>
        <w:t>-.</w:t>
      </w:r>
      <w:r>
        <w:rPr>
          <w:rtl w:val="true"/>
        </w:rPr>
        <w:t>ق</w:t>
      </w:r>
      <w:r>
        <w:rPr>
          <w:rtl w:val="true"/>
        </w:rPr>
        <w:t>):</w:t>
      </w:r>
      <w:bookmarkEnd w:id="323"/>
    </w:p>
    <w:p>
      <w:pPr>
        <w:pStyle w:val="BookText"/>
        <w:rPr/>
      </w:pPr>
      <w:r>
        <w:rPr>
          <w:rFonts w:ascii="IRNazanin" w:hAnsi="IRNazanin" w:eastAsia="IRNazanin"/>
          <w:color w:val="111111"/>
          <w:sz w:val="28"/>
          <w:sz w:val="28"/>
          <w:szCs w:val="28"/>
          <w:rtl w:val="true"/>
          <w:lang w:bidi="fa-IR"/>
        </w:rPr>
        <w:t xml:space="preserve">ابوعبدالله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خود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w:t>
      </w:r>
    </w:p>
    <w:p>
      <w:pPr>
        <w:pStyle w:val="BookText"/>
        <w:rPr/>
      </w:pPr>
      <w:r>
        <w:rPr>
          <w:rFonts w:ascii="IRNazanin" w:hAnsi="IRNazanin" w:eastAsia="IRNazanin"/>
          <w:color w:val="111111"/>
          <w:sz w:val="28"/>
          <w:sz w:val="28"/>
          <w:szCs w:val="28"/>
          <w:rtl w:val="true"/>
          <w:lang w:bidi="fa-IR"/>
        </w:rPr>
        <w:t>را ذکر کرده؛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بیتی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وفاطمة والحسن والحسین رضوان الله علیهم اجمعین،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 یا رسول‌الله ما أنا من أهل‌البیت؟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أهلی خیر وهؤلاء أهل‌بیتی، اللهم أهلی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در پایان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البخاری ولم یخرجاه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ذهبی در ذیل این روایت شریفه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سمعه الولید بن مزید من الاوزاهی</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را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ذکری از اینکه واثله داخل در اهل پیامبر باشد درمیان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مستدرک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جعفر بن محمد بن نصیر الخلدی ببغداد، ثنا موسی‌بن هارون، ثنا قتیبة‌بن سعید، ثنا حاتم‌بن اسمعیل، عن بکیربن مسمار، عن عامربن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ابناءنا وابناءکم ونساءنا ونساءکم وانفسناوانفسکم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وحسنا وحسینا رضی الله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اسمعیل محمد بن النحوی بذکر أنّ الحسن بن عرفة حدثهم، قال حدثنی علی بن ثابت الجزدی، ثنا بکیر بن مسمار مولی عامر بن سعد، سمعت عامر بن سعد یقول،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فأدخل علیّا وفاطمة وابنیهما تحت ثوبه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 وأهل‌بیتی</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324" w:name="pg4736_28146"/>
    </w:p>
    <w:p>
      <w:pPr>
        <w:pStyle w:val="Heading3"/>
        <w:numPr>
          <w:ilvl w:val="2"/>
          <w:numId w:val="1"/>
        </w:numPr>
        <w:rPr/>
      </w:pPr>
      <w:bookmarkStart w:id="325" w:name="__RefHeading___Toc1371786_2035185390"/>
      <w:bookmarkStart w:id="326" w:name="_Toc121"/>
      <w:bookmarkEnd w:id="324"/>
      <w:bookmarkEnd w:id="325"/>
      <w:r>
        <w:rPr>
          <w:rtl w:val="true"/>
        </w:rPr>
        <w:t>مصداق اهل‌بیت از نظر علمای دیگر اهل تسنن</w:t>
      </w:r>
      <w:bookmarkEnd w:id="326"/>
    </w:p>
    <w:p>
      <w:pPr>
        <w:pStyle w:val="BookText"/>
        <w:rPr/>
      </w:pPr>
      <w:r>
        <w:rPr>
          <w:rFonts w:ascii="IRNazanin" w:hAnsi="IRNazanin" w:eastAsia="IRNazanin"/>
          <w:color w:val="111111"/>
          <w:sz w:val="28"/>
          <w:sz w:val="28"/>
          <w:szCs w:val="28"/>
          <w:rtl w:val="true"/>
          <w:lang w:bidi="fa-IR"/>
        </w:rPr>
        <w:t>در اینجا به ذکر روایاتی که مراد از اهل‌بیت در آیه تطهیر را روشن می‌سازند بسنده می‌کنم و از سده چهارم هجری فراتر نمی‌رویم، چرا که کتاب‌های نوشته شده تا پایان سده چهارم در دانش حدیث دارای ویژگی‌هایی هستند که بر اهل فن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در کتابهای دیگری که پس از این سده تا سده چهاردهم نگاشته شده‌اند، نگارندگان، بیشتر همین احادیثی را که پیش از این ذکر شد، با سند خود و یا بدون سند و به‌صورت نقل از کتاب‌های دیگر،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آنها غافل بود؛ از این رو به شماری از آنها همراه با شماره جلد وبرگه و نیز چاپ آنها پرداخته می‌شود؛ خواننده گرامی با روی آوردن به این مصادر، روایاتی را که مرادِ از اهل‌بیت در آیه تطهیر 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 و حسین علیهم السلام می‌دانند،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والعیون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أبوبکر أحمد بن الحسین بن علی البیهقی</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الخطیب البغدادی</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زوائد التاریخ بغداد علی الکتب 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دارالقلم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فی تفسیر القرآن المجید، الواحدی النیسابوری</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الحاکم الحسکانی</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مؤسسهْ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ده‌ها روایت را در این باب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اسانید او را ببیند و بخواند، شگفت‌زده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السنة، الحسین بن مسعود البغوی</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دارالمعرفهْ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الخوارزمی</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مؤسسهًْ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ابن‌عساکر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الکبری، الإشبیلی</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مکتبهْ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الکبیریا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عمر</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من أحادیث الرسول، ابن‌الأثیر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محمد</w:t>
      </w:r>
      <w:r>
        <w:rPr>
          <w:rFonts w:eastAsia="IRNazanin" w:cs="IRNazanin"/>
          <w:color w:val="111111"/>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مؤسسهًْ التاریخ العربی و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فی مناقب آل الرسول، أبوسالم کمال‌الدین محمد بن طلحهْ القرشی العدوی النصیبی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مؤسسهًْ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یوسف بن فرغلی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مؤسسهًْ أهل‌البیت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فی مناقب علی ابن ابی‌طالب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محمد بن یوسف الگنجی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به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المطبعهْ الحیدریهْ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المیسّر فی شرح مصابیح السنة، النوربشتی</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مکتبة نزار مصطفی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المکرمهْ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 محمد بن أحمد الأنصاری القرطبی</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مؤسسهْ الأعلمی</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نگاه کنید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محیی الدین شیخ زاده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فی مناقب ذوی القربی، محب‌الدین الطبری</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 فاطمهْ وعلیّاً والحسن والحسین هم المشار إلیهم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مکتبهْ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فی مناقب العشرة، محب‌الدین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اختصاصه بأنه</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وابنیه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ابراهیم بن محمد الجوینی الخراسانی</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البحر المحیط، ابوحیان الأندلسی</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الأفهام، ابن‌قیم الجوزیّة</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دار عالم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أبوالفداء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دارالحدیث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القاهرهْ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ابن‌کثیر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روایات زیادی را در این معنی آورده است؛ اما امانت را رعایت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ومنبع الفوائد، الهیثمی</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الأئمة، علی بن محمد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المصائب، الباعونی</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مجمع إحیاء الثقافهًْ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الأجوبة المرضیة، السخاوی</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دارالرایهْ،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التفسیر بالمأثور، عبدالرحمن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مرکز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القاهره، او در آوردن احادیث کوتاهی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الاثناعشر، 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أحمد بن محمد 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مؤسسهْ 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المتقی الهندی</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الأبرار بما صحّ من مناقب أهل‌البیت الأطهار، الحافظ محمد بن معتمدخان البدخشانی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شرکهْ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نورالأبصار فی مناقب آل‌بیت النبی المختار، الشیخ مؤمن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سلیمان بن ابراهیم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دارالأسوهًْ للطباعهًْ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مصطفی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الجامع للأصول فی أحادیث الرسول، منصورعلی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أهل‌البیت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می‌شود که نگارنده به یک یکِ همه منابع و مصادری که اشاره شد، مراجعه کرده و مجلدات و صفحات آنها را بررسی کرده است؛ از این‌رو خواننده گرامی می‌تواند به شماره مجلدات و برگ‌ها، اطمینان کامل داشته باشد و در صورت نیاز از آنها بهره ببرد</w:t>
      </w:r>
      <w:r>
        <w:rPr>
          <w:rFonts w:eastAsia="IRNazanin" w:cs="IRNazanin"/>
          <w:color w:val="111111"/>
          <w:sz w:val="28"/>
          <w:szCs w:val="28"/>
          <w:rtl w:val="true"/>
          <w:lang w:bidi="fa-IR"/>
        </w:rPr>
        <w:t>.</w:t>
      </w:r>
      <w:bookmarkStart w:id="327" w:name="pg4736_28154"/>
    </w:p>
    <w:p>
      <w:pPr>
        <w:pStyle w:val="BookText"/>
        <w:rPr/>
      </w:pPr>
      <w:bookmarkEnd w:id="327"/>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تنها بخشی از نوشته‌هایی است که خواننده با روی آوردن به آنها، احادیثی را در این معنی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خود ده‌ها کتاب دیگر می‌شناسد که به دلیل اختصار از آنها یاد نشد</w:t>
      </w:r>
      <w:r>
        <w:rPr>
          <w:rFonts w:eastAsia="IRNazanin" w:cs="IRNazanin"/>
          <w:color w:val="111111"/>
          <w:sz w:val="28"/>
          <w:szCs w:val="28"/>
          <w:rtl w:val="true"/>
          <w:lang w:bidi="fa-IR"/>
        </w:rPr>
        <w:t>.</w:t>
      </w:r>
    </w:p>
    <w:p>
      <w:pPr>
        <w:pStyle w:val="Heading3"/>
        <w:numPr>
          <w:ilvl w:val="2"/>
          <w:numId w:val="1"/>
        </w:numPr>
        <w:rPr/>
      </w:pPr>
      <w:bookmarkStart w:id="328" w:name="__RefHeading___Toc1371788_2035185390"/>
      <w:bookmarkStart w:id="329" w:name="_Toc122"/>
      <w:bookmarkEnd w:id="328"/>
      <w:r>
        <w:rPr>
          <w:rtl w:val="true"/>
        </w:rPr>
        <w:t>ائمه اطهار</w:t>
      </w:r>
      <w:r>
        <w:rPr>
          <w:rtl w:val="true"/>
        </w:rPr>
        <w:t>(</w:t>
      </w:r>
      <w:r>
        <w:rPr>
          <w:rtl w:val="true"/>
        </w:rPr>
        <w:t>ع</w:t>
      </w:r>
      <w:r>
        <w:rPr>
          <w:rtl w:val="true"/>
        </w:rPr>
        <w:t xml:space="preserve">) </w:t>
      </w:r>
      <w:r>
        <w:rPr>
          <w:rtl w:val="true"/>
        </w:rPr>
        <w:t>از اهل بیت هستند</w:t>
      </w:r>
      <w:bookmarkEnd w:id="329"/>
    </w:p>
    <w:p>
      <w:pPr>
        <w:pStyle w:val="BookText"/>
        <w:rPr/>
      </w:pPr>
      <w:r>
        <w:rPr>
          <w:rFonts w:ascii="IRNazanin" w:hAnsi="IRNazanin" w:eastAsia="IRNazanin"/>
          <w:color w:val="111111"/>
          <w:sz w:val="28"/>
          <w:sz w:val="28"/>
          <w:szCs w:val="28"/>
          <w:rtl w:val="true"/>
          <w:lang w:bidi="fa-IR"/>
        </w:rPr>
        <w:t xml:space="preserve">بر پایه روایاتی که تاکنون به آن‌ها اشاره شد، روشن شد که مراد پروردگار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پیامبر اسلام، علی، فاطمه، حسن و حسین علیهم السلام هستند و با توجه به روایاتی که از امام چهارم شیعیان علی بن الحسین بن علی‌بن ابی‌طالب علیهم السلام به آنها اشاره شد، ایشان هم داخل در مفهوم و مراداهل‌بیت در آیه تطهیرند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نیز در این پژوهش که بررسی آماری روایات فضائل اهل‌بیت در کتاب‌ها ستّه است، همین بزرگوارانند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اهل‌بیت علیهم السلام ،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گرامی ایشان فاطمه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بیشتر کار با موضوعیت فضائل علی، فاطمه، حسن و حسین علیهم السلام دنبال می‌شود؛ چرا که اساساً روایاتی که در مجامع حدیثی عامّه درباره فضائل افراد آمده است از صحابه فراتر نمی‌رود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روایات دیگری نیز در فضیلت اهل‌بیت به شیوه عام آمده است که از این روایات با توجه به روایات دیگری که به آنها اشاره خواهد شد، روشن می‌شود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سایر ائمه‌ی اهل‌بیت یعنی امام ششم تا دوازدهم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درباره امام دوازدهم یعنی مهدی موعود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صراحتاً روایاتی در صحاح و سایر کتاب‌های دست اوّل حدیثی آمده</w:t>
      </w:r>
    </w:p>
    <w:p>
      <w:pPr>
        <w:pStyle w:val="BookText"/>
        <w:rPr/>
      </w:pPr>
      <w:r>
        <w:rPr>
          <w:rFonts w:ascii="IRNazanin" w:hAnsi="IRNazanin" w:eastAsia="IRNazanin"/>
          <w:color w:val="111111"/>
          <w:sz w:val="28"/>
          <w:sz w:val="28"/>
          <w:szCs w:val="28"/>
          <w:rtl w:val="true"/>
          <w:lang w:bidi="fa-IR"/>
        </w:rPr>
        <w:t>که می‌توان آنها را از فضائل حضرتش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ترمذی به سند خود از عبدالله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أهل‌بیتی یواطی‌ء اسمه اسمی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احمد حنبل در مسند به نقل از عبدالله بن مسعود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یلی رجل من أهل‌بیتی یواطی‌ء إسمه إسمی</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روایت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أهل‌البیت یصلحه الله فی لیلة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 سخن و نیز بهتر و روشن‌تر اینکه، ما، در مجامع حدیثی عامّه، روایاتی را می‌بینیم که در آنها نام کسی برده نشده، ولی واژه‌ای به‌کار رفته که کسانی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پیامبر فرموده‌اند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w:t>
      </w:r>
    </w:p>
    <w:p>
      <w:pPr>
        <w:pStyle w:val="BookText"/>
        <w:rPr/>
      </w:pPr>
      <w:r>
        <w:rPr>
          <w:rFonts w:ascii="IRNazanin" w:hAnsi="IRNazanin" w:eastAsia="IRNazanin"/>
          <w:color w:val="111111"/>
          <w:sz w:val="28"/>
          <w:sz w:val="28"/>
          <w:szCs w:val="28"/>
          <w:rtl w:val="true"/>
          <w:lang w:bidi="fa-IR"/>
        </w:rPr>
        <w:t>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وأهل‌بیتی</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کتاب الله و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کتاب الله و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کتاب الله و حسن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کتاب الله و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کتاب الله و علی بن الحسین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الله ومهدی رحمهم‌الله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امامان علیهم السلام نیز مشمول فضیلت روایاتی هستند که در آنها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چرا که درست است که عامّه، ایشان را به عنوان فرمانروایان سیاسی و جانشینان پیامبر نمی‌دانند؛ ولی به پیشوایی ایشان باور دارند و همگی از آنها به بزرگی یاد کرده‌اند و آنها را ائمه اهل‌بیت می‌دانند و می‌خوانند</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برای مثال، در زمان امام علی بن محمد هادی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از روایت ثقلین یادی می‌شد، بی‌گمان چشم‌ها در معنی و مصداق اهل‌بیت به‌سوی ایشان خیره می‌شد و سر انگشتان ایشان را نشان می‌داد و فضیلت و برتری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سخن نوشته‌های برجای مانده از بزرگان دانشمندان عامه در این زمینه است؛</w:t>
      </w:r>
    </w:p>
    <w:p>
      <w:pPr>
        <w:pStyle w:val="BookText"/>
        <w:rPr/>
      </w:pPr>
      <w:r>
        <w:rPr>
          <w:rFonts w:ascii="IRNazanin" w:hAnsi="IRNazanin" w:eastAsia="IRNazanin"/>
          <w:color w:val="111111"/>
          <w:sz w:val="28"/>
          <w:sz w:val="28"/>
          <w:szCs w:val="28"/>
          <w:rtl w:val="true"/>
          <w:lang w:bidi="fa-IR"/>
        </w:rPr>
        <w:t>کتابهایی چون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الخواص سبط، کفایهْ الطالب گنجی، فصول المهمه ابن صباغ، مطالب السئول ابن طلحه، فرائد جوینی، ینابیع الموده‌ی قندوزی، نور الأبصار مؤمن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همه گذشته از برخی روایاتی است که در آنها به نامِ تک تکِ ائمه اهل‌بیت علیهم السلام از زبان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جوینی به سند خود از عبدالله بن عباس روایت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حسن و حسین و نُه تن از فرزندان حسین پاک و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ابن عباس روایت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یهودی علی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نعثل،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أسألک عن أشیاء تلجلج فی صدری منذ حین فإن أجبتنی عنها أسلمت علی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فأخبرنی عن وصیّک من هو؟ فما من نبیّ إلا وله وصیّ، وإنّ نبیّنا موسی بن عمران أوصی إلی یوشع بن نون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وصییّ والخلیفة من بعدی علی بن أبی‌طالب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وبعده سبطای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ثم الحسین یتلوه تسعة من صلب الحسین أئمة أبرار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الحسین فابنه علی فإذا مضی علیّ فابنه محمّد، فإذا مضی محمد فابنه جعفر، فإذا مضی جعفر فابنه موسی، فإذا مضی موسی فابنه علیّ، فإذا مضی علیّ فابنه محمّد، ثم ابنه علیّ، ثم ابنه الحسن، ثم الحجة بن</w:t>
      </w:r>
    </w:p>
    <w:p>
      <w:pPr>
        <w:pStyle w:val="BookText"/>
        <w:rPr/>
      </w:pPr>
      <w:r>
        <w:rPr>
          <w:rFonts w:ascii="IRNazanin" w:hAnsi="IRNazanin" w:eastAsia="IRNazanin"/>
          <w:color w:val="111111"/>
          <w:sz w:val="28"/>
          <w:sz w:val="28"/>
          <w:szCs w:val="28"/>
          <w:rtl w:val="true"/>
          <w:lang w:bidi="fa-IR"/>
        </w:rPr>
        <w:t>الحسن، فهذه اثناعشر أئمة عدد نقباء بنی إسرائیل</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یهودی که نامش نعثل بود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چیزهایی که مدتها در سینه دارم از تو پرسش کنم؛ پس اگر مرا پاسخ گفتی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پرسش‌هایی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وصی تو کیست؟ چرا که هیچ پیامبری نیست مگر آنکه او را وصی‌ای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ما موسی، یوشع بن نون را وصی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پس از من علی بن ابی‌طالب و سپس فرزند دختری‌ام حسن و پس از او برادرش حسین و نه تن از فرزندان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نیک‌سرشت و نیک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به‌نام، برای من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حسین از جهان رفت فرزندش علی، پس از علی فرزندش محمد، پس از محمد فرزندش جعفر، پس از جعفر فرزندش موسی، پس از موسی فرزندش علی، پس از علی فرزندش محمد، پس از محمد فرزندش علی، پس از علی فرزندش حسن و پس از او حجهْ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دوازده امام و پیشوا به شماره نقبای بنی‌اسرائیل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نمی‌خواهیم در این پژوهش به اینگونه روایات آنهم از کسانی همچون جوینی با سند ویژه خود دست بیاویزیم؛ هرچند که اینگونه روایات درست است</w:t>
      </w:r>
    </w:p>
    <w:p>
      <w:pPr>
        <w:pStyle w:val="BookText"/>
        <w:rPr/>
      </w:pPr>
      <w:r>
        <w:rPr>
          <w:rFonts w:ascii="IRNazanin" w:hAnsi="IRNazanin" w:eastAsia="IRNazanin"/>
          <w:color w:val="111111"/>
          <w:sz w:val="28"/>
          <w:sz w:val="28"/>
          <w:szCs w:val="28"/>
          <w:rtl w:val="true"/>
          <w:lang w:bidi="fa-IR"/>
        </w:rPr>
        <w:t>و در کتاب‌های شیعه امامیه نیز از اینگونه روایات فراوان به‌چشم می‌خورد</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بخش دوّم پایان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رَوینا یابن عسکر الهُماما ولم یترُک نَداک بنا هُیاما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أحبَّ ما تُهدِی إلینا لغیر قِلیً وَداعک والسَّلاما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330" w:name="pg4736_28160"/>
    </w:p>
    <w:p>
      <w:pPr>
        <w:pStyle w:val="Heading2"/>
        <w:numPr>
          <w:ilvl w:val="1"/>
          <w:numId w:val="1"/>
        </w:numPr>
        <w:rPr/>
      </w:pPr>
      <w:bookmarkStart w:id="331" w:name="__RefHeading___Toc1371790_2035185390"/>
      <w:bookmarkStart w:id="332" w:name="_Toc123"/>
      <w:bookmarkEnd w:id="330"/>
      <w:bookmarkEnd w:id="331"/>
      <w:r>
        <w:rPr>
          <w:rtl w:val="true"/>
        </w:rPr>
        <w:t>بخش سوّم</w:t>
      </w:r>
      <w:r>
        <w:rPr>
          <w:rtl w:val="true"/>
        </w:rPr>
        <w:t xml:space="preserve">: </w:t>
      </w:r>
      <w:r>
        <w:rPr>
          <w:rtl w:val="true"/>
        </w:rPr>
        <w:t xml:space="preserve">آمار روایات فضائل اهل‌بیت </w:t>
      </w:r>
      <w:r>
        <w:rPr>
          <w:rtl w:val="true"/>
        </w:rPr>
        <w:t>(</w:t>
      </w:r>
      <w:r>
        <w:rPr>
          <w:rtl w:val="true"/>
        </w:rPr>
        <w:t>ع</w:t>
      </w:r>
      <w:r>
        <w:rPr>
          <w:rtl w:val="true"/>
        </w:rPr>
        <w:t xml:space="preserve">) </w:t>
      </w:r>
      <w:r>
        <w:rPr>
          <w:rtl w:val="true"/>
        </w:rPr>
        <w:t>در صحاح سته</w:t>
      </w:r>
      <w:bookmarkEnd w:id="3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1371792_2035185390"/>
      <w:bookmarkStart w:id="334" w:name="_Toc124"/>
      <w:bookmarkEnd w:id="333"/>
      <w:r>
        <w:rPr>
          <w:rtl w:val="true"/>
        </w:rPr>
        <w:t>اشاره</w:t>
      </w:r>
      <w:bookmarkStart w:id="335" w:name="pg4736_28162"/>
      <w:bookmarkEnd w:id="334"/>
    </w:p>
    <w:p>
      <w:pPr>
        <w:pStyle w:val="Heading3"/>
        <w:numPr>
          <w:ilvl w:val="2"/>
          <w:numId w:val="1"/>
        </w:numPr>
        <w:rPr/>
      </w:pPr>
      <w:bookmarkStart w:id="336" w:name="__RefHeading___Toc1371794_2035185390"/>
      <w:bookmarkStart w:id="337" w:name="_Toc125"/>
      <w:bookmarkEnd w:id="335"/>
      <w:bookmarkEnd w:id="336"/>
      <w:r>
        <w:rPr>
          <w:rtl w:val="true"/>
        </w:rPr>
        <w:t>آمار روایات فضائل اهل بیت</w:t>
      </w:r>
      <w:r>
        <w:rPr>
          <w:rtl w:val="true"/>
        </w:rPr>
        <w:t>(</w:t>
      </w:r>
      <w:r>
        <w:rPr>
          <w:rtl w:val="true"/>
        </w:rPr>
        <w:t>ع</w:t>
      </w:r>
      <w:r>
        <w:rPr>
          <w:rtl w:val="true"/>
        </w:rPr>
        <w:t xml:space="preserve">) </w:t>
      </w:r>
      <w:r>
        <w:rPr>
          <w:rtl w:val="true"/>
        </w:rPr>
        <w:t>در صحاح</w:t>
      </w:r>
      <w:bookmarkEnd w:id="337"/>
    </w:p>
    <w:p>
      <w:pPr>
        <w:pStyle w:val="Heading4"/>
        <w:numPr>
          <w:ilvl w:val="3"/>
          <w:numId w:val="1"/>
        </w:numPr>
        <w:rPr/>
      </w:pPr>
      <w:bookmarkStart w:id="338" w:name="__RefHeading___Toc1371796_2035185390"/>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آمار روایات فضائل اهل بیت علیهم السلام در صحاح و ذکر متن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باید گفت که ذکر این روایات در کتاب‌های ششگانه از نظر مکانی به دو گونه است؛ گاهی این روایات در جای ویژه‌ی روایات فضائل آمده و گاه در جاهای دیگر و به مناسبت‌های گوناگون، که به هر دوی آنها پرداخته خواهد شد؛ هرچند که آمار این احادیث در کتاب‌های فضائل پراهمیت‌تر است؛ چرا که خواننده‌ی این کتاب‌ها بیشتر برای پی‌بردن به روایات فضائل، به این بخش‌ها روی می‌آورد؛ و شایسته است که نویسنده‌ی کتاب هر آنچه از روایات را که درفضائل است در اینگونه بخش‌ها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آوردن متن روایات فضائل، از ذکر بعضی از اسناد خودداری می‌کنیم؛ چرا که در این بخش آوردن آن سودی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بخش نخست،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ابن ماجه، ابن داود، ترمذی و نسائی پیش خواهیم رفت</w:t>
      </w:r>
      <w:r>
        <w:rPr>
          <w:rFonts w:eastAsia="IRNazanin" w:cs="IRNazanin"/>
          <w:color w:val="111111"/>
          <w:sz w:val="28"/>
          <w:szCs w:val="28"/>
          <w:rtl w:val="true"/>
          <w:lang w:bidi="fa-IR"/>
        </w:rPr>
        <w:t>.</w:t>
      </w:r>
      <w:bookmarkStart w:id="340" w:name="pg4736_28163"/>
    </w:p>
    <w:p>
      <w:pPr>
        <w:pStyle w:val="Heading4"/>
        <w:numPr>
          <w:ilvl w:val="3"/>
          <w:numId w:val="1"/>
        </w:numPr>
        <w:rPr/>
      </w:pPr>
      <w:bookmarkStart w:id="341" w:name="__RefHeading___Toc1371798_2035185390"/>
      <w:bookmarkStart w:id="342" w:name="_Toc127"/>
      <w:bookmarkEnd w:id="340"/>
      <w:bookmarkEnd w:id="341"/>
      <w:r>
        <w:rPr/>
        <w:t>1</w:t>
      </w:r>
      <w:r>
        <w:rPr>
          <w:rtl w:val="true"/>
        </w:rPr>
        <w:t xml:space="preserve">- </w:t>
      </w:r>
      <w:r>
        <w:rPr>
          <w:rtl w:val="true"/>
        </w:rPr>
        <w:t xml:space="preserve">صحیح بخاری </w:t>
      </w:r>
      <w:r>
        <w:rPr>
          <w:rtl w:val="true"/>
        </w:rPr>
        <w:t>(</w:t>
      </w:r>
      <w:r>
        <w:rPr>
          <w:rtl w:val="true"/>
        </w:rPr>
        <w:t xml:space="preserve">م </w:t>
      </w:r>
      <w:r>
        <w:rPr/>
        <w:t>256</w:t>
      </w:r>
      <w:r>
        <w:rPr>
          <w:rtl w:val="true"/>
        </w:rPr>
        <w:t xml:space="preserve"> </w:t>
      </w:r>
      <w:r>
        <w:rPr>
          <w:rtl w:val="true"/>
        </w:rPr>
        <w:t>ه</w:t>
      </w:r>
      <w:r>
        <w:rPr>
          <w:rtl w:val="true"/>
        </w:rPr>
        <w:t>-.</w:t>
      </w:r>
      <w:r>
        <w:rPr>
          <w:rtl w:val="true"/>
        </w:rPr>
        <w:t>ق</w:t>
      </w:r>
      <w:r>
        <w:rPr>
          <w:rtl w:val="true"/>
        </w:rPr>
        <w:t>)</w:t>
      </w:r>
      <w:bookmarkEnd w:id="342"/>
    </w:p>
    <w:p>
      <w:pPr>
        <w:pStyle w:val="Heading5"/>
        <w:numPr>
          <w:ilvl w:val="4"/>
          <w:numId w:val="1"/>
        </w:numPr>
        <w:rPr/>
      </w:pPr>
      <w:bookmarkStart w:id="343" w:name="__RefHeading___Toc1371800_2035185390"/>
      <w:bookmarkStart w:id="344" w:name="_Toc12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محمد بن اسماعیل در صحیح خود</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را به بیان فضل و فضائل و برخی موضوعات دیگر اختصاص داده که به شرح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فضل الصلاهْ فی مسجد مکّهًْ والمدینهًْ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لیلهْ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الهبهْ وفضلها والتحریض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أصحاب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مناقب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القرآن</w:t>
      </w:r>
      <w:r>
        <w:rPr>
          <w:rFonts w:eastAsia="IRNazanin" w:cs="IRNazanin"/>
          <w:color w:val="111111"/>
          <w:sz w:val="28"/>
          <w:szCs w:val="28"/>
          <w:rtl w:val="true"/>
          <w:lang w:bidi="fa-IR"/>
        </w:rPr>
        <w:t>.</w:t>
      </w:r>
    </w:p>
    <w:p>
      <w:pPr>
        <w:pStyle w:val="Heading5"/>
        <w:numPr>
          <w:ilvl w:val="4"/>
          <w:numId w:val="1"/>
        </w:numPr>
        <w:rPr/>
      </w:pPr>
      <w:bookmarkStart w:id="345" w:name="__RefHeading___Toc1371802_2035185390"/>
      <w:bookmarkStart w:id="346" w:name="_Toc129"/>
      <w:bookmarkEnd w:id="345"/>
      <w:r>
        <w:rPr>
          <w:rtl w:val="true"/>
        </w:rPr>
        <w:t xml:space="preserve">الف </w:t>
      </w:r>
      <w:r>
        <w:rPr>
          <w:rtl w:val="true"/>
        </w:rPr>
        <w:t xml:space="preserve">- </w:t>
      </w:r>
      <w:r>
        <w:rPr>
          <w:rtl w:val="true"/>
        </w:rPr>
        <w:t>فضائل حضرت علی بن ابی‌طالب</w:t>
      </w:r>
      <w:r>
        <w:rPr>
          <w:rtl w:val="true"/>
        </w:rPr>
        <w:t>(</w:t>
      </w:r>
      <w:r>
        <w:rPr>
          <w:rtl w:val="true"/>
        </w:rPr>
        <w:t>ع</w:t>
      </w:r>
      <w:r>
        <w:rPr>
          <w:rtl w:val="true"/>
        </w:rPr>
        <w:t>):</w:t>
      </w:r>
      <w:bookmarkEnd w:id="346"/>
    </w:p>
    <w:p>
      <w:pPr>
        <w:pStyle w:val="BookText"/>
        <w:rPr/>
      </w:pPr>
      <w:r>
        <w:rPr>
          <w:rFonts w:ascii="IRNazanin" w:hAnsi="IRNazanin" w:eastAsia="IRNazanin"/>
          <w:color w:val="111111"/>
          <w:sz w:val="28"/>
          <w:sz w:val="28"/>
          <w:szCs w:val="28"/>
          <w:rtl w:val="true"/>
          <w:lang w:bidi="fa-IR"/>
        </w:rPr>
        <w:t xml:space="preserve">در صحیح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را با این عنوان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مناقب علی بن أبی‌طالب القُرشیّ الهاشمیّ أبی الحسن رضی‌الله‌عنه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این عنوان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 که دو روایت بی‌سند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عنه راضٍ</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دیگر از این روایات تکراری است که هر دو، روایتِ فتح خیبر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لأعطینّ الرّایة غدا رجلاً یفتح الله علی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لأعطینّ الرّایة أو لیأخذنّ الرّایة غدا رجل یحبّه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الله علی یدیه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روایت دوم، فضیلت بیشتری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روایات نُه‌گانه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در این روایات نُه‌گانه، می‌توان گفت که بخاری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روایات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آورده؛ و اگر روایت بی‌سند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شمار آوریم، تعداد این روایات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می‌شود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شماره‌ی حدیث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صالح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همراه با سند آمده؛ که البته این گزاره، بخشی از این روایت است</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نیز درباره سوره برائت و تأذین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صحیح بخاری دیده می‌شود؛ که البته در جاهای گوناگونی از صحیح آمده است</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که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دارد</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التکّبیر فی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می‌شود که می‌توان آن را از فضائل امیر المؤمنین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قوله ما ننسخ من آیهْ أو ننسها نأت بخیر منها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به شماره </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 آمده است که بخشی از آن را می‌توان از</w:t>
      </w:r>
    </w:p>
    <w:p>
      <w:pPr>
        <w:pStyle w:val="BookText"/>
        <w:rPr/>
      </w:pPr>
      <w:r>
        <w:rPr>
          <w:rFonts w:ascii="IRNazanin" w:hAnsi="IRNazanin" w:eastAsia="IRNazanin"/>
          <w:color w:val="111111"/>
          <w:sz w:val="28"/>
          <w:sz w:val="28"/>
          <w:szCs w:val="28"/>
          <w:rtl w:val="true"/>
          <w:lang w:bidi="fa-IR"/>
        </w:rPr>
        <w:t>فضائل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أقرؤنا أبیّ وأقضانا عَلیّ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یکی دیگر از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 باب عمرهْ القضاء</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سوره‌ی حج، روایت شماره </w:t>
      </w:r>
      <w:r>
        <w:rPr>
          <w:rFonts w:eastAsia="IRNazanin" w:cs="IRNazanin"/>
          <w:color w:val="111111"/>
          <w:sz w:val="28"/>
          <w:szCs w:val="28"/>
          <w:lang w:bidi="fa-IR"/>
        </w:rPr>
        <w:t>4744</w:t>
      </w:r>
      <w:r>
        <w:rPr>
          <w:rFonts w:ascii="IRNazanin" w:hAnsi="IRNazanin" w:eastAsia="IRNazanin"/>
          <w:color w:val="111111"/>
          <w:sz w:val="28"/>
          <w:sz w:val="28"/>
          <w:szCs w:val="28"/>
          <w:rtl w:val="true"/>
          <w:lang w:bidi="fa-IR"/>
        </w:rPr>
        <w:t>، دو روایت از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بارزوا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وحمزة 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اوّل من یجثو بین یدی الرّحمن للخصومیة یوم القیامة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باب</w:t>
      </w:r>
    </w:p>
    <w:p>
      <w:pPr>
        <w:pStyle w:val="BookText"/>
        <w:rPr/>
      </w:pPr>
      <w:r>
        <w:rPr>
          <w:rFonts w:ascii="IRNazanin" w:hAnsi="IRNazanin" w:eastAsia="IRNazanin"/>
          <w:color w:val="111111"/>
          <w:sz w:val="28"/>
          <w:sz w:val="28"/>
          <w:szCs w:val="28"/>
          <w:rtl w:val="true"/>
          <w:lang w:bidi="fa-IR"/>
        </w:rPr>
        <w:t>نوم الرجال فی المسجد</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الأدب؛ باب التکنّی بأبی تراب وإن کانت له کنیهْ أخری</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الاستئذان؛ باب القائلهًْ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باب دعاء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الاسلام والنبوهْ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من أسلم علی یدیه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3009</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347" w:name="pg4736_28167"/>
    </w:p>
    <w:p>
      <w:pPr>
        <w:pStyle w:val="BookText"/>
        <w:rPr/>
      </w:pPr>
      <w:bookmarkEnd w:id="347"/>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 باب غزوهْ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بن سعید حدثنا یعقوب بن عبد الرحمن عن أبی حازم قال أخبرنی سهل بن سعد رضی الله عنه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خیبر لأعطین هذه الرایة غدا رجلا یفتح الله علی یدیه یحب الله ورسوله ویحبه الله ورسوله قال فبات الناس یدوکون لیلتهم أیهم یعطاها فلما أصبح الناس غدوا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یرجو ان یعطاها فقال أین علی بن أبی طالب فقیل هو یا رسول الله یشتکی عینیه قال فأرسلوا إلیه فأتی به فبصق رسول الله صلی‌علیه وسلم فی عینیه ودعا له فبرأ حتی کأن لم یکن به وجع فأعطاه الرایة فقال علی یا رسول الله أقاتلهم حتی یکونوا مثلنا فقال علیه الصلاة والسلام انفذ علی رسلک حتی تنزل بساحتهم ثم ادعهم إلی الاسلام وأخبرهم بما یجب علیهم من حق الله فیه فوالله لان یهدی الله بک رجلا واحدا خیر لک من أن یکون لک حمر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و در نسخه چاپ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371804_2035185390"/>
      <w:bookmarkStart w:id="349" w:name="_Toc130"/>
      <w:bookmarkEnd w:id="348"/>
      <w:r>
        <w:rPr>
          <w:rtl w:val="true"/>
        </w:rPr>
        <w:t xml:space="preserve">ب </w:t>
      </w:r>
      <w:r>
        <w:rPr>
          <w:rtl w:val="true"/>
        </w:rPr>
        <w:t xml:space="preserve">- </w:t>
      </w:r>
      <w:r>
        <w:rPr>
          <w:rtl w:val="true"/>
        </w:rPr>
        <w:t xml:space="preserve">فضائل حضرت فاطمه </w:t>
      </w:r>
      <w:r>
        <w:rPr>
          <w:rtl w:val="true"/>
        </w:rPr>
        <w:t>[</w:t>
      </w:r>
      <w:r>
        <w:rPr>
          <w:rtl w:val="true"/>
        </w:rPr>
        <w:t>زهرا</w:t>
      </w:r>
      <w:r>
        <w:rPr>
          <w:rtl w:val="true"/>
        </w:rPr>
        <w:t>(</w:t>
      </w:r>
      <w:r>
        <w:rPr>
          <w:rtl w:val="true"/>
        </w:rPr>
        <w:t>ع</w:t>
      </w:r>
      <w:r>
        <w:rPr>
          <w:rtl w:val="true"/>
        </w:rPr>
        <w:t xml:space="preserve">)] </w:t>
      </w:r>
      <w:r>
        <w:rPr>
          <w:rtl w:val="true"/>
        </w:rPr>
        <w:t>دختر پیامبراعظم</w:t>
      </w:r>
      <w:r>
        <w:rPr>
          <w:rtl w:val="true"/>
        </w:rPr>
        <w:t>(</w:t>
      </w:r>
      <w:r>
        <w:rPr>
          <w:rtl w:val="true"/>
        </w:rPr>
        <w:t>ص</w:t>
      </w:r>
      <w:r>
        <w:rPr>
          <w:rtl w:val="true"/>
        </w:rPr>
        <w:t>):</w:t>
      </w:r>
      <w:bookmarkEnd w:id="349"/>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قرابهْ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منقبهْ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روایت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بی‌سند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اهل الجنة</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فاطمه سرور زنان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 این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فاطمه پاره تن من است؛ پس هر آنکس که او را خشمگین کند مرا خشمگین کرده است</w:t>
      </w:r>
      <w:r>
        <w:rPr>
          <w:rFonts w:eastAsia="IRNazanin" w:cs="IRNazanin"/>
          <w:color w:val="111111"/>
          <w:sz w:val="28"/>
          <w:szCs w:val="28"/>
          <w:rtl w:val="true"/>
          <w:lang w:bidi="fa-IR"/>
        </w:rPr>
        <w:t>. (</w:t>
      </w:r>
      <w:r>
        <w:rPr>
          <w:rFonts w:eastAsia="IRNazanin" w:cs="IRNazanin"/>
          <w:color w:val="111111"/>
          <w:sz w:val="28"/>
          <w:szCs w:val="28"/>
          <w:lang w:bidi="fa-IR"/>
        </w:rPr>
        <w:t>3714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صحیح بخاری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فضایل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این بخش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بابی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دو روایت دیگر آمده است که یکی همان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همان اسناد ذکر شده است</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روایت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 الرّجل عن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که بخشی از آن از فضایل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فإنّما بضعة منی، یُریبنی ما أرابها، و یؤذینی ما آذاها</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دیگر بخش‌های صحیح بخاری نیز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یک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النبوّهْ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تکونی سیدة نساء أهل الجنة أو نساء المؤمنین؟</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 جاهای دیگر صحیح بخاری نیز آمده است؛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الأستئذان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ناجی بین یدی الناس ولم یُخبر بسرّ صاحبه فإذا مات أخبر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 شماره </w:t>
      </w:r>
      <w:r>
        <w:rPr>
          <w:rFonts w:eastAsia="IRNazanin" w:cs="IRNazanin"/>
          <w:color w:val="111111"/>
          <w:sz w:val="28"/>
          <w:szCs w:val="28"/>
          <w:lang w:bidi="fa-IR"/>
        </w:rPr>
        <w:t>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ألا ترضین أن تکونی سیدة نساء المؤمنات أو سیّدة نساء هذه الاُمّة؟</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فرض الخمس؛ باب الدلیل علی أنّ الخمس لنوائب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در شمار فضائل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النفقات؛ باب عمل المرأهْ فی بیت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الدعوات؛ باب التکبیر والتسبیح عند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 باب ما ذُکر من درع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50" w:name="pg4736_28170"/>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منّی</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أصهار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العاص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بضعة منّی وإنی أکره أن یسوءها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371806_2035185390"/>
      <w:bookmarkStart w:id="352" w:name="_Toc131"/>
      <w:bookmarkEnd w:id="351"/>
      <w:r>
        <w:rPr>
          <w:rtl w:val="true"/>
        </w:rPr>
        <w:t xml:space="preserve">ج </w:t>
      </w:r>
      <w:r>
        <w:rPr>
          <w:rtl w:val="true"/>
        </w:rPr>
        <w:t xml:space="preserve">- </w:t>
      </w:r>
      <w:r>
        <w:rPr>
          <w:rtl w:val="true"/>
        </w:rPr>
        <w:t>فضائل امام حسن و امام حسین</w:t>
      </w:r>
      <w:r>
        <w:rPr>
          <w:rtl w:val="true"/>
        </w:rPr>
        <w:t>(</w:t>
      </w:r>
      <w:r>
        <w:rPr>
          <w:rtl w:val="true"/>
        </w:rPr>
        <w:t>ع</w:t>
      </w:r>
      <w:r>
        <w:rPr>
          <w:rtl w:val="true"/>
        </w:rPr>
        <w:t>):</w:t>
      </w:r>
      <w:bookmarkEnd w:id="35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روایت به چشم می‌خورد؛ که می‌توان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فضائل آنها دانست؛ دو روایت در فضیلت امام حسن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سه روایت هم در فضیلت امام حسن و هم امام حسین‘ ذکر شده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حدثنی محمد بن الحسین بن إبراهیم قال حدثنی حسین بن محمد حدثنا جریر عن محمد عن أنس بن مالک رضی الله عنه أتی عبید الله بن زیاد برأس الحسین بن علی فجعل فی طست فجعل ینکت وقال فی حسنه شیئا فقال أنس کان أشبههم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مخضوبا بالوسمة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حجاج ابن المنهال حدثنا شعبة قال أخبرنی عدی قال سمعت البراء رضی الله عنه قال رأیت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علی عاتقه یقول اللهم إنی أحبه فأحبه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عبدان أخبرنا عبد الله قال أخبرنی عمر بن سعید بن أبی حسین عن ابن أبی ملیکة عن عقبة بن الحرث قال رأیت أبا بکر وحمل الحسن وهو یقول بأبی شبیه بالنبی لیس شبیه بعلی وعلی یضحک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یحیی ابن معین وصدقه قالا أخبرنا محمد بن جعفر عن شعبة عن واقد بن محمد عن أبیه عن ابن عمر قال قال أبوبکر ارقبوا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إبراهیم بن موسی أخبرنا هشام بن یوسف عن معمر عن الزهری عن أنس وقال عبد الرزاق أخبرنا معمر عن الزهری أخبرنی أنس قال لم یکن أحد أشبه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نسخه چاپ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غندر شعبة عن محمد‌بن أبی یعقوب سمعت ابن أبی نعم سمعت عبد الله بن عمر وسأله عن المحرم قال شعبة احسبه یقتل الذباب فقال أهل العراق یسألون عن الذباب وقد قتلوا ابن ابنة رسول الله صلی الله علیه وسلم وقال النبی صلی الله علیه وسلم هما ریحانتای من الدنیا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این سخن را عبدالله بن عمر در پاسخ کسی از اهل عراق که از او درباره کفاره کشتن مگسی در حال احرام پرسش کرده، بر زبان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الولد و تقبیله ومعانقته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کتاب،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الصّبی علی افخذ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روایت به شماره </w:t>
      </w:r>
      <w:r>
        <w:rPr>
          <w:rFonts w:eastAsia="IRNazanin" w:cs="IRNazanin"/>
          <w:color w:val="111111"/>
          <w:sz w:val="28"/>
          <w:szCs w:val="28"/>
          <w:lang w:bidi="fa-IR"/>
        </w:rPr>
        <w:t>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فضیلتی برای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أحادیث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روایت به چشم می‌خورد که می‌توان آن</w:t>
      </w:r>
    </w:p>
    <w:p>
      <w:pPr>
        <w:pStyle w:val="BookText"/>
        <w:rPr/>
      </w:pPr>
      <w:r>
        <w:rPr>
          <w:rFonts w:ascii="IRNazanin" w:hAnsi="IRNazanin" w:eastAsia="IRNazanin"/>
          <w:color w:val="111111"/>
          <w:sz w:val="28"/>
          <w:sz w:val="28"/>
          <w:szCs w:val="28"/>
          <w:rtl w:val="true"/>
          <w:lang w:bidi="fa-IR"/>
        </w:rPr>
        <w:t>را از فضائل امام حسن و حسین‘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الحسن والحسین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أباکما</w:t>
      </w:r>
      <w:r>
        <w:rPr>
          <w:rFonts w:eastAsia="IRNazanin" w:cs="IRNazanin"/>
          <w:color w:val="111111"/>
          <w:sz w:val="28"/>
          <w:szCs w:val="28"/>
          <w:rtl w:val="true"/>
          <w:lang w:bidi="fa-IR"/>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یُعوّذ إسماعیل وإسحاق، أعوذ بکلمات الله التّامّة، من کلّ شیطان وهامّة ومن کلّ عین لامّة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ولعلّ الله أن یُصلح به بین فئتین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فضیلت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البیوع؛ باب ما ذُکر فی الاسواق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اللباس؛ باب السّخاب للصبیان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bookmarkStart w:id="353" w:name="pg4736_28173"/>
    </w:p>
    <w:p>
      <w:pPr>
        <w:pStyle w:val="BookText"/>
        <w:rPr/>
      </w:pPr>
      <w:bookmarkEnd w:id="353"/>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الأدب؛ باب رحمهْ الولد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امام حسن و امام حسین‘ است</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371808_2035185390"/>
      <w:bookmarkStart w:id="355" w:name="_Toc132"/>
      <w:bookmarkEnd w:id="354"/>
      <w:r>
        <w:rPr>
          <w:rtl w:val="true"/>
        </w:rPr>
        <w:t xml:space="preserve">د </w:t>
      </w:r>
      <w:r>
        <w:rPr>
          <w:rtl w:val="true"/>
        </w:rPr>
        <w:t xml:space="preserve">- </w:t>
      </w:r>
      <w:r>
        <w:rPr>
          <w:rtl w:val="true"/>
        </w:rPr>
        <w:t>فضائل اهل بیت</w:t>
      </w:r>
      <w:r>
        <w:rPr>
          <w:rtl w:val="true"/>
        </w:rPr>
        <w:t>(</w:t>
      </w:r>
      <w:r>
        <w:rPr>
          <w:rtl w:val="true"/>
        </w:rPr>
        <w:t>ع</w:t>
      </w:r>
      <w:r>
        <w:rPr>
          <w:rtl w:val="true"/>
        </w:rPr>
        <w:t>):</w:t>
      </w:r>
      <w:bookmarkEnd w:id="355"/>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الصّلاهْ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آورده که آنها را می‌توان یک روایت در فضیلت اهل بیت 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علی محمد وعلی آل محمد، کما صلّیت علی آل ابراهیم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وعلی آل محمد، کما بارکت علی آل إبراهیم إنّک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تفسیر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کتاب التفسیر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أحادیث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 این روایت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سألنا رسول الله صلی الله علیه وسلم فقلنا یا رسول‌کیف الصلاة علیکم أهل البیت فان الله قد علمنا کیف نسلم قال قولوا اللهم صلی علی محمد وعلی آل محمد کما صلیت علی إبراهیم وعلی آل إبراهیم انک حمید مجید اللهم بارک علی محمد وعلی آل محمد کما بارکت علی إبراهیم وآل إبراهیم انک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صدقهْ التمر عند صِرام النّخل وهل یُترک الصّبی فیمسُّ تمر الصدقهْ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ذکر شده که آن را هم می‌توان از فضائل آل البیت علیهم السلام و هم از فضائل امام حسن و امام حسین علیهم السلام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علمت أنّ آل محمّد لایأکلون الصدقة؟</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نگاه کنید</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روایت </w:t>
      </w:r>
      <w:r>
        <w:rPr>
          <w:rFonts w:eastAsia="IRNazanin" w:cs="IRNazanin"/>
          <w:color w:val="111111"/>
          <w:sz w:val="28"/>
          <w:szCs w:val="28"/>
          <w:lang w:bidi="fa-IR"/>
        </w:rPr>
        <w:t>3713</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3751</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هر دو یکی است نیز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ارقبوا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بیته</w:t>
      </w:r>
      <w:r>
        <w:rPr>
          <w:rFonts w:eastAsia="IRNazanin" w:cs="IRNazanin"/>
          <w:color w:val="111111"/>
          <w:sz w:val="28"/>
          <w:szCs w:val="28"/>
          <w:rtl w:val="true"/>
          <w:lang w:bidi="fa-IR"/>
        </w:rPr>
        <w:t>».</w:t>
      </w:r>
      <w:bookmarkStart w:id="356" w:name="pg4736_28175"/>
    </w:p>
    <w:p>
      <w:pPr>
        <w:pStyle w:val="Heading5"/>
        <w:numPr>
          <w:ilvl w:val="4"/>
          <w:numId w:val="1"/>
        </w:numPr>
        <w:rPr/>
      </w:pPr>
      <w:bookmarkStart w:id="357" w:name="__RefHeading___Toc1371810_2035185390"/>
      <w:bookmarkStart w:id="358" w:name="_Toc133"/>
      <w:bookmarkEnd w:id="356"/>
      <w:bookmarkEnd w:id="357"/>
      <w:r>
        <w:rPr>
          <w:rtl w:val="true"/>
        </w:rPr>
        <w:t xml:space="preserve">ه </w:t>
      </w:r>
      <w:r>
        <w:rPr>
          <w:rtl w:val="true"/>
        </w:rPr>
        <w:t xml:space="preserve">- </w:t>
      </w:r>
      <w:r>
        <w:rPr>
          <w:rtl w:val="true"/>
        </w:rPr>
        <w:t>فضائل حضرت مهدی</w:t>
      </w:r>
      <w:r>
        <w:rPr>
          <w:rtl w:val="true"/>
        </w:rPr>
        <w:t>:</w:t>
      </w:r>
      <w:bookmarkEnd w:id="358"/>
    </w:p>
    <w:p>
      <w:pPr>
        <w:pStyle w:val="BookText"/>
        <w:rPr/>
      </w:pP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أحادیث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عیسی بن 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روایتی بدین مضمون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نزل ابنُ مریم فیکم وإمامکم منکم؟</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1371812_2035185390"/>
      <w:bookmarkStart w:id="360" w:name="_Toc134"/>
      <w:bookmarkEnd w:id="359"/>
      <w:r>
        <w:rPr>
          <w:rtl w:val="true"/>
        </w:rPr>
        <w:t xml:space="preserve">و </w:t>
      </w:r>
      <w:r>
        <w:rPr>
          <w:rtl w:val="true"/>
        </w:rPr>
        <w:t xml:space="preserve">- </w:t>
      </w:r>
      <w:r>
        <w:rPr>
          <w:rtl w:val="true"/>
        </w:rPr>
        <w:t>فضائل علی بن الحسین</w:t>
      </w:r>
      <w:r>
        <w:rPr>
          <w:rtl w:val="true"/>
        </w:rPr>
        <w:t>(</w:t>
      </w:r>
      <w:r>
        <w:rPr>
          <w:rtl w:val="true"/>
        </w:rPr>
        <w:t>ع</w:t>
      </w:r>
      <w:r>
        <w:rPr>
          <w:rtl w:val="true"/>
        </w:rPr>
        <w:t>):</w:t>
      </w:r>
      <w:bookmarkEnd w:id="360"/>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العتق وفضله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فضیلت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مرجانة صاحب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أعتق امرءا مُسلما استنقذ الله بکل عضو منه عضوا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به إلی علیّ بن الحسین فعمد علی بن الحسین رضی‌الله‌عنه إلی عبد له قد أعطاه به عبدالله بن جعفر عشرة آلاف درهم، أو ألف دینار أعتقه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371814_2035185390"/>
      <w:bookmarkStart w:id="362" w:name="_Toc135"/>
      <w:bookmarkEnd w:id="361"/>
      <w:r>
        <w:rPr/>
        <w:t>2</w:t>
      </w:r>
      <w:r>
        <w:rPr>
          <w:rtl w:val="true"/>
        </w:rPr>
        <w:t xml:space="preserve">- </w:t>
      </w:r>
      <w:r>
        <w:rPr>
          <w:rtl w:val="true"/>
        </w:rPr>
        <w:t xml:space="preserve">صحیح مسلم </w:t>
      </w:r>
      <w:r>
        <w:rPr>
          <w:rtl w:val="true"/>
        </w:rPr>
        <w:t>(</w:t>
      </w:r>
      <w:r>
        <w:rPr>
          <w:rtl w:val="true"/>
        </w:rPr>
        <w:t xml:space="preserve">م </w:t>
      </w:r>
      <w:r>
        <w:rPr/>
        <w:t>261</w:t>
      </w:r>
      <w:r>
        <w:rPr>
          <w:rtl w:val="true"/>
        </w:rPr>
        <w:t xml:space="preserve"> </w:t>
      </w:r>
      <w:r>
        <w:rPr>
          <w:rtl w:val="true"/>
        </w:rPr>
        <w:t>ه</w:t>
      </w:r>
      <w:r>
        <w:rPr>
          <w:rtl w:val="true"/>
        </w:rPr>
        <w:t>-.</w:t>
      </w:r>
      <w:r>
        <w:rPr>
          <w:rtl w:val="true"/>
        </w:rPr>
        <w:t>ق</w:t>
      </w:r>
      <w:r>
        <w:rPr>
          <w:rtl w:val="true"/>
        </w:rPr>
        <w:t>)</w:t>
      </w:r>
      <w:bookmarkEnd w:id="362"/>
    </w:p>
    <w:p>
      <w:pPr>
        <w:pStyle w:val="Heading5"/>
        <w:numPr>
          <w:ilvl w:val="4"/>
          <w:numId w:val="1"/>
        </w:numPr>
        <w:rPr/>
      </w:pPr>
      <w:bookmarkStart w:id="363" w:name="__RefHeading___Toc1371816_2035185390"/>
      <w:bookmarkStart w:id="364" w:name="_Toc136"/>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سه کتاب در آن با موضوع فضائل نگاشته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القرآن وما یتعلق به</w:t>
      </w:r>
      <w:r>
        <w:rPr>
          <w:rFonts w:eastAsia="IRNazanin" w:cs="IRNazanin"/>
          <w:color w:val="111111"/>
          <w:sz w:val="28"/>
          <w:szCs w:val="28"/>
          <w:rtl w:val="true"/>
          <w:lang w:bidi="fa-IR"/>
        </w:rPr>
        <w:t>.</w:t>
      </w:r>
      <w:bookmarkStart w:id="365" w:name="pg4736_28176"/>
    </w:p>
    <w:p>
      <w:pPr>
        <w:pStyle w:val="BookText"/>
        <w:rPr/>
      </w:pPr>
      <w:bookmarkEnd w:id="3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الصحابهْ</w:t>
      </w:r>
      <w:r>
        <w:rPr>
          <w:rFonts w:eastAsia="IRNazanin" w:cs="IRNazanin"/>
          <w:color w:val="111111"/>
          <w:sz w:val="28"/>
          <w:szCs w:val="28"/>
          <w:rtl w:val="true"/>
          <w:lang w:bidi="fa-IR"/>
        </w:rPr>
        <w:t>.</w:t>
      </w:r>
    </w:p>
    <w:p>
      <w:pPr>
        <w:pStyle w:val="Heading5"/>
        <w:numPr>
          <w:ilvl w:val="4"/>
          <w:numId w:val="1"/>
        </w:numPr>
        <w:rPr/>
      </w:pPr>
      <w:bookmarkStart w:id="366" w:name="__RefHeading___Toc1371818_2035185390"/>
      <w:bookmarkStart w:id="367" w:name="_Toc137"/>
      <w:bookmarkEnd w:id="366"/>
      <w:r>
        <w:rPr>
          <w:rtl w:val="true"/>
        </w:rPr>
        <w:t xml:space="preserve">الف </w:t>
      </w:r>
      <w:r>
        <w:rPr>
          <w:rtl w:val="true"/>
        </w:rPr>
        <w:t xml:space="preserve">- </w:t>
      </w:r>
      <w:r>
        <w:rPr>
          <w:rtl w:val="true"/>
        </w:rPr>
        <w:t>فضائل علی‌بن ابی طالب</w:t>
      </w:r>
      <w:r>
        <w:rPr>
          <w:rtl w:val="true"/>
        </w:rPr>
        <w:t>(</w:t>
      </w:r>
      <w:r>
        <w:rPr>
          <w:rtl w:val="true"/>
        </w:rPr>
        <w:t>ع</w:t>
      </w:r>
      <w:r>
        <w:rPr>
          <w:rtl w:val="true"/>
        </w:rPr>
        <w:t>):</w:t>
      </w:r>
      <w:bookmarkEnd w:id="36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فضائل علیّ بن أبی‌طالب رضی‌الله‌عنه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روایات و با توجه به حدیث‌های تکراری می‌توان گفت در حقیقت سه روایت در فضیلت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شده است؛</w:t>
      </w:r>
    </w:p>
    <w:p>
      <w:pPr>
        <w:pStyle w:val="BookText"/>
        <w:rPr/>
      </w:pPr>
      <w:r>
        <w:rPr>
          <w:rFonts w:eastAsia="IRNazanin" w:cs="IRNazanin"/>
          <w:color w:val="111111"/>
          <w:sz w:val="28"/>
          <w:szCs w:val="28"/>
          <w:lang w:bidi="fa-IR"/>
        </w:rPr>
        <w:t>6217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لانبیّ بعدی</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بابٌ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نسخه چاپ بیروت، دارالفکر،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الدلیل علی أن حبّ الأنصار و علیّ رضی‌الله‌عنه من الایمان و علاماته وبغضهم من علامات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فلق الحبّة وبَرَأالنسمة إنّه لعهد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لایحبنی إلاّ مؤمن ولایبغضنی إلاّ منافق</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دو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 باب التوقیت فی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شماره‌های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می‌توان این دو روایت را فضیلتی برای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أتیتُ عائشة أساُلها</w:t>
      </w:r>
    </w:p>
    <w:p>
      <w:pPr>
        <w:pStyle w:val="BookText"/>
        <w:rPr/>
      </w:pPr>
      <w:r>
        <w:rPr>
          <w:rFonts w:ascii="IRNazanin" w:hAnsi="IRNazanin" w:eastAsia="IRNazanin"/>
          <w:color w:val="111111"/>
          <w:sz w:val="28"/>
          <w:sz w:val="28"/>
          <w:szCs w:val="28"/>
          <w:rtl w:val="true"/>
          <w:lang w:bidi="fa-IR"/>
        </w:rPr>
        <w:t>عن المسح علی الخفین،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بابن أبی طالب فَسَلْهُ، فإنه کان یُسافرمع رسول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عائشة عن المسح علی الخفین،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 علیّا فإنّه اعلَمُ بذلک منی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روایتی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روایت 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أرسلنی إلی عَلیّ، وهو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تعالی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فجئت به أقوده و هو أرمد، حتّی أتیت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فبسق فی عینیه فبرأ وأعطاه الرّایة، وخرج مرحبٌ فقال</w:t>
      </w:r>
      <w:r>
        <w:rPr>
          <w:rFonts w:eastAsia="IRNazanin" w:cs="IRNazanin"/>
          <w:color w:val="111111"/>
          <w:sz w:val="28"/>
          <w:szCs w:val="28"/>
          <w:rtl w:val="true"/>
          <w:lang w:bidi="fa-IR"/>
        </w:rPr>
        <w:t>:</w:t>
      </w:r>
      <w:bookmarkStart w:id="368" w:name="pg4736_28178"/>
    </w:p>
    <w:p>
      <w:pPr>
        <w:pStyle w:val="BookText"/>
        <w:rPr/>
      </w:pPr>
      <w:bookmarkEnd w:id="368"/>
      <w:r>
        <w:rPr>
          <w:rFonts w:ascii="Amiri" w:hAnsi="Amiri" w:eastAsia="Amiri" w:cs="Amiri"/>
          <w:color w:val="111111"/>
          <w:sz w:val="28"/>
          <w:sz w:val="28"/>
          <w:szCs w:val="28"/>
          <w:rtl w:val="true"/>
          <w:lang w:bidi="ar-SA"/>
        </w:rPr>
        <w:t>قد علمت خیبرُ أنّی مرحبٌ شاکی السّلاح بطل مجرّب</w:t>
      </w:r>
    </w:p>
    <w:p>
      <w:pPr>
        <w:pStyle w:val="BookText"/>
        <w:rPr/>
      </w:pPr>
      <w:r>
        <w:rPr>
          <w:rFonts w:ascii="Amiri" w:hAnsi="Amiri" w:eastAsia="Amiri" w:cs="Amiri"/>
          <w:color w:val="111111"/>
          <w:sz w:val="28"/>
          <w:sz w:val="28"/>
          <w:szCs w:val="28"/>
          <w:rtl w:val="true"/>
          <w:lang w:bidi="ar-SA"/>
        </w:rPr>
        <w:t>إذا المروب أقبلت تلهّبُ</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الذی سمّتنی أمی حیدره کلیث غابات کریه المنظره</w:t>
      </w:r>
    </w:p>
    <w:p>
      <w:pPr>
        <w:pStyle w:val="BookText"/>
        <w:rPr/>
      </w:pPr>
      <w:r>
        <w:rPr>
          <w:rFonts w:ascii="IRNazanin" w:hAnsi="IRNazanin" w:eastAsia="IRNazanin"/>
          <w:color w:val="111111"/>
          <w:sz w:val="28"/>
          <w:sz w:val="28"/>
          <w:szCs w:val="28"/>
          <w:rtl w:val="true"/>
          <w:lang w:bidi="fa-IR"/>
        </w:rPr>
        <w:t>أو فیهمُ بالصّاع کیل السندره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رأس مرحب فقتله، ثم کان الفتح علی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الجهاد؛ باب غزوة خیبر</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371820_2035185390"/>
      <w:bookmarkStart w:id="370" w:name="_Toc138"/>
      <w:bookmarkEnd w:id="369"/>
      <w:r>
        <w:rPr>
          <w:rtl w:val="true"/>
        </w:rPr>
        <w:t xml:space="preserve">ب </w:t>
      </w:r>
      <w:r>
        <w:rPr>
          <w:rtl w:val="true"/>
        </w:rPr>
        <w:t xml:space="preserve">- </w:t>
      </w:r>
      <w:r>
        <w:rPr>
          <w:rtl w:val="true"/>
        </w:rPr>
        <w:t>فضائل حضرت فاطمه زهرا</w:t>
      </w:r>
      <w:r>
        <w:rPr>
          <w:rtl w:val="true"/>
        </w:rPr>
        <w:t>(</w:t>
      </w:r>
      <w:r>
        <w:rPr>
          <w:rtl w:val="true"/>
        </w:rPr>
        <w:t>س</w:t>
      </w:r>
      <w:r>
        <w:rPr>
          <w:rtl w:val="true"/>
        </w:rPr>
        <w:t xml:space="preserve">) </w:t>
      </w:r>
      <w:r>
        <w:rPr>
          <w:rtl w:val="true"/>
        </w:rPr>
        <w:t>دختر پیامبر اکرم</w:t>
      </w:r>
      <w:r>
        <w:rPr>
          <w:rtl w:val="true"/>
        </w:rPr>
        <w:t>(</w:t>
      </w:r>
      <w:r>
        <w:rPr>
          <w:rtl w:val="true"/>
        </w:rPr>
        <w:t>ص</w:t>
      </w:r>
      <w:r>
        <w:rPr>
          <w:rtl w:val="true"/>
        </w:rPr>
        <w:t>):</w:t>
      </w:r>
      <w:bookmarkEnd w:id="37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فضائل فاطمهْ بنت النبیّ رضی‌الله‌عنه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روایت به چشم می‌خورد که در واقع سه روایت بیشتر در فضائل آن حضرت نیست؛ که روایت شماره </w:t>
      </w:r>
      <w:r>
        <w:rPr>
          <w:rFonts w:eastAsia="IRNazanin" w:cs="IRNazanin"/>
          <w:color w:val="111111"/>
          <w:sz w:val="28"/>
          <w:szCs w:val="28"/>
          <w:lang w:bidi="fa-IR"/>
        </w:rPr>
        <w:t>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ترضی أن تکونی سیّدة نساء المؤمنین، أو سیدة نساء هذه الامّة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یک روایت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الذکر والدعاء؛ باب التسبیح أول النّهار وعند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دستور</w:t>
      </w:r>
      <w:bookmarkStart w:id="371" w:name="pg4736_28179"/>
    </w:p>
    <w:p>
      <w:pPr>
        <w:pStyle w:val="BookText"/>
        <w:rPr/>
      </w:pPr>
      <w:bookmarkEnd w:id="371"/>
      <w:r>
        <w:rPr>
          <w:rFonts w:ascii="IRNazanin" w:hAnsi="IRNazanin" w:eastAsia="IRNazanin"/>
          <w:color w:val="111111"/>
          <w:sz w:val="28"/>
          <w:sz w:val="28"/>
          <w:szCs w:val="28"/>
          <w:rtl w:val="true"/>
          <w:lang w:bidi="fa-IR"/>
        </w:rPr>
        <w:t>تسبیحات به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تکرار شده است</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371822_2035185390"/>
      <w:bookmarkStart w:id="373" w:name="_Toc139"/>
      <w:bookmarkEnd w:id="372"/>
      <w:r>
        <w:rPr>
          <w:rtl w:val="true"/>
        </w:rPr>
        <w:t>ج</w:t>
      </w:r>
      <w:r>
        <w:rPr>
          <w:rtl w:val="true"/>
        </w:rPr>
        <w:t>-</w:t>
      </w:r>
      <w:r>
        <w:rPr>
          <w:rtl w:val="true"/>
        </w:rPr>
        <w:t xml:space="preserve">فضائل امام حسن وامام حسین </w:t>
      </w:r>
      <w:r>
        <w:rPr>
          <w:rtl w:val="true"/>
        </w:rPr>
        <w:t>(</w:t>
      </w:r>
      <w:r>
        <w:rPr>
          <w:rtl w:val="true"/>
        </w:rPr>
        <w:t>ع</w:t>
      </w:r>
      <w:r>
        <w:rPr>
          <w:rtl w:val="true"/>
        </w:rPr>
        <w:t>)</w:t>
      </w:r>
      <w:bookmarkEnd w:id="37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فضائل الحسن و الحسین رضی‌الله‌عنه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روایت آمده است؛ که در واقع تنها یک روایت آن، در فضیلت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معاذ حدثنا أبی حدثنا شعبة عن عدی وهو ابن ثابت حدثنا البراء بن عازب قال رأیت الحسن بن علی علی عاتق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اللهم إنی أحبه فأحبه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حدثنا محمد بن بشار وأبو بکر بن نافع قال ابن نافع حدثنا غندر حدثنا شعبة عن عدی وهو ابن ثابت عن البراء قال 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الحسن بن علی علی عاتقه وهو یقول اللهم إنی أحبه فأحبه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الرومی الیمامی وعباس بن عبد العظیم العنبری قالا حدثنا النضر بن محمد حدثنا عکرمة وهو ابن عمار حدثنا ایاس عن أبیه قال لقد قدت بنبی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بغلته الشهباء حتی أدخلتهم حجرة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قدامه وهذا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چاپ بیروت، دارالکفر،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روایت دیگر را نیز می‌توان ازفضائل هر دو امام دانست</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bookmarkStart w:id="374" w:name="pg4736_28180"/>
    </w:p>
    <w:p>
      <w:pPr>
        <w:pStyle w:val="Heading5"/>
        <w:numPr>
          <w:ilvl w:val="4"/>
          <w:numId w:val="1"/>
        </w:numPr>
        <w:rPr/>
      </w:pPr>
      <w:bookmarkStart w:id="375" w:name="__RefHeading___Toc1371824_2035185390"/>
      <w:bookmarkStart w:id="376" w:name="_Toc140"/>
      <w:bookmarkEnd w:id="374"/>
      <w:bookmarkEnd w:id="375"/>
      <w:r>
        <w:rPr>
          <w:rtl w:val="true"/>
        </w:rPr>
        <w:t xml:space="preserve">د </w:t>
      </w:r>
      <w:r>
        <w:rPr>
          <w:rtl w:val="true"/>
        </w:rPr>
        <w:t xml:space="preserve">- </w:t>
      </w:r>
      <w:r>
        <w:rPr>
          <w:rtl w:val="true"/>
        </w:rPr>
        <w:t>مناقب اهل بیت</w:t>
      </w:r>
      <w:r>
        <w:rPr>
          <w:rtl w:val="true"/>
        </w:rPr>
        <w:t>(</w:t>
      </w:r>
      <w:r>
        <w:rPr>
          <w:rtl w:val="true"/>
        </w:rPr>
        <w:t>ع</w:t>
      </w:r>
      <w:r>
        <w:rPr>
          <w:rtl w:val="true"/>
        </w:rPr>
        <w:t>):</w:t>
      </w:r>
      <w:bookmarkEnd w:id="376"/>
    </w:p>
    <w:p>
      <w:pPr>
        <w:pStyle w:val="BookText"/>
        <w:rPr/>
      </w:pPr>
      <w:r>
        <w:rPr>
          <w:rFonts w:ascii="IRNazanin" w:hAnsi="IRNazanin" w:eastAsia="IRNazanin"/>
          <w:color w:val="111111"/>
          <w:sz w:val="28"/>
          <w:sz w:val="28"/>
          <w:szCs w:val="28"/>
          <w:rtl w:val="true"/>
          <w:lang w:bidi="fa-IR"/>
        </w:rPr>
        <w:t xml:space="preserve">البته نباید نکته‌ای را فراموش کرد و آن اینکه مسلم پس از بیان روایت پایانی در این باب، حدیث کساء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أهل بیت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مسلم این عنوان را در کتابش نیاورده و پس از او دیگران کتاب اورا باب‌بندی کرده‌اند،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روایت را به عنوان فضائل امام حسن و امام</w:t>
      </w:r>
    </w:p>
    <w:p>
      <w:pPr>
        <w:pStyle w:val="BookText"/>
        <w:rPr/>
      </w:pPr>
      <w:r>
        <w:rPr>
          <w:rFonts w:ascii="IRNazanin" w:hAnsi="IRNazanin" w:eastAsia="IRNazanin"/>
          <w:color w:val="111111"/>
          <w:sz w:val="28"/>
          <w:sz w:val="28"/>
          <w:szCs w:val="28"/>
          <w:rtl w:val="true"/>
          <w:lang w:bidi="fa-IR"/>
        </w:rPr>
        <w:t>حسین‘ نیز آورده است</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روایت دیگر به شماره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می‌توان آن را فضیلتی برای اهل بیت علیهم السلام به شمار آورد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روایت دیگر به شماره‌های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الزکاهًْ دیده می‌شود که می‌توان آن دو را یک روایت و در فضیلت اهل بیت علیهم السلام دانست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الصدقات إنما هی أوساخ الناس و إنها لاتملّ</w:t>
      </w:r>
    </w:p>
    <w:p>
      <w:pPr>
        <w:pStyle w:val="BookText"/>
        <w:rPr/>
      </w:pPr>
      <w:r>
        <w:rPr>
          <w:rFonts w:ascii="Amiri" w:hAnsi="Amiri" w:eastAsia="Amiri" w:cs="Amiri"/>
          <w:color w:val="111111"/>
          <w:sz w:val="28"/>
          <w:sz w:val="28"/>
          <w:szCs w:val="28"/>
          <w:rtl w:val="true"/>
          <w:lang w:bidi="ar-SA"/>
        </w:rPr>
        <w:t>لمحمّدٍ ولا لآل محمد</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قسمت بیان فضائل امیرالمؤمنین</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که در حقیقت روایت شماره </w:t>
      </w:r>
      <w:r>
        <w:rPr>
          <w:rFonts w:eastAsia="IRNazanin" w:cs="IRNazanin"/>
          <w:color w:val="111111"/>
          <w:sz w:val="28"/>
          <w:szCs w:val="28"/>
          <w:lang w:bidi="fa-IR"/>
        </w:rPr>
        <w:t>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اهل بیت علیهم السلام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أنا بشرٌ یوشیکُ أن یأتی رسول ربّی فاُجیبَ،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اوّلهما کتاب الله، فیه الهُدی والنّور، فخذوا بکتاب الله واستمسکوا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بیتی، اُذکّرکم الله فی أهل بیتی، أذکرّکم الله فی أهل بیتی، أذکرکم الله فی أهل بیتی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باب الصلاهْ علی النّبی بعد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روایت آمده که می‌توان هر سه را روایتی در فضیلت اهل بیت علیهم السلام به شمار می‌آورد</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فضائل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اصطفی کنانة من ولد إسماعیل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واصطفی قریشا من کنانة، واصطفی من</w:t>
      </w:r>
      <w:bookmarkStart w:id="377" w:name="pg4736_28182"/>
    </w:p>
    <w:p>
      <w:pPr>
        <w:pStyle w:val="BookText"/>
        <w:rPr/>
      </w:pPr>
      <w:bookmarkEnd w:id="377"/>
      <w:r>
        <w:rPr>
          <w:rFonts w:ascii="IRNazanin" w:hAnsi="IRNazanin" w:eastAsia="IRNazanin"/>
          <w:color w:val="111111"/>
          <w:sz w:val="28"/>
          <w:sz w:val="28"/>
          <w:szCs w:val="28"/>
          <w:rtl w:val="true"/>
          <w:lang w:bidi="fa-IR"/>
        </w:rPr>
        <w:t>قریش بنی‌هاشم، واصطفانی من بنی هاشم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371826_2035185390"/>
      <w:bookmarkStart w:id="379" w:name="_Toc141"/>
      <w:bookmarkEnd w:id="378"/>
      <w:r>
        <w:rPr>
          <w:rtl w:val="true"/>
        </w:rPr>
        <w:t xml:space="preserve">ه </w:t>
      </w:r>
      <w:r>
        <w:rPr>
          <w:rtl w:val="true"/>
        </w:rPr>
        <w:t xml:space="preserve">- </w:t>
      </w:r>
      <w:r>
        <w:rPr>
          <w:rtl w:val="true"/>
        </w:rPr>
        <w:t>فضائل حضرت مهدی</w:t>
      </w:r>
      <w:r>
        <w:rPr>
          <w:rtl w:val="true"/>
        </w:rPr>
        <w:t>(</w:t>
      </w:r>
      <w:r>
        <w:rPr>
          <w:rtl w:val="true"/>
        </w:rPr>
        <w:t>ع</w:t>
      </w:r>
      <w:r>
        <w:rPr>
          <w:rtl w:val="true"/>
        </w:rPr>
        <w:t>):</w:t>
      </w:r>
      <w:bookmarkEnd w:id="379"/>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الایمان؛ باب نزول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فیکم ابنُ مریم فأمّکم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وإمامکم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وإمامکم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371828_2035185390"/>
      <w:bookmarkStart w:id="381" w:name="_Toc142"/>
      <w:bookmarkEnd w:id="380"/>
      <w:r>
        <w:rPr>
          <w:rtl w:val="true"/>
        </w:rPr>
        <w:t xml:space="preserve">و </w:t>
      </w:r>
      <w:r>
        <w:rPr>
          <w:rtl w:val="true"/>
        </w:rPr>
        <w:t xml:space="preserve">- </w:t>
      </w:r>
      <w:r>
        <w:rPr>
          <w:rtl w:val="true"/>
        </w:rPr>
        <w:t>فضائل حضرت علی بن الحسین</w:t>
      </w:r>
      <w:r>
        <w:rPr>
          <w:rtl w:val="true"/>
        </w:rPr>
        <w:t>(</w:t>
      </w:r>
      <w:r>
        <w:rPr>
          <w:rtl w:val="true"/>
        </w:rPr>
        <w:t>ع</w:t>
      </w:r>
      <w:r>
        <w:rPr>
          <w:rtl w:val="true"/>
        </w:rPr>
        <w:t>):</w:t>
      </w:r>
      <w:bookmarkEnd w:id="38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با اندکی تفاوت مانند روایت بخاری است که گذشت</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bookmarkStart w:id="382" w:name="pg4736_28183"/>
    </w:p>
    <w:p>
      <w:pPr>
        <w:pStyle w:val="Heading4"/>
        <w:numPr>
          <w:ilvl w:val="3"/>
          <w:numId w:val="1"/>
        </w:numPr>
        <w:rPr/>
      </w:pPr>
      <w:bookmarkStart w:id="383" w:name="__RefHeading___Toc1371830_2035185390"/>
      <w:bookmarkStart w:id="384" w:name="_Toc143"/>
      <w:bookmarkEnd w:id="382"/>
      <w:bookmarkEnd w:id="383"/>
      <w:r>
        <w:rPr/>
        <w:t>3</w:t>
      </w:r>
      <w:r>
        <w:rPr>
          <w:rtl w:val="true"/>
        </w:rPr>
        <w:t xml:space="preserve">- </w:t>
      </w:r>
      <w:r>
        <w:rPr>
          <w:rtl w:val="true"/>
        </w:rPr>
        <w:t xml:space="preserve">سنن ابن ماجه </w:t>
      </w:r>
      <w:r>
        <w:rPr>
          <w:rtl w:val="true"/>
        </w:rPr>
        <w:t>(</w:t>
      </w:r>
      <w:r>
        <w:rPr>
          <w:rtl w:val="true"/>
        </w:rPr>
        <w:t xml:space="preserve">م </w:t>
      </w:r>
      <w:r>
        <w:rPr/>
        <w:t>276</w:t>
      </w:r>
      <w:r>
        <w:rPr>
          <w:rtl w:val="true"/>
        </w:rPr>
        <w:t xml:space="preserve"> </w:t>
      </w:r>
      <w:r>
        <w:rPr>
          <w:rtl w:val="true"/>
        </w:rPr>
        <w:t>ه</w:t>
      </w:r>
      <w:r>
        <w:rPr>
          <w:rtl w:val="true"/>
        </w:rPr>
        <w:t>-.</w:t>
      </w:r>
      <w:r>
        <w:rPr>
          <w:rtl w:val="true"/>
        </w:rPr>
        <w:t>ق</w:t>
      </w:r>
      <w:r>
        <w:rPr>
          <w:rtl w:val="true"/>
        </w:rPr>
        <w:t>)</w:t>
      </w:r>
      <w:bookmarkEnd w:id="384"/>
    </w:p>
    <w:p>
      <w:pPr>
        <w:pStyle w:val="Heading5"/>
        <w:numPr>
          <w:ilvl w:val="4"/>
          <w:numId w:val="1"/>
        </w:numPr>
        <w:rPr/>
      </w:pPr>
      <w:bookmarkStart w:id="385" w:name="__RefHeading___Toc1371832_2035185390"/>
      <w:bookmarkStart w:id="386" w:name="_Toc144"/>
      <w:bookmarkEnd w:id="385"/>
      <w:r>
        <w:rPr>
          <w:rtl w:val="true"/>
        </w:rPr>
        <w:t xml:space="preserve">الف </w:t>
      </w:r>
      <w:r>
        <w:rPr>
          <w:rtl w:val="true"/>
        </w:rPr>
        <w:t xml:space="preserve">- </w:t>
      </w:r>
      <w:r>
        <w:rPr>
          <w:rtl w:val="true"/>
        </w:rPr>
        <w:t>فضائل علی بن ابی طالب</w:t>
      </w:r>
      <w:r>
        <w:rPr>
          <w:rtl w:val="true"/>
        </w:rPr>
        <w:t>(</w:t>
      </w:r>
      <w:r>
        <w:rPr>
          <w:rtl w:val="true"/>
        </w:rPr>
        <w:t>ع</w:t>
      </w:r>
      <w:r>
        <w:rPr>
          <w:rtl w:val="true"/>
        </w:rPr>
        <w:t>):</w:t>
      </w:r>
      <w:bookmarkEnd w:id="386"/>
    </w:p>
    <w:p>
      <w:pPr>
        <w:pStyle w:val="BookText"/>
        <w:rPr/>
      </w:pPr>
      <w:r>
        <w:rPr>
          <w:rFonts w:ascii="IRNazanin" w:hAnsi="IRNazanin" w:eastAsia="IRNazanin"/>
          <w:color w:val="111111"/>
          <w:sz w:val="28"/>
          <w:sz w:val="28"/>
          <w:szCs w:val="28"/>
          <w:rtl w:val="true"/>
          <w:lang w:bidi="fa-IR"/>
        </w:rPr>
        <w:t>او در سنن خود بابی را با این عنوان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فضائل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 بن أبی طالب رضی‌الله‌عنه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او آورده بسیار ارزشمند است که در واقع بیانگر هفت فضیلت از فضائل آن امام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عن سعد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سعدبن أبی وقاص، یحدث عن أبیه،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لعلی ألا ترضی أن تکون منی بمنزلة هارون من موسی؟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حماد بن سلمة، عن علی ابن زید بن جدعان، عن عدی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التی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فی بعض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فقال 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ألست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فهذا ولی من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الحکم،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لیلی یسمر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یلبس ثیاب الصیف فی الشتاء، وثیاب الشتاء فی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وأنا أرمد العین،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أرمد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اللهم أذهب عنه الحر والبرد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ولا بردا بعد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لأبعثن رجلا یحب الله ورسوله، ویحبه‌ورسوله، لیس بفرار فتشرف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المعلی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أبی ذئب،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وسوید بن سعید، وإسماعیل بن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شریک، عن أبی إسحاق، 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یؤی عنی إلا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عبید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العلاء ابن صالح، عن المنهال، عن عباد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یقولها بعدی إلا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الناس لسبع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فی المستدرک عن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بیت الأفکار الدّولیّة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ثنا أبو معاویة ثنا موسی بن مسلم، عن ابن سابط، وهو عبد الرحمن،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فی بعض حجاته، فدخل علیه سعد، فذکروا علیا فنال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لرجل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کنت مولاه فعلی مولاه وسمعته یقول 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یقول لأعطین الرایة الیوم رجلا یحب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الکتب الستهْ؛ سنن ابن ماجه، ص</w:t>
      </w: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دارالکفر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سلمان و أبی ذرّ 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هست که در آن فضیلتی از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سلمان و أبی ذرّ 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هست که در آن فضیلتی از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بحبّ أربعة وأخبرنی أنّه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منهم، یقول ذلک ثلاثا، وابوذرّ وسلمان ومقداد</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باب الاشارهْ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می‌توان آن را از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علیٌ یوم الجمل؛ صلاةً ذکرّنا صلاة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نکون نسیناها وإمّا أن نکون ترکناها، فسلّم علی یمینه وعلی شماله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bookmarkStart w:id="387" w:name="pg4736_28185"/>
    </w:p>
    <w:p>
      <w:pPr>
        <w:pStyle w:val="BookText"/>
        <w:rPr/>
      </w:pPr>
      <w:bookmarkEnd w:id="387"/>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فضیلت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الأحکام؛ بابُ ذکر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نیزیک روایت در فضیلت آن امام همام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وأنا شابّ أقضی بینهم، ولا أدری ما القضاء؟ قال، فضرب بیده فی صدری،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بعدُ فی قضاءٍ بین اثنین</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الجهاد؛ باب المبارزهْ والسلب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بیانگر فضیلت حضرت امیرالمؤمنین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371834_2035185390"/>
      <w:bookmarkStart w:id="389" w:name="_Toc145"/>
      <w:bookmarkEnd w:id="388"/>
      <w:r>
        <w:rPr>
          <w:rtl w:val="true"/>
        </w:rPr>
        <w:t xml:space="preserve">ب </w:t>
      </w:r>
      <w:r>
        <w:rPr>
          <w:rtl w:val="true"/>
        </w:rPr>
        <w:t xml:space="preserve">- </w:t>
      </w:r>
      <w:r>
        <w:rPr>
          <w:rtl w:val="true"/>
        </w:rPr>
        <w:t>فضائل حضرت فاطمه و امام حسن و امام حسین</w:t>
      </w:r>
      <w:r>
        <w:rPr>
          <w:rtl w:val="true"/>
        </w:rPr>
        <w:t>(</w:t>
      </w:r>
      <w:r>
        <w:rPr>
          <w:rtl w:val="true"/>
        </w:rPr>
        <w:t>ع</w:t>
      </w:r>
      <w:r>
        <w:rPr>
          <w:rtl w:val="true"/>
        </w:rPr>
        <w:t>):</w:t>
      </w:r>
      <w:bookmarkEnd w:id="38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باب فضائل یاران پیامبر، عنوانی را به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نداده؛ ولی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الحسن والحسین ابنی علیّ بن أبی طالب 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چهار روایت آورده که یک روایت در فضیلت امام حسن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 روایت در فضیلت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 روایت در فضیلت هر دوی ایشان و یک روایت در فضیلت حضرت علی، حضرت فاطمه، امام حسن و امام حسین علیهم السلام است</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چهار 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بن عیینة، عن</w:t>
      </w:r>
    </w:p>
    <w:p>
      <w:pPr>
        <w:pStyle w:val="BookText"/>
        <w:rPr/>
      </w:pPr>
      <w:r>
        <w:rPr>
          <w:rFonts w:ascii="IRNazanin" w:hAnsi="IRNazanin" w:eastAsia="IRNazanin"/>
          <w:color w:val="111111"/>
          <w:sz w:val="28"/>
          <w:sz w:val="28"/>
          <w:szCs w:val="28"/>
          <w:rtl w:val="true"/>
          <w:lang w:bidi="fa-IR"/>
        </w:rPr>
        <w:t>عبید الله بن أبی یزید، عن نافع بن جبیر، عن أبی هریرة، أن النبی صلی‌علیه وسلم قال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فأحبه وأحب من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وضمه إلی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وکیع، عن سفیان، عن داود بن أبی عوف أبی الجحاف، وکان مرضیا، عن أبی حازم، عن أبی هریرة، قال قال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والحسین فقد أحبنی، ومن أبغضهما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 إسناده صحیح، 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وفاطمة والحسن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روایت به شماره‌های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هر دوی آنها را یک روایت می‌توان برشمرد</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ما جاء فی الجنائز؛ بابُ من جاء فی ذکر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روایت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سیّدة نساء المؤمنین، أو نساء هذه الأمّة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الطّب؛ باب ما عوّذ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عوّذ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یک روایت در فضائل امام حسن و امام حسین ‘ شمرد</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اللباس؛ باب لبس الأحمر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آن دو بزرگوار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قمیصان أحمران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یعثران ویقومان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فأخذهما فوضعهما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خطبته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bookmarkStart w:id="390" w:name="pg4736_28188"/>
    </w:p>
    <w:p>
      <w:pPr>
        <w:pStyle w:val="BookText"/>
        <w:rPr/>
      </w:pPr>
      <w:bookmarkEnd w:id="390"/>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النکاح؛ باب الولیمهْ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بیانگر فضائل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رأینا عُرسا أحسن من عُرس فاطمة</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تعبیر الرؤایا؛ باب التعبیر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فضیلت هر دو امام یا هر یک از آن دو‘ است</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الأدب؛ باب بر الوالد والاحسان إلی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در فضیلت دو امام‘ است</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371836_2035185390"/>
      <w:bookmarkStart w:id="392" w:name="_Toc146"/>
      <w:bookmarkEnd w:id="391"/>
      <w:r>
        <w:rPr>
          <w:rtl w:val="true"/>
        </w:rPr>
        <w:t xml:space="preserve">ج </w:t>
      </w:r>
      <w:r>
        <w:rPr>
          <w:rtl w:val="true"/>
        </w:rPr>
        <w:t xml:space="preserve">- </w:t>
      </w:r>
      <w:r>
        <w:rPr>
          <w:rtl w:val="true"/>
        </w:rPr>
        <w:t>فضائل اهل بیت</w:t>
      </w:r>
      <w:r>
        <w:rPr>
          <w:rtl w:val="true"/>
        </w:rPr>
        <w:t>(</w:t>
      </w:r>
      <w:r>
        <w:rPr>
          <w:rtl w:val="true"/>
        </w:rPr>
        <w:t>ع</w:t>
      </w:r>
      <w:r>
        <w:rPr>
          <w:rtl w:val="true"/>
        </w:rPr>
        <w:t>):</w:t>
      </w:r>
      <w:bookmarkEnd w:id="392"/>
    </w:p>
    <w:p>
      <w:pPr>
        <w:pStyle w:val="BookText"/>
        <w:rPr/>
      </w:pPr>
      <w:r>
        <w:rPr>
          <w:rFonts w:ascii="IRNazanin" w:hAnsi="IRNazanin" w:eastAsia="IRNazanin"/>
          <w:color w:val="111111"/>
          <w:sz w:val="28"/>
          <w:sz w:val="28"/>
          <w:szCs w:val="28"/>
          <w:rtl w:val="true"/>
          <w:lang w:bidi="fa-IR"/>
        </w:rPr>
        <w:t xml:space="preserve">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باب الصلاهْ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روایت آورده که می‌توان آنها را در شمار روایات فضائل اهل‌بیت علیهم السلام شمرد، که البته مضمون همه آنها با اندکی تفاوت، یکی است و یک روایت به شمار می‌آید؛ از جمله آنها روایت شماره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صلّیتم علی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فأحسنوا الصلاة علیه، فإنکم لاتدرون لعل ذلک یُعرض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صلاتک ورحمتک وبرکاتک علی سیّد المرسلین وإمام المتّقین وخاتم النبیّین، محمدٍ عبدک ورسولک، إمام الخیرِ وقائد الخیر ورسول الرّحمة، اللهم ابعثه مقاما محمودا یغبطه به الاوّلون والأخرون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 علی آل محمد کما صلیت علی إبراهیم وعلی آل إبراهیم إنک حمید مجید، أللهم بارک علی محمّد وعلی آل محمد کما بارکت علی إبراهیم وعلی آل إبراهیم</w:t>
      </w:r>
    </w:p>
    <w:p>
      <w:pPr>
        <w:pStyle w:val="BookText"/>
        <w:rPr/>
      </w:pP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فضیلت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عبدالمطلب سادة أهل الجنّة، أنا وحمزة وعلیّ وجعفر والحسن والحسین والمهدّی</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فضائل هر یک از ایشان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فضیلت اهل بیت علیهم السلام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لایدخلُ قلبَ رجلٍ الایمانُ حتی یُحبّهم</w:t>
      </w:r>
      <w:r>
        <w:rPr>
          <w:rFonts w:eastAsia="Amiri" w:cs="Amiri" w:ascii="Amiri" w:hAnsi="Amiri"/>
          <w:color w:val="111111"/>
          <w:sz w:val="28"/>
          <w:szCs w:val="28"/>
          <w:rtl w:val="true"/>
          <w:lang w:bidi="ar-SA"/>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p>
    <w:p>
      <w:pPr>
        <w:pStyle w:val="BookText"/>
        <w:rPr/>
      </w:pPr>
      <w:r>
        <w:rPr>
          <w:rFonts w:ascii="Amiri" w:hAnsi="Amiri" w:eastAsia="Amiri" w:cs="Amiri"/>
          <w:color w:val="111111"/>
          <w:sz w:val="28"/>
          <w:sz w:val="28"/>
          <w:szCs w:val="28"/>
          <w:rtl w:val="true"/>
          <w:lang w:bidi="ar-SA"/>
        </w:rPr>
        <w:t>ولِقرابتهم منّی</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إذ أقبل فتیة من بنی هاشم، فلما رأهم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اغرو رقت عیناه</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نری فی وجهک شیئا نکرهه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اختار الله لنا الأخرة علی الدنیا وإن اهل بیتی سیلقون بعدی بلاءً وتشریدا وتطریدا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قومٌ من قبل المشرق معهم رایاتُ سود، فیسألون الخیر، فَلا یعطونه، فیقاتلون فینصرون، فیعطون ما سألوا، فلا یقبلونه حتّی یدفعهوها إلی رجل من أهل بیت، فیملأها قسطا کما مَلأوها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أدرک ذلک منکم فلیأتهم ولو حبوا علی الثلج</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می‌توان از فضائل حضرت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فضائل اهل بیت علیهم السلام است که می‌توان آن را از فضائل حضرت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الجهاد؛ باب ذکر الدیلم وفضل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یومٌ لطوّله الله عزّ و جل حتی یملک</w:t>
      </w:r>
      <w:bookmarkStart w:id="393" w:name="pg4736_28191"/>
    </w:p>
    <w:p>
      <w:pPr>
        <w:pStyle w:val="BookText"/>
        <w:rPr/>
      </w:pPr>
      <w:bookmarkEnd w:id="393"/>
      <w:r>
        <w:rPr>
          <w:rFonts w:ascii="IRNazanin" w:hAnsi="IRNazanin" w:eastAsia="IRNazanin"/>
          <w:color w:val="111111"/>
          <w:sz w:val="28"/>
          <w:sz w:val="28"/>
          <w:szCs w:val="28"/>
          <w:rtl w:val="true"/>
          <w:lang w:bidi="fa-IR"/>
        </w:rPr>
        <w:t xml:space="preserve">رجل من أهل بیتی،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والقسطنطنیة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371838_2035185390"/>
      <w:bookmarkStart w:id="395" w:name="_Toc147"/>
      <w:bookmarkEnd w:id="394"/>
      <w:r>
        <w:rPr>
          <w:rtl w:val="true"/>
        </w:rPr>
        <w:t xml:space="preserve">د </w:t>
      </w:r>
      <w:r>
        <w:rPr>
          <w:rtl w:val="true"/>
        </w:rPr>
        <w:t xml:space="preserve">- </w:t>
      </w:r>
      <w:r>
        <w:rPr>
          <w:rtl w:val="true"/>
        </w:rPr>
        <w:t>فضائل حضرت مهدی</w:t>
      </w:r>
      <w:r>
        <w:rPr>
          <w:rtl w:val="true"/>
        </w:rPr>
        <w:t>(</w:t>
      </w:r>
      <w:r>
        <w:rPr>
          <w:rtl w:val="true"/>
        </w:rPr>
        <w:t>ع</w:t>
      </w:r>
      <w:r>
        <w:rPr>
          <w:rtl w:val="true"/>
        </w:rPr>
        <w:t>):</w:t>
      </w:r>
      <w:bookmarkEnd w:id="395"/>
    </w:p>
    <w:p>
      <w:pPr>
        <w:pStyle w:val="BookText"/>
        <w:rPr/>
      </w:pP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4082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فضیلت آن وجود نازنین دانست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یحیی وأحمد بن یوسف،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 عن سفیان الثوری، عن خالد الحذاء، عن أبی قلابة، عن أبی أسماء الرحبی،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یقتتل عند کنزکم ثلاثة کلهم ابن خلیفة ثم لا یصیر إلی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تطلع الرایات السود 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فیقتلونکم قتلا لم یقتله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شیئا لا أحفظه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فإذا رأیتموه فبایعوه ولو حبوا علی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خلیفة 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منّا أهل البیت، یُصلُحُه الله فی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دارالکفر،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هدیة بن عبد الوهاب ثنا سعد بن عبد الحمید بن جعفر، عن علی بن زیاد الیمامی، عن عکرمة بن عمار، عن إسحاق بن عبد الله بن أبی طلحة،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وعلی وجعفر والحسن والحسین والمهدی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حرملة بن یحیی المصری، وإبراهیم بن سعید الجوهری،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صالح عبد الغفار بن داود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لهیعة عن أبی زرعة عمرو بن جابر الحضرمی، عن عبد الله بن الحرث بن جزء الزبیدی،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فیوطئون للمهدی یعنی 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از فضائل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می‌توان برشمرد</w:t>
      </w:r>
      <w:r>
        <w:rPr>
          <w:rFonts w:eastAsia="IRNazanin" w:cs="IRNazanin"/>
          <w:color w:val="111111"/>
          <w:sz w:val="28"/>
          <w:szCs w:val="28"/>
          <w:rtl w:val="true"/>
          <w:lang w:bidi="fa-IR"/>
        </w:rPr>
        <w:t>.</w:t>
      </w:r>
      <w:bookmarkStart w:id="396" w:name="pg4736_28192"/>
    </w:p>
    <w:p>
      <w:pPr>
        <w:pStyle w:val="Heading4"/>
        <w:numPr>
          <w:ilvl w:val="3"/>
          <w:numId w:val="1"/>
        </w:numPr>
        <w:rPr/>
      </w:pPr>
      <w:bookmarkStart w:id="397" w:name="__RefHeading___Toc1371840_2035185390"/>
      <w:bookmarkStart w:id="398" w:name="_Toc148"/>
      <w:bookmarkEnd w:id="396"/>
      <w:bookmarkEnd w:id="397"/>
      <w:r>
        <w:rPr/>
        <w:t>4</w:t>
      </w:r>
      <w:r>
        <w:rPr>
          <w:rtl w:val="true"/>
        </w:rPr>
        <w:t xml:space="preserve">- </w:t>
      </w:r>
      <w:r>
        <w:rPr>
          <w:rtl w:val="true"/>
        </w:rPr>
        <w:t xml:space="preserve">سنن ابی داود </w:t>
      </w:r>
      <w:r>
        <w:rPr>
          <w:rtl w:val="true"/>
        </w:rPr>
        <w:t>(</w:t>
      </w:r>
      <w:r>
        <w:rPr>
          <w:rtl w:val="true"/>
        </w:rPr>
        <w:t xml:space="preserve">م </w:t>
      </w:r>
      <w:r>
        <w:rPr/>
        <w:t>275</w:t>
      </w:r>
      <w:r>
        <w:rPr>
          <w:rtl w:val="true"/>
        </w:rPr>
        <w:t xml:space="preserve"> </w:t>
      </w:r>
      <w:r>
        <w:rPr>
          <w:rtl w:val="true"/>
        </w:rPr>
        <w:t>ه</w:t>
      </w:r>
      <w:r>
        <w:rPr>
          <w:rtl w:val="true"/>
        </w:rPr>
        <w:t>-.</w:t>
      </w:r>
      <w:r>
        <w:rPr>
          <w:rtl w:val="true"/>
        </w:rPr>
        <w:t>ق</w:t>
      </w:r>
      <w:r>
        <w:rPr>
          <w:rtl w:val="true"/>
        </w:rPr>
        <w:t>)</w:t>
      </w:r>
      <w:bookmarkEnd w:id="398"/>
    </w:p>
    <w:p>
      <w:pPr>
        <w:pStyle w:val="Heading5"/>
        <w:numPr>
          <w:ilvl w:val="4"/>
          <w:numId w:val="1"/>
        </w:numPr>
        <w:rPr/>
      </w:pPr>
      <w:bookmarkStart w:id="399" w:name="__RefHeading___Toc1371842_2035185390"/>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او در سنن خود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ابوابی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فضل أصحاب النبیّ</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یک از این بخش‌ها، روایتی ویژه حضرت علی و فاطمه و امام حسن و امام حسین علیهم السلام دیده نمی‌شود</w:t>
      </w:r>
      <w:r>
        <w:rPr>
          <w:rFonts w:eastAsia="IRNazanin" w:cs="IRNazanin"/>
          <w:color w:val="111111"/>
          <w:sz w:val="28"/>
          <w:szCs w:val="28"/>
          <w:rtl w:val="true"/>
          <w:lang w:bidi="fa-IR"/>
        </w:rPr>
        <w:t>.</w:t>
      </w:r>
    </w:p>
    <w:p>
      <w:pPr>
        <w:pStyle w:val="Heading5"/>
        <w:numPr>
          <w:ilvl w:val="4"/>
          <w:numId w:val="1"/>
        </w:numPr>
        <w:rPr/>
      </w:pPr>
      <w:bookmarkStart w:id="401" w:name="__RefHeading___Toc1371844_2035185390"/>
      <w:bookmarkStart w:id="402" w:name="_Toc150"/>
      <w:bookmarkEnd w:id="401"/>
      <w:r>
        <w:rPr>
          <w:rtl w:val="true"/>
        </w:rPr>
        <w:t xml:space="preserve">الف </w:t>
      </w:r>
      <w:r>
        <w:rPr>
          <w:rtl w:val="true"/>
        </w:rPr>
        <w:t xml:space="preserve">- </w:t>
      </w:r>
      <w:r>
        <w:rPr>
          <w:rtl w:val="true"/>
        </w:rPr>
        <w:t>فضائل حضرت علی بن ابی‌طالب</w:t>
      </w:r>
      <w:r>
        <w:rPr>
          <w:rtl w:val="true"/>
        </w:rPr>
        <w:t>(</w:t>
      </w:r>
      <w:r>
        <w:rPr>
          <w:rtl w:val="true"/>
        </w:rPr>
        <w:t>ع</w:t>
      </w:r>
      <w:r>
        <w:rPr>
          <w:rtl w:val="true"/>
        </w:rPr>
        <w:t>):</w:t>
      </w:r>
      <w:bookmarkEnd w:id="40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باب تمام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 باب کیف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یکی دیگر از فضائل ایشان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سیهدی قلبک ویهدی لسانک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از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یخطب علی بغلة وعلیه برد أحمر، وعلیّ أمامه یُعبّر عنه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باب فی المجنون یسرق أیصیب حدّا</w:t>
      </w:r>
      <w:r>
        <w:rPr>
          <w:rFonts w:eastAsia="IRNazanin" w:cs="IRNazanin"/>
          <w:color w:val="111111"/>
          <w:sz w:val="28"/>
          <w:szCs w:val="28"/>
          <w:rtl w:val="true"/>
          <w:lang w:bidi="fa-IR"/>
        </w:rPr>
        <w:t>»</w:t>
      </w:r>
      <w:bookmarkStart w:id="403" w:name="pg4736_28193"/>
    </w:p>
    <w:p>
      <w:pPr>
        <w:pStyle w:val="BookText"/>
        <w:rPr/>
      </w:pPr>
      <w:bookmarkEnd w:id="403"/>
      <w:r>
        <w:rPr>
          <w:rFonts w:ascii="IRNazanin" w:hAnsi="IRNazanin" w:eastAsia="IRNazanin"/>
          <w:color w:val="111111"/>
          <w:sz w:val="28"/>
          <w:sz w:val="28"/>
          <w:szCs w:val="28"/>
          <w:rtl w:val="true"/>
          <w:lang w:bidi="fa-IR"/>
        </w:rPr>
        <w:t>را می‌توان از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عمر، فقه یاد می‌دهد</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Heading5"/>
        <w:numPr>
          <w:ilvl w:val="4"/>
          <w:numId w:val="1"/>
        </w:numPr>
        <w:rPr/>
      </w:pPr>
      <w:bookmarkStart w:id="404" w:name="__RefHeading___Toc1371846_2035185390"/>
      <w:bookmarkStart w:id="405" w:name="_Toc151"/>
      <w:bookmarkEnd w:id="404"/>
      <w:r>
        <w:rPr>
          <w:rtl w:val="true"/>
        </w:rPr>
        <w:t xml:space="preserve">ب </w:t>
      </w:r>
      <w:r>
        <w:rPr>
          <w:rtl w:val="true"/>
        </w:rPr>
        <w:t xml:space="preserve">- </w:t>
      </w:r>
      <w:r>
        <w:rPr>
          <w:rtl w:val="true"/>
        </w:rPr>
        <w:t>فضائل حضرت فاطمه</w:t>
      </w:r>
      <w:r>
        <w:rPr>
          <w:rtl w:val="true"/>
        </w:rPr>
        <w:t>(</w:t>
      </w:r>
      <w:r>
        <w:rPr>
          <w:rtl w:val="true"/>
        </w:rPr>
        <w:t>ع</w:t>
      </w:r>
      <w:r>
        <w:rPr>
          <w:rtl w:val="true"/>
        </w:rPr>
        <w:t xml:space="preserve">) </w:t>
      </w:r>
      <w:r>
        <w:rPr>
          <w:rtl w:val="true"/>
        </w:rPr>
        <w:t>دختر پیامبر اکرم</w:t>
      </w:r>
      <w:r>
        <w:rPr>
          <w:rtl w:val="true"/>
        </w:rPr>
        <w:t>(</w:t>
      </w:r>
      <w:r>
        <w:rPr>
          <w:rtl w:val="true"/>
        </w:rPr>
        <w:t>ص</w:t>
      </w:r>
      <w:r>
        <w:rPr>
          <w:rtl w:val="true"/>
        </w:rPr>
        <w:t>):</w:t>
      </w:r>
      <w:bookmarkEnd w:id="405"/>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الأدب؛ باب فی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المؤمنین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کان أشبه سمتا ودَلاًّ وهدْیا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إذا دخل علیها قامت إلیه فأخذت بیده فقبلته وأجلسته فی مجلسها</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روایت شماره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باب مایکره أن یجمع بینهن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از سرور زنان هر دو جهان است</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bookmarkStart w:id="406" w:name="pg4736_28194"/>
    </w:p>
    <w:p>
      <w:pPr>
        <w:pStyle w:val="BookText"/>
        <w:rPr/>
      </w:pPr>
      <w:bookmarkEnd w:id="406"/>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الترجل؛ باب فی الانتفاع بالعاج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کان آخر عهده بانسان من أهله فاطمة واوّل من یدخل علیهاإذا قدم فاطمة </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5063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الأدب؛ باب فی التسبیح عند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عنی وعن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أحبّ أهله إلیه </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2988</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4284</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همین موضوع آمده است</w:t>
      </w:r>
      <w:r>
        <w:rPr>
          <w:rFonts w:eastAsia="IRNazanin" w:cs="IRNazanin"/>
          <w:color w:val="111111"/>
          <w:sz w:val="28"/>
          <w:szCs w:val="28"/>
          <w:rtl w:val="true"/>
          <w:lang w:bidi="fa-IR"/>
        </w:rPr>
        <w:t>.</w:t>
      </w:r>
    </w:p>
    <w:p>
      <w:pPr>
        <w:pStyle w:val="Heading5"/>
        <w:numPr>
          <w:ilvl w:val="4"/>
          <w:numId w:val="1"/>
        </w:numPr>
        <w:rPr/>
      </w:pPr>
      <w:bookmarkStart w:id="407" w:name="__RefHeading___Toc1371848_2035185390"/>
      <w:bookmarkStart w:id="408" w:name="_Toc152"/>
      <w:bookmarkEnd w:id="407"/>
      <w:r>
        <w:rPr>
          <w:rtl w:val="true"/>
        </w:rPr>
        <w:t xml:space="preserve">ج </w:t>
      </w:r>
      <w:r>
        <w:rPr>
          <w:rtl w:val="true"/>
        </w:rPr>
        <w:t xml:space="preserve">- </w:t>
      </w:r>
      <w:r>
        <w:rPr>
          <w:rtl w:val="true"/>
        </w:rPr>
        <w:t>فضائل امام حسن و امام حسین‘</w:t>
      </w:r>
      <w:r>
        <w:rPr>
          <w:rtl w:val="true"/>
        </w:rPr>
        <w:t>:</w:t>
      </w:r>
      <w:bookmarkEnd w:id="40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باب الامام یقطع الخطبهْ للأمر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هر دوی ایشان آمده است</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السنهْ؛ باب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امام حسن و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اللباس؛ باب فی جلود النمور والسباع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هم می‌توان بخشی از آن را تنها فضیلتی برای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 و هم فضیلتی برای هر 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المقدام بن معدیکرب و عمرو بن الأسود ورجلٌ من بنی أسد من أهل قِنَّسرین إلی معاویة بن أبی سفیان، فقال معاویة للمقدام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أنّ الحسن بن علی توفّی، فرجّع المقدام</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أتعدّها مصیبةً؟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أراها مصیبة وقد وضعه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وحسینٌ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صدقت فصدّقنی، وإن أنا کذبت فکذّبنی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عن لُبس جلود السّباع والرکوب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هذا کلّه فی بیتک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أنّی لن أنجو منک یا مقدام</w:t>
      </w:r>
      <w:r>
        <w:rPr>
          <w:rFonts w:eastAsia="IRNazanin" w:cs="IRNazanin"/>
          <w:color w:val="111111"/>
          <w:sz w:val="28"/>
          <w:szCs w:val="28"/>
          <w:rtl w:val="true"/>
          <w:lang w:bidi="fa-IR"/>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4290</w:t>
      </w:r>
      <w:r>
        <w:rPr>
          <w:rFonts w:ascii="IRNazanin" w:hAnsi="IRNazanin" w:eastAsia="IRNazanin"/>
          <w:color w:val="111111"/>
          <w:sz w:val="28"/>
          <w:sz w:val="28"/>
          <w:szCs w:val="28"/>
          <w:rtl w:val="true"/>
          <w:lang w:bidi="fa-IR"/>
        </w:rPr>
        <w:t>، نیز درباره امام حسن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الأدب، باب فی قبلهًْ الرجل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فضیلت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قبلهْ الخد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هست که می‌توان آن را از فضائل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المولود یؤذن فی 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روایت به شمار می‌آید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409" w:name="pg4736_28197"/>
    </w:p>
    <w:p>
      <w:pPr>
        <w:pStyle w:val="BookText"/>
        <w:rPr/>
      </w:pPr>
      <w:bookmarkEnd w:id="409"/>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در فضیلت هر دو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السنّهْ؛ باب ما یدل علی ترک الکلام فی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4662</w:t>
      </w:r>
      <w:r>
        <w:rPr>
          <w:rFonts w:ascii="IRNazanin" w:hAnsi="IRNazanin" w:eastAsia="IRNazanin"/>
          <w:color w:val="111111"/>
          <w:sz w:val="28"/>
          <w:sz w:val="28"/>
          <w:szCs w:val="28"/>
          <w:rtl w:val="true"/>
          <w:lang w:bidi="fa-IR"/>
        </w:rPr>
        <w:t>، در فضیلت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و إنّی ارجو أن یصلح الله بین فئتین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371850_2035185390"/>
      <w:bookmarkStart w:id="411" w:name="_Toc153"/>
      <w:bookmarkEnd w:id="410"/>
      <w:r>
        <w:rPr>
          <w:rtl w:val="true"/>
        </w:rPr>
        <w:t xml:space="preserve">د </w:t>
      </w:r>
      <w:r>
        <w:rPr>
          <w:rtl w:val="true"/>
        </w:rPr>
        <w:t xml:space="preserve">- </w:t>
      </w:r>
      <w:r>
        <w:rPr>
          <w:rtl w:val="true"/>
        </w:rPr>
        <w:t>فضائل اهل بیت</w:t>
      </w:r>
      <w:r>
        <w:rPr>
          <w:rtl w:val="true"/>
        </w:rPr>
        <w:t>(</w:t>
      </w:r>
      <w:r>
        <w:rPr>
          <w:rtl w:val="true"/>
        </w:rPr>
        <w:t>ع</w:t>
      </w:r>
      <w:r>
        <w:rPr>
          <w:rtl w:val="true"/>
        </w:rPr>
        <w:t>):</w:t>
      </w:r>
      <w:bookmarkEnd w:id="41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باب الصلاهْ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روایت آمده که همه‌ی آنها را می‌توان یک روایت در فضیلت اهل بیت علیهم السلام دانست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ثنا شعبة، عن الحکم، عن ابن أبی لیلی، عن کعب بن عجرة،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أو قالوا، یا رسول الله، أمرتنا أن نصلی علیک وأن نسلم علیک‌فأما السلام فقد عرفناه،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کما صلیت علی إبراهیم، وبارک علی محمد وآل محمد، کما بارکت علی آل إبراهیم، إنک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ثنا یزید بن زریع، ثنا شعبة، بهذا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وعلی آل محمد، کما صلیت علی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العلاء، ثنا ابن بشر، عن مسعر، عن الحکم، بإسناده بهذاقال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کما صلیت علی إبراهیم، إنک حمید مجید، اللهم بارک علی محمد وعلی آل محمد، کما بارکت علی آل إبراهیم إنک حمید مجید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الزبیر بن عدی عن ابن أبی لیلی کما رواه مسعر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صلیت علی آل إبراهیم إنک حمید مجید، وبارک علی محمد وساق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القعنبی، عن مالک، عن نعیم بن عبد الله المجمر، أن محمد بن عبد 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زید هو الذی أری النداء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عن أبی مسعود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سعد بن عبادة 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أن نصلی علیک یا رسول الله فکیف نصلی علیک؟ فسکت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تمنینا أنه لم یسأله 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فذکر معنی حدیث کعب بن عجرة 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العالمین إنک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أحمدبن یونس، ثنا زهیر، ثنا محمد بن إسحاق، ثنا محمدبن إبراهیم بن الحارث، عن محمدبن عبدالله بن زید، عن عقبة بن عمرو، بهذا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محمدالنبی الأمی وعلی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إسماعیل، ثنا حبان بن یسار الکلابی، حدثنی أبو مطرف عبید الله بن طلحة بن عبید الله بن کریز، حدثنی محمد بن علی الهاشمی، عن المجمر، عن أبی هریرة،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یکتال بالمکیال الأوفی إذا صلی علینا أهل البیت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وذریته وأهل بیته کما صلیت علی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الخراج؛ باب فی بیان مواضع قسم الخمس وسهم ذی القربی</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صالح، ثنا عنبسة، ثنا یونس، عن ابن شهاب أخبرنی یزید بن هرمز أن نجدة الحروری حین حج فی فتنة ابن الزبیر أرسل إلی ابن عباس یسأله عن سهم ذی القربی،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تراه؟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قسمه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عمر عرض علینا من ذلک عرضا رأیناه دون حقنا فرددناه علیه وأبینا أن 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به شمار آورد</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روایت </w:t>
      </w: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فضائل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گذشت، می‌توان یک روایت شمرد</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یک روایت در فضیلت اهل بیت علیهم السلام دانست</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xml:space="preserve">، دو روایت در فضیلت اهل بیت علیهم السلام </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مسدد، أن عمر بن عبید حدثهم، وثنا محمد بن العلاء، ثنا أبو بکر یعنی ابن عیاش وثنا مسدد، ثنا یحیی، عن سفیان، وثنا أحمد بن إبراهیم، ثنا عبید الله بن موسی، أخبرنا زائدة، وثنا أحمد بن إبراهیم، حدثنی عبید الله بن موسی، عن فطر، المعنی واحد کلهم عن عاصم، عن زر، عن عبد الله،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قال زائدة 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لطول الله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یبعث فیه رجلا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 یواطئ اسمه اسمیواسم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فی حدیث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حدیث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أو لا تنقضی، الدنیا حتی یملک العرب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عمر وأبی بکر بمعنی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عثمان بن أبی شیبة، ثنا الفضل بن دکین، ثنا فطر عن القاسم بن أبی بزه‌عن أبی الطفیل، عن علی رضی الله تعالی عنه،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الدهر إلا یوم لبعث الله رجلا من أهل بیتی یملأها عدلا کما ملئت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4736_28200"/>
    </w:p>
    <w:p>
      <w:pPr>
        <w:pStyle w:val="Heading5"/>
        <w:numPr>
          <w:ilvl w:val="4"/>
          <w:numId w:val="1"/>
        </w:numPr>
        <w:rPr/>
      </w:pPr>
      <w:bookmarkStart w:id="413" w:name="__RefHeading___Toc1371852_2035185390"/>
      <w:bookmarkStart w:id="414" w:name="_Toc154"/>
      <w:bookmarkEnd w:id="412"/>
      <w:bookmarkEnd w:id="413"/>
      <w:r>
        <w:rPr>
          <w:rtl w:val="true"/>
        </w:rPr>
        <w:t>ه</w:t>
      </w:r>
      <w:r>
        <w:rPr>
          <w:rtl w:val="true"/>
        </w:rPr>
        <w:t xml:space="preserve">- - </w:t>
      </w:r>
      <w:r>
        <w:rPr>
          <w:rtl w:val="true"/>
        </w:rPr>
        <w:t>فضائل حضرت مهدی</w:t>
      </w:r>
      <w:r>
        <w:rPr>
          <w:rtl w:val="true"/>
        </w:rPr>
        <w:t>(</w:t>
      </w:r>
      <w:r>
        <w:rPr>
          <w:rtl w:val="true"/>
        </w:rPr>
        <w:t>ع</w:t>
      </w:r>
      <w:r>
        <w:rPr>
          <w:rtl w:val="true"/>
        </w:rPr>
        <w:t>):</w:t>
      </w:r>
      <w:bookmarkEnd w:id="414"/>
    </w:p>
    <w:p>
      <w:pPr>
        <w:pStyle w:val="BookText"/>
        <w:rPr/>
      </w:pPr>
      <w:r>
        <w:rPr>
          <w:rFonts w:ascii="IRNazanin" w:hAnsi="IRNazanin" w:eastAsia="IRNazanin"/>
          <w:color w:val="111111"/>
          <w:sz w:val="28"/>
          <w:sz w:val="28"/>
          <w:szCs w:val="28"/>
          <w:rtl w:val="true"/>
          <w:lang w:bidi="fa-IR"/>
        </w:rPr>
        <w:t xml:space="preserve">ابوداود در سنن،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پنج روایت در فضائل امام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لاتذهب الدنیا أو لاتنقضی الدنیا حتی یَمْلک العرب رجل من أهل بیتی یواطیء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الدّهر إلاّ یومٌ لبعث الله رجلاً من أهل بیتی یملأها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از فضائل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می‌توان دانست</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روایت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فضیلتی از فضائل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ابنی هذا سیّدٌ کما سمّاه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ادامه این روایت در فضیلت حضرت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bookmarkStart w:id="415" w:name="pg4736_28201"/>
    </w:p>
    <w:p>
      <w:pPr>
        <w:pStyle w:val="Heading4"/>
        <w:numPr>
          <w:ilvl w:val="3"/>
          <w:numId w:val="1"/>
        </w:numPr>
        <w:rPr/>
      </w:pPr>
      <w:bookmarkStart w:id="416" w:name="__RefHeading___Toc1371854_2035185390"/>
      <w:bookmarkStart w:id="417" w:name="_Toc155"/>
      <w:bookmarkEnd w:id="415"/>
      <w:bookmarkEnd w:id="416"/>
      <w:r>
        <w:rPr/>
        <w:t>5</w:t>
      </w:r>
      <w:r>
        <w:rPr>
          <w:rtl w:val="true"/>
        </w:rPr>
        <w:t xml:space="preserve">- </w:t>
      </w:r>
      <w:r>
        <w:rPr>
          <w:rtl w:val="true"/>
        </w:rPr>
        <w:t xml:space="preserve">جامع ترمذی </w:t>
      </w:r>
      <w:r>
        <w:rPr>
          <w:rtl w:val="true"/>
        </w:rPr>
        <w:t>(</w:t>
      </w:r>
      <w:r>
        <w:rPr>
          <w:rtl w:val="true"/>
        </w:rPr>
        <w:t xml:space="preserve">م </w:t>
      </w:r>
      <w:r>
        <w:rPr/>
        <w:t>279</w:t>
      </w:r>
      <w:r>
        <w:rPr>
          <w:rtl w:val="true"/>
        </w:rPr>
        <w:t xml:space="preserve"> </w:t>
      </w:r>
      <w:r>
        <w:rPr>
          <w:rtl w:val="true"/>
        </w:rPr>
        <w:t>ه</w:t>
      </w:r>
      <w:r>
        <w:rPr>
          <w:rtl w:val="true"/>
        </w:rPr>
        <w:t>-.</w:t>
      </w:r>
      <w:r>
        <w:rPr>
          <w:rtl w:val="true"/>
        </w:rPr>
        <w:t>ق</w:t>
      </w:r>
      <w:r>
        <w:rPr>
          <w:rtl w:val="true"/>
        </w:rPr>
        <w:t>)</w:t>
      </w:r>
      <w:bookmarkEnd w:id="417"/>
    </w:p>
    <w:p>
      <w:pPr>
        <w:pStyle w:val="Heading5"/>
        <w:numPr>
          <w:ilvl w:val="4"/>
          <w:numId w:val="1"/>
        </w:numPr>
        <w:rPr/>
      </w:pPr>
      <w:bookmarkStart w:id="418" w:name="__RefHeading___Toc1371856_2035185390"/>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او در جامع ابوابی را با موضوعیت فضائل و مناقب به شرح ذیل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فضائل الجهاد؛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فضائل القرآن؛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المناقب</w:t>
      </w:r>
      <w:r>
        <w:rPr>
          <w:rFonts w:eastAsia="IRNazanin" w:cs="IRNazanin"/>
          <w:color w:val="111111"/>
          <w:sz w:val="28"/>
          <w:szCs w:val="28"/>
          <w:rtl w:val="true"/>
          <w:lang w:bidi="fa-IR"/>
        </w:rPr>
        <w:t>.</w:t>
      </w:r>
    </w:p>
    <w:p>
      <w:pPr>
        <w:pStyle w:val="Heading5"/>
        <w:numPr>
          <w:ilvl w:val="4"/>
          <w:numId w:val="1"/>
        </w:numPr>
        <w:rPr/>
      </w:pPr>
      <w:bookmarkStart w:id="420" w:name="__RefHeading___Toc1371858_2035185390"/>
      <w:bookmarkStart w:id="421" w:name="_Toc157"/>
      <w:bookmarkEnd w:id="420"/>
      <w:r>
        <w:rPr>
          <w:rtl w:val="true"/>
        </w:rPr>
        <w:t xml:space="preserve">الف </w:t>
      </w:r>
      <w:r>
        <w:rPr>
          <w:rtl w:val="true"/>
        </w:rPr>
        <w:t xml:space="preserve">- </w:t>
      </w:r>
      <w:r>
        <w:rPr>
          <w:rtl w:val="true"/>
        </w:rPr>
        <w:t>فضائل حضرت علی بن ابی طالب</w:t>
      </w:r>
      <w:r>
        <w:rPr>
          <w:rtl w:val="true"/>
        </w:rPr>
        <w:t>(</w:t>
      </w:r>
      <w:r>
        <w:rPr>
          <w:rtl w:val="true"/>
        </w:rPr>
        <w:t>ع</w:t>
      </w:r>
      <w:r>
        <w:rPr>
          <w:rtl w:val="true"/>
        </w:rPr>
        <w:t>):</w:t>
      </w:r>
      <w:bookmarkEnd w:id="421"/>
    </w:p>
    <w:p>
      <w:pPr>
        <w:pStyle w:val="BookText"/>
        <w:rPr/>
      </w:pPr>
      <w:r>
        <w:rPr>
          <w:rFonts w:ascii="IRNazanin" w:hAnsi="IRNazanin" w:eastAsia="IRNazanin"/>
          <w:color w:val="111111"/>
          <w:sz w:val="28"/>
          <w:sz w:val="28"/>
          <w:szCs w:val="28"/>
          <w:rtl w:val="true"/>
          <w:lang w:bidi="fa-IR"/>
        </w:rPr>
        <w:t xml:space="preserve">در جامع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بابی است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مناقب علی بن أبی طالب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کنیتان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وأبو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باب چندین روایت از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بن سعید أخبرنا جعفر بن سلیمان الضبعی عن یزید الرشک بن مطرف بن عبدعن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واستعمل علیهم علی بن أبی طالب ؛ فمضی فی السریة فأصاب جاریة فأنکروا علیه وتعاقد أربعة من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أن لقینا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بما صنع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المسلمون إذا رجعوا من سفر بدأوا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علیه ثم انصرفوا إلی رحالهم، فلما قدمت السریة سلموا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أحد الأربعة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علی بن أبی طالب صنع کذا وکذا فأعرض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الثانی فقال مثل مقالته فأعرض عنه، ثم قام إلیه الثالث فقال مثل مقالته فأعرض عنه، ثم قام الرابع فقال مثل ما قالوا فأقبل إلیه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والغضب یعرف فی وجهه فقال ما تریدون من علی، ما تریدون من علی، ما تریدون من علی، إن علیا منی وأنا منه، وهو ولی کل مؤمن من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أخبرنا محمد بن جعفر أخبرنا شعبه عن سلمة بن کهیل قال سمعت أبا الطفیل یحدث عن أبی سریحة أو زید بن أرقم شک شعبة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شعبة هذا الحدیث عن میمون أبی عبد الله عن زید بن أرقم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سریحة هو حذیفة بن أسید صاحب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الخطاب زیاد بن یحیی البصری أخبرنا أبو عتاب سهل بن حماد أخبرنا المختار بن نافع أخبرنا أبو حبان التیمی عن أبیه عن علی قال 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رحم‌علیا؛ اللهم أدر الحق معه حیث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سفیان بن وکیع أخبرنا أبی عن شریک عن منصور عن ربعی بن حراش قال أخبرنا علی بن أبی طالب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الحدیبیة خرج إلینا ناس من المشرکین فیهم سهیل بن عمرو وأناس من رؤساء المشرکین فقالوا یا رسول الله خرج إلیک ناس من أبنائنا وإخواننا وأرقائنا ولیس لهم فقه فی الدین، وإنما خرجوا فرارا من أموالنا وضیاعنا فارددهم إلینا فإن لم یکن لهم فقه فی الدین سنفقههم؟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لتنتهن أو لیبعثن الله علیکم من یضرب رقابکم بالسیف علی الدین، قد امتحن الله قلوبهم علی الایمان، قالوا من هو یا رسول الله فقال له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قال هو خاصف النعل وکان أعطی علیا نعله یخصفها، قال ثم التفت إلینا علی فقال إن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معقده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أخبرنا جعفر بن سلیمان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لنعرف المنافقین نحن معشر الأنصار ببغضهم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 شعبة فی أبی هارون العبدی وقد روی هذا عن الأعمش عن أبی صالح عن أبی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واصل بن عبد الأعلی أخبرنا محمد بن فضیل عن عبدالله بن عبدالرحمن أبی نصر عن المساور الحمیری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فسمعتها تقول 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یحب علیا منافق، ولا یبغضه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إسماعیل بن موسی الفزاری ابن بنت السدی أخبرنا شریک عن أبی ربیعة عن ابن بریدة عن أبیه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بحب أربعة وأخبرنی أنه یحبهم، قیل یا رسول الله سمهم لنا؟ قال علی منهم یقول ذلک ثلاث وأبو ذر والمقداد وسلمان وأمرنی بحبهم وأخبرنی أنه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إسماعیل بن موسی أخبرنا شریک عن أبی إسحاق عن حبشی بن جنادة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 علی ولا یؤدی عنی إلا أنا أو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یوسف بن موسی القطان البغدادی أخبرنا علی ابن قادم أخبرنا علی بن صالح بن حی عن حکیم بن جبیر عن جمیع بن عمیر التیمی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 فجاء علی تدمع عیناه فقال یا رسول الله آخیت بین أصحابک ولم تؤخ بینی وبین أحد،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زید بن أبی أوفی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سفیان بن وکیع أخبرنا عبید الله بن موسی عن عیسی بن عمر عن السدی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فقال اللهم ائتنی بأحب خلقک إلیک یأکل معی هذا الطیر فجاء علی فأکل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والسدی اسمه إسماعیل ابن عبد الرحمن وقد أدرک أنس بن مالک ورأی الحسین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خلاد بن أسلم البغدادی أخبرنا النضر بن شمیل أخبرنا عوف عن عبد الله بن عمرو بن هند الجملی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کنت إذا سألت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وإذا سکت ابتدأنی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إسماعیل بن موسی أخبرنا محمد بن عمر بن الرومی أخبرنا شریک عن سلمة بن کهیل عن سوید بن غفلة عن الصنابحی عن علی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أخبرنا حاتم بن إسماعیل عن بکیر ابن مسمار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 سفیان سعدا فقال ما منعک أن تسب أبا تراب ؟ قال أما ما ذکرت ؛ ثلاثا قالهن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أسبه لان تکون لی واحدة منهن أحب إلی من حمر النعم،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 وخلفه فی بعض مغازیه؟ فقال له یا رسول الله تخلفنی مع النساء والصبیان؟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یقول یوم خیبر لأعطین الرایة رجلا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فتطاولنا لها فقال ادعوا لی علیاقال فأتاه وبه رمد فبصق فی عینه فدفع الرایة إلیه ففتح الله علیه وأنزلت هذه الآیة ندع أبناءنا وأبناءکم ونساءنا ونساءکم الآیة 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وفاطمة وحسنا وحسینا فقال 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من هذا 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عبدالله بن أبی زیاد أخبرنا الأحوص بن جواب عن یونس بن أبی إسحاق عن أبی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جیشین وأمر علی أحدهما علی بن أبی طالب وعلی الآخر خالدبن الولید وقال إذا کان القتال فعلی، قال فافتتح علی حصنا فأخذ منه جاریة فکتب معی خالد کتابا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به، قال فقدمت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الکتاب فتغیر لونه ثم قال ما تری فی رجلا یحب الله ورسوله ویحبه‌ورسوله، قال قلت أعوذ بالله من غضب الله ومن غضب رسوله وإنما أنا رسول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بن المنذر الکوفی أخبرنا محمد بن فضیل عن الأجلح عن أبی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یوم الطائف فانتجاه فقال الناس لقد طال نجواه مع ابن عمه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انتجیته ولکن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لا نعرفه إلا من حدیث الأجلح وقد رواه غیر ابن فضیل عن الأجلح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انتجاه یقول إن الله أمرنی أن أنتجی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بن المنذر أخبرنا ابن فضیل عن سالم ابن أبی حفصة عن عطیة عن أبی سعید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یحل لاحد أن یجنب فی هذا المسجد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المنذر قلت لضرار بن صرد ما معنی هذا الحدیث؟ قال لا یحل لاحد یستطرقه جنبا غیری وغیرک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إسماعیل بن مؤسی أخبرنا علی بن عابس عن مسلم الملائی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وصلی وعلی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 عن مسلم عن حبة عن علی نحو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القاسم بن دینار الکوفی أخبرنا أبو نعیم عن عبدالسلام بن حرب عن یحیی بن سعید عن سعید بن المسیب عن سعد بن أبی وقاص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وقد روی من غیر وجه عن سعد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یستغرب هذا الحدیث من حدیث یحیی‌بن سعید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محمود بن غیلان أخبرنا أبو أحمد الزبیری عن شریک عن عبد الله بن محمد بن عقیل عن جابر بن عبد الله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سعد وزید بن أرقم وأبی هریرة وأم سلمة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حمید الرازی أخبرنا إبراهیم بن المختار عن شعبة عن أبی بلج عن عمرو بن میمون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بسد الأبواب إلا باب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نصر بن علی الجهضمی أخبرنا علی بن جعفر بن محمد بن علی قال أخبرنی أخی موسی بن جعفر بن محمد عن أبیه جعفر بن محمد عن أبیه محمد بن علی عن أبیه علی بن الحسین عن أبیه عن جده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حسن وحسین قال من أحبنی وأحب هذین وأباهما وأمهما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حمید أخبرنا إبراهیم بن المختار عن شعبة عن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ومحمد بن المثنی قالا أخبرنا محمد بن جعفر أخبرنا شعبة عن عمرو بن مرة عن أبی حمزة عن رجل من الأنصاری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عیسی بن عثمان بن أخی یحیی بن عیسی الرملی أخبرنا یحیی بن عیسی الرملی عن الأعمش عن عدی بن ثابت عن زر بن حبیش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عهد 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الأمی أنه لا یحبک إلا مومن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عدی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القرن الذین دعا لهم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ویعقوب بن إبراهیم وغیر واحد قالوا أخبرنا أبو عاصم عن أبی الجراح قال حدثنی جابر بن صبیح قال حدثتنی أم شراحیل قالت حدثتنی أم عطیة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فیهم علی، قالت فسمعت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رافع یدیه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تمتنی حتی ترینی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إنما نعرفه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eastAsia="IRNazanin" w:cs="IRNazanin"/>
          <w:color w:val="111111"/>
          <w:sz w:val="28"/>
          <w:szCs w:val="28"/>
          <w:lang w:bidi="fa-IR"/>
        </w:rPr>
        <w:t>3796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باب، ابواب دیگری آمده که در آنها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دیده می‌شود؛ که روی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البته چندتای آن از نظر متن نزدیک به هم‌اند و می‌توان آنها را تکراری دانست</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این حدیث‌ها افزون بر فضیلت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دربر گیرنده فضیلتی برای حضرت فاطمه، امام حسن و امام حسین علیهم السلام نیز</w:t>
      </w:r>
    </w:p>
    <w:p>
      <w:pPr>
        <w:pStyle w:val="BookText"/>
        <w:rPr/>
      </w:pPr>
      <w:r>
        <w:rPr>
          <w:rFonts w:ascii="IRNazanin" w:hAnsi="IRNazanin" w:eastAsia="IRNazanin"/>
          <w:color w:val="111111"/>
          <w:sz w:val="28"/>
          <w:sz w:val="28"/>
          <w:szCs w:val="28"/>
          <w:rtl w:val="true"/>
          <w:lang w:bidi="fa-IR"/>
        </w:rPr>
        <w:t>نیزهست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بید حسن وحسین، قال</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هذین وأباهما واُمّهما، کان معی فی درجتی یوم القیامة</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صحیحی است؛ راویان آن ائمه اطهار علیهم السلام هستند؛</w:t>
      </w:r>
    </w:p>
    <w:p>
      <w:pPr>
        <w:pStyle w:val="BookText"/>
        <w:rPr/>
      </w:pPr>
      <w:r>
        <w:rPr>
          <w:rFonts w:ascii="IRNazanin" w:hAnsi="IRNazanin" w:eastAsia="IRNazanin"/>
          <w:color w:val="111111"/>
          <w:sz w:val="28"/>
          <w:sz w:val="28"/>
          <w:szCs w:val="28"/>
          <w:rtl w:val="true"/>
          <w:lang w:bidi="fa-IR"/>
        </w:rPr>
        <w:t>حدیث دیگری از این احادیث چنین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عند النبیّ 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 کل معی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علیّ فأکل معه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بیانگر</w:t>
      </w:r>
    </w:p>
    <w:p>
      <w:pPr>
        <w:pStyle w:val="BookText"/>
        <w:rPr/>
      </w:pPr>
      <w:r>
        <w:rPr>
          <w:rFonts w:ascii="IRNazanin" w:hAnsi="IRNazanin" w:eastAsia="IRNazanin"/>
          <w:color w:val="111111"/>
          <w:sz w:val="28"/>
          <w:sz w:val="28"/>
          <w:szCs w:val="28"/>
          <w:rtl w:val="true"/>
          <w:lang w:bidi="fa-IR"/>
        </w:rPr>
        <w:t>یکی از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خفّف الله عن هذه الأمّة</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در مناقب سلمان فارسی است که دربر گیرنده فضیلتی برای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وعمّار وسلمان</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الجهاد؛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یستعمل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3090</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ببراءة مع أبی‌بکر، ثمّ دعا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أن یُبلّغ هذا إلاّ رجلٌ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علیّا</w:t>
      </w:r>
      <w:bookmarkStart w:id="422" w:name="pg4736_28207"/>
    </w:p>
    <w:p>
      <w:pPr>
        <w:pStyle w:val="BookText"/>
        <w:rPr/>
      </w:pPr>
      <w:bookmarkEnd w:id="422"/>
      <w:r>
        <w:rPr>
          <w:rFonts w:ascii="IRNazanin" w:hAnsi="IRNazanin" w:eastAsia="IRNazanin"/>
          <w:color w:val="111111"/>
          <w:sz w:val="28"/>
          <w:sz w:val="28"/>
          <w:szCs w:val="28"/>
          <w:rtl w:val="true"/>
          <w:lang w:bidi="fa-IR"/>
        </w:rPr>
        <w:t>فأعطاه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المناقب؛ باب مناقب أسامهًْ بن زید</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مضمون آمده است</w:t>
      </w:r>
      <w:r>
        <w:rPr>
          <w:rFonts w:eastAsia="IRNazanin" w:cs="IRNazanin"/>
          <w:color w:val="111111"/>
          <w:sz w:val="28"/>
          <w:szCs w:val="28"/>
          <w:rtl w:val="true"/>
          <w:lang w:bidi="fa-IR"/>
        </w:rPr>
        <w:t>.</w:t>
      </w:r>
    </w:p>
    <w:p>
      <w:pPr>
        <w:pStyle w:val="Heading5"/>
        <w:numPr>
          <w:ilvl w:val="4"/>
          <w:numId w:val="1"/>
        </w:numPr>
        <w:rPr/>
      </w:pPr>
      <w:bookmarkStart w:id="423" w:name="__RefHeading___Toc1371860_2035185390"/>
      <w:bookmarkStart w:id="424" w:name="_Toc158"/>
      <w:bookmarkEnd w:id="423"/>
      <w:r>
        <w:rPr>
          <w:rtl w:val="true"/>
        </w:rPr>
        <w:t xml:space="preserve">ب </w:t>
      </w:r>
      <w:r>
        <w:rPr>
          <w:rtl w:val="true"/>
        </w:rPr>
        <w:t xml:space="preserve">- </w:t>
      </w:r>
      <w:r>
        <w:rPr>
          <w:rtl w:val="true"/>
        </w:rPr>
        <w:t>فضائل حضرت فاطمه</w:t>
      </w:r>
      <w:r>
        <w:rPr>
          <w:rtl w:val="true"/>
        </w:rPr>
        <w:t>(</w:t>
      </w:r>
      <w:r>
        <w:rPr>
          <w:rtl w:val="true"/>
        </w:rPr>
        <w:t>ع</w:t>
      </w:r>
      <w:r>
        <w:rPr>
          <w:rtl w:val="true"/>
        </w:rPr>
        <w:t>):</w:t>
      </w:r>
      <w:bookmarkEnd w:id="424"/>
    </w:p>
    <w:p>
      <w:pPr>
        <w:pStyle w:val="BookText"/>
        <w:rPr/>
      </w:pPr>
      <w:r>
        <w:rPr>
          <w:rFonts w:ascii="IRNazanin" w:hAnsi="IRNazanin" w:eastAsia="IRNazanin"/>
          <w:color w:val="111111"/>
          <w:sz w:val="28"/>
          <w:sz w:val="28"/>
          <w:szCs w:val="28"/>
          <w:rtl w:val="true"/>
          <w:lang w:bidi="fa-IR"/>
        </w:rPr>
        <w:t>در جامع، بابی با این عنوان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جاء فی فضل فاطمهْ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هفت روایت نقل شده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أخبرنا اللیث، عن ابن أبی ملیکة،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یقول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هشام بن المغیرة استأذنونی فی أن ینکحوا ابنتهم علی بن أبی طالب فلا آذن ثم لا آذن ثم لا 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یرید ابن أبی طالب أن یطلق ابنتی وینکح ابنتهم، فإنها بضعة منی، یریبنی ما رابها، ویؤذینن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إبراهیم بن سعید الجوهری، أخبرنا الأسود بن عامر، عن جعفر الأحمر، عن عبد الله بن عطاء، 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أحب النساء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ومن الرجال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منیع، أخبرنا إسماعیل بن علیة، عن أیوب عن ابن أبی ملیکة عن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منی، یوینی ما آذاها، وینصبنی ما أنصبها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أیوب عن ابن أبی ملیکة عن ابن الزبیر، وقال غیر واحد عن ابن أبی ملیکة عن المسور بن مخرمة، ویحتمل أن یکون ابن أبی ملیکة روی عنهما جمیعا، وقد رواه عمرو ابن دینار عن ابن ملیکة عن المسور بن مخرمة نحو حدیث اللیث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سلیمان بن عبد الجبار البغدادی، أخبرنا علی بن قادم، أخبرنا أسباط بن نصر الهمدانی، عن السدی، عن صبیح مولی أم سلمة عن زید بن أرقم،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محمود بن غیلان، أخبرنا أبو أحمد الزبیری، أخبرنا سفیان عن زبید عن شهر بن حوشب عن أم سلمة أن النبی صلی الله علیه و سلم جلل علی الحسن و الحسین و علی و 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 حامتی؛ أذهب 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سوره احزاب، روایات شماره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أخبرنا محمد بن سلیمان بن الأصبهانی عن یحیی بن عبید عن عطاء بن أبی رباح عن عمر بن أبی سلمة ربیب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نزلت هذه الآیة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 فی بیت أم سلمة فدعا فاطمة وحسنا وحسینا فجللهم بکساء و علیٌ خلف ظهره فجلله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 الله، قال أنت علی مکانک وأنت علی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بن حمید أخبرنا عفان بن مسلم أخبرنا حماد بن سلمة أخبرنا علی بن زید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یمر بباب فاطمة ستة أشهر إذا خرج لصلاة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أهل البیت 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3258</w:t>
      </w:r>
      <w:r>
        <w:rPr>
          <w:rFonts w:eastAsia="IRNazanin" w:cs="IRNazanin"/>
          <w:color w:val="111111"/>
          <w:sz w:val="28"/>
          <w:szCs w:val="28"/>
          <w:rtl w:val="true"/>
          <w:lang w:bidi="fa-IR"/>
        </w:rPr>
        <w:t xml:space="preserve"> - </w:t>
      </w:r>
      <w:r>
        <w:rPr>
          <w:rFonts w:eastAsia="IRNazanin" w:cs="IRNazanin"/>
          <w:color w:val="111111"/>
          <w:sz w:val="28"/>
          <w:szCs w:val="28"/>
          <w:lang w:bidi="fa-IR"/>
        </w:rPr>
        <w:t>3259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خدیجهًْ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گذشته از اینکه فضیلتی برای ام المؤمنین خدیجه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فضیلتی برای ام الأئمه علیهم السلام نیز هست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وخدیجة</w:t>
      </w:r>
      <w:bookmarkStart w:id="425" w:name="pg4736_28209"/>
    </w:p>
    <w:p>
      <w:pPr>
        <w:pStyle w:val="BookText"/>
        <w:rPr/>
      </w:pPr>
      <w:bookmarkEnd w:id="425"/>
      <w:r>
        <w:rPr>
          <w:rFonts w:ascii="IRNazanin" w:hAnsi="IRNazanin" w:eastAsia="IRNazanin"/>
          <w:color w:val="111111"/>
          <w:sz w:val="28"/>
          <w:sz w:val="28"/>
          <w:szCs w:val="28"/>
          <w:rtl w:val="true"/>
          <w:lang w:bidi="fa-IR"/>
        </w:rPr>
        <w:t>بنت خویلد وفاطمة بنت محمد وآسیة امرأة فرعون</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 که هرآنچه در فضیلت حضرت خدیجه است در فضل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نیزهست چرا که این دختر از آن مادر است؛ مانند روایت </w:t>
      </w: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eastAsia="IRNazanin" w:cs="IRNazanin"/>
          <w:color w:val="111111"/>
          <w:sz w:val="28"/>
          <w:szCs w:val="28"/>
          <w:lang w:bidi="fa-IR"/>
        </w:rPr>
        <w:t>3979</w:t>
      </w:r>
      <w:r>
        <w:rPr>
          <w:rFonts w:ascii="IRNazanin" w:hAnsi="IRNazanin" w:eastAsia="IRNazanin"/>
          <w:color w:val="111111"/>
          <w:sz w:val="28"/>
          <w:sz w:val="28"/>
          <w:szCs w:val="28"/>
          <w:rtl w:val="true"/>
          <w:lang w:bidi="fa-IR"/>
        </w:rPr>
        <w:t>، چاپ 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ازواج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أخبرنی أنی سیّدة نساء أهل الجنّة </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أهلک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المناقب؛ باب مناقب أسامه بن زید</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w:t>
      </w:r>
    </w:p>
    <w:p>
      <w:pPr>
        <w:pStyle w:val="Heading5"/>
        <w:numPr>
          <w:ilvl w:val="4"/>
          <w:numId w:val="1"/>
        </w:numPr>
        <w:rPr/>
      </w:pPr>
      <w:bookmarkStart w:id="426" w:name="__RefHeading___Toc1371862_2035185390"/>
      <w:bookmarkStart w:id="427" w:name="_Toc159"/>
      <w:bookmarkEnd w:id="426"/>
      <w:r>
        <w:rPr>
          <w:rtl w:val="true"/>
        </w:rPr>
        <w:t xml:space="preserve">ج </w:t>
      </w:r>
      <w:r>
        <w:rPr>
          <w:rtl w:val="true"/>
        </w:rPr>
        <w:t xml:space="preserve">- </w:t>
      </w:r>
      <w:r>
        <w:rPr>
          <w:rtl w:val="true"/>
        </w:rPr>
        <w:t>فضائل امام حسن و امام حسین ‘</w:t>
      </w:r>
      <w:r>
        <w:rPr>
          <w:rtl w:val="true"/>
        </w:rPr>
        <w:t>:</w:t>
      </w:r>
      <w:bookmarkEnd w:id="427"/>
    </w:p>
    <w:p>
      <w:pPr>
        <w:pStyle w:val="BookText"/>
        <w:rPr/>
      </w:pPr>
      <w:r>
        <w:rPr>
          <w:rFonts w:ascii="IRNazanin" w:hAnsi="IRNazanin" w:eastAsia="IRNazanin"/>
          <w:color w:val="111111"/>
          <w:sz w:val="28"/>
          <w:sz w:val="28"/>
          <w:szCs w:val="28"/>
          <w:rtl w:val="true"/>
          <w:lang w:bidi="fa-IR"/>
        </w:rPr>
        <w:t>ترمذی در بابی به مناقب امام حسن و امام حسین‘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مناقب أبی محمد</w:t>
      </w:r>
    </w:p>
    <w:p>
      <w:pPr>
        <w:pStyle w:val="BookText"/>
        <w:rPr/>
      </w:pPr>
      <w:r>
        <w:rPr>
          <w:rFonts w:ascii="IRNazanin" w:hAnsi="IRNazanin" w:eastAsia="IRNazanin"/>
          <w:color w:val="111111"/>
          <w:sz w:val="28"/>
          <w:sz w:val="28"/>
          <w:szCs w:val="28"/>
          <w:rtl w:val="true"/>
          <w:lang w:bidi="fa-IR"/>
        </w:rPr>
        <w:t>الحسن‌بن علی‌بن أبی‌طالب والحسین‌بن علی ابن أبی طالب</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فضیلت امام حسن و امام حسین‘ ذکر شده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محمود بن غیلان أخبرنا أبو داود الحفری عن سفیان عن یزید بن أبی زیاد عن ابن أبی نعم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سفیان بن وکیع أخبرنا جریر وابن فضیل عن یزید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نعم هو عبد الرحمن بن أبی نعم البجلی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سفیان بن وکیع وعبد بن حمید قالا أخبرنا خالد بن مخلد أخبرنا موسی بن یعقوب الزمعی عن عبد الله بن أبی بکر بن زید بن المهاجر قال أخبرنی مسلم بن أبی سهل النبال قال أخبرنی الحسن بن أسامة بن زید قال أخبرنی أبی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فی بعض الحاجة فخرج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مشتمل علی شئ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فکشفه فإذا حسن وحسین علی ورکیه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ابنای وابنا ابنتی اللهم إنی أحبهما فأحبهما وأحب من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عقبة بن مکرم البصری العمی أخبرنا وهب بن جریر بن حازم أخبرنا أبی عن محمد بن أبی یعقوب عن عبد الرحمن بن أبی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أهل العراق سأل ابن عمر عن دم البعوض یصیب الثوب،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هذا یسأل عن دم البعوض وقد قتلوا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الحسن والحسین هما ریحانتای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شعبة عن محمد بن 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أبو هریرة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نعم هو عبد الرحمن بن أبی نعم البجلی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سعید الأشج أخبرنا أبو خالد الأحمر أخبرنا رزین قال حدثتنی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سلمة وهی تبکی فقلت ما یبکیک؟ قالت 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المنام وعلی رأسه ولحیته التراب فقلت مالک یا رسول الله‌قال شهدت قتل الحسین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سعید الأشج أخبرنا عقبة بن خالد حدثنی یوسف بن إبراهیم أنه سمع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بیتک أحب إلیک ؟ قال الحسن والحسین وکان یقول لفاطمة ادعی لی ابنی فیشمهما ویضمهما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أخبرنا محمد بن عبد الله الأنصاری أخبرنا الأشعث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الملک عن الحسن عن أبی 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صلی الله علیه سلم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یصلح الله علی یدیه بین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الحسن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الحسین بن حریث أخبرنا علی بن الحسین ابن واقد حدثنی أبی حدثنی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بریدة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یخطبنا إذ جاء الحسن والحسین علیهما قمیصان أحمران یمشیان ویعثران فنزل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المنبر فحملهما ووضعهما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إنما أموالکم وأولادکم فتنة نظرت إلی هذین الصبیین یمشیان ویعثران فلم أصبر حتی قطعت حدیثی ورفعتهما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الحسن بن عرفة أخبرنا إسماعیل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عثمان بن خثیم عن سعید بن راشد عن یعلی بن مرة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یحیی أخبرنا عبد الرزاق عن معمر عن الزهری عن أنس بن مالک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أحد منهم أشبه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أخبرنا یحیی بن سعید أخبرنا إسماعیل بن أبی خالد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الحسن بن علی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أبی‌بکر وابن عباس وابن الزبیر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خلاد بن أسلم البغدادی أخبرنا النضر بن شمیل أخبرنا هشام بن حسان عن حفصة بنت سیرین قالت حدثنی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زیاد فجئ برأس الحسین فجعل یقول بقضیب فی أنفه ویقول ما رأیت مثل هذا حسنا لم یذکر قال قلت أما إنه کان من أشبههم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الله بن عبد الرحمن أخبرنا عبید الله ابن موسی عن إسرائیل عن أبی إسحاق عن هانئ بن هانئ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أشبه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الصدر إلی الرأس، والحسین أشبه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واصل بن عبد الأعلی أخبرنا أبو معاویة عن الأعمش عن عمارة بن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جئ برأس عبید الله ابن زیاد وأصحابه نضدت فی المسجد فی الرحبة فانتهیت إلیهم وهم یقولون قد جاءت قد جاءت فإذا حیة قد جاءت تخلل الرؤس حتی دخلت فی منخری عبید الله بن زیاد فمکثت هنیهة ثم خرجت فذهبت حتی تغیبت ثم قالوا قد جاءت قد جاءت ففعلت ذلک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الله بن عبد الرحمن وإسحاق بن منصور قالا أخبرنا محمد بن یوسف عن إسرائیل عن میسرة بن حبیب عن نهال بن عمرو عن زر بن حبیش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أمی متی عهدک؟ تعنی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مالی به عهد منذ کذا وکذا، فنالت منی فقلت لها دعینی آتی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 معه المغرب وأسأله أن یستغفر لی ولک ؛ فأتیت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معه المغرب فصلی حتی صلی العشاء ثم انفتل فتبعته فسمع صوتی فقال من هذا حذیفة؟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حاجتک غفر الله لک ولامک؟ قال إن هذا ملک لم ینزل الأرض قط قبل هذه اللیلة، استأذن ربه أن یسلم علی ویبشرنی بأن فاطمة سیدة نساء أهل الجنة، وأن 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محمود بن غیلان أخبرنا أبو أسامة عن فضیل ابن مرزوق عن عدی بن ثابت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حسنا وحسینا فقال اللهم إنی أحبهما فأحبهما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أخبرنا أبو عامر العقدی أخبرنا زمعة بن صالح عن سلمة بن وهرام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الحسن بن علی علی عاتقه فقال رجل نعم المرکب رکبت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الراکب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أخبرنا محمد بن جعفر أخبرنا شعبة عن عدی بن ثابت قال سمعت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الحسن بن علی علی عاتقه وهو یقول اللهم إنی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بیروت، دارالفکر،</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3873</w:t>
      </w:r>
      <w:r>
        <w:rPr>
          <w:rFonts w:eastAsia="IRNazanin" w:cs="IRNazanin"/>
          <w:color w:val="111111"/>
          <w:sz w:val="28"/>
          <w:szCs w:val="28"/>
          <w:rtl w:val="true"/>
          <w:lang w:bidi="fa-IR"/>
        </w:rPr>
        <w:t xml:space="preserve"> - </w:t>
      </w:r>
      <w:r>
        <w:rPr>
          <w:rFonts w:eastAsia="IRNazanin" w:cs="IRNazanin"/>
          <w:color w:val="111111"/>
          <w:sz w:val="28"/>
          <w:szCs w:val="28"/>
          <w:lang w:bidi="fa-IR"/>
        </w:rPr>
        <w:t>3856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پس از این باب روایات دیگری را نیز در فضائل ایشان آورده است که تعداد آنها به نه روایت می‌رسد؛ که می‌توان پنج روایت را از فضائل دانست که سه روایت در فضیلت هر دوی ایشان، یک روایت درباره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 روایت درباره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واصل بن عبد الأعلی الکوفی، أخبرنا محمد بن فضیل عن إسماعیل بن أبی خالد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قد شاب وکان الحسن بن علی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مروان بن معاویة هذا الحدیث بإسناد له عن أبی جحیفة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غیر واحد عن إسماعیل بن أبی خالد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بن علی یشبهه ولم یزیدوا علی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بشار، أخبرنا یحیی بن سعید عن إسماعیل ابن أبی خالدأخبرنا أبو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بن علی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روی غیر واحد عن إسماعیل ابن أبی خالد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جابر وأبو جحیفة وهب السوأئی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روایات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الأدب؛ باب ما جاء فی العدهْ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الطب؛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یعوذ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هر دو امام‘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محمود بن غیلان، أخبرنا عبد الرزاق ویعلی عن سفیان عن منصور عن المنهال بن عمرو عن سعید بن جبیر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الحسن والحسین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 کما بکلمات الله التامة من کل شیطان وهامة ومن کل عین لامة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إبراهیم یعوذ إسحاق وإسماعیل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روایت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الأضاحی؛ باب</w:t>
      </w:r>
    </w:p>
    <w:p>
      <w:pPr>
        <w:pStyle w:val="BookText"/>
        <w:rPr/>
      </w:pPr>
      <w:r>
        <w:rPr>
          <w:rFonts w:ascii="IRNazanin" w:hAnsi="IRNazanin" w:eastAsia="IRNazanin"/>
          <w:color w:val="111111"/>
          <w:sz w:val="28"/>
          <w:sz w:val="28"/>
          <w:szCs w:val="28"/>
          <w:rtl w:val="true"/>
          <w:lang w:bidi="fa-IR"/>
        </w:rPr>
        <w:t xml:space="preserve">الأذان فی أذن المولود 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العقیقهْ بشاهْ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سبط اکبر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بشار حدثنا یحیی بن سعید و عبد الرحمن بن مهدی قالا حدثنا سفیان عن عاصم بن عبید الله بن أبی رافع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أذّن فی أذن الحسن بن علی حین ولدته فاطمة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و العمل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 عن الحسن ابن علی بشاة و قد ذهب بعض أهل العلم إلی هذا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القطعی حدثنا عبد الاعلی عن محمد بن إسحاق عن عبد الله بن أبی بکر عن محمد بن علی بن الحسین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صلی الله علیه و سلم عن الحسن بشاة و قال یا فاطمة احلقی رأسه و تصدقی بزنة شعره فضة، فوزنته، فکان وزنه درهما أو بعض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روایت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الأدب؛ باب ما جاء فی رکوب ثلاثهًْ علی الدابهْ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هر دو امام‘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عباس بن عبد العظیم العنبری، أخبرنا النضر بن محمد، حدثنا عکرمة بن عمار عن إیاس بن سلمة،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قدت بنبی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علی بغلته الشهباء حتی أدخلته حجرة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قدامه وهذا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ابن عباس و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bookmarkStart w:id="428" w:name="pg4736_28214"/>
    </w:p>
    <w:p>
      <w:pPr>
        <w:pStyle w:val="Heading5"/>
        <w:numPr>
          <w:ilvl w:val="4"/>
          <w:numId w:val="1"/>
        </w:numPr>
        <w:rPr/>
      </w:pPr>
      <w:bookmarkStart w:id="429" w:name="__RefHeading___Toc1371864_2035185390"/>
      <w:bookmarkStart w:id="430" w:name="_Toc160"/>
      <w:bookmarkEnd w:id="428"/>
      <w:bookmarkEnd w:id="429"/>
      <w:r>
        <w:rPr>
          <w:rtl w:val="true"/>
        </w:rPr>
        <w:t xml:space="preserve">د </w:t>
      </w:r>
      <w:r>
        <w:rPr>
          <w:rtl w:val="true"/>
        </w:rPr>
        <w:t xml:space="preserve">- </w:t>
      </w:r>
      <w:r>
        <w:rPr>
          <w:rtl w:val="true"/>
        </w:rPr>
        <w:t>فضائل اهل بیت</w:t>
      </w:r>
      <w:r>
        <w:rPr>
          <w:rtl w:val="true"/>
        </w:rPr>
        <w:t>(</w:t>
      </w:r>
      <w:r>
        <w:rPr>
          <w:rtl w:val="true"/>
        </w:rPr>
        <w:t>ع</w:t>
      </w:r>
      <w:r>
        <w:rPr>
          <w:rtl w:val="true"/>
        </w:rPr>
        <w:t>):</w:t>
      </w:r>
      <w:bookmarkEnd w:id="430"/>
    </w:p>
    <w:p>
      <w:pPr>
        <w:pStyle w:val="BookText"/>
        <w:rPr/>
      </w:pPr>
      <w:r>
        <w:rPr>
          <w:rFonts w:ascii="IRNazanin" w:hAnsi="IRNazanin" w:eastAsia="IRNazanin"/>
          <w:color w:val="111111"/>
          <w:sz w:val="28"/>
          <w:sz w:val="28"/>
          <w:szCs w:val="28"/>
          <w:rtl w:val="true"/>
          <w:lang w:bidi="fa-IR"/>
        </w:rPr>
        <w:t xml:space="preserve">ترمذی در جامع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را به مناقب أهل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که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روایت نقل شده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الکوفی أخبرنا زید بن الحسن عن جعفر بن محمد عن أبیه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ترکت فیکم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به لن تضلوا 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أبی ذر وأبی سعید وزید بن أرقم وحذیفة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الحسن قد روی عنه سعید بن سلیمان وغیر واحد من أهل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 أخبرنا محمد بن سلیمان بن الأصبهانی عن یحیی بن عبید عن عطاء عن عمر بن أبی سلمة ربیب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هذه الآیة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 فی بیت أم سلمة، فدعا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وحسنا وحسینا فجللهم بکساء وعلی خلف ظهره فجلله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وأنا معهم یا رسول الله؟ قال أنت علی مکانک وأنت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أم سلمة ومعقل بن یسار وأبی الحمراء وأنس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المنذر الکوفی أخبرنا محمد بن فضیل أخبرنا الأعمش عن عطیة عن أبی سعید والأعمش عن حبیب ابن أبی ثابت عن زید بن أرقم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بن أبی عمر أخبرنا سفیان عن کثیر النواء عن أبی إدریس عن المسیب بن نجبة قال قال علی بن أبی طالب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نبی أعطی سبعة نجباء رفقاء أو قال رقباء وأعطیت أنا أربعة عشر، قلنا من هم؟ قال أنا وابنای وجعفر وحمزة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وبلال و سلمان و عمار و المقداد و حذیفة و عبد الله بن مسعود هذا حدیث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داود سلیمان بن الأشعث أخبرنا یحیی ابن معین أخبرنا هشام بن یوسف عن عبد الله بن سلیمان النوفلی عن محمد بن علی بن عبد الله بن عباس عن أبیه عن ابن عباس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یغذوکم من نعمه، وأحبونی بحب الله، وأحبوا أهل بیتی بحبی 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روایات </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حدیث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الفتن؛ باب ما جاء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می‌توان آن را هم از فضائل اهل بیت علیهم السلام و هم از فضائل حضرت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بن أسباط بن محمد القرشی، أخبرنا أبی أخبرنا سفیان الثوری عن عصام بن بهدلة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علی وأبی سعید وأم سلمة وأبی هریرة، هذا حدیث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الجبار بن العلاء العطار، أخبرنا سفیان بن عیینة عن عاصم عن زر عن عبد الله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رجل من أهل بیتی یواطئ اسمه اسمی،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صالح عن أبی هریرة، قال لو لم یبق من الدنیا إلا یوما لطول الله ذلک الیوم حتی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سوره احزاب روایتی در فضیلت اهل بیت علیهم السلام و روایتی در فضیلت حضرت علی و حضرت فاطمه و امام دو حدیث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الفتن؛ باب ما جاء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می‌توان آن را هم از فضائل اهل بیت علیهم السلام و هم از فضائل حضرت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بن أسباط بن محمد القرشی، أخبرنا أبی أخبرنا سفیان الثوری عن عصام بن بهدلة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علی وأبی سعید وأم سلمة وأبی هریرة، هذا حدیث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الجبار بن العلاء العطار، أخبرنا سفیان بن عیینة عن عاصم عن زر عن عبد الله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رجل من أهل بیتی یواطئ اسمه اسمی،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صالح عن أبی هریرة، قال لو لم یبق من الدنیا إلا یوما لطول الله ذلک الیوم حتی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سوره احزاب روایتی در فضیلت اهل بیت علیهم السلام و روایتی در فضیلت حضرت علی و حضرت فاطمه و امام حسن و امام حسین علیهم السلام آمده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قتیبة أخبرنا محمد بن سلیمان بن الأصبهانی عن یحیی بن عبید عن عطاء بن أبی رباح عن عمر بن أبی سلمة ربیب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نزلت هذه الآیة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 فی بیت أم سلمة فدعا فاطمة وحسنا وحسینا فجللهم بکساء وعلی خلف ظهره فجلله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 الله، قال أنت علی مکانک وأنت علی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بن حمید أخبرنا عفان بن مسلم أخبرنا حماد بن سلمة أخبرنا علی بن زید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یمر بباب فاطمة ستة أشهر إذا خرج لصلاة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عن أبی الحمراء معقل بن یسار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روایتی در فضیلت اهل بیت علیهم السلام نقل شده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أخبرنا محمد بن جعفر أخبرنا شعبة عن عبد الملک بن میسرة قال سمعت طاؤا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هذه الآیة قل لا أسألکم علیه أجرا إلا المودة فی القربی فقال سعید بن جبیر قربی آل محمد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بطن من قریش إلا کان له فیهم قرابة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تصلوا ما بینی وبینکم من القرابة، هذا حدیث حسن صحیح وقد روی من غیر وجه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مباهله از سوره آل عمران نیز روایتی در فضیلت حضرت علی، حضرت فاطمه، امام حسن و امام حسین علیهم السلام نقل شده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قتیبة أخبرنا حاتم بن إسماعیل عن بکیر بن مسمار 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تعالوا ندع أبناءنا وأبناءکم ونساءنا ونساءکم الآیة دعا رسول الله صلی الله علیه و سلم علیا و فاطمة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از فضائل اهل‌بیت علیهم السلام به شمار می‌آید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إسحاق بن موسی الأنصاری أخبرنا معن أخبرنا مالک بن أنس عن نعیم بن عبدالمجمر أن محمد بن عبد الله بن زید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زید الذی کان أدی النداء بالصلاة أخبره عن أبی مسعود الأنصاری أنه قال أتانا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مجلس سعد بن عبادة فقال له بشیر بن سعد أمرنا الله أن نصلی علیک فکیف نصلی علیک؟ قال فسکت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ظننا أنه لم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وعلی آل محمد کما صلیت علی إبراهیم وعلی آل إبراهیم وبارک علی محمد وعلی آل محمد کما بارکت علی إبراهیم وعلی آل إبراهیم فی العالمین إنک حمید مجید، والسلام کما قد علمتم وفی الباب عن علی وأبی حمید وکعب ابن عجرة وطلحة بن عبید الله وأبی سعید وزید بن خارجة ویقال ابن جاریة وبریدة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شماره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الصلاهْ؛ باب ما جاء فی صفهْ الصلاهْ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فضائل اهل بیت علیهم السلام است</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روایت در باب فضل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همگی در فضیلت اهل بیت علیهم السلام به شمار می‌آید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خلاد بن أسلم البغدادی أخبرنا محمد بن مصعب أخبرنا الأوزاعی عن أبی عمار عن واثلة بن الأسقع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من ولد إبراهیم إسماعیل، واصطفی من ولد إسماعیل بنی کنانة، واصطفی من بنی کنانة قریشا، واصطفی من قریش بنی هاشم، واصطفانی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یوسف بن موسی القطان البغدادی أخبرنا عبید الله بن موسی عن إسماعیل بن أبی خالد عن یزید بن أبی زیاد عن عبد الله بن الحارث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رسول‌إن قریشا جلسوا فتذاکروا أحسابهم بینهم فجعلوا مثلک مثل نخلة فی کبوة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فجعلنی من خیر فرقهم وخیر الفریقین، ثم خیر القبائل فجعلنی من خیر القبیلة، ثم خیر البیوت فجعلنی من خیر بیوتهم فأنا خیرهم نفسا وخیرهم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ابن الحارث هو ابن نوفل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محمود بن غیلان أخبرنا أبو أحمد أخبرنا سفیان عن یزید بن أبی زیاد عن عبد الله بن الحارث عن المطلب بن أبی وداعة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سمع شیئا، فقام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فقالوا أنت رسول الله علیک السلام، قال أنا محمد بن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فجعلنی فی خیرهم، ثم جعلهم فرقتین فجعلنی فی خیرهم فرقة، ثم جعلهم قبائل فجعلنی فی خیرهم قبیلة، ثم جعلهم بیوتا فجعلنی فی خیرهم بیتا وخیرهم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سفیان الثوری عن یزید بن أبی زیاد نحو حدیث إسماعیل بن أبی خالد عن یزید بن أبی زیاد عن عبد الله بن الحارث عن العباس ابن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إسماعیل أخبرنا سلیمان بن عبد الرحمن الدمشقی أخبرنا الولید بن مسلم أخبرنا الأوزاعی أخبرنا شداد أبو عمار حدثنی واثلة‌بن الأسقع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کنانة من ولد إسماعیل واصطفی قریشا من کنانة، واصطفی هاشما من قریش، واصطفانی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سوم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فأنا خیرهم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خداوند در قرآن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نفس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القدر؛ باب إعظام أمر الإیمان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اهل بیت علیهم السلام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لعنتُهم لعنَهم الله وکلّ بنیّ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فی کتاب الله و المکذّب بقَدَر الله والمتَسلّط بالجبروت لیُعِزَّ بذلک من</w:t>
      </w:r>
      <w:bookmarkStart w:id="431" w:name="pg4736_28219"/>
    </w:p>
    <w:p>
      <w:pPr>
        <w:pStyle w:val="BookText"/>
        <w:rPr/>
      </w:pPr>
      <w:bookmarkEnd w:id="431"/>
      <w:r>
        <w:rPr>
          <w:rFonts w:ascii="Amiri" w:hAnsi="Amiri" w:eastAsia="Amiri" w:cs="Amiri"/>
          <w:color w:val="111111"/>
          <w:sz w:val="28"/>
          <w:sz w:val="28"/>
          <w:szCs w:val="28"/>
          <w:rtl w:val="true"/>
          <w:lang w:bidi="ar-SA"/>
        </w:rPr>
        <w:t>أذلّ الله و یذلّ من أعزّ الله والمستحلّ لحُرَم الله والمستحلّ من عترتی ما حرّم الله والتارک لسنّتی</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371866_2035185390"/>
      <w:bookmarkStart w:id="433" w:name="_Toc161"/>
      <w:bookmarkEnd w:id="432"/>
      <w:r>
        <w:rPr>
          <w:rtl w:val="true"/>
        </w:rPr>
        <w:t xml:space="preserve">ه </w:t>
      </w:r>
      <w:r>
        <w:rPr>
          <w:rtl w:val="true"/>
        </w:rPr>
        <w:t xml:space="preserve">- </w:t>
      </w:r>
      <w:r>
        <w:rPr>
          <w:rtl w:val="true"/>
        </w:rPr>
        <w:t>فضائل حضرت مهدی</w:t>
      </w:r>
      <w:r>
        <w:rPr>
          <w:rtl w:val="true"/>
        </w:rPr>
        <w:t>(</w:t>
      </w:r>
      <w:r>
        <w:rPr>
          <w:rtl w:val="true"/>
        </w:rPr>
        <w:t>ع</w:t>
      </w:r>
      <w:r>
        <w:rPr>
          <w:rtl w:val="true"/>
        </w:rPr>
        <w:t>):</w:t>
      </w:r>
      <w:bookmarkEnd w:id="43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الفتن، باب فی عیش المهدی وعطائه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روایت آمده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بن أسباط بن محمد القرشی، أخبرنا أبی أخبرنا سفیان الثوری عن عصام بن بهدلة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الباب عن علی وأبی سعید وأم سلمة وأبی هریرة، هذا حدیث صحیح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الجبار بن العلاء العطار، أخبرنا سفیان بن عیینة عن عاصم عن زر عن عبد الله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رجل من أهل بیتی یواطئ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صالح عن أبی هریرة، قال لو لم یبق من الدنیا إلا یوما لطول الله ذلک الیوم حتی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حدثنا محمد بن جعفر، أخبرنا شعبة قال سمعت زیدا العمی، قال سمعت أبا الصدیق الناجی یحدث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خشینا أن یکون بعد نبینا حدث فسألنا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فی أمتی المهدی یخرج یعیش خمسا أو سبعا أو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قلنا 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فیجئ إلیه الرجل فیقول یا مهدی أعطنی أعطنی، قال فیحثی له فی ثوبه ما استطاع أن یحمله 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من غیر وجه عن أبی سعید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الصدیق الناجی اسمه بکر بن عمرو، ویقال بکر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سوم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فأنا خیرهم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خداوند در قرآن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نفس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القدر؛ باب إعظام أمر الإیمان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اهل بیت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لعنتُهم لعنَهم الله وکلّ بنیّ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فی کتاب الله و المکذّب بقَدَر الله والمتَسلّط بالجبروت لیُعِزَّ بذلک من أذلّ الله و یذلّ من أعزّ الله والمستحلّ لحُرَم الله والمستحلّ من عترتی ما حرّم الله والتارک لسنّتی</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حضرت مهدی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الفتن، باب فی عیش المهدی وعطائه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روایت آمده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عبید بن أسباط بن محمد القرشی، أخبرنا أبی أخبرنا سفیان الثوری عن عصام بن بهدلة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الباب عن علی وأبی سعید وأم سلمة وأبی هریرة، هذا حدیث صحیح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الجبار بن العلاء العطار، أخبرنا سفیان بن عیینة عن عاصم عن زر عن عبد الله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یلی رجل من أهل بیتی یواطئ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صالح عن أبی هریرة، قال لو لم یبق من الدنیا إلا یوما لطول الله ذلک الیوم حتی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بشار، حدثنا محمد بن جعفر، أخبرنا شعبة قال سمعت زیدا العمی، قال سمعت أبا الصدیق الناجی یحدث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خشینا أن یکون بعد نبینا حدث فسألنا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فی أمتی المهدی یخرج یعیش خمسا أو سبعا أو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قلنا 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فیجئ إلیه الرجل فیقول یا مهدی أعطنی أعطنی، قال فیحثی له فی ثوبه ما استطاع أن یحمله 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من غیر وجه عن أبی سعید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الصدیق الناجی اسمه بکر بن عمرو، ویقال بکر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371868_2035185390"/>
      <w:bookmarkStart w:id="435" w:name="_Toc162"/>
      <w:bookmarkEnd w:id="434"/>
      <w:r>
        <w:rPr/>
        <w:t>6</w:t>
      </w:r>
      <w:r>
        <w:rPr>
          <w:rtl w:val="true"/>
        </w:rPr>
        <w:t xml:space="preserve">- </w:t>
      </w:r>
      <w:r>
        <w:rPr>
          <w:rtl w:val="true"/>
        </w:rPr>
        <w:t xml:space="preserve">سنن نسائی </w:t>
      </w:r>
      <w:r>
        <w:rPr>
          <w:rtl w:val="true"/>
        </w:rPr>
        <w:t>(</w:t>
      </w:r>
      <w:r>
        <w:rPr>
          <w:rtl w:val="true"/>
        </w:rPr>
        <w:t xml:space="preserve">م </w:t>
      </w:r>
      <w:r>
        <w:rPr/>
        <w:t>303</w:t>
      </w:r>
      <w:r>
        <w:rPr>
          <w:rtl w:val="true"/>
        </w:rPr>
        <w:t xml:space="preserve"> </w:t>
      </w:r>
      <w:r>
        <w:rPr>
          <w:rtl w:val="true"/>
        </w:rPr>
        <w:t>ه</w:t>
      </w:r>
      <w:r>
        <w:rPr>
          <w:rtl w:val="true"/>
        </w:rPr>
        <w:t>-.</w:t>
      </w:r>
      <w:r>
        <w:rPr>
          <w:rtl w:val="true"/>
        </w:rPr>
        <w:t>ق</w:t>
      </w:r>
      <w:r>
        <w:rPr>
          <w:rtl w:val="true"/>
        </w:rPr>
        <w:t>)</w:t>
      </w:r>
      <w:bookmarkEnd w:id="435"/>
    </w:p>
    <w:p>
      <w:pPr>
        <w:pStyle w:val="Heading5"/>
        <w:numPr>
          <w:ilvl w:val="4"/>
          <w:numId w:val="1"/>
        </w:numPr>
        <w:rPr/>
      </w:pPr>
      <w:bookmarkStart w:id="436" w:name="__RefHeading___Toc1371870_2035185390"/>
      <w:bookmarkStart w:id="437" w:name="_Toc163"/>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5761</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5758</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روایت،کتاب یا بخش ویژه‌ی فضائل یا</w:t>
      </w:r>
    </w:p>
    <w:p>
      <w:pPr>
        <w:pStyle w:val="BookText"/>
        <w:rPr/>
      </w:pPr>
      <w:r>
        <w:rPr>
          <w:rFonts w:ascii="IRNazanin" w:hAnsi="IRNazanin" w:eastAsia="IRNazanin"/>
          <w:color w:val="111111"/>
          <w:sz w:val="28"/>
          <w:sz w:val="28"/>
          <w:szCs w:val="28"/>
          <w:rtl w:val="true"/>
          <w:lang w:bidi="fa-IR"/>
        </w:rPr>
        <w:t>مناقب دیده نمی‌شود، ولی در لابه‌لای کتاب‌های دیگر و به مناسبت‌های گوناگون فضائل اهل بیت علیهم السلام ذکر شده است</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چاپ شده است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را نیز از صحاح می‌دانند؛ هرچند که مشهور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 سلیمان البنداری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نخستین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أشرقت الدنیا بمولد هذا</w:t>
      </w:r>
    </w:p>
    <w:p>
      <w:pPr>
        <w:pStyle w:val="BookText"/>
        <w:rPr/>
      </w:pPr>
      <w:r>
        <w:rPr>
          <w:rFonts w:ascii="IRNazanin" w:hAnsi="IRNazanin" w:eastAsia="IRNazanin"/>
          <w:color w:val="111111"/>
          <w:sz w:val="28"/>
          <w:sz w:val="28"/>
          <w:szCs w:val="28"/>
          <w:rtl w:val="true"/>
          <w:lang w:bidi="fa-IR"/>
        </w:rPr>
        <w:t xml:space="preserve">المصنّف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حبیسا مفقودا حینا من الزمان غائبا عن عیون أهله وذویه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أهنی‌ء المسلمین قاطبة فی شتی بقاع الأرض أزفُّ إلیهم هذا السّفر القیم خارجا فی أحسن ثوب وأجمل 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یحق لی أن أقلّب بأناملی فی الترتیب الثابت دهرا لمصنفات السنّة الستّة، کی أضع هذا المرجع القیم فی مکانه وموضعه لیکون مکانة فی مدرج الأهمیّة بین کتب السنّة الخامس، ولیصبر بکل فخر وجدارة ترتیب کتب السنّة الجدید فی صحیفة تاریخیة یشهد الزمان مولدها الآن هو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به سختی بتوان این دیدگاه را مورد پذیرش بیشتر دانشمندان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النسائی أحد الکتب الستّة الأصول</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 درباره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مصنفات خود نسائی است یا اینکه از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سخن به میان آمد؛ برای بیشتر دانستن درباره این چالش می‌توان به پیشگفتار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عبد المنعم شَلبی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پژوهشگرانه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 نسائی است و ابن السنی تنها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bookmarkStart w:id="438" w:name="pg4736_28222"/>
    </w:p>
    <w:p>
      <w:pPr>
        <w:pStyle w:val="BookText"/>
        <w:rPr/>
      </w:pPr>
      <w:bookmarkEnd w:id="438"/>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کتاب‌ها 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سده‌های گذشته مجتبی را پنجمین کتاب از صحاح می‌دانسته‌اند به ویژه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دسترس نبوده و آنچه را دانشمندان دانش حدیث داشته‌اند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w:t>
      </w:r>
    </w:p>
    <w:p>
      <w:pPr>
        <w:pStyle w:val="Heading5"/>
        <w:numPr>
          <w:ilvl w:val="4"/>
          <w:numId w:val="1"/>
        </w:numPr>
        <w:rPr/>
      </w:pPr>
      <w:bookmarkStart w:id="439" w:name="__RefHeading___Toc1371872_2035185390"/>
      <w:bookmarkStart w:id="440" w:name="_Toc164"/>
      <w:bookmarkEnd w:id="439"/>
      <w:r>
        <w:rPr>
          <w:rtl w:val="true"/>
        </w:rPr>
        <w:t xml:space="preserve">الف </w:t>
      </w:r>
      <w:r>
        <w:rPr>
          <w:rtl w:val="true"/>
        </w:rPr>
        <w:t xml:space="preserve">- </w:t>
      </w:r>
      <w:r>
        <w:rPr>
          <w:rtl w:val="true"/>
        </w:rPr>
        <w:t>فضائل حضرت علی بن ابی طالب</w:t>
      </w:r>
      <w:r>
        <w:rPr>
          <w:rtl w:val="true"/>
        </w:rPr>
        <w:t>(</w:t>
      </w:r>
      <w:r>
        <w:rPr>
          <w:rtl w:val="true"/>
        </w:rPr>
        <w:t>ع</w:t>
      </w:r>
      <w:r>
        <w:rPr>
          <w:rtl w:val="true"/>
        </w:rPr>
        <w:t>):</w:t>
      </w:r>
      <w:bookmarkEnd w:id="44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 وشرایعه؛ علامهْ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النّبی 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أنّه لایُحبّک إلا مؤمنٌ ولا یُبغِضُکَ إلاّ منافق</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روایت با اندک تفاوتی آمده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تزوج المرأهْ مثلها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أبوبکر وعمرُ رضی‌الله‌عنه فاطمة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علیُّ فزوّجها منه</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السهو؛ التنحنح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دیده می‌شود که همه را</w:t>
      </w:r>
    </w:p>
    <w:p>
      <w:pPr>
        <w:pStyle w:val="BookText"/>
        <w:rPr/>
      </w:pPr>
      <w:r>
        <w:rPr>
          <w:rFonts w:ascii="IRNazanin" w:hAnsi="IRNazanin" w:eastAsia="IRNazanin"/>
          <w:color w:val="111111"/>
          <w:sz w:val="28"/>
          <w:sz w:val="28"/>
          <w:szCs w:val="28"/>
          <w:rtl w:val="true"/>
          <w:lang w:bidi="fa-IR"/>
        </w:rPr>
        <w:t>می‌توان یک فضیلت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کانت لی منزلة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لأحد من الخلائق، فکنت آتیه کلّ سحر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تنحنح انصرفت إلی أهلی وإلاّ دخلت علیه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التطبیق، باب التکبیر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فضائل آن حضرت برشمرد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یحیی بن حبیب بن عربی قال حدثنا حماد عن غیلان بن جریر عن مطرف قال صلیت أنا وعمران بن حصین خلف علی بن أبی طالب فکان إذا سجد کبر وإذا رفع رأسه من السجود کبر وإذا نهض من الرکعتین کبر فلما قضی صلاته أخذ عمران بیدی فقال لقد ذکرنی هذا قال کلمة یعنی صلاة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 التوقیت فی المسح علی الخفین للمقیم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فضیلت آن حضرت به شمار می‌آید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هناد بن السری عن أبی معاویة عن الأعمش عن الحکم عن القاسم بن مخیمرة عن شریح بن هانئ قال سألت عائشة رضی الله عنها عن المسح علی الخفین فقالت أئت علیا فإنه أعلم بذلک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الائتمام بالإمام یصلی 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أعرض علیک ما</w:t>
      </w:r>
      <w:bookmarkStart w:id="441" w:name="pg4736_28224"/>
    </w:p>
    <w:p>
      <w:pPr>
        <w:pStyle w:val="BookText"/>
        <w:rPr/>
      </w:pPr>
      <w:bookmarkEnd w:id="441"/>
      <w:r>
        <w:rPr>
          <w:rFonts w:ascii="IRNazanin" w:hAnsi="IRNazanin" w:eastAsia="IRNazanin"/>
          <w:color w:val="111111"/>
          <w:sz w:val="28"/>
          <w:sz w:val="28"/>
          <w:szCs w:val="28"/>
          <w:rtl w:val="true"/>
          <w:lang w:bidi="fa-IR"/>
        </w:rPr>
        <w:t>حدّثتنی عائشة عن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فحدّثته فما أنکر منه شیئا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سمّت لک الرّجل الذی کان مع العبّاس؟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کرم الله‌ُ وجهَهُ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صحیح است و مسلم و بخاری نیز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به شماره‌های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اسماعیل به شماره‌های بسیاری مانند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رانقل کرده‌اند</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371874_2035185390"/>
      <w:bookmarkStart w:id="443" w:name="_Toc165"/>
      <w:bookmarkEnd w:id="442"/>
      <w:r>
        <w:rPr>
          <w:rtl w:val="true"/>
        </w:rPr>
        <w:t xml:space="preserve">ب </w:t>
      </w:r>
      <w:r>
        <w:rPr>
          <w:rtl w:val="true"/>
        </w:rPr>
        <w:t xml:space="preserve">- </w:t>
      </w:r>
      <w:r>
        <w:rPr>
          <w:rtl w:val="true"/>
        </w:rPr>
        <w:t>فضائل حضرت فاطمه</w:t>
      </w:r>
      <w:r>
        <w:rPr>
          <w:rtl w:val="true"/>
        </w:rPr>
        <w:t xml:space="preserve">÷ </w:t>
      </w:r>
      <w:r>
        <w:rPr>
          <w:rtl w:val="true"/>
        </w:rPr>
        <w:t xml:space="preserve">دختر پیامبراعظم </w:t>
      </w:r>
      <w:r>
        <w:rPr>
          <w:rtl w:val="true"/>
        </w:rPr>
        <w:t>(</w:t>
      </w:r>
      <w:r>
        <w:rPr>
          <w:rtl w:val="true"/>
        </w:rPr>
        <w:t>ص</w:t>
      </w:r>
      <w:r>
        <w:rPr>
          <w:rtl w:val="true"/>
        </w:rPr>
        <w:t>):</w:t>
      </w:r>
      <w:bookmarkEnd w:id="443"/>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الزینهًْ؛ الکراهیهًْ للنساء فی إظهار الحلی والذهب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فضائل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أنجی فاطمة من النار</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صحیح است، هرچند که درباره متن آن سخن است</w:t>
      </w:r>
      <w:r>
        <w:rPr>
          <w:rFonts w:eastAsia="IRNazanin" w:cs="IRNazanin"/>
          <w:color w:val="111111"/>
          <w:sz w:val="28"/>
          <w:szCs w:val="28"/>
          <w:rtl w:val="true"/>
          <w:lang w:bidi="fa-IR"/>
        </w:rPr>
        <w:t>.</w:t>
      </w:r>
    </w:p>
    <w:p>
      <w:pPr>
        <w:pStyle w:val="Heading5"/>
        <w:numPr>
          <w:ilvl w:val="4"/>
          <w:numId w:val="1"/>
        </w:numPr>
        <w:rPr/>
      </w:pPr>
      <w:bookmarkStart w:id="444" w:name="__RefHeading___Toc1371876_2035185390"/>
      <w:bookmarkStart w:id="445" w:name="_Toc166"/>
      <w:bookmarkEnd w:id="444"/>
      <w:r>
        <w:rPr>
          <w:rtl w:val="true"/>
        </w:rPr>
        <w:t xml:space="preserve">ج </w:t>
      </w:r>
      <w:r>
        <w:rPr>
          <w:rtl w:val="true"/>
        </w:rPr>
        <w:t xml:space="preserve">- </w:t>
      </w:r>
      <w:r>
        <w:rPr>
          <w:rtl w:val="true"/>
        </w:rPr>
        <w:t>فضائل امام حسن و امام حسین</w:t>
      </w:r>
      <w:r>
        <w:rPr>
          <w:rtl w:val="true"/>
        </w:rPr>
        <w:t>:‘</w:t>
      </w:r>
      <w:bookmarkEnd w:id="44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التطبق، باب هل یجوز أن تکون سجدهْ أطول من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بیانگر فضیلت امام حسن یا امام حسین‘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الرحمان بن محمد بن سلام قال حدثنا یزید بن هارون قال أنبأنا جریر ابن حازم قال حدثنا محمد بن أبی یعقوب البصری عن عبد الله بن شداد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صلاتی العشاء وهو حامل حسنا أو حسین افتقدم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ثم کبر للصلاة فصلی فسجد بین ظهرانی صلاته سجدة أطالها قال أبی فرفعت رأسی وإذا الصبی علی ظهر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فرجعت إلی سجودی فلما 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 الناس یا رسول الله إنک سجدت بین ظهرانی صلاتک سجدة أطلتها حتی ظننا أنه قد حدث أمر أو أنه یوحی إلیک قال کل ذلک لم یکن ولکن ابنی ارتحلنی فکرهت ان أعجله حتی یقضی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روایت در فضیلت هر دو امام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العقیقهْ؛ کم یعق عن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حفص بن عبد الله قال حدثنی أبی قال حدثنی إبراهیم هو ابن طهمان عن الحجاج بن الحجاج عن قتادة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والحسین رضی الله عنهما بکبشین کبشین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الجمعهْ؛ مخاطبهْ الامام رعیته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والحسن وهو یقبل علی الناس مرة وعلیه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 الله أن یُصلح به بین فئتین من المسلمین عظیمتین</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الجمعهْ؛ باب نزول الامام عن المنبر قبل فراغه</w:t>
      </w:r>
      <w:bookmarkStart w:id="446" w:name="pg4736_28226"/>
    </w:p>
    <w:p>
      <w:pPr>
        <w:pStyle w:val="BookText"/>
        <w:rPr/>
      </w:pPr>
      <w:bookmarkEnd w:id="446"/>
      <w:r>
        <w:rPr>
          <w:rFonts w:ascii="IRNazanin" w:hAnsi="IRNazanin" w:eastAsia="IRNazanin"/>
          <w:color w:val="111111"/>
          <w:sz w:val="28"/>
          <w:sz w:val="28"/>
          <w:szCs w:val="28"/>
          <w:rtl w:val="true"/>
          <w:lang w:bidi="fa-IR"/>
        </w:rPr>
        <w:t>من الخطبهْ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فضیلت هر دو امام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عبد العزیز قال حدثنا الفضل بن موسی عن حسین بن واقد عن عبد الله بن بریدة عن أبیه قال کان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فجاء الحسن والحسین رضی الله عنهما وعلیهما قمیصان أحمران یعثران فیهما فنزل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کلامه فحملهما ثم عاد إلی المنبر ثم قال صدق الله إنما أموالکم وأولادکم فتنة رأیت هذین یعثران فی قمیصیهما فلم أصبر حتی قطعت کلامی فحملتهما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صلاهْ العیدین؛ نزول الامام عن المنبر قبل فراغه من الخطبهْ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فضیلت هر دو امام است که مضمون همان روایت قبل را دارد</w:t>
      </w:r>
      <w:r>
        <w:rPr>
          <w:rFonts w:eastAsia="IRNazanin" w:cs="IRNazanin"/>
          <w:color w:val="111111"/>
          <w:sz w:val="28"/>
          <w:szCs w:val="28"/>
          <w:rtl w:val="true"/>
          <w:lang w:bidi="fa-IR"/>
        </w:rPr>
        <w:t>.</w:t>
      </w:r>
    </w:p>
    <w:p>
      <w:pPr>
        <w:pStyle w:val="Heading5"/>
        <w:numPr>
          <w:ilvl w:val="4"/>
          <w:numId w:val="1"/>
        </w:numPr>
        <w:rPr/>
      </w:pPr>
      <w:bookmarkStart w:id="447" w:name="__RefHeading___Toc1371878_2035185390"/>
      <w:bookmarkStart w:id="448" w:name="_Toc167"/>
      <w:bookmarkEnd w:id="447"/>
      <w:r>
        <w:rPr>
          <w:rtl w:val="true"/>
        </w:rPr>
        <w:t xml:space="preserve">د </w:t>
      </w:r>
      <w:r>
        <w:rPr>
          <w:rtl w:val="true"/>
        </w:rPr>
        <w:t xml:space="preserve">- </w:t>
      </w:r>
      <w:r>
        <w:rPr>
          <w:rtl w:val="true"/>
        </w:rPr>
        <w:t>فضائل اهل بیت</w:t>
      </w:r>
      <w:r>
        <w:rPr>
          <w:rtl w:val="true"/>
        </w:rPr>
        <w:t>(</w:t>
      </w:r>
      <w:r>
        <w:rPr>
          <w:rtl w:val="true"/>
        </w:rPr>
        <w:t>ع</w:t>
      </w:r>
      <w:r>
        <w:rPr>
          <w:rtl w:val="true"/>
        </w:rPr>
        <w:t>):</w:t>
      </w:r>
      <w:bookmarkEnd w:id="44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السهو؛ باب کیف الصلاهْ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روایت آمده است که همه آن‌ها درباره یک موضوع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 بن زکریا قال حدثنا حسین عن زائدة عن سلیمان عن الحکم عن عبد الرحمن بن أبی لیلی عن کعب ابن عجرة قال قلنا یا رسول الله السلام علیک قد عرفناه فکیف الصلاة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وعلی آل محمد کما صلیت علی إبراهیم وآل إبراهیم إنک حمید مجید وبارک علی محمد وعلی آل محمد کما بارکت علی إبراهیم وآل إبراهیم إنک حمید مجید قال عبد الرحمن ونحن نقول وعلینا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سوید ابن نصر قال حدثنا عبد الله عن شعبة عن الحکم عن ابن أبی لیلی قال قال لی کعب ابن عجرة ألا أهدی لک هدیة قلنا یا رسول الله قد عرفنا کیف السلام علیک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صلی علی محمد وآل محمد کما صلیت علی آل إبراهیم إنک حمید مجید اللهم بارک علی محمد وآل محمد کما بارکت علی آل إبراهیم إنک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إسحق بن إبراهیم قال أنبأنا محمد بن بشر قال حدثنا مجمع بن یحیی عن عثمان ابن موهب عن موسی بن طلحة عن أبیه قال قلنا یا رسول الله کیف الصلاة علیک قال قولوا اللهم صل علی محمد وعلی آل محمد کما صلیت علی إبراهیم وآل إبراهیم إنک حمید مجید وبارک علی محمد وعلی آل محمد کما بارکت علی إبراهیم وآل إبراهیم إنک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عبید الله بن سعد بن إبراهیم بن سعد قال حدثنا عمی قال حدثنا شریک عن عثمان بن موهب عن موسی بن طلحة عن أبیه أن رجلا أتی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کیف نصلی علیک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وعلی آل محمد کما صلیت علی إبراهیم إنک حمید مجید وبارک علی محمد وعلی آل محمد کما بارکت علی إبراهیم إنک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سعید بن یحیی بن سعید الأموی فی حدیثه عن أبیه عن عثمان بن حکیم عن خالد بن سلمة عن موسی بن طلحة قال سألت زید بن خارجة قال أنا سألت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واجتهدوا فی الدعاء وقولوا اللهم صل علی محمد وعلی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قتیبة قال حدثنا بکر وهو ابن مضر عن ابن الهاد عن عبد الله بن خباب عن أبی سعید الخدری قال قلنا یا رسول الله السلام علیک قد عرفناه فکیف الصلاة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علی محمد عبدک ورسولک کما صلیت علی إبراهیم وبارک علی محمد وآل محمد کما بارکت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همین روایات نه‌گانه است</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قسم الفی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می‌توان یک روایت در فضائل اهل‌بیت علیهم السلام دانست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 قال اخذ رسول الله صلی الله علیه و سلم یوم حنین وبرة من جنب بعیرٍ فقال یا ایها الناس انه لا یحل لی مما آفاء الله علیکم قدر هذه الاّ الخمس و الخمس مردودٌ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شعیب عن ابیه عن جده أن الرسول الله صلی علیه و سلم أتی بعیرا فأخذ من سنامه وبرة بین اصبعیه ثم قال انه لیس لی من الفی‌ء شی‌ء و لا هذه الاّ الخمس و الخمس مردودٌ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4736_28228"/>
    </w:p>
    <w:p>
      <w:pPr>
        <w:pStyle w:val="BookText"/>
        <w:rPr/>
      </w:pPr>
      <w:bookmarkEnd w:id="449"/>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از فضائل اهل بیت علیهم السلام دانست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المثنی قال حدثنا یزید بن هارون قال أنبأنا محمد بن إسحاق عن الزهری عن سعید بن المسیب عن جبیر بن مطعم قال لما قسم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ذی القربی بین بنی هاشم وبنی المطلب أتیته أنا وعثمان بن عفان فقلنا یا رسول الله هؤلاء بنو هاشم لا ننکر فضلهم لمکانک الذی جعلک الله به منهم أرأیت بنی المطلب أعطیتهم ومنعتنا فإنما نحن وهم منک بمنزلة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یفارقونی فی جاهلیة ولا اسلام إنما بنو هاشم وبنو المطلب شئ واحد وشبک بین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371880_2035185390"/>
      <w:bookmarkStart w:id="451" w:name="_Toc168"/>
      <w:bookmarkEnd w:id="450"/>
      <w:r>
        <w:rPr>
          <w:rtl w:val="true"/>
        </w:rPr>
        <w:t>جدول‌های آماری روایات در هر یک از صحاح</w:t>
      </w:r>
      <w:bookmarkEnd w:id="451"/>
    </w:p>
    <w:p>
      <w:pPr>
        <w:pStyle w:val="Heading4"/>
        <w:numPr>
          <w:ilvl w:val="3"/>
          <w:numId w:val="1"/>
        </w:numPr>
        <w:rPr/>
      </w:pPr>
      <w:bookmarkStart w:id="452" w:name="__RefHeading___Toc1371882_2035185390"/>
      <w:bookmarkStart w:id="453" w:name="_Toc169"/>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اکنون با ارائه‌ی جدول‌هایی، از آمارهایی که گذشت، بهتر می‌توان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که منظور از روایات اهل بیت علیهم السلام ، یا روایاتی است که در آنها لفظ، اهل، عترت، آل، قربی و اهل‌بیت آمده یا اینکه روایت در بیان فضیلت آل‌عبا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جدول، شماره‌ی روایات نیز برای آسان شدن رجوع به صحاح آورده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از بخاری آغاز و به نسائی ختم می‌کنیم</w:t>
      </w:r>
      <w:r>
        <w:rPr>
          <w:rFonts w:eastAsia="IRNazanin" w:cs="IRNazanin"/>
          <w:color w:val="111111"/>
          <w:sz w:val="28"/>
          <w:szCs w:val="28"/>
          <w:rtl w:val="true"/>
          <w:lang w:bidi="fa-IR"/>
        </w:rPr>
        <w:t>.</w:t>
      </w:r>
      <w:bookmarkStart w:id="454" w:name="pg4736_28229"/>
    </w:p>
    <w:p>
      <w:pPr>
        <w:pStyle w:val="Heading4"/>
        <w:numPr>
          <w:ilvl w:val="3"/>
          <w:numId w:val="1"/>
        </w:numPr>
        <w:rPr/>
      </w:pPr>
      <w:bookmarkStart w:id="455" w:name="__RefHeading___Toc1371884_2035185390"/>
      <w:bookmarkStart w:id="456" w:name="_Toc170"/>
      <w:bookmarkEnd w:id="454"/>
      <w:bookmarkEnd w:id="455"/>
      <w:r>
        <w:rPr/>
        <w:t>1</w:t>
      </w:r>
      <w:r>
        <w:rPr>
          <w:rtl w:val="true"/>
        </w:rPr>
        <w:t xml:space="preserve">- </w:t>
      </w:r>
      <w:r>
        <w:rPr>
          <w:rtl w:val="true"/>
        </w:rPr>
        <w:t>صحیح بخاری</w:t>
      </w:r>
      <w:r>
        <w:rPr>
          <w:rtl w:val="true"/>
        </w:rPr>
        <w:t>:</w:t>
      </w:r>
      <w:bookmarkEnd w:id="456"/>
    </w:p>
    <w:p>
      <w:pPr>
        <w:pStyle w:val="BookText"/>
        <w:rPr/>
      </w:pPr>
      <w:r>
        <w:rPr>
          <w:rFonts w:ascii="IRNazanin" w:hAnsi="IRNazanin" w:eastAsia="IRNazanin"/>
          <w:color w:val="111111"/>
          <w:sz w:val="28"/>
          <w:sz w:val="28"/>
          <w:szCs w:val="28"/>
          <w:rtl w:val="true"/>
          <w:lang w:bidi="fa-IR"/>
        </w:rPr>
        <w:t>نام حضرت علی اکبر</w:t>
      </w:r>
    </w:p>
    <w:p>
      <w:pPr>
        <w:pStyle w:val="BookText"/>
        <w:rPr/>
      </w:pPr>
      <w:r>
        <w:rPr>
          <w:rFonts w:ascii="IRNazanin" w:hAnsi="IRNazanin" w:eastAsia="IRNazanin"/>
          <w:color w:val="111111"/>
          <w:sz w:val="28"/>
          <w:sz w:val="28"/>
          <w:szCs w:val="28"/>
          <w:rtl w:val="true"/>
          <w:lang w:bidi="fa-IR"/>
        </w:rPr>
        <w:t>آمار روایات بخش مناقب</w:t>
      </w:r>
    </w:p>
    <w:p>
      <w:pPr>
        <w:pStyle w:val="BookText"/>
        <w:rPr/>
      </w:pPr>
      <w:r>
        <w:rPr>
          <w:rFonts w:ascii="IRNazanin" w:hAnsi="IRNazanin" w:eastAsia="IRNazanin"/>
          <w:color w:val="111111"/>
          <w:sz w:val="28"/>
          <w:sz w:val="28"/>
          <w:szCs w:val="28"/>
          <w:rtl w:val="true"/>
          <w:lang w:bidi="fa-IR"/>
        </w:rPr>
        <w:t>آمار روایات بخش‌های دیگر</w:t>
      </w:r>
    </w:p>
    <w:p>
      <w:pPr>
        <w:pStyle w:val="BookText"/>
        <w:rPr/>
      </w:pPr>
      <w:r>
        <w:rPr>
          <w:rFonts w:ascii="IRNazanin" w:hAnsi="IRNazanin" w:eastAsia="IRNazanin"/>
          <w:color w:val="111111"/>
          <w:sz w:val="28"/>
          <w:sz w:val="28"/>
          <w:szCs w:val="28"/>
          <w:rtl w:val="true"/>
          <w:lang w:bidi="fa-IR"/>
        </w:rPr>
        <w:t>جمع روایات</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حضرت فاطمه</w:t>
      </w:r>
    </w:p>
    <w:p>
      <w:pPr>
        <w:pStyle w:val="BookText"/>
        <w:rPr/>
      </w:pPr>
      <w:r>
        <w:rPr>
          <w:rFonts w:ascii="IRNazanin" w:hAnsi="IRNazanin" w:eastAsia="IRNazanin"/>
          <w:color w:val="111111"/>
          <w:sz w:val="28"/>
          <w:sz w:val="28"/>
          <w:szCs w:val="28"/>
          <w:rtl w:val="true"/>
          <w:lang w:bidi="fa-IR"/>
        </w:rPr>
        <w:t>زهرا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امام حسن و امام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حضرت 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حضرت‌علی‌بن‌الحسین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علی بن ابی طالب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شماره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شماره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eastAsia="IRNazanin" w:cs="IRNazanin"/>
          <w:color w:val="111111"/>
          <w:sz w:val="28"/>
          <w:szCs w:val="28"/>
          <w:lang w:bidi="fa-IR"/>
        </w:rPr>
        <w:t>2942</w:t>
      </w:r>
      <w:r>
        <w:rPr>
          <w:rFonts w:eastAsia="IRNazanin" w:cs="IRNazanin"/>
          <w:color w:val="111111"/>
          <w:sz w:val="28"/>
          <w:szCs w:val="28"/>
          <w:rtl w:val="true"/>
          <w:lang w:bidi="fa-IR"/>
        </w:rPr>
        <w:t xml:space="preserve"> /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eastAsia="IRNazanin" w:cs="IRNazanin"/>
          <w:color w:val="111111"/>
          <w:sz w:val="28"/>
          <w:szCs w:val="28"/>
          <w:lang w:bidi="fa-IR"/>
        </w:rPr>
        <w:t>3009</w:t>
      </w:r>
      <w:r>
        <w:rPr>
          <w:rFonts w:eastAsia="IRNazanin" w:cs="IRNazanin"/>
          <w:color w:val="111111"/>
          <w:sz w:val="28"/>
          <w:szCs w:val="28"/>
          <w:rtl w:val="true"/>
          <w:lang w:bidi="fa-IR"/>
        </w:rPr>
        <w:t xml:space="preserve"> / </w:t>
      </w:r>
      <w:r>
        <w:rPr>
          <w:rFonts w:eastAsia="IRNazanin" w:cs="IRNazanin"/>
          <w:color w:val="111111"/>
          <w:sz w:val="28"/>
          <w:szCs w:val="28"/>
          <w:lang w:bidi="fa-IR"/>
        </w:rPr>
        <w:t>3701</w:t>
      </w:r>
      <w:r>
        <w:rPr>
          <w:rFonts w:eastAsia="IRNazanin" w:cs="IRNazanin"/>
          <w:color w:val="111111"/>
          <w:sz w:val="28"/>
          <w:szCs w:val="28"/>
          <w:rtl w:val="true"/>
          <w:lang w:bidi="fa-IR"/>
        </w:rPr>
        <w:t xml:space="preserve"> / </w:t>
      </w:r>
      <w:r>
        <w:rPr>
          <w:rFonts w:eastAsia="IRNazanin" w:cs="IRNazanin"/>
          <w:color w:val="111111"/>
          <w:sz w:val="28"/>
          <w:szCs w:val="28"/>
          <w:lang w:bidi="fa-IR"/>
        </w:rPr>
        <w:t>3702</w:t>
      </w:r>
      <w:r>
        <w:rPr>
          <w:rFonts w:eastAsia="IRNazanin" w:cs="IRNazanin"/>
          <w:color w:val="111111"/>
          <w:sz w:val="28"/>
          <w:szCs w:val="28"/>
          <w:rtl w:val="true"/>
          <w:lang w:bidi="fa-IR"/>
        </w:rPr>
        <w:t xml:space="preserve"> / </w:t>
      </w:r>
      <w:r>
        <w:rPr>
          <w:rFonts w:eastAsia="IRNazanin" w:cs="IRNazanin"/>
          <w:color w:val="111111"/>
          <w:sz w:val="28"/>
          <w:szCs w:val="28"/>
          <w:lang w:bidi="fa-IR"/>
        </w:rPr>
        <w:t>3703</w:t>
      </w:r>
      <w:r>
        <w:rPr>
          <w:rFonts w:eastAsia="IRNazanin" w:cs="IRNazanin"/>
          <w:color w:val="111111"/>
          <w:sz w:val="28"/>
          <w:szCs w:val="28"/>
          <w:rtl w:val="true"/>
          <w:lang w:bidi="fa-IR"/>
        </w:rPr>
        <w:t xml:space="preserve"> / </w:t>
      </w:r>
      <w:r>
        <w:rPr>
          <w:rFonts w:eastAsia="IRNazanin" w:cs="IRNazanin"/>
          <w:color w:val="111111"/>
          <w:sz w:val="28"/>
          <w:szCs w:val="28"/>
          <w:lang w:bidi="fa-IR"/>
        </w:rPr>
        <w:t>3704</w:t>
      </w:r>
      <w:r>
        <w:rPr>
          <w:rFonts w:eastAsia="IRNazanin" w:cs="IRNazanin"/>
          <w:color w:val="111111"/>
          <w:sz w:val="28"/>
          <w:szCs w:val="28"/>
          <w:rtl w:val="true"/>
          <w:lang w:bidi="fa-IR"/>
        </w:rPr>
        <w:t xml:space="preserve"> / </w:t>
      </w:r>
      <w:r>
        <w:rPr>
          <w:rFonts w:eastAsia="IRNazanin" w:cs="IRNazanin"/>
          <w:color w:val="111111"/>
          <w:sz w:val="28"/>
          <w:szCs w:val="28"/>
          <w:lang w:bidi="fa-IR"/>
        </w:rPr>
        <w:t>3705</w:t>
      </w:r>
      <w:r>
        <w:rPr>
          <w:rFonts w:eastAsia="IRNazanin" w:cs="IRNazanin"/>
          <w:color w:val="111111"/>
          <w:sz w:val="28"/>
          <w:szCs w:val="28"/>
          <w:rtl w:val="true"/>
          <w:lang w:bidi="fa-IR"/>
        </w:rPr>
        <w:t xml:space="preserve"> / </w:t>
      </w:r>
      <w:r>
        <w:rPr>
          <w:rFonts w:eastAsia="IRNazanin" w:cs="IRNazanin"/>
          <w:color w:val="111111"/>
          <w:sz w:val="28"/>
          <w:szCs w:val="28"/>
          <w:lang w:bidi="fa-IR"/>
        </w:rPr>
        <w:t>3706</w:t>
      </w:r>
      <w:r>
        <w:rPr>
          <w:rFonts w:eastAsia="IRNazanin" w:cs="IRNazanin"/>
          <w:color w:val="111111"/>
          <w:sz w:val="28"/>
          <w:szCs w:val="28"/>
          <w:rtl w:val="true"/>
          <w:lang w:bidi="fa-IR"/>
        </w:rPr>
        <w:t xml:space="preserve"> / </w:t>
      </w:r>
      <w:r>
        <w:rPr>
          <w:rFonts w:eastAsia="IRNazanin" w:cs="IRNazanin"/>
          <w:color w:val="111111"/>
          <w:sz w:val="28"/>
          <w:szCs w:val="28"/>
          <w:lang w:bidi="fa-IR"/>
        </w:rPr>
        <w:t>3965</w:t>
      </w:r>
      <w:r>
        <w:rPr>
          <w:rFonts w:eastAsia="IRNazanin" w:cs="IRNazanin"/>
          <w:color w:val="111111"/>
          <w:sz w:val="28"/>
          <w:szCs w:val="28"/>
          <w:rtl w:val="true"/>
          <w:lang w:bidi="fa-IR"/>
        </w:rPr>
        <w:t xml:space="preserve"> / </w:t>
      </w:r>
      <w:r>
        <w:rPr>
          <w:rFonts w:eastAsia="IRNazanin" w:cs="IRNazanin"/>
          <w:color w:val="111111"/>
          <w:sz w:val="28"/>
          <w:szCs w:val="28"/>
          <w:lang w:bidi="fa-IR"/>
        </w:rPr>
        <w:t>3967</w:t>
      </w:r>
      <w:r>
        <w:rPr>
          <w:rFonts w:eastAsia="IRNazanin" w:cs="IRNazanin"/>
          <w:color w:val="111111"/>
          <w:sz w:val="28"/>
          <w:szCs w:val="28"/>
          <w:rtl w:val="true"/>
          <w:lang w:bidi="fa-IR"/>
        </w:rPr>
        <w:t xml:space="preserve"> /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eastAsia="IRNazanin" w:cs="IRNazanin"/>
          <w:color w:val="111111"/>
          <w:sz w:val="28"/>
          <w:szCs w:val="28"/>
          <w:lang w:bidi="fa-IR"/>
        </w:rPr>
        <w:t>4210</w:t>
      </w:r>
      <w:r>
        <w:rPr>
          <w:rFonts w:eastAsia="IRNazanin" w:cs="IRNazanin"/>
          <w:color w:val="111111"/>
          <w:sz w:val="28"/>
          <w:szCs w:val="28"/>
          <w:rtl w:val="true"/>
          <w:lang w:bidi="fa-IR"/>
        </w:rPr>
        <w:t xml:space="preserve"> / </w:t>
      </w:r>
      <w:r>
        <w:rPr>
          <w:rFonts w:eastAsia="IRNazanin" w:cs="IRNazanin"/>
          <w:color w:val="111111"/>
          <w:sz w:val="28"/>
          <w:szCs w:val="28"/>
          <w:lang w:bidi="fa-IR"/>
        </w:rPr>
        <w:t>4251</w:t>
      </w:r>
      <w:r>
        <w:rPr>
          <w:rFonts w:eastAsia="IRNazanin" w:cs="IRNazanin"/>
          <w:color w:val="111111"/>
          <w:sz w:val="28"/>
          <w:szCs w:val="28"/>
          <w:rtl w:val="true"/>
          <w:lang w:bidi="fa-IR"/>
        </w:rPr>
        <w:t xml:space="preserve"> / </w:t>
      </w:r>
      <w:r>
        <w:rPr>
          <w:rFonts w:eastAsia="IRNazanin" w:cs="IRNazanin"/>
          <w:color w:val="111111"/>
          <w:sz w:val="28"/>
          <w:szCs w:val="28"/>
          <w:lang w:bidi="fa-IR"/>
        </w:rPr>
        <w:t>4416</w:t>
      </w:r>
      <w:r>
        <w:rPr>
          <w:rFonts w:eastAsia="IRNazanin" w:cs="IRNazanin"/>
          <w:color w:val="111111"/>
          <w:sz w:val="28"/>
          <w:szCs w:val="28"/>
          <w:rtl w:val="true"/>
          <w:lang w:bidi="fa-IR"/>
        </w:rPr>
        <w:t xml:space="preserve"> / </w:t>
      </w:r>
      <w:r>
        <w:rPr>
          <w:rFonts w:eastAsia="IRNazanin" w:cs="IRNazanin"/>
          <w:color w:val="111111"/>
          <w:sz w:val="28"/>
          <w:szCs w:val="28"/>
          <w:lang w:bidi="fa-IR"/>
        </w:rPr>
        <w:t>4442</w:t>
      </w:r>
      <w:r>
        <w:rPr>
          <w:rFonts w:eastAsia="IRNazanin" w:cs="IRNazanin"/>
          <w:color w:val="111111"/>
          <w:sz w:val="28"/>
          <w:szCs w:val="28"/>
          <w:rtl w:val="true"/>
          <w:lang w:bidi="fa-IR"/>
        </w:rPr>
        <w:t xml:space="preserve"> / </w:t>
      </w:r>
      <w:r>
        <w:rPr>
          <w:rFonts w:eastAsia="IRNazanin" w:cs="IRNazanin"/>
          <w:color w:val="111111"/>
          <w:sz w:val="28"/>
          <w:szCs w:val="28"/>
          <w:lang w:bidi="fa-IR"/>
        </w:rPr>
        <w:t>4481</w:t>
      </w:r>
      <w:r>
        <w:rPr>
          <w:rFonts w:eastAsia="IRNazanin" w:cs="IRNazanin"/>
          <w:color w:val="111111"/>
          <w:sz w:val="28"/>
          <w:szCs w:val="28"/>
          <w:rtl w:val="true"/>
          <w:lang w:bidi="fa-IR"/>
        </w:rPr>
        <w:t xml:space="preserve"> / </w:t>
      </w:r>
      <w:r>
        <w:rPr>
          <w:rFonts w:eastAsia="IRNazanin" w:cs="IRNazanin"/>
          <w:color w:val="111111"/>
          <w:sz w:val="28"/>
          <w:szCs w:val="28"/>
          <w:lang w:bidi="fa-IR"/>
        </w:rPr>
        <w:t>4655</w:t>
      </w:r>
      <w:r>
        <w:rPr>
          <w:rFonts w:eastAsia="IRNazanin" w:cs="IRNazanin"/>
          <w:color w:val="111111"/>
          <w:sz w:val="28"/>
          <w:szCs w:val="28"/>
          <w:rtl w:val="true"/>
          <w:lang w:bidi="fa-IR"/>
        </w:rPr>
        <w:t xml:space="preserve"> / </w:t>
      </w:r>
      <w:r>
        <w:rPr>
          <w:rFonts w:eastAsia="IRNazanin" w:cs="IRNazanin"/>
          <w:color w:val="111111"/>
          <w:sz w:val="28"/>
          <w:szCs w:val="28"/>
          <w:lang w:bidi="fa-IR"/>
        </w:rPr>
        <w:t>4656</w:t>
      </w:r>
      <w:r>
        <w:rPr>
          <w:rFonts w:eastAsia="IRNazanin" w:cs="IRNazanin"/>
          <w:color w:val="111111"/>
          <w:sz w:val="28"/>
          <w:szCs w:val="28"/>
          <w:rtl w:val="true"/>
          <w:lang w:bidi="fa-IR"/>
        </w:rPr>
        <w:t xml:space="preserve"> / </w:t>
      </w:r>
      <w:r>
        <w:rPr>
          <w:rFonts w:eastAsia="IRNazanin" w:cs="IRNazanin"/>
          <w:color w:val="111111"/>
          <w:sz w:val="28"/>
          <w:szCs w:val="28"/>
          <w:lang w:bidi="fa-IR"/>
        </w:rPr>
        <w:t>5714</w:t>
      </w:r>
      <w:r>
        <w:rPr>
          <w:rFonts w:eastAsia="IRNazanin" w:cs="IRNazanin"/>
          <w:color w:val="111111"/>
          <w:sz w:val="28"/>
          <w:szCs w:val="28"/>
          <w:rtl w:val="true"/>
          <w:lang w:bidi="fa-IR"/>
        </w:rPr>
        <w:t xml:space="preserve"> /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eastAsia="IRNazanin" w:cs="IRNazanin"/>
          <w:color w:val="111111"/>
          <w:sz w:val="28"/>
          <w:szCs w:val="28"/>
          <w:lang w:bidi="fa-IR"/>
        </w:rPr>
        <w:t>6280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بدون شماره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بدون شماره</w:t>
      </w:r>
      <w:r>
        <w:rPr>
          <w:rFonts w:eastAsia="IRNazanin" w:cs="IRNazanin"/>
          <w:color w:val="111111"/>
          <w:sz w:val="28"/>
          <w:szCs w:val="28"/>
          <w:rtl w:val="true"/>
          <w:lang w:bidi="fa-IR"/>
        </w:rPr>
        <w:t xml:space="preserve">) / </w:t>
      </w:r>
      <w:r>
        <w:rPr>
          <w:rFonts w:eastAsia="IRNazanin" w:cs="IRNazanin"/>
          <w:color w:val="111111"/>
          <w:sz w:val="28"/>
          <w:szCs w:val="28"/>
          <w:lang w:bidi="fa-IR"/>
        </w:rPr>
        <w:t>3110</w:t>
      </w:r>
      <w:r>
        <w:rPr>
          <w:rFonts w:eastAsia="IRNazanin" w:cs="IRNazanin"/>
          <w:color w:val="111111"/>
          <w:sz w:val="28"/>
          <w:szCs w:val="28"/>
          <w:rtl w:val="true"/>
          <w:lang w:bidi="fa-IR"/>
        </w:rPr>
        <w:t xml:space="preserve"> / </w:t>
      </w:r>
      <w:r>
        <w:rPr>
          <w:rFonts w:eastAsia="IRNazanin" w:cs="IRNazanin"/>
          <w:color w:val="111111"/>
          <w:sz w:val="28"/>
          <w:szCs w:val="28"/>
          <w:lang w:bidi="fa-IR"/>
        </w:rPr>
        <w:t>3113</w:t>
      </w:r>
      <w:r>
        <w:rPr>
          <w:rFonts w:eastAsia="IRNazanin" w:cs="IRNazanin"/>
          <w:color w:val="111111"/>
          <w:sz w:val="28"/>
          <w:szCs w:val="28"/>
          <w:rtl w:val="true"/>
          <w:lang w:bidi="fa-IR"/>
        </w:rPr>
        <w:t xml:space="preserve"> / </w:t>
      </w:r>
      <w:r>
        <w:rPr>
          <w:rFonts w:eastAsia="IRNazanin" w:cs="IRNazanin"/>
          <w:color w:val="111111"/>
          <w:sz w:val="28"/>
          <w:szCs w:val="28"/>
          <w:lang w:bidi="fa-IR"/>
        </w:rPr>
        <w:t>3618</w:t>
      </w:r>
      <w:r>
        <w:rPr>
          <w:rFonts w:eastAsia="IRNazanin" w:cs="IRNazanin"/>
          <w:color w:val="111111"/>
          <w:sz w:val="28"/>
          <w:szCs w:val="28"/>
          <w:rtl w:val="true"/>
          <w:lang w:bidi="fa-IR"/>
        </w:rPr>
        <w:t xml:space="preserve"> / </w:t>
      </w:r>
      <w:r>
        <w:rPr>
          <w:rFonts w:eastAsia="IRNazanin" w:cs="IRNazanin"/>
          <w:color w:val="111111"/>
          <w:sz w:val="28"/>
          <w:szCs w:val="28"/>
          <w:lang w:bidi="fa-IR"/>
        </w:rPr>
        <w:t>3623</w:t>
      </w:r>
      <w:r>
        <w:rPr>
          <w:rFonts w:eastAsia="IRNazanin" w:cs="IRNazanin"/>
          <w:color w:val="111111"/>
          <w:sz w:val="28"/>
          <w:szCs w:val="28"/>
          <w:rtl w:val="true"/>
          <w:lang w:bidi="fa-IR"/>
        </w:rPr>
        <w:t xml:space="preserve"> / </w:t>
      </w:r>
      <w:r>
        <w:rPr>
          <w:rFonts w:eastAsia="IRNazanin" w:cs="IRNazanin"/>
          <w:color w:val="111111"/>
          <w:sz w:val="28"/>
          <w:szCs w:val="28"/>
          <w:lang w:bidi="fa-IR"/>
        </w:rPr>
        <w:t>3624</w:t>
      </w:r>
      <w:r>
        <w:rPr>
          <w:rFonts w:eastAsia="IRNazanin" w:cs="IRNazanin"/>
          <w:color w:val="111111"/>
          <w:sz w:val="28"/>
          <w:szCs w:val="28"/>
          <w:rtl w:val="true"/>
          <w:lang w:bidi="fa-IR"/>
        </w:rPr>
        <w:t xml:space="preserve"> / </w:t>
      </w:r>
      <w:r>
        <w:rPr>
          <w:rFonts w:eastAsia="IRNazanin" w:cs="IRNazanin"/>
          <w:color w:val="111111"/>
          <w:sz w:val="28"/>
          <w:szCs w:val="28"/>
          <w:lang w:bidi="fa-IR"/>
        </w:rPr>
        <w:t>3625</w:t>
      </w:r>
      <w:r>
        <w:rPr>
          <w:rFonts w:eastAsia="IRNazanin" w:cs="IRNazanin"/>
          <w:color w:val="111111"/>
          <w:sz w:val="28"/>
          <w:szCs w:val="28"/>
          <w:rtl w:val="true"/>
          <w:lang w:bidi="fa-IR"/>
        </w:rPr>
        <w:t xml:space="preserve"> / </w:t>
      </w:r>
      <w:r>
        <w:rPr>
          <w:rFonts w:eastAsia="IRNazanin" w:cs="IRNazanin"/>
          <w:color w:val="111111"/>
          <w:sz w:val="28"/>
          <w:szCs w:val="28"/>
          <w:lang w:bidi="fa-IR"/>
        </w:rPr>
        <w:t>3713</w:t>
      </w:r>
      <w:r>
        <w:rPr>
          <w:rFonts w:eastAsia="IRNazanin" w:cs="IRNazanin"/>
          <w:color w:val="111111"/>
          <w:sz w:val="28"/>
          <w:szCs w:val="28"/>
          <w:rtl w:val="true"/>
          <w:lang w:bidi="fa-IR"/>
        </w:rPr>
        <w:t xml:space="preserve"> / </w:t>
      </w:r>
      <w:r>
        <w:rPr>
          <w:rFonts w:eastAsia="IRNazanin" w:cs="IRNazanin"/>
          <w:color w:val="111111"/>
          <w:sz w:val="28"/>
          <w:szCs w:val="28"/>
          <w:lang w:bidi="fa-IR"/>
        </w:rPr>
        <w:t>3714</w:t>
      </w:r>
      <w:r>
        <w:rPr>
          <w:rFonts w:eastAsia="IRNazanin" w:cs="IRNazanin"/>
          <w:color w:val="111111"/>
          <w:sz w:val="28"/>
          <w:szCs w:val="28"/>
          <w:rtl w:val="true"/>
          <w:lang w:bidi="fa-IR"/>
        </w:rPr>
        <w:t xml:space="preserve"> / </w:t>
      </w:r>
      <w:r>
        <w:rPr>
          <w:rFonts w:eastAsia="IRNazanin" w:cs="IRNazanin"/>
          <w:color w:val="111111"/>
          <w:sz w:val="28"/>
          <w:szCs w:val="28"/>
          <w:lang w:bidi="fa-IR"/>
        </w:rPr>
        <w:t>3715</w:t>
      </w:r>
      <w:r>
        <w:rPr>
          <w:rFonts w:eastAsia="IRNazanin" w:cs="IRNazanin"/>
          <w:color w:val="111111"/>
          <w:sz w:val="28"/>
          <w:szCs w:val="28"/>
          <w:rtl w:val="true"/>
          <w:lang w:bidi="fa-IR"/>
        </w:rPr>
        <w:t xml:space="preserve"> / </w:t>
      </w:r>
      <w:r>
        <w:rPr>
          <w:rFonts w:eastAsia="IRNazanin" w:cs="IRNazanin"/>
          <w:color w:val="111111"/>
          <w:sz w:val="28"/>
          <w:szCs w:val="28"/>
          <w:lang w:bidi="fa-IR"/>
        </w:rPr>
        <w:t>3729</w:t>
      </w:r>
      <w:r>
        <w:rPr>
          <w:rFonts w:eastAsia="IRNazanin" w:cs="IRNazanin"/>
          <w:color w:val="111111"/>
          <w:sz w:val="28"/>
          <w:szCs w:val="28"/>
          <w:rtl w:val="true"/>
          <w:lang w:bidi="fa-IR"/>
        </w:rPr>
        <w:t xml:space="preserve"> / </w:t>
      </w:r>
      <w:r>
        <w:rPr>
          <w:rFonts w:eastAsia="IRNazanin" w:cs="IRNazanin"/>
          <w:color w:val="111111"/>
          <w:sz w:val="28"/>
          <w:szCs w:val="28"/>
          <w:lang w:bidi="fa-IR"/>
        </w:rPr>
        <w:t>3767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امام حسن و امام حسین ‘ یا یکی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شماره ندارد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eastAsia="IRNazanin" w:cs="IRNazanin"/>
          <w:color w:val="111111"/>
          <w:sz w:val="28"/>
          <w:szCs w:val="28"/>
          <w:lang w:bidi="fa-IR"/>
        </w:rPr>
        <w:t>3072</w:t>
      </w:r>
      <w:r>
        <w:rPr>
          <w:rFonts w:eastAsia="IRNazanin" w:cs="IRNazanin"/>
          <w:color w:val="111111"/>
          <w:sz w:val="28"/>
          <w:szCs w:val="28"/>
          <w:rtl w:val="true"/>
          <w:lang w:bidi="fa-IR"/>
        </w:rPr>
        <w:t xml:space="preserve"> / </w:t>
      </w:r>
      <w:r>
        <w:rPr>
          <w:rFonts w:eastAsia="IRNazanin" w:cs="IRNazanin"/>
          <w:color w:val="111111"/>
          <w:sz w:val="28"/>
          <w:szCs w:val="28"/>
          <w:lang w:bidi="fa-IR"/>
        </w:rPr>
        <w:t>3371</w:t>
      </w:r>
      <w:r>
        <w:rPr>
          <w:rFonts w:eastAsia="IRNazanin" w:cs="IRNazanin"/>
          <w:color w:val="111111"/>
          <w:sz w:val="28"/>
          <w:szCs w:val="28"/>
          <w:rtl w:val="true"/>
          <w:lang w:bidi="fa-IR"/>
        </w:rPr>
        <w:t xml:space="preserve"> / </w:t>
      </w:r>
      <w:r>
        <w:rPr>
          <w:rFonts w:eastAsia="IRNazanin" w:cs="IRNazanin"/>
          <w:color w:val="111111"/>
          <w:sz w:val="28"/>
          <w:szCs w:val="28"/>
          <w:lang w:bidi="fa-IR"/>
        </w:rPr>
        <w:t>3542</w:t>
      </w:r>
      <w:r>
        <w:rPr>
          <w:rFonts w:eastAsia="IRNazanin" w:cs="IRNazanin"/>
          <w:color w:val="111111"/>
          <w:sz w:val="28"/>
          <w:szCs w:val="28"/>
          <w:rtl w:val="true"/>
          <w:lang w:bidi="fa-IR"/>
        </w:rPr>
        <w:t xml:space="preserve"> / </w:t>
      </w:r>
      <w:r>
        <w:rPr>
          <w:rFonts w:eastAsia="IRNazanin" w:cs="IRNazanin"/>
          <w:color w:val="111111"/>
          <w:sz w:val="28"/>
          <w:szCs w:val="28"/>
          <w:lang w:bidi="fa-IR"/>
        </w:rPr>
        <w:t>3543</w:t>
      </w:r>
      <w:r>
        <w:rPr>
          <w:rFonts w:eastAsia="IRNazanin" w:cs="IRNazanin"/>
          <w:color w:val="111111"/>
          <w:sz w:val="28"/>
          <w:szCs w:val="28"/>
          <w:rtl w:val="true"/>
          <w:lang w:bidi="fa-IR"/>
        </w:rPr>
        <w:t xml:space="preserve"> / </w:t>
      </w:r>
      <w:r>
        <w:rPr>
          <w:rFonts w:eastAsia="IRNazanin" w:cs="IRNazanin"/>
          <w:color w:val="111111"/>
          <w:sz w:val="28"/>
          <w:szCs w:val="28"/>
          <w:lang w:bidi="fa-IR"/>
        </w:rPr>
        <w:t>3544</w:t>
      </w:r>
      <w:r>
        <w:rPr>
          <w:rFonts w:eastAsia="IRNazanin" w:cs="IRNazanin"/>
          <w:color w:val="111111"/>
          <w:sz w:val="28"/>
          <w:szCs w:val="28"/>
          <w:rtl w:val="true"/>
          <w:lang w:bidi="fa-IR"/>
        </w:rPr>
        <w:t xml:space="preserve"> / </w:t>
      </w:r>
      <w:r>
        <w:rPr>
          <w:rFonts w:eastAsia="IRNazanin" w:cs="IRNazanin"/>
          <w:color w:val="111111"/>
          <w:sz w:val="28"/>
          <w:szCs w:val="28"/>
          <w:lang w:bidi="fa-IR"/>
        </w:rPr>
        <w:t>3629</w:t>
      </w:r>
      <w:r>
        <w:rPr>
          <w:rFonts w:eastAsia="IRNazanin" w:cs="IRNazanin"/>
          <w:color w:val="111111"/>
          <w:sz w:val="28"/>
          <w:szCs w:val="28"/>
          <w:rtl w:val="true"/>
          <w:lang w:bidi="fa-IR"/>
        </w:rPr>
        <w:t xml:space="preserve"> / </w:t>
      </w:r>
      <w:r>
        <w:rPr>
          <w:rFonts w:eastAsia="IRNazanin" w:cs="IRNazanin"/>
          <w:color w:val="111111"/>
          <w:sz w:val="28"/>
          <w:szCs w:val="28"/>
          <w:lang w:bidi="fa-IR"/>
        </w:rPr>
        <w:t>3735</w:t>
      </w:r>
      <w:r>
        <w:rPr>
          <w:rFonts w:eastAsia="IRNazanin" w:cs="IRNazanin"/>
          <w:color w:val="111111"/>
          <w:sz w:val="28"/>
          <w:szCs w:val="28"/>
          <w:rtl w:val="true"/>
          <w:lang w:bidi="fa-IR"/>
        </w:rPr>
        <w:t xml:space="preserve"> / </w:t>
      </w:r>
      <w:r>
        <w:rPr>
          <w:rFonts w:eastAsia="IRNazanin" w:cs="IRNazanin"/>
          <w:color w:val="111111"/>
          <w:sz w:val="28"/>
          <w:szCs w:val="28"/>
          <w:lang w:bidi="fa-IR"/>
        </w:rPr>
        <w:t>3746</w:t>
      </w:r>
      <w:r>
        <w:rPr>
          <w:rFonts w:eastAsia="IRNazanin" w:cs="IRNazanin"/>
          <w:color w:val="111111"/>
          <w:sz w:val="28"/>
          <w:szCs w:val="28"/>
          <w:rtl w:val="true"/>
          <w:lang w:bidi="fa-IR"/>
        </w:rPr>
        <w:t xml:space="preserve"> / </w:t>
      </w:r>
      <w:r>
        <w:rPr>
          <w:rFonts w:eastAsia="IRNazanin" w:cs="IRNazanin"/>
          <w:color w:val="111111"/>
          <w:sz w:val="28"/>
          <w:szCs w:val="28"/>
          <w:lang w:bidi="fa-IR"/>
        </w:rPr>
        <w:t>3747</w:t>
      </w:r>
      <w:r>
        <w:rPr>
          <w:rFonts w:eastAsia="IRNazanin" w:cs="IRNazanin"/>
          <w:color w:val="111111"/>
          <w:sz w:val="28"/>
          <w:szCs w:val="28"/>
          <w:rtl w:val="true"/>
          <w:lang w:bidi="fa-IR"/>
        </w:rPr>
        <w:t xml:space="preserve"> / </w:t>
      </w:r>
      <w:r>
        <w:rPr>
          <w:rFonts w:eastAsia="IRNazanin" w:cs="IRNazanin"/>
          <w:color w:val="111111"/>
          <w:sz w:val="28"/>
          <w:szCs w:val="28"/>
          <w:lang w:bidi="fa-IR"/>
        </w:rPr>
        <w:t>3748</w:t>
      </w:r>
      <w:r>
        <w:rPr>
          <w:rFonts w:eastAsia="IRNazanin" w:cs="IRNazanin"/>
          <w:color w:val="111111"/>
          <w:sz w:val="28"/>
          <w:szCs w:val="28"/>
          <w:rtl w:val="true"/>
          <w:lang w:bidi="fa-IR"/>
        </w:rPr>
        <w:t xml:space="preserve"> / </w:t>
      </w:r>
      <w:r>
        <w:rPr>
          <w:rFonts w:eastAsia="IRNazanin" w:cs="IRNazanin"/>
          <w:color w:val="111111"/>
          <w:sz w:val="28"/>
          <w:szCs w:val="28"/>
          <w:lang w:bidi="fa-IR"/>
        </w:rPr>
        <w:t>3749</w:t>
      </w:r>
      <w:r>
        <w:rPr>
          <w:rFonts w:eastAsia="IRNazanin" w:cs="IRNazanin"/>
          <w:color w:val="111111"/>
          <w:sz w:val="28"/>
          <w:szCs w:val="28"/>
          <w:rtl w:val="true"/>
          <w:lang w:bidi="fa-IR"/>
        </w:rPr>
        <w:t xml:space="preserve"> /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eastAsia="IRNazanin" w:cs="IRNazanin"/>
          <w:color w:val="111111"/>
          <w:sz w:val="28"/>
          <w:szCs w:val="28"/>
          <w:lang w:bidi="fa-IR"/>
        </w:rPr>
        <w:t>3751</w:t>
      </w:r>
      <w:r>
        <w:rPr>
          <w:rFonts w:eastAsia="IRNazanin" w:cs="IRNazanin"/>
          <w:color w:val="111111"/>
          <w:sz w:val="28"/>
          <w:szCs w:val="28"/>
          <w:rtl w:val="true"/>
          <w:lang w:bidi="fa-IR"/>
        </w:rPr>
        <w:t xml:space="preserve"> / </w:t>
      </w:r>
      <w:r>
        <w:rPr>
          <w:rFonts w:eastAsia="IRNazanin" w:cs="IRNazanin"/>
          <w:color w:val="111111"/>
          <w:sz w:val="28"/>
          <w:szCs w:val="28"/>
          <w:lang w:bidi="fa-IR"/>
        </w:rPr>
        <w:t>3752</w:t>
      </w:r>
      <w:r>
        <w:rPr>
          <w:rFonts w:eastAsia="IRNazanin" w:cs="IRNazanin"/>
          <w:color w:val="111111"/>
          <w:sz w:val="28"/>
          <w:szCs w:val="28"/>
          <w:rtl w:val="true"/>
          <w:lang w:bidi="fa-IR"/>
        </w:rPr>
        <w:t xml:space="preserve"> / </w:t>
      </w:r>
      <w:r>
        <w:rPr>
          <w:rFonts w:eastAsia="IRNazanin" w:cs="IRNazanin"/>
          <w:color w:val="111111"/>
          <w:sz w:val="28"/>
          <w:szCs w:val="28"/>
          <w:lang w:bidi="fa-IR"/>
        </w:rPr>
        <w:t>3753</w:t>
      </w:r>
      <w:r>
        <w:rPr>
          <w:rFonts w:eastAsia="IRNazanin" w:cs="IRNazanin"/>
          <w:color w:val="111111"/>
          <w:sz w:val="28"/>
          <w:szCs w:val="28"/>
          <w:rtl w:val="true"/>
          <w:lang w:bidi="fa-IR"/>
        </w:rPr>
        <w:t xml:space="preserve"> / </w:t>
      </w:r>
      <w:r>
        <w:rPr>
          <w:rFonts w:eastAsia="IRNazanin" w:cs="IRNazanin"/>
          <w:color w:val="111111"/>
          <w:sz w:val="28"/>
          <w:szCs w:val="28"/>
          <w:lang w:bidi="fa-IR"/>
        </w:rPr>
        <w:t>5884</w:t>
      </w:r>
      <w:r>
        <w:rPr>
          <w:rFonts w:eastAsia="IRNazanin" w:cs="IRNazanin"/>
          <w:color w:val="111111"/>
          <w:sz w:val="28"/>
          <w:szCs w:val="28"/>
          <w:rtl w:val="true"/>
          <w:lang w:bidi="fa-IR"/>
        </w:rPr>
        <w:t xml:space="preserve"> / </w:t>
      </w:r>
      <w:r>
        <w:rPr>
          <w:rFonts w:eastAsia="IRNazanin" w:cs="IRNazanin"/>
          <w:color w:val="111111"/>
          <w:sz w:val="28"/>
          <w:szCs w:val="28"/>
          <w:lang w:bidi="fa-IR"/>
        </w:rPr>
        <w:t>5994</w:t>
      </w:r>
      <w:r>
        <w:rPr>
          <w:rFonts w:eastAsia="IRNazanin" w:cs="IRNazanin"/>
          <w:color w:val="111111"/>
          <w:sz w:val="28"/>
          <w:szCs w:val="28"/>
          <w:rtl w:val="true"/>
          <w:lang w:bidi="fa-IR"/>
        </w:rPr>
        <w:t xml:space="preserve"> / </w:t>
      </w:r>
      <w:r>
        <w:rPr>
          <w:rFonts w:eastAsia="IRNazanin" w:cs="IRNazanin"/>
          <w:color w:val="111111"/>
          <w:sz w:val="28"/>
          <w:szCs w:val="28"/>
          <w:lang w:bidi="fa-IR"/>
        </w:rPr>
        <w:t>5997</w:t>
      </w:r>
      <w:r>
        <w:rPr>
          <w:rFonts w:eastAsia="IRNazanin" w:cs="IRNazanin"/>
          <w:color w:val="111111"/>
          <w:sz w:val="28"/>
          <w:szCs w:val="28"/>
          <w:rtl w:val="true"/>
          <w:lang w:bidi="fa-IR"/>
        </w:rPr>
        <w:t xml:space="preserve"> / </w:t>
      </w:r>
      <w:r>
        <w:rPr>
          <w:rFonts w:eastAsia="IRNazanin" w:cs="IRNazanin"/>
          <w:color w:val="111111"/>
          <w:sz w:val="28"/>
          <w:szCs w:val="28"/>
          <w:lang w:bidi="fa-IR"/>
        </w:rPr>
        <w:t>6003</w:t>
      </w:r>
      <w:r>
        <w:rPr>
          <w:rFonts w:eastAsia="IRNazanin" w:cs="IRNazanin"/>
          <w:color w:val="111111"/>
          <w:sz w:val="28"/>
          <w:szCs w:val="28"/>
          <w:rtl w:val="true"/>
          <w:lang w:bidi="fa-IR"/>
        </w:rPr>
        <w:t xml:space="preserve"> / </w:t>
      </w:r>
      <w:r>
        <w:rPr>
          <w:rFonts w:eastAsia="IRNazanin" w:cs="IRNazanin"/>
          <w:color w:val="111111"/>
          <w:sz w:val="28"/>
          <w:szCs w:val="28"/>
          <w:lang w:bidi="fa-IR"/>
        </w:rPr>
        <w:t>7109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روایات فضائل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4797/4798/4818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روایت فضیلت حضرت مهدی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روایت فضیلت حضرت علی بن الحسین</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2517</w:t>
      </w:r>
      <w:r>
        <w:rPr>
          <w:rFonts w:eastAsia="Times New Roman" w:cs="Times New Roman" w:ascii="Times New Roman" w:hAnsi="Times New Roman"/>
          <w:color w:val="111111"/>
          <w:sz w:val="28"/>
          <w:szCs w:val="28"/>
          <w:rtl w:val="true"/>
          <w:lang w:val="en-US" w:bidi="en-US"/>
        </w:rPr>
        <w:t>.</w:t>
      </w:r>
      <w:bookmarkStart w:id="457" w:name="pg4736_28231"/>
    </w:p>
    <w:p>
      <w:pPr>
        <w:pStyle w:val="Heading4"/>
        <w:numPr>
          <w:ilvl w:val="3"/>
          <w:numId w:val="1"/>
        </w:numPr>
        <w:rPr/>
      </w:pPr>
      <w:bookmarkStart w:id="458" w:name="__RefHeading___Toc1371886_2035185390"/>
      <w:bookmarkStart w:id="459" w:name="_Toc171"/>
      <w:bookmarkEnd w:id="457"/>
      <w:bookmarkEnd w:id="458"/>
      <w:r>
        <w:rPr/>
        <w:t>2</w:t>
      </w:r>
      <w:r>
        <w:rPr>
          <w:rtl w:val="true"/>
        </w:rPr>
        <w:t xml:space="preserve">- </w:t>
      </w:r>
      <w:r>
        <w:rPr>
          <w:rtl w:val="true"/>
        </w:rPr>
        <w:t>صحیح مسلم</w:t>
      </w:r>
      <w:r>
        <w:rPr>
          <w:rtl w:val="true"/>
        </w:rPr>
        <w:t>:</w:t>
      </w:r>
      <w:bookmarkEnd w:id="459"/>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آمار روایات بخش مناقب</w:t>
      </w:r>
    </w:p>
    <w:p>
      <w:pPr>
        <w:pStyle w:val="BookText"/>
        <w:rPr/>
      </w:pPr>
      <w:r>
        <w:rPr>
          <w:rFonts w:ascii="IRNazanin" w:hAnsi="IRNazanin" w:eastAsia="IRNazanin"/>
          <w:color w:val="111111"/>
          <w:sz w:val="28"/>
          <w:sz w:val="28"/>
          <w:szCs w:val="28"/>
          <w:rtl w:val="true"/>
          <w:lang w:bidi="fa-IR"/>
        </w:rPr>
        <w:t>آمار روایات بخش‌های دیگر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حضرت فاطمه</w:t>
      </w:r>
    </w:p>
    <w:p>
      <w:pPr>
        <w:pStyle w:val="BookText"/>
        <w:rPr/>
      </w:pPr>
      <w:r>
        <w:rPr>
          <w:rFonts w:ascii="IRNazanin" w:hAnsi="IRNazanin" w:eastAsia="IRNazanin"/>
          <w:color w:val="111111"/>
          <w:sz w:val="28"/>
          <w:sz w:val="28"/>
          <w:szCs w:val="28"/>
          <w:rtl w:val="true"/>
          <w:lang w:bidi="fa-IR"/>
        </w:rPr>
        <w:t>زهرا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امام حسن و امام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حضرت 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حضرت‌علی‌بن‌الحسین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شماره‌های روایات فضائل حضرت علی بن ابی طالب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6218/6220/6221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6313/6314/6915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امام حسن و امام</w:t>
      </w:r>
    </w:p>
    <w:p>
      <w:pPr>
        <w:pStyle w:val="BookText"/>
        <w:rPr/>
      </w:pPr>
      <w:r>
        <w:rPr>
          <w:rFonts w:ascii="IRNazanin" w:hAnsi="IRNazanin" w:eastAsia="IRNazanin"/>
          <w:color w:val="111111"/>
          <w:sz w:val="28"/>
          <w:sz w:val="28"/>
          <w:szCs w:val="28"/>
          <w:rtl w:val="true"/>
          <w:lang w:bidi="fa-IR"/>
        </w:rPr>
        <w:t>حسین‘ یا یکی از ایشان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6269</w:t>
      </w:r>
      <w:r>
        <w:rPr>
          <w:rFonts w:eastAsia="Times New Roman" w:cs="Times New Roman" w:ascii="Times New Roman" w:hAnsi="Times New Roman"/>
          <w:color w:val="111111"/>
          <w:sz w:val="28"/>
          <w:szCs w:val="28"/>
          <w:rtl w:val="true"/>
          <w:lang w:val="en-US" w:bidi="en-US"/>
        </w:rPr>
        <w:t>.</w:t>
      </w:r>
      <w:bookmarkStart w:id="460" w:name="pg4736_28232"/>
    </w:p>
    <w:p>
      <w:pPr>
        <w:pStyle w:val="BookText"/>
        <w:rPr/>
      </w:pPr>
      <w:bookmarkEnd w:id="4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روایات فضائل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مهدی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روایت فضیلت حضرت علی بن الحسین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1371888_2035185390"/>
      <w:bookmarkStart w:id="462" w:name="_Toc172"/>
      <w:bookmarkEnd w:id="461"/>
      <w:r>
        <w:rPr/>
        <w:t>3</w:t>
      </w:r>
      <w:r>
        <w:rPr>
          <w:rtl w:val="true"/>
        </w:rPr>
        <w:t xml:space="preserve">- </w:t>
      </w:r>
      <w:r>
        <w:rPr>
          <w:rtl w:val="true"/>
        </w:rPr>
        <w:t>سنن ابن ماجه</w:t>
      </w:r>
      <w:r>
        <w:rPr>
          <w:rtl w:val="true"/>
        </w:rPr>
        <w:t>:</w:t>
      </w:r>
      <w:bookmarkEnd w:id="462"/>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آمار روایات بخش مناقب</w:t>
      </w:r>
    </w:p>
    <w:p>
      <w:pPr>
        <w:pStyle w:val="BookText"/>
        <w:rPr/>
      </w:pPr>
      <w:r>
        <w:rPr>
          <w:rFonts w:ascii="IRNazanin" w:hAnsi="IRNazanin" w:eastAsia="IRNazanin"/>
          <w:color w:val="111111"/>
          <w:sz w:val="28"/>
          <w:sz w:val="28"/>
          <w:szCs w:val="28"/>
          <w:rtl w:val="true"/>
          <w:lang w:bidi="fa-IR"/>
        </w:rPr>
        <w:t>آمار روایات بخش‌های دیگر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حضرت فاطمه</w:t>
      </w:r>
    </w:p>
    <w:p>
      <w:pPr>
        <w:pStyle w:val="BookText"/>
        <w:rPr/>
      </w:pPr>
      <w:r>
        <w:rPr>
          <w:rFonts w:ascii="IRNazanin" w:hAnsi="IRNazanin" w:eastAsia="IRNazanin"/>
          <w:color w:val="111111"/>
          <w:sz w:val="28"/>
          <w:sz w:val="28"/>
          <w:szCs w:val="28"/>
          <w:rtl w:val="true"/>
          <w:lang w:bidi="fa-IR"/>
        </w:rPr>
        <w:t>زهرا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امام حسن و امام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حضرت 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علی‌بن ابی‌طالب</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149/552/917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4094</w:t>
      </w:r>
      <w:r>
        <w:rPr>
          <w:rFonts w:eastAsia="Times New Roman" w:cs="Times New Roman" w:ascii="Times New Roman" w:hAnsi="Times New Roman"/>
          <w:color w:val="111111"/>
          <w:sz w:val="28"/>
          <w:szCs w:val="28"/>
          <w:rtl w:val="true"/>
          <w:lang w:val="en-US" w:bidi="en-US"/>
        </w:rPr>
        <w:t>.</w:t>
      </w:r>
      <w:bookmarkStart w:id="463" w:name="pg4736_28233"/>
    </w:p>
    <w:p>
      <w:pPr>
        <w:pStyle w:val="BookText"/>
        <w:rPr/>
      </w:pPr>
      <w:bookmarkEnd w:id="4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امام حسن و امام حسین‘ یا یکی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روایات فضائل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مهدی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1371890_2035185390"/>
      <w:bookmarkStart w:id="465" w:name="_Toc173"/>
      <w:bookmarkEnd w:id="464"/>
      <w:r>
        <w:rPr/>
        <w:t>4</w:t>
      </w:r>
      <w:r>
        <w:rPr>
          <w:rtl w:val="true"/>
        </w:rPr>
        <w:t xml:space="preserve">- </w:t>
      </w:r>
      <w:r>
        <w:rPr>
          <w:rtl w:val="true"/>
        </w:rPr>
        <w:t>سنن ابوداود</w:t>
      </w:r>
      <w:r>
        <w:rPr>
          <w:rtl w:val="true"/>
        </w:rPr>
        <w:t>:</w:t>
      </w:r>
      <w:bookmarkEnd w:id="465"/>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آمار روایات بخش مناقب</w:t>
      </w:r>
    </w:p>
    <w:p>
      <w:pPr>
        <w:pStyle w:val="BookText"/>
        <w:rPr/>
      </w:pPr>
      <w:r>
        <w:rPr>
          <w:rFonts w:ascii="IRNazanin" w:hAnsi="IRNazanin" w:eastAsia="IRNazanin"/>
          <w:color w:val="111111"/>
          <w:sz w:val="28"/>
          <w:sz w:val="28"/>
          <w:szCs w:val="28"/>
          <w:rtl w:val="true"/>
          <w:lang w:bidi="fa-IR"/>
        </w:rPr>
        <w:t>آمار روایات بخش‌های دیگر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حضرت فاطمه</w:t>
      </w:r>
    </w:p>
    <w:p>
      <w:pPr>
        <w:pStyle w:val="BookText"/>
        <w:rPr/>
      </w:pPr>
      <w:r>
        <w:rPr>
          <w:rFonts w:ascii="IRNazanin" w:hAnsi="IRNazanin" w:eastAsia="IRNazanin"/>
          <w:color w:val="111111"/>
          <w:sz w:val="28"/>
          <w:sz w:val="28"/>
          <w:szCs w:val="28"/>
          <w:rtl w:val="true"/>
          <w:lang w:bidi="fa-IR"/>
        </w:rPr>
        <w:t>زهرا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امام حسن و</w:t>
      </w:r>
    </w:p>
    <w:p>
      <w:pPr>
        <w:pStyle w:val="BookText"/>
        <w:rPr/>
      </w:pPr>
      <w:r>
        <w:rPr>
          <w:rFonts w:ascii="IRNazanin" w:hAnsi="IRNazanin" w:eastAsia="IRNazanin"/>
          <w:color w:val="111111"/>
          <w:sz w:val="28"/>
          <w:sz w:val="28"/>
          <w:szCs w:val="28"/>
          <w:rtl w:val="true"/>
          <w:lang w:bidi="fa-IR"/>
        </w:rPr>
        <w:t>امام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حضرت 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علی بن ابی طالب</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4399</w:t>
      </w:r>
      <w:r>
        <w:rPr>
          <w:rFonts w:eastAsia="Times New Roman" w:cs="Times New Roman" w:ascii="Times New Roman" w:hAnsi="Times New Roman"/>
          <w:color w:val="111111"/>
          <w:sz w:val="28"/>
          <w:szCs w:val="28"/>
          <w:rtl w:val="true"/>
          <w:lang w:val="en-US" w:bidi="en-US"/>
        </w:rPr>
        <w:t>.</w:t>
      </w:r>
      <w:bookmarkStart w:id="466" w:name="pg4736_28234"/>
    </w:p>
    <w:p>
      <w:pPr>
        <w:pStyle w:val="BookText"/>
        <w:rPr/>
      </w:pPr>
      <w:bookmarkEnd w:id="46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امام حسن و امام حسین‘ یا یکی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روایات فضائل اهل 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2980</w:t>
      </w:r>
      <w:r>
        <w:rPr>
          <w:rFonts w:eastAsia="IRNazanin" w:cs="IRNazanin"/>
          <w:color w:val="111111"/>
          <w:sz w:val="28"/>
          <w:szCs w:val="28"/>
          <w:rtl w:val="true"/>
          <w:lang w:bidi="fa-IR"/>
        </w:rPr>
        <w:t xml:space="preserve"> /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eastAsia="IRNazanin" w:cs="IRNazanin"/>
          <w:color w:val="111111"/>
          <w:sz w:val="28"/>
          <w:szCs w:val="28"/>
          <w:lang w:bidi="fa-IR"/>
        </w:rPr>
        <w:t>4213/4282</w:t>
      </w:r>
      <w:r>
        <w:rPr>
          <w:rFonts w:eastAsia="IRNazanin" w:cs="IRNazanin"/>
          <w:color w:val="111111"/>
          <w:sz w:val="28"/>
          <w:szCs w:val="28"/>
          <w:rtl w:val="true"/>
          <w:lang w:bidi="fa-IR"/>
        </w:rPr>
        <w:t xml:space="preserve"> / </w:t>
      </w:r>
      <w:r>
        <w:rPr>
          <w:rFonts w:eastAsia="IRNazanin" w:cs="IRNazanin"/>
          <w:color w:val="111111"/>
          <w:sz w:val="28"/>
          <w:szCs w:val="28"/>
          <w:lang w:bidi="fa-IR"/>
        </w:rPr>
        <w:t>4283</w:t>
      </w:r>
      <w:r>
        <w:rPr>
          <w:rFonts w:eastAsia="IRNazanin" w:cs="IRNazanin"/>
          <w:color w:val="111111"/>
          <w:sz w:val="28"/>
          <w:szCs w:val="28"/>
          <w:rtl w:val="true"/>
          <w:lang w:bidi="fa-IR"/>
        </w:rPr>
        <w:t xml:space="preserve"> /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مهدی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4282</w:t>
      </w:r>
      <w:r>
        <w:rPr>
          <w:rFonts w:eastAsia="IRNazanin" w:cs="IRNazanin"/>
          <w:color w:val="111111"/>
          <w:sz w:val="28"/>
          <w:szCs w:val="28"/>
          <w:rtl w:val="true"/>
          <w:lang w:bidi="fa-IR"/>
        </w:rPr>
        <w:t xml:space="preserve"> / </w:t>
      </w:r>
      <w:r>
        <w:rPr>
          <w:rFonts w:eastAsia="IRNazanin" w:cs="IRNazanin"/>
          <w:color w:val="111111"/>
          <w:sz w:val="28"/>
          <w:szCs w:val="28"/>
          <w:lang w:bidi="fa-IR"/>
        </w:rPr>
        <w:t>4283</w:t>
      </w:r>
      <w:r>
        <w:rPr>
          <w:rFonts w:eastAsia="IRNazanin" w:cs="IRNazanin"/>
          <w:color w:val="111111"/>
          <w:sz w:val="28"/>
          <w:szCs w:val="28"/>
          <w:rtl w:val="true"/>
          <w:lang w:bidi="fa-IR"/>
        </w:rPr>
        <w:t xml:space="preserve"> / </w:t>
      </w:r>
      <w:r>
        <w:rPr>
          <w:rFonts w:eastAsia="IRNazanin" w:cs="IRNazanin"/>
          <w:color w:val="111111"/>
          <w:sz w:val="28"/>
          <w:szCs w:val="28"/>
          <w:lang w:bidi="fa-IR"/>
        </w:rPr>
        <w:t>4284</w:t>
      </w:r>
      <w:r>
        <w:rPr>
          <w:rFonts w:eastAsia="IRNazanin" w:cs="IRNazanin"/>
          <w:color w:val="111111"/>
          <w:sz w:val="28"/>
          <w:szCs w:val="28"/>
          <w:rtl w:val="true"/>
          <w:lang w:bidi="fa-IR"/>
        </w:rPr>
        <w:t xml:space="preserve"> / </w:t>
      </w:r>
      <w:r>
        <w:rPr>
          <w:rFonts w:eastAsia="IRNazanin" w:cs="IRNazanin"/>
          <w:color w:val="111111"/>
          <w:sz w:val="28"/>
          <w:szCs w:val="28"/>
          <w:lang w:bidi="fa-IR"/>
        </w:rPr>
        <w:t>4285</w:t>
      </w:r>
      <w:r>
        <w:rPr>
          <w:rFonts w:eastAsia="IRNazanin" w:cs="IRNazanin"/>
          <w:color w:val="111111"/>
          <w:sz w:val="28"/>
          <w:szCs w:val="28"/>
          <w:rtl w:val="true"/>
          <w:lang w:bidi="fa-IR"/>
        </w:rPr>
        <w:t xml:space="preserve"> / </w:t>
      </w:r>
      <w:r>
        <w:rPr>
          <w:rFonts w:eastAsia="IRNazanin" w:cs="IRNazanin"/>
          <w:color w:val="111111"/>
          <w:sz w:val="28"/>
          <w:szCs w:val="28"/>
          <w:lang w:bidi="fa-IR"/>
        </w:rPr>
        <w:t>4286</w:t>
      </w:r>
      <w:r>
        <w:rPr>
          <w:rFonts w:eastAsia="IRNazanin" w:cs="IRNazanin"/>
          <w:color w:val="111111"/>
          <w:sz w:val="28"/>
          <w:szCs w:val="28"/>
          <w:rtl w:val="true"/>
          <w:lang w:bidi="fa-IR"/>
        </w:rPr>
        <w:t xml:space="preserve"> / </w:t>
      </w: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روایت</w:t>
      </w:r>
      <w:r>
        <w:rPr>
          <w:rFonts w:eastAsia="IRNazanin" w:cs="IRNazanin"/>
          <w:color w:val="111111"/>
          <w:sz w:val="28"/>
          <w:szCs w:val="28"/>
          <w:rtl w:val="true"/>
          <w:lang w:bidi="fa-IR"/>
        </w:rPr>
        <w:t>).</w:t>
      </w:r>
    </w:p>
    <w:p>
      <w:pPr>
        <w:pStyle w:val="Heading4"/>
        <w:numPr>
          <w:ilvl w:val="3"/>
          <w:numId w:val="1"/>
        </w:numPr>
        <w:rPr/>
      </w:pPr>
      <w:bookmarkStart w:id="467" w:name="__RefHeading___Toc1371892_2035185390"/>
      <w:bookmarkStart w:id="468" w:name="_Toc174"/>
      <w:bookmarkEnd w:id="467"/>
      <w:r>
        <w:rPr/>
        <w:t>5</w:t>
      </w:r>
      <w:r>
        <w:rPr>
          <w:rtl w:val="true"/>
        </w:rPr>
        <w:t xml:space="preserve">- </w:t>
      </w:r>
      <w:r>
        <w:rPr>
          <w:rtl w:val="true"/>
        </w:rPr>
        <w:t>جامع ترمذی</w:t>
      </w:r>
      <w:r>
        <w:rPr>
          <w:rtl w:val="true"/>
        </w:rPr>
        <w:t>:</w:t>
      </w:r>
      <w:bookmarkEnd w:id="468"/>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آمار روایات بخش مناقب</w:t>
      </w:r>
    </w:p>
    <w:p>
      <w:pPr>
        <w:pStyle w:val="BookText"/>
        <w:rPr/>
      </w:pPr>
      <w:r>
        <w:rPr>
          <w:rFonts w:ascii="IRNazanin" w:hAnsi="IRNazanin" w:eastAsia="IRNazanin"/>
          <w:color w:val="111111"/>
          <w:sz w:val="28"/>
          <w:sz w:val="28"/>
          <w:szCs w:val="28"/>
          <w:rtl w:val="true"/>
          <w:lang w:bidi="fa-IR"/>
        </w:rPr>
        <w:t>آمار روایات بخش‌های دیگر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حضرت فاطمه</w:t>
      </w:r>
    </w:p>
    <w:p>
      <w:pPr>
        <w:pStyle w:val="BookText"/>
        <w:rPr/>
      </w:pPr>
      <w:r>
        <w:rPr>
          <w:rFonts w:ascii="IRNazanin" w:hAnsi="IRNazanin" w:eastAsia="IRNazanin"/>
          <w:color w:val="111111"/>
          <w:sz w:val="28"/>
          <w:sz w:val="28"/>
          <w:szCs w:val="28"/>
          <w:rtl w:val="true"/>
          <w:lang w:bidi="fa-IR"/>
        </w:rPr>
        <w:t>زهرا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امام حسن و</w:t>
      </w:r>
    </w:p>
    <w:p>
      <w:pPr>
        <w:pStyle w:val="BookText"/>
        <w:rPr/>
      </w:pPr>
      <w:r>
        <w:rPr>
          <w:rFonts w:ascii="IRNazanin" w:hAnsi="IRNazanin" w:eastAsia="IRNazanin"/>
          <w:color w:val="111111"/>
          <w:sz w:val="28"/>
          <w:sz w:val="28"/>
          <w:szCs w:val="28"/>
          <w:rtl w:val="true"/>
          <w:lang w:bidi="fa-IR"/>
        </w:rPr>
        <w:t>امام حسین‘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حضرت 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علی بن ابی طالب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3712</w:t>
      </w:r>
      <w:r>
        <w:rPr>
          <w:rFonts w:eastAsia="IRNazanin" w:cs="IRNazanin"/>
          <w:color w:val="111111"/>
          <w:sz w:val="28"/>
          <w:szCs w:val="28"/>
          <w:rtl w:val="true"/>
          <w:lang w:bidi="fa-IR"/>
        </w:rPr>
        <w:t xml:space="preserve"> / </w:t>
      </w:r>
      <w:r>
        <w:rPr>
          <w:rFonts w:eastAsia="IRNazanin" w:cs="IRNazanin"/>
          <w:color w:val="111111"/>
          <w:sz w:val="28"/>
          <w:szCs w:val="28"/>
          <w:lang w:bidi="fa-IR"/>
        </w:rPr>
        <w:t>3713</w:t>
      </w:r>
      <w:r>
        <w:rPr>
          <w:rFonts w:eastAsia="IRNazanin" w:cs="IRNazanin"/>
          <w:color w:val="111111"/>
          <w:sz w:val="28"/>
          <w:szCs w:val="28"/>
          <w:rtl w:val="true"/>
          <w:lang w:bidi="fa-IR"/>
        </w:rPr>
        <w:t xml:space="preserve"> / </w:t>
      </w:r>
      <w:r>
        <w:rPr>
          <w:rFonts w:eastAsia="IRNazanin" w:cs="IRNazanin"/>
          <w:color w:val="111111"/>
          <w:sz w:val="28"/>
          <w:szCs w:val="28"/>
          <w:lang w:bidi="fa-IR"/>
        </w:rPr>
        <w:t>3714</w:t>
      </w:r>
      <w:r>
        <w:rPr>
          <w:rFonts w:eastAsia="IRNazanin" w:cs="IRNazanin"/>
          <w:color w:val="111111"/>
          <w:sz w:val="28"/>
          <w:szCs w:val="28"/>
          <w:rtl w:val="true"/>
          <w:lang w:bidi="fa-IR"/>
        </w:rPr>
        <w:t xml:space="preserve"> / </w:t>
      </w:r>
      <w:r>
        <w:rPr>
          <w:rFonts w:eastAsia="IRNazanin" w:cs="IRNazanin"/>
          <w:color w:val="111111"/>
          <w:sz w:val="28"/>
          <w:szCs w:val="28"/>
          <w:lang w:bidi="fa-IR"/>
        </w:rPr>
        <w:t>3715</w:t>
      </w:r>
      <w:r>
        <w:rPr>
          <w:rFonts w:eastAsia="IRNazanin" w:cs="IRNazanin"/>
          <w:color w:val="111111"/>
          <w:sz w:val="28"/>
          <w:szCs w:val="28"/>
          <w:rtl w:val="true"/>
          <w:lang w:bidi="fa-IR"/>
        </w:rPr>
        <w:t xml:space="preserve"> / </w:t>
      </w:r>
      <w:r>
        <w:rPr>
          <w:rFonts w:eastAsia="IRNazanin" w:cs="IRNazanin"/>
          <w:color w:val="111111"/>
          <w:sz w:val="28"/>
          <w:szCs w:val="28"/>
          <w:lang w:bidi="fa-IR"/>
        </w:rPr>
        <w:t>3716</w:t>
      </w:r>
      <w:r>
        <w:rPr>
          <w:rFonts w:eastAsia="IRNazanin" w:cs="IRNazanin"/>
          <w:color w:val="111111"/>
          <w:sz w:val="28"/>
          <w:szCs w:val="28"/>
          <w:rtl w:val="true"/>
          <w:lang w:bidi="fa-IR"/>
        </w:rPr>
        <w:t xml:space="preserve"> /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eastAsia="IRNazanin" w:cs="IRNazanin"/>
          <w:color w:val="111111"/>
          <w:sz w:val="28"/>
          <w:szCs w:val="28"/>
          <w:lang w:bidi="fa-IR"/>
        </w:rPr>
        <w:t>2999</w:t>
      </w:r>
      <w:r>
        <w:rPr>
          <w:rFonts w:eastAsia="IRNazanin" w:cs="IRNazanin"/>
          <w:color w:val="111111"/>
          <w:sz w:val="28"/>
          <w:szCs w:val="28"/>
          <w:rtl w:val="true"/>
          <w:lang w:bidi="fa-IR"/>
        </w:rPr>
        <w:t xml:space="preserve"> / </w:t>
      </w: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eastAsia="IRNazanin" w:cs="IRNazanin"/>
          <w:color w:val="111111"/>
          <w:sz w:val="28"/>
          <w:szCs w:val="28"/>
          <w:lang w:bidi="fa-IR"/>
        </w:rPr>
        <w:t>3206</w:t>
      </w:r>
      <w:r>
        <w:rPr>
          <w:rFonts w:eastAsia="IRNazanin" w:cs="IRNazanin"/>
          <w:color w:val="111111"/>
          <w:sz w:val="28"/>
          <w:szCs w:val="28"/>
          <w:rtl w:val="true"/>
          <w:lang w:bidi="fa-IR"/>
        </w:rPr>
        <w:t xml:space="preserve"> / </w:t>
      </w:r>
      <w:r>
        <w:rPr>
          <w:rFonts w:eastAsia="IRNazanin" w:cs="IRNazanin"/>
          <w:color w:val="111111"/>
          <w:sz w:val="28"/>
          <w:szCs w:val="28"/>
          <w:lang w:bidi="fa-IR"/>
        </w:rPr>
        <w:t>3090</w:t>
      </w:r>
      <w:r>
        <w:rPr>
          <w:rFonts w:eastAsia="IRNazanin" w:cs="IRNazanin"/>
          <w:color w:val="111111"/>
          <w:sz w:val="28"/>
          <w:szCs w:val="28"/>
          <w:rtl w:val="true"/>
          <w:lang w:bidi="fa-IR"/>
        </w:rPr>
        <w:t xml:space="preserve"> / </w:t>
      </w:r>
      <w:r>
        <w:rPr>
          <w:rFonts w:eastAsia="IRNazanin" w:cs="IRNazanin"/>
          <w:color w:val="111111"/>
          <w:sz w:val="28"/>
          <w:szCs w:val="28"/>
          <w:lang w:bidi="fa-IR"/>
        </w:rPr>
        <w:t>3300</w:t>
      </w:r>
      <w:r>
        <w:rPr>
          <w:rFonts w:eastAsia="IRNazanin" w:cs="IRNazanin"/>
          <w:color w:val="111111"/>
          <w:sz w:val="28"/>
          <w:szCs w:val="28"/>
          <w:rtl w:val="true"/>
          <w:lang w:bidi="fa-IR"/>
        </w:rPr>
        <w:t xml:space="preserve"> / </w:t>
      </w:r>
      <w:r>
        <w:rPr>
          <w:rFonts w:eastAsia="IRNazanin" w:cs="IRNazanin"/>
          <w:color w:val="111111"/>
          <w:sz w:val="28"/>
          <w:szCs w:val="28"/>
          <w:lang w:bidi="fa-IR"/>
        </w:rPr>
        <w:t>3446</w:t>
      </w:r>
      <w:r>
        <w:rPr>
          <w:rFonts w:eastAsia="IRNazanin" w:cs="IRNazanin"/>
          <w:color w:val="111111"/>
          <w:sz w:val="28"/>
          <w:szCs w:val="28"/>
          <w:rtl w:val="true"/>
          <w:lang w:bidi="fa-IR"/>
        </w:rPr>
        <w:t xml:space="preserve"> / </w:t>
      </w:r>
      <w:r>
        <w:rPr>
          <w:rFonts w:eastAsia="IRNazanin" w:cs="IRNazanin"/>
          <w:color w:val="111111"/>
          <w:sz w:val="28"/>
          <w:szCs w:val="28"/>
          <w:lang w:bidi="fa-IR"/>
        </w:rPr>
        <w:t>3564</w:t>
      </w:r>
      <w:r>
        <w:rPr>
          <w:rFonts w:eastAsia="IRNazanin" w:cs="IRNazanin"/>
          <w:color w:val="111111"/>
          <w:sz w:val="28"/>
          <w:szCs w:val="28"/>
          <w:rtl w:val="true"/>
          <w:lang w:bidi="fa-IR"/>
        </w:rPr>
        <w:t xml:space="preserve"> / </w:t>
      </w:r>
      <w:r>
        <w:rPr>
          <w:rFonts w:eastAsia="IRNazanin" w:cs="IRNazanin"/>
          <w:color w:val="111111"/>
          <w:sz w:val="28"/>
          <w:szCs w:val="28"/>
          <w:lang w:bidi="fa-IR"/>
        </w:rPr>
        <w:t>3718</w:t>
      </w:r>
      <w:r>
        <w:rPr>
          <w:rFonts w:eastAsia="IRNazanin" w:cs="IRNazanin"/>
          <w:color w:val="111111"/>
          <w:sz w:val="28"/>
          <w:szCs w:val="28"/>
          <w:rtl w:val="true"/>
          <w:lang w:bidi="fa-IR"/>
        </w:rPr>
        <w:t xml:space="preserve"> / </w:t>
      </w:r>
      <w:r>
        <w:rPr>
          <w:rFonts w:eastAsia="IRNazanin" w:cs="IRNazanin"/>
          <w:color w:val="111111"/>
          <w:sz w:val="28"/>
          <w:szCs w:val="28"/>
          <w:lang w:bidi="fa-IR"/>
        </w:rPr>
        <w:t>3720</w:t>
      </w:r>
      <w:r>
        <w:rPr>
          <w:rFonts w:eastAsia="IRNazanin" w:cs="IRNazanin"/>
          <w:color w:val="111111"/>
          <w:sz w:val="28"/>
          <w:szCs w:val="28"/>
          <w:rtl w:val="true"/>
          <w:lang w:bidi="fa-IR"/>
        </w:rPr>
        <w:t xml:space="preserve"> / </w:t>
      </w:r>
      <w:r>
        <w:rPr>
          <w:rFonts w:eastAsia="IRNazanin" w:cs="IRNazanin"/>
          <w:color w:val="111111"/>
          <w:sz w:val="28"/>
          <w:szCs w:val="28"/>
          <w:lang w:bidi="fa-IR"/>
        </w:rPr>
        <w:t>3719</w:t>
      </w:r>
      <w:r>
        <w:rPr>
          <w:rFonts w:eastAsia="IRNazanin" w:cs="IRNazanin"/>
          <w:color w:val="111111"/>
          <w:sz w:val="28"/>
          <w:szCs w:val="28"/>
          <w:rtl w:val="true"/>
          <w:lang w:bidi="fa-IR"/>
        </w:rPr>
        <w:t xml:space="preserve"> / </w:t>
      </w:r>
      <w:r>
        <w:rPr>
          <w:rFonts w:eastAsia="IRNazanin" w:cs="IRNazanin"/>
          <w:color w:val="111111"/>
          <w:sz w:val="28"/>
          <w:szCs w:val="28"/>
          <w:lang w:bidi="fa-IR"/>
        </w:rPr>
        <w:t>3721</w:t>
      </w:r>
      <w:r>
        <w:rPr>
          <w:rFonts w:eastAsia="IRNazanin" w:cs="IRNazanin"/>
          <w:color w:val="111111"/>
          <w:sz w:val="28"/>
          <w:szCs w:val="28"/>
          <w:rtl w:val="true"/>
          <w:lang w:bidi="fa-IR"/>
        </w:rPr>
        <w:t xml:space="preserve"> / </w:t>
      </w:r>
      <w:r>
        <w:rPr>
          <w:rFonts w:eastAsia="IRNazanin" w:cs="IRNazanin"/>
          <w:color w:val="111111"/>
          <w:sz w:val="28"/>
          <w:szCs w:val="28"/>
          <w:lang w:bidi="fa-IR"/>
        </w:rPr>
        <w:t>3722</w:t>
      </w:r>
      <w:r>
        <w:rPr>
          <w:rFonts w:eastAsia="IRNazanin" w:cs="IRNazanin"/>
          <w:color w:val="111111"/>
          <w:sz w:val="28"/>
          <w:szCs w:val="28"/>
          <w:rtl w:val="true"/>
          <w:lang w:bidi="fa-IR"/>
        </w:rPr>
        <w:t xml:space="preserve"> / </w:t>
      </w:r>
      <w:r>
        <w:rPr>
          <w:rFonts w:eastAsia="IRNazanin" w:cs="IRNazanin"/>
          <w:color w:val="111111"/>
          <w:sz w:val="28"/>
          <w:szCs w:val="28"/>
          <w:lang w:bidi="fa-IR"/>
        </w:rPr>
        <w:t>3723</w:t>
      </w:r>
      <w:r>
        <w:rPr>
          <w:rFonts w:eastAsia="IRNazanin" w:cs="IRNazanin"/>
          <w:color w:val="111111"/>
          <w:sz w:val="28"/>
          <w:szCs w:val="28"/>
          <w:rtl w:val="true"/>
          <w:lang w:bidi="fa-IR"/>
        </w:rPr>
        <w:t xml:space="preserve"> / </w:t>
      </w:r>
      <w:r>
        <w:rPr>
          <w:rFonts w:eastAsia="IRNazanin" w:cs="IRNazanin"/>
          <w:color w:val="111111"/>
          <w:sz w:val="28"/>
          <w:szCs w:val="28"/>
          <w:lang w:bidi="fa-IR"/>
        </w:rPr>
        <w:t>3724</w:t>
      </w:r>
      <w:r>
        <w:rPr>
          <w:rFonts w:eastAsia="IRNazanin" w:cs="IRNazanin"/>
          <w:color w:val="111111"/>
          <w:sz w:val="28"/>
          <w:szCs w:val="28"/>
          <w:rtl w:val="true"/>
          <w:lang w:bidi="fa-IR"/>
        </w:rPr>
        <w:t xml:space="preserve"> / </w:t>
      </w:r>
      <w:r>
        <w:rPr>
          <w:rFonts w:eastAsia="IRNazanin" w:cs="IRNazanin"/>
          <w:color w:val="111111"/>
          <w:sz w:val="28"/>
          <w:szCs w:val="28"/>
          <w:lang w:bidi="fa-IR"/>
        </w:rPr>
        <w:t>3725</w:t>
      </w:r>
      <w:r>
        <w:rPr>
          <w:rFonts w:eastAsia="IRNazanin" w:cs="IRNazanin"/>
          <w:color w:val="111111"/>
          <w:sz w:val="28"/>
          <w:szCs w:val="28"/>
          <w:rtl w:val="true"/>
          <w:lang w:bidi="fa-IR"/>
        </w:rPr>
        <w:t xml:space="preserve"> / </w:t>
      </w:r>
      <w:r>
        <w:rPr>
          <w:rFonts w:eastAsia="IRNazanin" w:cs="IRNazanin"/>
          <w:color w:val="111111"/>
          <w:sz w:val="28"/>
          <w:szCs w:val="28"/>
          <w:lang w:bidi="fa-IR"/>
        </w:rPr>
        <w:t>3726</w:t>
      </w:r>
      <w:r>
        <w:rPr>
          <w:rFonts w:eastAsia="IRNazanin" w:cs="IRNazanin"/>
          <w:color w:val="111111"/>
          <w:sz w:val="28"/>
          <w:szCs w:val="28"/>
          <w:rtl w:val="true"/>
          <w:lang w:bidi="fa-IR"/>
        </w:rPr>
        <w:t xml:space="preserve"> / </w:t>
      </w:r>
      <w:r>
        <w:rPr>
          <w:rFonts w:eastAsia="IRNazanin" w:cs="IRNazanin"/>
          <w:color w:val="111111"/>
          <w:sz w:val="28"/>
          <w:szCs w:val="28"/>
          <w:lang w:bidi="fa-IR"/>
        </w:rPr>
        <w:t>3727</w:t>
      </w:r>
      <w:r>
        <w:rPr>
          <w:rFonts w:eastAsia="IRNazanin" w:cs="IRNazanin"/>
          <w:color w:val="111111"/>
          <w:sz w:val="28"/>
          <w:szCs w:val="28"/>
          <w:rtl w:val="true"/>
          <w:lang w:bidi="fa-IR"/>
        </w:rPr>
        <w:t xml:space="preserve"> / </w:t>
      </w:r>
      <w:r>
        <w:rPr>
          <w:rFonts w:eastAsia="IRNazanin" w:cs="IRNazanin"/>
          <w:color w:val="111111"/>
          <w:sz w:val="28"/>
          <w:szCs w:val="28"/>
          <w:lang w:bidi="fa-IR"/>
        </w:rPr>
        <w:t>3728</w:t>
      </w:r>
      <w:r>
        <w:rPr>
          <w:rFonts w:eastAsia="IRNazanin" w:cs="IRNazanin"/>
          <w:color w:val="111111"/>
          <w:sz w:val="28"/>
          <w:szCs w:val="28"/>
          <w:rtl w:val="true"/>
          <w:lang w:bidi="fa-IR"/>
        </w:rPr>
        <w:t xml:space="preserve"> / </w:t>
      </w:r>
      <w:r>
        <w:rPr>
          <w:rFonts w:eastAsia="IRNazanin" w:cs="IRNazanin"/>
          <w:color w:val="111111"/>
          <w:sz w:val="28"/>
          <w:szCs w:val="28"/>
          <w:lang w:bidi="fa-IR"/>
        </w:rPr>
        <w:t>3729</w:t>
      </w:r>
      <w:r>
        <w:rPr>
          <w:rFonts w:eastAsia="IRNazanin" w:cs="IRNazanin"/>
          <w:color w:val="111111"/>
          <w:sz w:val="28"/>
          <w:szCs w:val="28"/>
          <w:rtl w:val="true"/>
          <w:lang w:bidi="fa-IR"/>
        </w:rPr>
        <w:t xml:space="preserve"> / </w:t>
      </w:r>
      <w:r>
        <w:rPr>
          <w:rFonts w:eastAsia="IRNazanin" w:cs="IRNazanin"/>
          <w:color w:val="111111"/>
          <w:sz w:val="28"/>
          <w:szCs w:val="28"/>
          <w:lang w:bidi="fa-IR"/>
        </w:rPr>
        <w:t>3730</w:t>
      </w:r>
      <w:r>
        <w:rPr>
          <w:rFonts w:eastAsia="IRNazanin" w:cs="IRNazanin"/>
          <w:color w:val="111111"/>
          <w:sz w:val="28"/>
          <w:szCs w:val="28"/>
          <w:rtl w:val="true"/>
          <w:lang w:bidi="fa-IR"/>
        </w:rPr>
        <w:t xml:space="preserve"> / </w:t>
      </w:r>
      <w:r>
        <w:rPr>
          <w:rFonts w:eastAsia="IRNazanin" w:cs="IRNazanin"/>
          <w:color w:val="111111"/>
          <w:sz w:val="28"/>
          <w:szCs w:val="28"/>
          <w:lang w:bidi="fa-IR"/>
        </w:rPr>
        <w:t>3731</w:t>
      </w:r>
      <w:r>
        <w:rPr>
          <w:rFonts w:eastAsia="IRNazanin" w:cs="IRNazanin"/>
          <w:color w:val="111111"/>
          <w:sz w:val="28"/>
          <w:szCs w:val="28"/>
          <w:rtl w:val="true"/>
          <w:lang w:bidi="fa-IR"/>
        </w:rPr>
        <w:t xml:space="preserve"> / </w:t>
      </w:r>
      <w:r>
        <w:rPr>
          <w:rFonts w:eastAsia="IRNazanin" w:cs="IRNazanin"/>
          <w:color w:val="111111"/>
          <w:sz w:val="28"/>
          <w:szCs w:val="28"/>
          <w:lang w:bidi="fa-IR"/>
        </w:rPr>
        <w:t>3732</w:t>
      </w:r>
      <w:r>
        <w:rPr>
          <w:rFonts w:eastAsia="IRNazanin" w:cs="IRNazanin"/>
          <w:color w:val="111111"/>
          <w:sz w:val="28"/>
          <w:szCs w:val="28"/>
          <w:rtl w:val="true"/>
          <w:lang w:bidi="fa-IR"/>
        </w:rPr>
        <w:t xml:space="preserve"> / </w:t>
      </w:r>
      <w:r>
        <w:rPr>
          <w:rFonts w:eastAsia="IRNazanin" w:cs="IRNazanin"/>
          <w:color w:val="111111"/>
          <w:sz w:val="28"/>
          <w:szCs w:val="28"/>
          <w:lang w:bidi="fa-IR"/>
        </w:rPr>
        <w:t>3733</w:t>
      </w:r>
      <w:r>
        <w:rPr>
          <w:rFonts w:eastAsia="IRNazanin" w:cs="IRNazanin"/>
          <w:color w:val="111111"/>
          <w:sz w:val="28"/>
          <w:szCs w:val="28"/>
          <w:rtl w:val="true"/>
          <w:lang w:bidi="fa-IR"/>
        </w:rPr>
        <w:t xml:space="preserve"> / </w:t>
      </w:r>
      <w:r>
        <w:rPr>
          <w:rFonts w:eastAsia="IRNazanin" w:cs="IRNazanin"/>
          <w:color w:val="111111"/>
          <w:sz w:val="28"/>
          <w:szCs w:val="28"/>
          <w:lang w:bidi="fa-IR"/>
        </w:rPr>
        <w:t>3734</w:t>
      </w:r>
      <w:r>
        <w:rPr>
          <w:rFonts w:eastAsia="IRNazanin" w:cs="IRNazanin"/>
          <w:color w:val="111111"/>
          <w:sz w:val="28"/>
          <w:szCs w:val="28"/>
          <w:rtl w:val="true"/>
          <w:lang w:bidi="fa-IR"/>
        </w:rPr>
        <w:t xml:space="preserve"> / </w:t>
      </w:r>
      <w:r>
        <w:rPr>
          <w:rFonts w:eastAsia="IRNazanin" w:cs="IRNazanin"/>
          <w:color w:val="111111"/>
          <w:sz w:val="28"/>
          <w:szCs w:val="28"/>
          <w:lang w:bidi="fa-IR"/>
        </w:rPr>
        <w:t>3735</w:t>
      </w:r>
      <w:r>
        <w:rPr>
          <w:rFonts w:eastAsia="IRNazanin" w:cs="IRNazanin"/>
          <w:color w:val="111111"/>
          <w:sz w:val="28"/>
          <w:szCs w:val="28"/>
          <w:rtl w:val="true"/>
          <w:lang w:bidi="fa-IR"/>
        </w:rPr>
        <w:t xml:space="preserve"> / </w:t>
      </w:r>
      <w:r>
        <w:rPr>
          <w:rFonts w:eastAsia="IRNazanin" w:cs="IRNazanin"/>
          <w:color w:val="111111"/>
          <w:sz w:val="28"/>
          <w:szCs w:val="28"/>
          <w:lang w:bidi="fa-IR"/>
        </w:rPr>
        <w:t>3736</w:t>
      </w:r>
      <w:r>
        <w:rPr>
          <w:rFonts w:eastAsia="IRNazanin" w:cs="IRNazanin"/>
          <w:color w:val="111111"/>
          <w:sz w:val="28"/>
          <w:szCs w:val="28"/>
          <w:rtl w:val="true"/>
          <w:lang w:bidi="fa-IR"/>
        </w:rPr>
        <w:t xml:space="preserve"> / </w:t>
      </w:r>
      <w:r>
        <w:rPr>
          <w:rFonts w:eastAsia="IRNazanin" w:cs="IRNazanin"/>
          <w:color w:val="111111"/>
          <w:sz w:val="28"/>
          <w:szCs w:val="28"/>
          <w:lang w:bidi="fa-IR"/>
        </w:rPr>
        <w:t>3737</w:t>
      </w:r>
      <w:r>
        <w:rPr>
          <w:rFonts w:eastAsia="IRNazanin" w:cs="IRNazanin"/>
          <w:color w:val="111111"/>
          <w:sz w:val="28"/>
          <w:szCs w:val="28"/>
          <w:rtl w:val="true"/>
          <w:lang w:bidi="fa-IR"/>
        </w:rPr>
        <w:t xml:space="preserve"> / </w:t>
      </w:r>
      <w:r>
        <w:rPr>
          <w:rFonts w:eastAsia="IRNazanin" w:cs="IRNazanin"/>
          <w:color w:val="111111"/>
          <w:sz w:val="28"/>
          <w:szCs w:val="28"/>
          <w:lang w:bidi="fa-IR"/>
        </w:rPr>
        <w:t>3819</w:t>
      </w:r>
      <w:r>
        <w:rPr>
          <w:rFonts w:eastAsia="IRNazanin" w:cs="IRNazanin"/>
          <w:color w:val="111111"/>
          <w:sz w:val="28"/>
          <w:szCs w:val="28"/>
          <w:rtl w:val="true"/>
          <w:lang w:bidi="fa-IR"/>
        </w:rPr>
        <w:t xml:space="preserve"> / </w:t>
      </w:r>
      <w:r>
        <w:rPr>
          <w:rFonts w:eastAsia="IRNazanin" w:cs="IRNazanin"/>
          <w:color w:val="111111"/>
          <w:sz w:val="28"/>
          <w:szCs w:val="28"/>
          <w:lang w:bidi="fa-IR"/>
        </w:rPr>
        <w:t>3868</w:t>
      </w:r>
      <w:r>
        <w:rPr>
          <w:rFonts w:eastAsia="IRNazanin" w:cs="IRNazanin"/>
          <w:color w:val="111111"/>
          <w:sz w:val="28"/>
          <w:szCs w:val="28"/>
          <w:rtl w:val="true"/>
          <w:lang w:bidi="fa-IR"/>
        </w:rPr>
        <w:t xml:space="preserve"> / </w:t>
      </w:r>
      <w:r>
        <w:rPr>
          <w:rFonts w:eastAsia="IRNazanin" w:cs="IRNazanin"/>
          <w:color w:val="111111"/>
          <w:sz w:val="28"/>
          <w:szCs w:val="28"/>
          <w:lang w:bidi="fa-IR"/>
        </w:rPr>
        <w:t>3870</w:t>
      </w:r>
      <w:r>
        <w:rPr>
          <w:rFonts w:eastAsia="IRNazanin" w:cs="IRNazanin"/>
          <w:color w:val="111111"/>
          <w:sz w:val="28"/>
          <w:szCs w:val="28"/>
          <w:rtl w:val="true"/>
          <w:lang w:bidi="fa-IR"/>
        </w:rPr>
        <w:t xml:space="preserve"> / </w:t>
      </w:r>
      <w:r>
        <w:rPr>
          <w:rFonts w:eastAsia="IRNazanin" w:cs="IRNazanin"/>
          <w:color w:val="111111"/>
          <w:sz w:val="28"/>
          <w:szCs w:val="28"/>
          <w:lang w:bidi="fa-IR"/>
        </w:rPr>
        <w:t>3871</w:t>
      </w:r>
      <w:r>
        <w:rPr>
          <w:rFonts w:eastAsia="IRNazanin" w:cs="IRNazanin"/>
          <w:color w:val="111111"/>
          <w:sz w:val="28"/>
          <w:szCs w:val="28"/>
          <w:rtl w:val="true"/>
          <w:lang w:bidi="fa-IR"/>
        </w:rPr>
        <w:t xml:space="preserve"> / </w:t>
      </w:r>
      <w:r>
        <w:rPr>
          <w:rFonts w:eastAsia="IRNazanin" w:cs="IRNazanin"/>
          <w:color w:val="111111"/>
          <w:sz w:val="28"/>
          <w:szCs w:val="28"/>
          <w:lang w:bidi="fa-IR"/>
        </w:rPr>
        <w:t>3874</w:t>
      </w:r>
      <w:r>
        <w:rPr>
          <w:rFonts w:eastAsia="IRNazanin" w:cs="IRNazanin"/>
          <w:color w:val="111111"/>
          <w:sz w:val="28"/>
          <w:szCs w:val="28"/>
          <w:rtl w:val="true"/>
          <w:lang w:bidi="fa-IR"/>
        </w:rPr>
        <w:t xml:space="preserve"> /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امام حسن و امام حسین‘ یا یکی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3773/3776</w:t>
      </w:r>
      <w:r>
        <w:rPr>
          <w:rFonts w:eastAsia="IRNazanin" w:cs="IRNazanin"/>
          <w:color w:val="111111"/>
          <w:sz w:val="28"/>
          <w:szCs w:val="28"/>
          <w:rtl w:val="true"/>
          <w:lang w:bidi="fa-IR"/>
        </w:rPr>
        <w:t xml:space="preserve"> / </w:t>
      </w:r>
      <w:r>
        <w:rPr>
          <w:rFonts w:eastAsia="IRNazanin" w:cs="IRNazanin"/>
          <w:color w:val="111111"/>
          <w:sz w:val="28"/>
          <w:szCs w:val="28"/>
          <w:lang w:bidi="fa-IR"/>
        </w:rPr>
        <w:t>3778</w:t>
      </w:r>
      <w:r>
        <w:rPr>
          <w:rFonts w:eastAsia="IRNazanin" w:cs="IRNazanin"/>
          <w:color w:val="111111"/>
          <w:sz w:val="28"/>
          <w:szCs w:val="28"/>
          <w:rtl w:val="true"/>
          <w:lang w:bidi="fa-IR"/>
        </w:rPr>
        <w:t xml:space="preserve"> / </w:t>
      </w:r>
      <w:r>
        <w:rPr>
          <w:rFonts w:eastAsia="IRNazanin" w:cs="IRNazanin"/>
          <w:color w:val="111111"/>
          <w:sz w:val="28"/>
          <w:szCs w:val="28"/>
          <w:lang w:bidi="fa-IR"/>
        </w:rPr>
        <w:t>3783</w:t>
      </w:r>
      <w:r>
        <w:rPr>
          <w:rFonts w:eastAsia="IRNazanin" w:cs="IRNazanin"/>
          <w:color w:val="111111"/>
          <w:sz w:val="28"/>
          <w:szCs w:val="28"/>
          <w:rtl w:val="true"/>
          <w:lang w:bidi="fa-IR"/>
        </w:rPr>
        <w:t xml:space="preserve"> / </w:t>
      </w:r>
      <w:r>
        <w:rPr>
          <w:rFonts w:eastAsia="IRNazanin" w:cs="IRNazanin"/>
          <w:color w:val="111111"/>
          <w:sz w:val="28"/>
          <w:szCs w:val="28"/>
          <w:lang w:bidi="fa-IR"/>
        </w:rPr>
        <w:t>3784</w:t>
      </w:r>
      <w:r>
        <w:rPr>
          <w:rFonts w:eastAsia="IRNazanin" w:cs="IRNazanin"/>
          <w:color w:val="111111"/>
          <w:sz w:val="28"/>
          <w:szCs w:val="28"/>
          <w:rtl w:val="true"/>
          <w:lang w:bidi="fa-IR"/>
        </w:rPr>
        <w:t xml:space="preserve"> / </w:t>
      </w:r>
      <w:r>
        <w:rPr>
          <w:rFonts w:eastAsia="IRNazanin" w:cs="IRNazanin"/>
          <w:color w:val="111111"/>
          <w:sz w:val="28"/>
          <w:szCs w:val="28"/>
          <w:lang w:bidi="fa-IR"/>
        </w:rPr>
        <w:t>3870</w:t>
      </w:r>
      <w:r>
        <w:rPr>
          <w:rFonts w:eastAsia="IRNazanin" w:cs="IRNazanin"/>
          <w:color w:val="111111"/>
          <w:sz w:val="28"/>
          <w:szCs w:val="28"/>
          <w:rtl w:val="true"/>
          <w:lang w:bidi="fa-IR"/>
        </w:rPr>
        <w:t xml:space="preserve"> /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در فضیلت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eastAsia="IRNazanin" w:cs="IRNazanin"/>
          <w:color w:val="111111"/>
          <w:sz w:val="28"/>
          <w:szCs w:val="28"/>
          <w:lang w:bidi="fa-IR"/>
        </w:rPr>
        <w:t>3870</w:t>
      </w:r>
      <w:r>
        <w:rPr>
          <w:rFonts w:eastAsia="IRNazanin" w:cs="IRNazanin"/>
          <w:color w:val="111111"/>
          <w:sz w:val="28"/>
          <w:szCs w:val="28"/>
          <w:rtl w:val="true"/>
          <w:lang w:bidi="fa-IR"/>
        </w:rPr>
        <w:t xml:space="preserve"> / </w:t>
      </w:r>
      <w:r>
        <w:rPr>
          <w:rFonts w:eastAsia="IRNazanin" w:cs="IRNazanin"/>
          <w:color w:val="111111"/>
          <w:sz w:val="28"/>
          <w:szCs w:val="28"/>
          <w:lang w:bidi="fa-IR"/>
        </w:rPr>
        <w:t>3871</w:t>
      </w:r>
      <w:r>
        <w:rPr>
          <w:rFonts w:eastAsia="IRNazanin" w:cs="IRNazanin"/>
          <w:color w:val="111111"/>
          <w:sz w:val="28"/>
          <w:szCs w:val="28"/>
          <w:rtl w:val="true"/>
          <w:lang w:bidi="fa-IR"/>
        </w:rPr>
        <w:t xml:space="preserve"> / </w:t>
      </w:r>
      <w:r>
        <w:rPr>
          <w:rFonts w:eastAsia="IRNazanin" w:cs="IRNazanin"/>
          <w:color w:val="111111"/>
          <w:sz w:val="28"/>
          <w:szCs w:val="28"/>
          <w:lang w:bidi="fa-IR"/>
        </w:rPr>
        <w:t>3771</w:t>
      </w:r>
      <w:r>
        <w:rPr>
          <w:rFonts w:eastAsia="IRNazanin" w:cs="IRNazanin"/>
          <w:color w:val="111111"/>
          <w:sz w:val="28"/>
          <w:szCs w:val="28"/>
          <w:rtl w:val="true"/>
          <w:lang w:bidi="fa-IR"/>
        </w:rPr>
        <w:t xml:space="preserve"> / </w:t>
      </w:r>
      <w:r>
        <w:rPr>
          <w:rFonts w:eastAsia="IRNazanin" w:cs="IRNazanin"/>
          <w:color w:val="111111"/>
          <w:sz w:val="28"/>
          <w:szCs w:val="28"/>
          <w:lang w:bidi="fa-IR"/>
        </w:rPr>
        <w:t>3775</w:t>
      </w:r>
      <w:r>
        <w:rPr>
          <w:rFonts w:eastAsia="IRNazanin" w:cs="IRNazanin"/>
          <w:color w:val="111111"/>
          <w:sz w:val="28"/>
          <w:szCs w:val="28"/>
          <w:rtl w:val="true"/>
          <w:lang w:bidi="fa-IR"/>
        </w:rPr>
        <w:t xml:space="preserve"> / </w:t>
      </w:r>
      <w:r>
        <w:rPr>
          <w:rFonts w:eastAsia="IRNazanin" w:cs="IRNazanin"/>
          <w:color w:val="111111"/>
          <w:sz w:val="28"/>
          <w:szCs w:val="28"/>
          <w:lang w:bidi="fa-IR"/>
        </w:rPr>
        <w:t>3780</w:t>
      </w:r>
      <w:r>
        <w:rPr>
          <w:rFonts w:eastAsia="IRNazanin" w:cs="IRNazanin"/>
          <w:color w:val="111111"/>
          <w:sz w:val="28"/>
          <w:szCs w:val="28"/>
          <w:rtl w:val="true"/>
          <w:lang w:bidi="fa-IR"/>
        </w:rPr>
        <w:t xml:space="preserve"> / </w:t>
      </w:r>
      <w:r>
        <w:rPr>
          <w:rFonts w:eastAsia="IRNazanin" w:cs="IRNazanin"/>
          <w:color w:val="111111"/>
          <w:sz w:val="28"/>
          <w:szCs w:val="28"/>
          <w:lang w:bidi="fa-IR"/>
        </w:rPr>
        <w:t>3784</w:t>
      </w:r>
      <w:r>
        <w:rPr>
          <w:rFonts w:eastAsia="IRNazanin" w:cs="IRNazanin"/>
          <w:color w:val="111111"/>
          <w:sz w:val="28"/>
          <w:szCs w:val="28"/>
          <w:rtl w:val="true"/>
          <w:lang w:bidi="fa-IR"/>
        </w:rPr>
        <w:t xml:space="preserve"> / </w:t>
      </w:r>
      <w:r>
        <w:rPr>
          <w:rFonts w:eastAsia="IRNazanin" w:cs="IRNazanin"/>
          <w:color w:val="111111"/>
          <w:sz w:val="28"/>
          <w:szCs w:val="28"/>
          <w:lang w:bidi="fa-IR"/>
        </w:rPr>
        <w:t>3787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الافکار الدولیهًْ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در فضیلت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eastAsia="IRNazanin" w:cs="IRNazanin"/>
          <w:color w:val="111111"/>
          <w:sz w:val="28"/>
          <w:szCs w:val="28"/>
          <w:lang w:bidi="fa-IR"/>
        </w:rPr>
        <w:t>2826</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r>
        <w:rPr>
          <w:rFonts w:eastAsia="IRNazanin" w:cs="IRNazanin"/>
          <w:color w:val="111111"/>
          <w:sz w:val="28"/>
          <w:szCs w:val="28"/>
          <w:rtl w:val="true"/>
          <w:lang w:bidi="fa-IR"/>
        </w:rPr>
        <w:t xml:space="preserve"> / </w:t>
      </w:r>
      <w:r>
        <w:rPr>
          <w:rFonts w:eastAsia="IRNazanin" w:cs="IRNazanin"/>
          <w:color w:val="111111"/>
          <w:sz w:val="28"/>
          <w:szCs w:val="28"/>
          <w:lang w:bidi="fa-IR"/>
        </w:rPr>
        <w:t>2999</w:t>
      </w:r>
      <w:r>
        <w:rPr>
          <w:rFonts w:eastAsia="IRNazanin" w:cs="IRNazanin"/>
          <w:color w:val="111111"/>
          <w:sz w:val="28"/>
          <w:szCs w:val="28"/>
          <w:rtl w:val="true"/>
          <w:lang w:bidi="fa-IR"/>
        </w:rPr>
        <w:t xml:space="preserve"> / </w:t>
      </w: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eastAsia="IRNazanin" w:cs="IRNazanin"/>
          <w:color w:val="111111"/>
          <w:sz w:val="28"/>
          <w:szCs w:val="28"/>
          <w:lang w:bidi="fa-IR"/>
        </w:rPr>
        <w:t>3206</w:t>
      </w:r>
      <w:r>
        <w:rPr>
          <w:rFonts w:eastAsia="IRNazanin" w:cs="IRNazanin"/>
          <w:color w:val="111111"/>
          <w:sz w:val="28"/>
          <w:szCs w:val="28"/>
          <w:rtl w:val="true"/>
          <w:lang w:bidi="fa-IR"/>
        </w:rPr>
        <w:t xml:space="preserve"> / </w:t>
      </w:r>
      <w:r>
        <w:rPr>
          <w:rFonts w:eastAsia="IRNazanin" w:cs="IRNazanin"/>
          <w:color w:val="111111"/>
          <w:sz w:val="28"/>
          <w:szCs w:val="28"/>
          <w:lang w:bidi="fa-IR"/>
        </w:rPr>
        <w:t>3733</w:t>
      </w:r>
      <w:r>
        <w:rPr>
          <w:rFonts w:eastAsia="IRNazanin" w:cs="IRNazanin"/>
          <w:color w:val="111111"/>
          <w:sz w:val="28"/>
          <w:szCs w:val="28"/>
          <w:rtl w:val="true"/>
          <w:lang w:bidi="fa-IR"/>
        </w:rPr>
        <w:t xml:space="preserve"> / </w:t>
      </w:r>
      <w:r>
        <w:rPr>
          <w:rFonts w:eastAsia="IRNazanin" w:cs="IRNazanin"/>
          <w:color w:val="111111"/>
          <w:sz w:val="28"/>
          <w:szCs w:val="28"/>
          <w:lang w:bidi="fa-IR"/>
        </w:rPr>
        <w:t>3768</w:t>
      </w:r>
      <w:r>
        <w:rPr>
          <w:rFonts w:eastAsia="IRNazanin" w:cs="IRNazanin"/>
          <w:color w:val="111111"/>
          <w:sz w:val="28"/>
          <w:szCs w:val="28"/>
          <w:rtl w:val="true"/>
          <w:lang w:bidi="fa-IR"/>
        </w:rPr>
        <w:t xml:space="preserve"> / </w:t>
      </w:r>
      <w:r>
        <w:rPr>
          <w:rFonts w:eastAsia="IRNazanin" w:cs="IRNazanin"/>
          <w:color w:val="111111"/>
          <w:sz w:val="28"/>
          <w:szCs w:val="28"/>
          <w:lang w:bidi="fa-IR"/>
        </w:rPr>
        <w:t>3769</w:t>
      </w:r>
      <w:r>
        <w:rPr>
          <w:rFonts w:eastAsia="IRNazanin" w:cs="IRNazanin"/>
          <w:color w:val="111111"/>
          <w:sz w:val="28"/>
          <w:szCs w:val="28"/>
          <w:rtl w:val="true"/>
          <w:lang w:bidi="fa-IR"/>
        </w:rPr>
        <w:t xml:space="preserve"> / </w:t>
      </w:r>
      <w:r>
        <w:rPr>
          <w:rFonts w:eastAsia="IRNazanin" w:cs="IRNazanin"/>
          <w:color w:val="111111"/>
          <w:sz w:val="28"/>
          <w:szCs w:val="28"/>
          <w:lang w:bidi="fa-IR"/>
        </w:rPr>
        <w:t>3770</w:t>
      </w:r>
      <w:r>
        <w:rPr>
          <w:rFonts w:eastAsia="IRNazanin" w:cs="IRNazanin"/>
          <w:color w:val="111111"/>
          <w:sz w:val="28"/>
          <w:szCs w:val="28"/>
          <w:rtl w:val="true"/>
          <w:lang w:bidi="fa-IR"/>
        </w:rPr>
        <w:t xml:space="preserve"> / </w:t>
      </w:r>
      <w:r>
        <w:rPr>
          <w:rFonts w:eastAsia="IRNazanin" w:cs="IRNazanin"/>
          <w:color w:val="111111"/>
          <w:sz w:val="28"/>
          <w:szCs w:val="28"/>
          <w:lang w:bidi="fa-IR"/>
        </w:rPr>
        <w:t>3772</w:t>
      </w:r>
      <w:r>
        <w:rPr>
          <w:rFonts w:eastAsia="IRNazanin" w:cs="IRNazanin"/>
          <w:color w:val="111111"/>
          <w:sz w:val="28"/>
          <w:szCs w:val="28"/>
          <w:rtl w:val="true"/>
          <w:lang w:bidi="fa-IR"/>
        </w:rPr>
        <w:t xml:space="preserve"> / </w:t>
      </w:r>
      <w:r>
        <w:rPr>
          <w:rFonts w:eastAsia="IRNazanin" w:cs="IRNazanin"/>
          <w:color w:val="111111"/>
          <w:sz w:val="28"/>
          <w:szCs w:val="28"/>
          <w:lang w:bidi="fa-IR"/>
        </w:rPr>
        <w:t>3774</w:t>
      </w:r>
      <w:r>
        <w:rPr>
          <w:rFonts w:eastAsia="IRNazanin" w:cs="IRNazanin"/>
          <w:color w:val="111111"/>
          <w:sz w:val="28"/>
          <w:szCs w:val="28"/>
          <w:rtl w:val="true"/>
          <w:lang w:bidi="fa-IR"/>
        </w:rPr>
        <w:t xml:space="preserve"> / </w:t>
      </w:r>
      <w:r>
        <w:rPr>
          <w:rFonts w:eastAsia="IRNazanin" w:cs="IRNazanin"/>
          <w:color w:val="111111"/>
          <w:sz w:val="28"/>
          <w:szCs w:val="28"/>
          <w:lang w:bidi="fa-IR"/>
        </w:rPr>
        <w:t>3779</w:t>
      </w:r>
      <w:r>
        <w:rPr>
          <w:rFonts w:eastAsia="IRNazanin" w:cs="IRNazanin"/>
          <w:color w:val="111111"/>
          <w:sz w:val="28"/>
          <w:szCs w:val="28"/>
          <w:rtl w:val="true"/>
          <w:lang w:bidi="fa-IR"/>
        </w:rPr>
        <w:t xml:space="preserve"> / </w:t>
      </w:r>
      <w:r>
        <w:rPr>
          <w:rFonts w:eastAsia="IRNazanin" w:cs="IRNazanin"/>
          <w:color w:val="111111"/>
          <w:sz w:val="28"/>
          <w:szCs w:val="28"/>
          <w:lang w:bidi="fa-IR"/>
        </w:rPr>
        <w:t>3781</w:t>
      </w:r>
      <w:r>
        <w:rPr>
          <w:rFonts w:eastAsia="IRNazanin" w:cs="IRNazanin"/>
          <w:color w:val="111111"/>
          <w:sz w:val="28"/>
          <w:szCs w:val="28"/>
          <w:rtl w:val="true"/>
          <w:lang w:bidi="fa-IR"/>
        </w:rPr>
        <w:t xml:space="preserve"> / </w:t>
      </w:r>
      <w:r>
        <w:rPr>
          <w:rFonts w:eastAsia="IRNazanin" w:cs="IRNazanin"/>
          <w:color w:val="111111"/>
          <w:sz w:val="28"/>
          <w:szCs w:val="28"/>
          <w:lang w:bidi="fa-IR"/>
        </w:rPr>
        <w:t>3782</w:t>
      </w:r>
      <w:r>
        <w:rPr>
          <w:rFonts w:eastAsia="IRNazanin" w:cs="IRNazanin"/>
          <w:color w:val="111111"/>
          <w:sz w:val="28"/>
          <w:szCs w:val="28"/>
          <w:rtl w:val="true"/>
          <w:lang w:bidi="fa-IR"/>
        </w:rPr>
        <w:t xml:space="preserve"> / </w:t>
      </w:r>
      <w:r>
        <w:rPr>
          <w:rFonts w:eastAsia="IRNazanin" w:cs="IRNazanin"/>
          <w:color w:val="111111"/>
          <w:sz w:val="28"/>
          <w:szCs w:val="28"/>
          <w:lang w:bidi="fa-IR"/>
        </w:rPr>
        <w:t>3785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روایات فضائل اهل بیت علیهم السلام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3789</w:t>
      </w:r>
      <w:r>
        <w:rPr>
          <w:rFonts w:eastAsia="Times New Roman" w:cs="Times New Roman" w:ascii="Times New Roman" w:hAnsi="Times New Roman"/>
          <w:color w:val="111111"/>
          <w:sz w:val="28"/>
          <w:szCs w:val="28"/>
          <w:rtl w:val="true"/>
          <w:lang w:val="en-US" w:bidi="en-US"/>
        </w:rPr>
        <w:t>.</w:t>
      </w:r>
      <w:bookmarkStart w:id="469" w:name="pg4736_28236"/>
    </w:p>
    <w:p>
      <w:pPr>
        <w:pStyle w:val="BookText"/>
        <w:rPr/>
      </w:pPr>
      <w:bookmarkEnd w:id="46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مهدی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371894_2035185390"/>
      <w:bookmarkStart w:id="471" w:name="_Toc175"/>
      <w:bookmarkEnd w:id="470"/>
      <w:r>
        <w:rPr/>
        <w:t>6</w:t>
      </w:r>
      <w:r>
        <w:rPr>
          <w:rtl w:val="true"/>
        </w:rPr>
        <w:t xml:space="preserve">- </w:t>
      </w:r>
      <w:r>
        <w:rPr>
          <w:rtl w:val="true"/>
        </w:rPr>
        <w:t>سنن نسائی</w:t>
      </w:r>
      <w:r>
        <w:rPr>
          <w:rtl w:val="true"/>
        </w:rPr>
        <w:t>:</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آمار روایات بخش مناقب</w:t>
      </w:r>
    </w:p>
    <w:p>
      <w:pPr>
        <w:pStyle w:val="BookText"/>
        <w:rPr/>
      </w:pPr>
      <w:r>
        <w:rPr>
          <w:rFonts w:ascii="IRNazanin" w:hAnsi="IRNazanin" w:eastAsia="IRNazanin"/>
          <w:color w:val="111111"/>
          <w:sz w:val="28"/>
          <w:sz w:val="28"/>
          <w:szCs w:val="28"/>
          <w:rtl w:val="true"/>
          <w:lang w:bidi="fa-IR"/>
        </w:rPr>
        <w:t>آمار روایات بخش‌های دیگر</w:t>
      </w:r>
    </w:p>
    <w:p>
      <w:pPr>
        <w:pStyle w:val="BookText"/>
        <w:rPr/>
      </w:pPr>
      <w:r>
        <w:rPr>
          <w:rFonts w:ascii="IRNazanin" w:hAnsi="IRNazanin" w:eastAsia="IRNazanin"/>
          <w:color w:val="111111"/>
          <w:sz w:val="28"/>
          <w:sz w:val="28"/>
          <w:szCs w:val="28"/>
          <w:rtl w:val="true"/>
          <w:lang w:bidi="fa-IR"/>
        </w:rPr>
        <w:t>جمع روایات</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باتکرار</w:t>
      </w:r>
    </w:p>
    <w:p>
      <w:pPr>
        <w:pStyle w:val="BookText"/>
        <w:rPr/>
      </w:pPr>
      <w:r>
        <w:rPr>
          <w:rFonts w:ascii="IRNazanin" w:hAnsi="IRNazanin" w:eastAsia="IRNazanin"/>
          <w:color w:val="111111"/>
          <w:sz w:val="28"/>
          <w:sz w:val="28"/>
          <w:szCs w:val="28"/>
          <w:rtl w:val="true"/>
          <w:lang w:bidi="fa-IR"/>
        </w:rPr>
        <w:t>بی‌تکرار</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w:t>
      </w:r>
    </w:p>
    <w:p>
      <w:pPr>
        <w:pStyle w:val="BookText"/>
        <w:rPr/>
      </w:pPr>
      <w:r>
        <w:rPr>
          <w:rFonts w:ascii="IRNazanin" w:hAnsi="IRNazanin" w:eastAsia="IRNazanin"/>
          <w:color w:val="111111"/>
          <w:sz w:val="28"/>
          <w:sz w:val="28"/>
          <w:szCs w:val="28"/>
          <w:rtl w:val="true"/>
          <w:lang w:bidi="fa-IR"/>
        </w:rPr>
        <w:t>حضرت فاطمه زهرا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12312</w:t>
      </w:r>
    </w:p>
    <w:p>
      <w:pPr>
        <w:pStyle w:val="BookText"/>
        <w:rPr/>
      </w:pPr>
      <w:r>
        <w:rPr>
          <w:rFonts w:ascii="IRNazanin" w:hAnsi="IRNazanin" w:eastAsia="IRNazanin"/>
          <w:color w:val="111111"/>
          <w:sz w:val="28"/>
          <w:sz w:val="28"/>
          <w:szCs w:val="28"/>
          <w:rtl w:val="true"/>
          <w:lang w:bidi="fa-IR"/>
        </w:rPr>
        <w:t>جمع کل</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علی‌بن ابی‌طالب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شماره‌ی روایات فضائل امام حسن و امام حسین‘ یا یکی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روایات فضائل اهل بیت علیهم السلام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خواننده‌ی گرامی بداند که این آمارها، آمار کلی و با شمارش روایات تکراری در فضیلت هر یک از اهل‌بیت علیهم السلام یا اهل بیت به طور کلی است؛ از این‌رو نباید تنها به ارائه آمار بسنده کرد بلکه در بخش آینده که به بررسی این آمار پرداخته خواهد شد آمار حقیقی و واقعی به دست خواهد آمد که برپایه‌ی آن می‌توان قضاوت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این بخش پایان می‌دهیم</w:t>
      </w:r>
      <w:r>
        <w:rPr>
          <w:rFonts w:eastAsia="IRNazanin" w:cs="IRNazanin"/>
          <w:color w:val="111111"/>
          <w:sz w:val="28"/>
          <w:szCs w:val="28"/>
          <w:rtl w:val="true"/>
          <w:lang w:bidi="fa-IR"/>
        </w:rPr>
        <w:t>.</w:t>
      </w:r>
      <w:bookmarkStart w:id="472" w:name="pg4736_28238"/>
    </w:p>
    <w:p>
      <w:pPr>
        <w:pStyle w:val="Heading2"/>
        <w:numPr>
          <w:ilvl w:val="1"/>
          <w:numId w:val="1"/>
        </w:numPr>
        <w:rPr/>
      </w:pPr>
      <w:bookmarkStart w:id="473" w:name="__RefHeading___Toc1371896_2035185390"/>
      <w:bookmarkStart w:id="474" w:name="_Toc176"/>
      <w:bookmarkEnd w:id="472"/>
      <w:bookmarkEnd w:id="473"/>
      <w:r>
        <w:rPr>
          <w:rtl w:val="true"/>
        </w:rPr>
        <w:t>بخش چهارم</w:t>
      </w:r>
      <w:r>
        <w:rPr>
          <w:rtl w:val="true"/>
        </w:rPr>
        <w:t>:</w:t>
      </w:r>
      <w:r>
        <w:rPr>
          <w:rtl w:val="true"/>
        </w:rPr>
        <w:t>بررسی آماری روایات</w:t>
      </w:r>
      <w:bookmarkEnd w:id="4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1371898_2035185390"/>
      <w:bookmarkStart w:id="476" w:name="_Toc177"/>
      <w:bookmarkEnd w:id="475"/>
      <w:r>
        <w:rPr>
          <w:rtl w:val="true"/>
        </w:rPr>
        <w:t>اشاره</w:t>
      </w:r>
      <w:bookmarkStart w:id="477" w:name="pg4736_28240"/>
      <w:bookmarkEnd w:id="476"/>
    </w:p>
    <w:p>
      <w:pPr>
        <w:pStyle w:val="Heading3"/>
        <w:numPr>
          <w:ilvl w:val="2"/>
          <w:numId w:val="1"/>
        </w:numPr>
        <w:rPr/>
      </w:pPr>
      <w:bookmarkStart w:id="478" w:name="__RefHeading___Toc1371900_2035185390"/>
      <w:bookmarkStart w:id="479" w:name="_Toc178"/>
      <w:bookmarkEnd w:id="477"/>
      <w:bookmarkEnd w:id="478"/>
      <w:r>
        <w:rPr>
          <w:rtl w:val="true"/>
        </w:rPr>
        <w:t>بررسی آماری روایات</w:t>
      </w:r>
      <w:bookmarkEnd w:id="479"/>
    </w:p>
    <w:p>
      <w:pPr>
        <w:pStyle w:val="BookText"/>
        <w:rPr/>
      </w:pPr>
      <w:r>
        <w:rPr>
          <w:rFonts w:ascii="IRNazanin" w:hAnsi="IRNazanin" w:eastAsia="IRNazanin"/>
          <w:color w:val="111111"/>
          <w:sz w:val="28"/>
          <w:sz w:val="28"/>
          <w:szCs w:val="28"/>
          <w:rtl w:val="true"/>
          <w:lang w:bidi="fa-IR"/>
        </w:rPr>
        <w:t>در بخش پیشین، به آمار روایات فضائل اهل‌بیت علیهم السلام در صحاح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در این بخش به بررسی آماری این روایات پرداخته خواهد شد؛ بدین معنی که خواهیم دید، آماری که در بخش سوم گذشت یک روی سکّه است و روی دیگر سکّه، بسیار با آن ناهمگون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بررسی، به این پرسش خواهیم رسید که آیا روایاتی که در صحاح آمده، همه‌ی آن چیزی است که می‌بایست بیاید؟ یا اینکه صاحبان صحاح برخی روایات را به جهت برخی علل و دلایل نیاورده و از آنها چشم‌پوشی کرده‌اند؟</w:t>
      </w:r>
    </w:p>
    <w:p>
      <w:pPr>
        <w:pStyle w:val="BookText"/>
        <w:rPr/>
      </w:pPr>
      <w:r>
        <w:rPr>
          <w:rFonts w:ascii="IRNazanin" w:hAnsi="IRNazanin" w:eastAsia="IRNazanin"/>
          <w:color w:val="111111"/>
          <w:sz w:val="28"/>
          <w:sz w:val="28"/>
          <w:szCs w:val="28"/>
          <w:rtl w:val="true"/>
          <w:lang w:bidi="fa-IR"/>
        </w:rPr>
        <w:t xml:space="preserve">اگر پاسخ پرسش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پرسش</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انگیزه آنها چه بوده است؟</w:t>
      </w:r>
    </w:p>
    <w:p>
      <w:pPr>
        <w:pStyle w:val="BookText"/>
        <w:rPr/>
      </w:pPr>
      <w:r>
        <w:rPr>
          <w:rFonts w:ascii="IRNazanin" w:hAnsi="IRNazanin" w:eastAsia="IRNazanin"/>
          <w:color w:val="111111"/>
          <w:sz w:val="28"/>
          <w:sz w:val="28"/>
          <w:szCs w:val="28"/>
          <w:rtl w:val="true"/>
          <w:lang w:bidi="fa-IR"/>
        </w:rPr>
        <w:t xml:space="preserve">خواننده‌ی گرامی در این بخش، افزون بر دریافت پاسخ این‌گونه پرسش‌ها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بخش‌های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خواهد خواند که در افزایش دانش حدیثی وی، تأثیرگذار خواهد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 به یاری خداوند تعالی به عنوان نمونه به سراغ صحیح بخاری می‌رویم و آن را از نظر آماری بررسی خواهیم کرد و به آمار واقعی روایات</w:t>
      </w:r>
      <w:bookmarkStart w:id="480" w:name="pg4736_28241"/>
    </w:p>
    <w:p>
      <w:pPr>
        <w:pStyle w:val="BookText"/>
        <w:rPr/>
      </w:pPr>
      <w:bookmarkEnd w:id="480"/>
      <w:r>
        <w:rPr>
          <w:rFonts w:ascii="IRNazanin" w:hAnsi="IRNazanin" w:eastAsia="IRNazanin"/>
          <w:color w:val="111111"/>
          <w:sz w:val="28"/>
          <w:sz w:val="28"/>
          <w:szCs w:val="28"/>
          <w:rtl w:val="true"/>
          <w:lang w:bidi="fa-IR"/>
        </w:rPr>
        <w:t>فضائل اهل‌بیت علیهم السلام ، دست خواهیم یافت و سپس به پرسش‌های پیش آمده می‌پردازیم</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371902_2035185390"/>
      <w:bookmarkStart w:id="482" w:name="_Toc179"/>
      <w:bookmarkEnd w:id="481"/>
      <w:r>
        <w:rPr>
          <w:rtl w:val="true"/>
        </w:rPr>
        <w:t>تکرار روایات</w:t>
      </w:r>
      <w:bookmarkEnd w:id="482"/>
    </w:p>
    <w:p>
      <w:pPr>
        <w:pStyle w:val="Heading4"/>
        <w:numPr>
          <w:ilvl w:val="3"/>
          <w:numId w:val="1"/>
        </w:numPr>
        <w:rPr/>
      </w:pPr>
      <w:bookmarkStart w:id="483" w:name="__RefHeading___Toc1371904_2035185390"/>
      <w:bookmarkStart w:id="484" w:name="_Toc180"/>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باید گفت که بیشترین تکرارِ روایات فضائل، 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روایت را بررسی می‌کنیم؛</w:t>
      </w:r>
    </w:p>
    <w:p>
      <w:pPr>
        <w:pStyle w:val="Heading4"/>
        <w:numPr>
          <w:ilvl w:val="3"/>
          <w:numId w:val="1"/>
        </w:numPr>
        <w:rPr/>
      </w:pPr>
      <w:bookmarkStart w:id="485" w:name="__RefHeading___Toc1371906_2035185390"/>
      <w:bookmarkStart w:id="486" w:name="_Toc181"/>
      <w:bookmarkEnd w:id="485"/>
      <w:r>
        <w:rPr>
          <w:rtl w:val="true"/>
        </w:rPr>
        <w:t xml:space="preserve">الف </w:t>
      </w:r>
      <w:r>
        <w:rPr>
          <w:rtl w:val="true"/>
        </w:rPr>
        <w:t xml:space="preserve">- </w:t>
      </w:r>
      <w:r>
        <w:rPr>
          <w:rtl w:val="true"/>
        </w:rPr>
        <w:t>تکرار روایت</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أو لیأخذن الرایة غدا رجلا یحبه الله و رسوله أو قال یحب الله ورسوله یفتح الله علیه فإذا نحن بعلی وما نرجوه فقالوا هذا علی فأعطاه رسول الله صلی الله علیه وسلم ففتح الله علیه</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این روایت را در مناقب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شماره‌های </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همچنین این روایات در همه جای این کتاب به چشم می‌خورد</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هفت بار این روایت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باید این هفت روایت را تنها یک روایت به شمار آورد</w:t>
      </w:r>
      <w:r>
        <w:rPr>
          <w:rFonts w:eastAsia="IRNazanin" w:cs="IRNazanin"/>
          <w:color w:val="111111"/>
          <w:sz w:val="28"/>
          <w:szCs w:val="28"/>
          <w:rtl w:val="true"/>
          <w:lang w:bidi="fa-IR"/>
        </w:rPr>
        <w:t>.</w:t>
      </w:r>
      <w:bookmarkStart w:id="487" w:name="pg4736_28242"/>
    </w:p>
    <w:p>
      <w:pPr>
        <w:pStyle w:val="Heading4"/>
        <w:numPr>
          <w:ilvl w:val="3"/>
          <w:numId w:val="1"/>
        </w:numPr>
        <w:rPr/>
      </w:pPr>
      <w:bookmarkStart w:id="488" w:name="__RefHeading___Toc1371908_2035185390"/>
      <w:bookmarkStart w:id="489" w:name="_Toc182"/>
      <w:bookmarkEnd w:id="487"/>
      <w:bookmarkEnd w:id="488"/>
      <w:r>
        <w:rPr>
          <w:rtl w:val="true"/>
        </w:rPr>
        <w:t xml:space="preserve">ب </w:t>
      </w:r>
      <w:r>
        <w:rPr>
          <w:rtl w:val="true"/>
        </w:rPr>
        <w:t xml:space="preserve">- </w:t>
      </w:r>
      <w:r>
        <w:rPr>
          <w:rtl w:val="true"/>
        </w:rPr>
        <w:t>تکرار روایت</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النبی صلی الله علیه وسلم واشتد به وجعه استأذن أزواجه فی أن یمرض فی بیتی فأذن له فخرج النبی صلی الله علیه وسلم بین رجلین تخط رجلاه فی الأرض بین عباس ورجل آخر قال عبید الله فأخبرت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الرجل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إبراهیم‌بن موسی قال أخبرنا هشام‌بن یوسف عن معمر عن الزهری قال أخبرنی عبیدالله بن عبد الله قال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النبی صلی الله علیه</w:t>
      </w:r>
    </w:p>
    <w:p>
      <w:pPr>
        <w:pStyle w:val="BookText"/>
        <w:rPr/>
      </w:pPr>
      <w:r>
        <w:rPr>
          <w:rFonts w:ascii="IRNazanin" w:hAnsi="IRNazanin" w:eastAsia="IRNazanin"/>
          <w:color w:val="111111"/>
          <w:sz w:val="28"/>
          <w:sz w:val="28"/>
          <w:szCs w:val="28"/>
          <w:rtl w:val="true"/>
          <w:lang w:bidi="fa-IR"/>
        </w:rPr>
        <w:t>وسلم واشتد وجعه استأذن أزواجه ان یمرض فی بیتی فأذن له فخرج بین رجلین تخط رجلاه الأرض وکان بین العباس ورجل آخر، قال عبیدالله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لابن عباس ما قالت عائشة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تدری من الرجل الذی لم تسم 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برای نخستین بار به شماره‌ی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بیماری خود، گاهی که از خانه</w:t>
      </w:r>
      <w:bookmarkStart w:id="490" w:name="pg4736_28243"/>
    </w:p>
    <w:p>
      <w:pPr>
        <w:pStyle w:val="BookText"/>
        <w:rPr/>
      </w:pPr>
      <w:bookmarkEnd w:id="490"/>
      <w:r>
        <w:rPr>
          <w:rFonts w:ascii="IRNazanin" w:hAnsi="IRNazanin" w:eastAsia="IRNazanin"/>
          <w:color w:val="111111"/>
          <w:sz w:val="28"/>
          <w:sz w:val="28"/>
          <w:szCs w:val="28"/>
          <w:rtl w:val="true"/>
          <w:lang w:bidi="fa-IR"/>
        </w:rPr>
        <w:t>بیرون می‌شد، به عباس و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تکیه داده بود و عایشه در نقل این داستان نام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پنهان می‌کرد؛ ولی ابن عباس برای مردم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شماره‌های</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و این شش روایت را باید تنها یک روایت به شمار آورد</w:t>
      </w:r>
      <w:r>
        <w:rPr>
          <w:rFonts w:eastAsia="IRNazanin" w:cs="IRNazanin"/>
          <w:color w:val="111111"/>
          <w:sz w:val="28"/>
          <w:szCs w:val="28"/>
          <w:rtl w:val="true"/>
          <w:lang w:bidi="fa-IR"/>
        </w:rPr>
        <w:t>.</w:t>
      </w:r>
    </w:p>
    <w:p>
      <w:pPr>
        <w:pStyle w:val="Heading4"/>
        <w:numPr>
          <w:ilvl w:val="3"/>
          <w:numId w:val="1"/>
        </w:numPr>
        <w:rPr/>
      </w:pPr>
      <w:bookmarkStart w:id="491" w:name="__RefHeading___Toc1371910_2035185390"/>
      <w:bookmarkStart w:id="492" w:name="_Toc183"/>
      <w:bookmarkEnd w:id="491"/>
      <w:r>
        <w:rPr>
          <w:rtl w:val="true"/>
        </w:rPr>
        <w:t xml:space="preserve">ج </w:t>
      </w:r>
      <w:r>
        <w:rPr>
          <w:rtl w:val="true"/>
        </w:rPr>
        <w:t xml:space="preserve">- </w:t>
      </w:r>
      <w:r>
        <w:rPr>
          <w:rtl w:val="true"/>
        </w:rPr>
        <w:t>تکرار روایت</w:t>
      </w:r>
      <w:bookmarkEnd w:id="4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وسلم أین ابن عمک قالت فی المسجد فخرج إلیه فوجد رداءه قد سقط عن ظهره وخلص التراب إلی ظهره فجعل یمسح التراب عن ظهره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أبا تراب مرتین</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یکبار در مناقب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شماره‌ی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جاهای دیگر به شماره‌های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که یک روایت بیشتر نیست</w:t>
      </w:r>
      <w:r>
        <w:rPr>
          <w:rFonts w:eastAsia="IRNazanin" w:cs="IRNazanin"/>
          <w:color w:val="111111"/>
          <w:sz w:val="28"/>
          <w:szCs w:val="28"/>
          <w:rtl w:val="true"/>
          <w:lang w:bidi="fa-IR"/>
        </w:rPr>
        <w:t>.</w:t>
      </w:r>
    </w:p>
    <w:p>
      <w:pPr>
        <w:pStyle w:val="Heading4"/>
        <w:numPr>
          <w:ilvl w:val="3"/>
          <w:numId w:val="1"/>
        </w:numPr>
        <w:rPr/>
      </w:pPr>
      <w:bookmarkStart w:id="493" w:name="__RefHeading___Toc1371912_2035185390"/>
      <w:bookmarkStart w:id="494" w:name="_Toc184"/>
      <w:bookmarkEnd w:id="493"/>
      <w:r>
        <w:rPr>
          <w:rtl w:val="true"/>
        </w:rPr>
        <w:t xml:space="preserve">د </w:t>
      </w:r>
      <w:r>
        <w:rPr>
          <w:rtl w:val="true"/>
        </w:rPr>
        <w:t xml:space="preserve">- </w:t>
      </w:r>
      <w:r>
        <w:rPr>
          <w:rtl w:val="true"/>
        </w:rPr>
        <w:t>تکرار روایت</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نیز به دفعات تکرار شده؛ دو بار در مناقب به شماره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95" w:name="pg4736_28244"/>
    </w:p>
    <w:p>
      <w:pPr>
        <w:pStyle w:val="BookText"/>
        <w:rPr/>
      </w:pPr>
      <w:bookmarkEnd w:id="495"/>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دیگر در جاهای گوناگون به شماره </w:t>
      </w: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5230</w:t>
      </w:r>
      <w:r>
        <w:rPr>
          <w:rFonts w:ascii="IRNazanin" w:hAnsi="IRNazanin" w:eastAsia="IRNazanin"/>
          <w:color w:val="111111"/>
          <w:sz w:val="28"/>
          <w:sz w:val="28"/>
          <w:szCs w:val="28"/>
          <w:rtl w:val="true"/>
          <w:lang w:bidi="fa-IR"/>
        </w:rPr>
        <w:t>؛ که این پنج روایت نیز یک روایت بیشتر نیست</w:t>
      </w:r>
      <w:r>
        <w:rPr>
          <w:rFonts w:eastAsia="IRNazanin" w:cs="IRNazanin"/>
          <w:color w:val="111111"/>
          <w:sz w:val="28"/>
          <w:szCs w:val="28"/>
          <w:rtl w:val="true"/>
          <w:lang w:bidi="fa-IR"/>
        </w:rPr>
        <w:t>.</w:t>
      </w:r>
    </w:p>
    <w:p>
      <w:pPr>
        <w:pStyle w:val="Heading4"/>
        <w:numPr>
          <w:ilvl w:val="3"/>
          <w:numId w:val="1"/>
        </w:numPr>
        <w:rPr/>
      </w:pPr>
      <w:bookmarkStart w:id="496" w:name="__RefHeading___Toc1371914_2035185390"/>
      <w:bookmarkStart w:id="497" w:name="_Toc185"/>
      <w:bookmarkEnd w:id="496"/>
      <w:r>
        <w:rPr>
          <w:rtl w:val="true"/>
        </w:rPr>
        <w:t>ه</w:t>
      </w:r>
      <w:r>
        <w:rPr>
          <w:rtl w:val="true"/>
        </w:rPr>
        <w:t xml:space="preserve">- - </w:t>
      </w:r>
      <w:r>
        <w:rPr>
          <w:rtl w:val="true"/>
        </w:rPr>
        <w:t>تکرار روایت</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در مناقب بی‌شماره، و در جاهای دیگر به شماره‌های</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همگی یک روایت به شمار می‌آید</w:t>
      </w:r>
      <w:r>
        <w:rPr>
          <w:rFonts w:eastAsia="IRNazanin" w:cs="IRNazanin"/>
          <w:color w:val="111111"/>
          <w:sz w:val="28"/>
          <w:szCs w:val="28"/>
          <w:rtl w:val="true"/>
          <w:lang w:bidi="fa-IR"/>
        </w:rPr>
        <w:t>.</w:t>
      </w:r>
    </w:p>
    <w:p>
      <w:pPr>
        <w:pStyle w:val="Heading4"/>
        <w:numPr>
          <w:ilvl w:val="3"/>
          <w:numId w:val="1"/>
        </w:numPr>
        <w:rPr/>
      </w:pPr>
      <w:bookmarkStart w:id="498" w:name="__RefHeading___Toc1371916_2035185390"/>
      <w:bookmarkStart w:id="499" w:name="_Toc186"/>
      <w:bookmarkEnd w:id="498"/>
      <w:r>
        <w:rPr>
          <w:rtl w:val="true"/>
        </w:rPr>
        <w:t xml:space="preserve">و </w:t>
      </w:r>
      <w:r>
        <w:rPr>
          <w:rtl w:val="true"/>
        </w:rPr>
        <w:t xml:space="preserve">- </w:t>
      </w:r>
      <w:r>
        <w:rPr>
          <w:rtl w:val="true"/>
        </w:rPr>
        <w:t>تکرار روایت</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وسلم علی المنبر والحسن ابن علی إلی جنبه وهو یقبل علی</w:t>
      </w:r>
    </w:p>
    <w:p>
      <w:pPr>
        <w:pStyle w:val="BookText"/>
        <w:rPr/>
      </w:pPr>
      <w:r>
        <w:rPr>
          <w:rFonts w:ascii="IRNazanin" w:hAnsi="IRNazanin" w:eastAsia="IRNazanin"/>
          <w:color w:val="111111"/>
          <w:sz w:val="28"/>
          <w:sz w:val="28"/>
          <w:szCs w:val="28"/>
          <w:rtl w:val="true"/>
          <w:lang w:bidi="fa-IR"/>
        </w:rPr>
        <w:t>الناس مرة وعلیه أخری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 الله ان یصلح به بین فئتین عظیمتین من المسلمین</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که در فضیلت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چهار بار و در شماره‌های</w:t>
      </w:r>
      <w:r>
        <w:rPr>
          <w:rFonts w:eastAsia="IRNazanin" w:cs="IRNazanin"/>
          <w:color w:val="111111"/>
          <w:sz w:val="28"/>
          <w:szCs w:val="28"/>
          <w:rtl w:val="true"/>
          <w:lang w:bidi="fa-IR"/>
        </w:rPr>
        <w:t xml:space="preserve">: </w:t>
      </w:r>
      <w:r>
        <w:rPr>
          <w:rFonts w:eastAsia="IRNazanin" w:cs="IRNazanin"/>
          <w:color w:val="111111"/>
          <w:sz w:val="28"/>
          <w:szCs w:val="28"/>
          <w:lang w:bidi="fa-IR"/>
        </w:rPr>
        <w:t>3746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که همگی یک روایت بیش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دیگر از روایات نیز در صحیح بخاری تکرار شده است که در شمارش آنها، باید مکررات حذف شود؛ روایاتی مانند صلوات بر محمد و آل محمد؛ حرمت صدقه بر آل محمد؛ شباهت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w:t>
      </w:r>
      <w:bookmarkStart w:id="500" w:name="pg4736_28245"/>
    </w:p>
    <w:p>
      <w:pPr>
        <w:pStyle w:val="BookText"/>
        <w:rPr/>
      </w:pPr>
      <w:bookmarkEnd w:id="500"/>
      <w:r>
        <w:rPr>
          <w:rFonts w:ascii="IRNazanin" w:hAnsi="IRNazanin" w:eastAsia="IRNazanin"/>
          <w:color w:val="111111"/>
          <w:sz w:val="28"/>
          <w:sz w:val="28"/>
          <w:szCs w:val="28"/>
          <w:rtl w:val="true"/>
          <w:lang w:bidi="fa-IR"/>
        </w:rPr>
        <w:t>داشتن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را و</w:t>
      </w:r>
      <w:r>
        <w:rPr>
          <w:rFonts w:eastAsia="IRNazanin" w:cs="IRNazanin"/>
          <w:color w:val="111111"/>
          <w:sz w:val="28"/>
          <w:szCs w:val="28"/>
          <w:rtl w:val="true"/>
          <w:lang w:bidi="fa-IR"/>
        </w:rPr>
        <w:t>... .</w:t>
      </w:r>
    </w:p>
    <w:p>
      <w:pPr>
        <w:pStyle w:val="Heading3"/>
        <w:numPr>
          <w:ilvl w:val="2"/>
          <w:numId w:val="1"/>
        </w:numPr>
        <w:rPr/>
      </w:pPr>
      <w:bookmarkStart w:id="501" w:name="__RefHeading___Toc1371918_2035185390"/>
      <w:bookmarkStart w:id="502" w:name="_Toc187"/>
      <w:bookmarkEnd w:id="501"/>
      <w:r>
        <w:rPr>
          <w:rtl w:val="true"/>
        </w:rPr>
        <w:t>نکته‌ای دیگر</w:t>
      </w:r>
      <w:r>
        <w:rPr>
          <w:rtl w:val="true"/>
        </w:rPr>
        <w:t>:</w:t>
      </w:r>
      <w:bookmarkEnd w:id="502"/>
    </w:p>
    <w:p>
      <w:pPr>
        <w:pStyle w:val="BookText"/>
        <w:rPr/>
      </w:pPr>
      <w:r>
        <w:rPr>
          <w:rFonts w:ascii="IRNazanin" w:hAnsi="IRNazanin" w:eastAsia="IRNazanin"/>
          <w:color w:val="111111"/>
          <w:sz w:val="28"/>
          <w:sz w:val="28"/>
          <w:szCs w:val="28"/>
          <w:rtl w:val="true"/>
          <w:lang w:bidi="fa-IR"/>
        </w:rPr>
        <w:t>نکته ای بسیار مهم وجود دارد که نباید از آن غافل بود و آن اینکه در بخش پیشین و درشمارش روایات هر یک از کتابهای ششگانه، روایاتی به چشم می‌خورد که با اینکه یک روایت بیش نبود؛ ولی می‌توان آن را از فضائل چندین نفر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این‌گونه روایات چندین بار تکرار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ارقبوا محمدا فی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صحیح بخاری،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قرابهْ رسول الله صلی الله علیه و سلم و منقبهْ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بنت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بخش سوّم، یکبار در فضائل اهل‌بیت علیهم السلام به صورت کلی و یکبار در فضائل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و بهتر روایتی است که در ترمذی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 لعلیّ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w:t>
      </w:r>
    </w:p>
    <w:p>
      <w:pPr>
        <w:pStyle w:val="BookText"/>
        <w:rPr/>
      </w:pPr>
      <w:r>
        <w:rPr>
          <w:rFonts w:ascii="IRNazanin" w:hAnsi="IRNazanin" w:eastAsia="IRNazanin"/>
          <w:color w:val="111111"/>
          <w:sz w:val="28"/>
          <w:sz w:val="28"/>
          <w:szCs w:val="28"/>
          <w:rtl w:val="true"/>
          <w:lang w:bidi="fa-IR"/>
        </w:rPr>
        <w:t>حاربتم و سلمٌ لمن سالمتم</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این، یک روایت بیشتر نیست؛ ولی در بخش سوّم، این روایت چهار بار تکرار شده؛ یک روایت در فضیلت امام امیرالمؤمنین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یکی در فضیلت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نیز در فضیلت امام حسن و امام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bookmarkStart w:id="503" w:name="pg4736_28246"/>
    </w:p>
    <w:p>
      <w:pPr>
        <w:pStyle w:val="BookText"/>
        <w:rPr/>
      </w:pPr>
      <w:bookmarkEnd w:id="503"/>
      <w:r>
        <w:rPr>
          <w:rFonts w:ascii="IRNazanin" w:hAnsi="IRNazanin" w:eastAsia="IRNazanin"/>
          <w:color w:val="111111"/>
          <w:sz w:val="28"/>
          <w:sz w:val="28"/>
          <w:szCs w:val="28"/>
          <w:rtl w:val="true"/>
          <w:lang w:bidi="fa-IR"/>
        </w:rPr>
        <w:t>هدف ما در بخش سوم، بیان آمار روایات فضائل هر یک از ایشان بود</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371920_2035185390"/>
      <w:bookmarkStart w:id="505" w:name="_Toc188"/>
      <w:bookmarkEnd w:id="504"/>
      <w:r>
        <w:rPr>
          <w:rtl w:val="true"/>
        </w:rPr>
        <w:t>پرسش کلیدی</w:t>
      </w:r>
      <w:r>
        <w:rPr>
          <w:rtl w:val="true"/>
        </w:rPr>
        <w:t>:</w:t>
      </w:r>
      <w:bookmarkEnd w:id="505"/>
    </w:p>
    <w:p>
      <w:pPr>
        <w:pStyle w:val="BookText"/>
        <w:rPr/>
      </w:pPr>
      <w:r>
        <w:rPr>
          <w:rFonts w:ascii="IRNazanin" w:hAnsi="IRNazanin" w:eastAsia="IRNazanin"/>
          <w:color w:val="111111"/>
          <w:sz w:val="28"/>
          <w:sz w:val="28"/>
          <w:szCs w:val="28"/>
          <w:rtl w:val="true"/>
          <w:lang w:bidi="fa-IR"/>
        </w:rPr>
        <w:t>اکنون یک پرسش خودنمایی می‌کند؛ و آن اینکه، صحیح بخاری بر پایه‌ی دقیق‌ترین شمارش‌ها</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7563</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lang w:bidi="fa-IR"/>
        </w:rPr>
        <w:t>7563</w:t>
      </w:r>
      <w:r>
        <w:rPr>
          <w:rFonts w:ascii="IRNazanin" w:hAnsi="IRNazanin" w:eastAsia="IRNazanin"/>
          <w:color w:val="111111"/>
          <w:sz w:val="28"/>
          <w:sz w:val="28"/>
          <w:szCs w:val="28"/>
          <w:rtl w:val="true"/>
          <w:lang w:bidi="fa-IR"/>
        </w:rPr>
        <w:t xml:space="preserve">، ابن ماجه </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 xml:space="preserve">، ابوداود </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مجتبی </w:t>
      </w:r>
      <w:r>
        <w:rPr>
          <w:rFonts w:eastAsia="IRNazanin" w:cs="IRNazanin"/>
          <w:color w:val="111111"/>
          <w:sz w:val="28"/>
          <w:szCs w:val="28"/>
          <w:lang w:bidi="fa-IR"/>
        </w:rPr>
        <w:t>5761</w:t>
      </w:r>
    </w:p>
    <w:p>
      <w:pPr>
        <w:pStyle w:val="BookText"/>
        <w:rPr/>
      </w:pPr>
      <w:r>
        <w:rPr>
          <w:rFonts w:ascii="IRNazanin" w:hAnsi="IRNazanin" w:eastAsia="IRNazanin"/>
          <w:color w:val="111111"/>
          <w:sz w:val="28"/>
          <w:sz w:val="28"/>
          <w:szCs w:val="28"/>
          <w:rtl w:val="true"/>
          <w:lang w:bidi="fa-IR"/>
        </w:rPr>
        <w:t xml:space="preserve">روایت هستند؛ که در کل </w:t>
      </w:r>
      <w:r>
        <w:rPr>
          <w:rFonts w:eastAsia="IRNazanin" w:cs="IRNazanin"/>
          <w:color w:val="111111"/>
          <w:sz w:val="28"/>
          <w:szCs w:val="28"/>
          <w:lang w:bidi="fa-IR"/>
        </w:rPr>
        <w:t>34458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می‌شوند؛ آیا آمار روایات فضائل اهل‌بیت علیهم السلام با توجه به این تعداد روایت، کم نیست؟ اگر پاسخ مثبت است؛ چرا؟</w:t>
      </w:r>
    </w:p>
    <w:p>
      <w:pPr>
        <w:pStyle w:val="BookText"/>
        <w:rPr/>
      </w:pPr>
      <w:r>
        <w:rPr>
          <w:rFonts w:ascii="IRNazanin" w:hAnsi="IRNazanin" w:eastAsia="IRNazanin"/>
          <w:color w:val="111111"/>
          <w:sz w:val="28"/>
          <w:sz w:val="28"/>
          <w:szCs w:val="28"/>
          <w:rtl w:val="true"/>
          <w:lang w:bidi="fa-IR"/>
        </w:rPr>
        <w:t>برای رسیدن به پاسخ این سؤال به نکات ذیل توجه کنید</w:t>
      </w:r>
      <w:r>
        <w:rPr>
          <w:rFonts w:eastAsia="IRNazanin" w:cs="IRNazanin"/>
          <w:color w:val="111111"/>
          <w:sz w:val="28"/>
          <w:szCs w:val="28"/>
          <w:rtl w:val="true"/>
          <w:lang w:bidi="fa-IR"/>
        </w:rPr>
        <w:t>:</w:t>
      </w:r>
    </w:p>
    <w:p>
      <w:pPr>
        <w:pStyle w:val="Heading3"/>
        <w:numPr>
          <w:ilvl w:val="2"/>
          <w:numId w:val="1"/>
        </w:numPr>
        <w:rPr/>
      </w:pPr>
      <w:bookmarkStart w:id="506" w:name="__RefHeading___Toc1371922_2035185390"/>
      <w:bookmarkStart w:id="507" w:name="_Toc189"/>
      <w:bookmarkEnd w:id="506"/>
      <w:r>
        <w:rPr>
          <w:rtl w:val="true"/>
        </w:rPr>
        <w:t>اعتراف به برتری علی‌بن ابی‌طالب</w:t>
      </w:r>
      <w:r>
        <w:rPr>
          <w:rtl w:val="true"/>
        </w:rPr>
        <w:t>(</w:t>
      </w:r>
      <w:r>
        <w:rPr>
          <w:rtl w:val="true"/>
        </w:rPr>
        <w:t>ع</w:t>
      </w:r>
      <w:r>
        <w:rPr>
          <w:rtl w:val="true"/>
        </w:rPr>
        <w:t xml:space="preserve">) </w:t>
      </w:r>
      <w:r>
        <w:rPr>
          <w:rtl w:val="true"/>
        </w:rPr>
        <w:t>بر اصحاب</w:t>
      </w:r>
      <w:r>
        <w:rPr>
          <w:rtl w:val="true"/>
        </w:rPr>
        <w:t>:</w:t>
      </w:r>
      <w:bookmarkEnd w:id="507"/>
    </w:p>
    <w:p>
      <w:pPr>
        <w:pStyle w:val="BookText"/>
        <w:rPr/>
      </w:pPr>
      <w:r>
        <w:rPr>
          <w:rFonts w:ascii="IRNazanin" w:hAnsi="IRNazanin" w:eastAsia="IRNazanin"/>
          <w:color w:val="111111"/>
          <w:sz w:val="28"/>
          <w:sz w:val="28"/>
          <w:szCs w:val="28"/>
          <w:rtl w:val="true"/>
          <w:lang w:bidi="fa-IR"/>
        </w:rPr>
        <w:t>سخنی از احمد، صاحب 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معرفهْ الصحابهْ؛ و من مناقب أمیرالمؤمنین علی بن أبی‌طالب رضی‌الله‌عنه مما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روایتش چنین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القاضی أبا الحسن علی بن الحسین الجراحی و أبا الحسین محمد بن المظفر الحافظ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حامد</w:t>
      </w:r>
    </w:p>
    <w:p>
      <w:pPr>
        <w:pStyle w:val="BookText"/>
        <w:rPr/>
      </w:pPr>
      <w:r>
        <w:rPr>
          <w:rFonts w:ascii="IRNazanin" w:hAnsi="IRNazanin" w:eastAsia="IRNazanin"/>
          <w:color w:val="111111"/>
          <w:sz w:val="28"/>
          <w:sz w:val="28"/>
          <w:szCs w:val="28"/>
          <w:rtl w:val="true"/>
          <w:lang w:bidi="fa-IR"/>
        </w:rPr>
        <w:t>محمد بن هارون الحضرمی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منصور الطوسی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لأحد من أصحاب رسول‌الله صلی‌الله علیه و آله و سلم من الفضائل ما جاء لعلی بن أبی‌طالب رضی‌الله‌عنه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معرفهْ الأصحاب</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را این گونه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 بن حنبل و إسماعیل بن اسحاق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فی فضائل أحدٍ من الصحابة بالأسانید الحسان مارُوی فی فضائل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أحمد بن شعیب‌بن علی النسائی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وفضائلَه لایحیط بها کتاب،</w:t>
      </w:r>
    </w:p>
    <w:p>
      <w:pPr>
        <w:pStyle w:val="BookText"/>
        <w:rPr/>
      </w:pPr>
      <w:r>
        <w:rPr>
          <w:rFonts w:ascii="IRNazanin" w:hAnsi="IRNazanin" w:eastAsia="IRNazanin"/>
          <w:color w:val="111111"/>
          <w:sz w:val="28"/>
          <w:sz w:val="28"/>
          <w:szCs w:val="28"/>
          <w:rtl w:val="true"/>
          <w:lang w:bidi="fa-IR"/>
        </w:rPr>
        <w:t>وقد أکثر الناس من جمعها</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ناقلان این سخن افزوده و می‌گوید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وإسماعیل القاضی والنسائی وأبوعلی</w:t>
      </w:r>
      <w:bookmarkStart w:id="508" w:name="pg4736_28248"/>
    </w:p>
    <w:p>
      <w:pPr>
        <w:pStyle w:val="BookText"/>
        <w:rPr/>
      </w:pPr>
      <w:bookmarkEnd w:id="508"/>
      <w:r>
        <w:rPr>
          <w:rFonts w:ascii="IRNazanin" w:hAnsi="IRNazanin" w:eastAsia="IRNazanin"/>
          <w:color w:val="111111"/>
          <w:sz w:val="28"/>
          <w:sz w:val="28"/>
          <w:szCs w:val="28"/>
          <w:rtl w:val="true"/>
          <w:lang w:bidi="fa-IR"/>
        </w:rPr>
        <w:t>النیسابوری لم یرد فی حقّ أحد من الصحابة بأسانید الجیاد، اکثر ممّا جاء فی علی</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371924_2035185390"/>
      <w:bookmarkStart w:id="510" w:name="_Toc190"/>
      <w:bookmarkEnd w:id="509"/>
      <w:r>
        <w:rPr>
          <w:rtl w:val="true"/>
        </w:rPr>
        <w:t>سخنی از عمرو بن عاص</w:t>
      </w:r>
      <w:r>
        <w:rPr>
          <w:rtl w:val="true"/>
        </w:rPr>
        <w:t>:</w:t>
      </w:r>
      <w:bookmarkEnd w:id="510"/>
    </w:p>
    <w:p>
      <w:pPr>
        <w:pStyle w:val="BookText"/>
        <w:rPr/>
      </w:pPr>
      <w:r>
        <w:rPr>
          <w:rFonts w:ascii="IRNazanin" w:hAnsi="IRNazanin" w:eastAsia="IRNazanin"/>
          <w:color w:val="111111"/>
          <w:sz w:val="28"/>
          <w:sz w:val="28"/>
          <w:szCs w:val="28"/>
          <w:rtl w:val="true"/>
          <w:lang w:bidi="fa-IR"/>
        </w:rPr>
        <w:t>از عمرو بن عاص نقل شده است که فضائل هیچ‌یک از صحابه به پای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وذکروا أن رجلاً من همدان یقال له برد، قدم علی معاویة، فسمع عمرا یقع فی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أشیاخنا سمعوا رسول‌الله صلی‌الله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فحقّ ذلک أم باطل؟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وأنا أزیدک أنه لیس أحد من صحابة رسول‌الله له مناقب مثل مناقب علیّ؛ ففزع الفتی</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371926_2035185390"/>
      <w:bookmarkStart w:id="512" w:name="_Toc191"/>
      <w:bookmarkEnd w:id="511"/>
      <w:r>
        <w:rPr>
          <w:rtl w:val="true"/>
        </w:rPr>
        <w:t>روایاتی از ابن‌عباس رضی‌الله‌عنه</w:t>
      </w:r>
      <w:r>
        <w:rPr>
          <w:rtl w:val="true"/>
        </w:rPr>
        <w:t>:</w:t>
      </w:r>
      <w:bookmarkEnd w:id="512"/>
    </w:p>
    <w:p>
      <w:pPr>
        <w:pStyle w:val="BookText"/>
        <w:rPr/>
      </w:pPr>
      <w:r>
        <w:rPr>
          <w:rFonts w:ascii="IRNazanin" w:hAnsi="IRNazanin" w:eastAsia="IRNazanin"/>
          <w:color w:val="111111"/>
          <w:sz w:val="28"/>
          <w:sz w:val="28"/>
          <w:szCs w:val="28"/>
          <w:rtl w:val="true"/>
          <w:lang w:bidi="fa-IR"/>
        </w:rPr>
        <w:t xml:space="preserve">خطیب،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شماره‌ی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محمّد بن عبدالرحمن المدائنی، عن جویبر،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ثلاثمائة آیة</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bookmarkStart w:id="513" w:name="pg4736_28249"/>
    </w:p>
    <w:p>
      <w:pPr>
        <w:pStyle w:val="BookText"/>
        <w:rPr/>
      </w:pPr>
      <w:bookmarkEnd w:id="513"/>
      <w:r>
        <w:rPr>
          <w:rFonts w:ascii="IRNazanin" w:hAnsi="IRNazanin" w:eastAsia="IRNazanin"/>
          <w:color w:val="111111"/>
          <w:sz w:val="28"/>
          <w:sz w:val="28"/>
          <w:szCs w:val="28"/>
          <w:rtl w:val="true"/>
          <w:lang w:bidi="fa-IR"/>
        </w:rPr>
        <w:t>ابن عساکر نیز از ابن‌عباس روایت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 أحد من کتاب الله</w:t>
      </w:r>
    </w:p>
    <w:p>
      <w:pPr>
        <w:pStyle w:val="BookText"/>
        <w:rPr/>
      </w:pPr>
      <w:r>
        <w:rPr>
          <w:rFonts w:ascii="IRNazanin" w:hAnsi="IRNazanin" w:eastAsia="IRNazanin"/>
          <w:color w:val="111111"/>
          <w:sz w:val="28"/>
          <w:sz w:val="28"/>
          <w:szCs w:val="28"/>
          <w:rtl w:val="true"/>
          <w:lang w:bidi="fa-IR"/>
        </w:rPr>
        <w:t>ما نزل فی علیّ</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کبیر،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أمیرها و شریفها، ولقد عاتب الله أصحاب محمد صلی‌الله علیه و سلم فی غیر مکان و ما ذکر علیا إلا بخیر</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اواسط روایت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لعلی بن أبی طالب ثمانیة عشر منقبة؛ لو لم یکن له إلا واحدة منها لنجابها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کانت له ثلاث عشرة منقبة ما کانت لأحد من هذه الأمّة</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371928_2035185390"/>
      <w:bookmarkStart w:id="515" w:name="_Toc192"/>
      <w:bookmarkEnd w:id="514"/>
      <w:r>
        <w:rPr>
          <w:rtl w:val="true"/>
        </w:rPr>
        <w:t>پاسخ و پرسش</w:t>
      </w:r>
      <w:r>
        <w:rPr>
          <w:rtl w:val="true"/>
        </w:rPr>
        <w:t>:</w:t>
      </w:r>
      <w:bookmarkEnd w:id="51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عنوان شده، بدین نتیجه می‌رسیم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افضلِ صحابه بوده و هم بیشترین تعداد روایات، در فضیلت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فضائل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دربرگیرنده‌ی فضائل أهل‌بیت علیهم السلام نیز می‌باشد؛ همچنان‌که در</w:t>
      </w:r>
    </w:p>
    <w:p>
      <w:pPr>
        <w:pStyle w:val="BookText"/>
        <w:rPr/>
      </w:pPr>
      <w:r>
        <w:rPr>
          <w:rFonts w:ascii="IRNazanin" w:hAnsi="IRNazanin" w:eastAsia="IRNazanin"/>
          <w:color w:val="111111"/>
          <w:sz w:val="28"/>
          <w:sz w:val="28"/>
          <w:szCs w:val="28"/>
          <w:rtl w:val="true"/>
          <w:lang w:bidi="fa-IR"/>
        </w:rPr>
        <w:t>بسیاری از روایات فضائل اهل‌بیت علیهم السلام ، فضیلت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می‌توان بزرگ اهل‌بیت علیهم السلام دانست، پس اگر در این بخش، با موضوعیت ایشان، پیش رویم به پاسخ پرسشها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آمار روایات فضائل اهل‌بیت علیهم السلام با توجه به تعداد روایات صحاح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احمد حنبل کجا و روایات انگشت‌شمار فضائل امام و اهل‌بیت علیهم السلام در صحاح کجا؟ در این میان آمار صحیح بخاری و مسلم از همه اسفناک‌تر است</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بخاری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آمار روایات فضائل اهل‌بیت علیهم السلام در صحاح اندک است؟ برای پاسخ گفتن به این پرسش باید به ژرفای تاریخ اسلام و حدیث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درست فضیلت و نیز اهمیت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نقشی که فضائل بازی کرده‌اند،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بخاری و مسلم، نه با شخص‌شان که با شخصیّت و ذهنیت ایشان آشنا شد؛ نخست به اهمیت بیان فضیلت و فضائل با توجه به متون معتبر تاریخی پرداخته می‌شود؛ و سپس به علل و انگیزه‌های کلی و نیز شخصی و جزئی پرداخته خواهد شد</w:t>
      </w:r>
      <w:r>
        <w:rPr>
          <w:rFonts w:eastAsia="IRNazanin" w:cs="IRNazanin"/>
          <w:color w:val="111111"/>
          <w:sz w:val="28"/>
          <w:szCs w:val="28"/>
          <w:rtl w:val="true"/>
          <w:lang w:bidi="fa-IR"/>
        </w:rPr>
        <w:t>.</w:t>
      </w:r>
      <w:bookmarkStart w:id="516" w:name="pg4736_28251"/>
    </w:p>
    <w:p>
      <w:pPr>
        <w:pStyle w:val="Heading3"/>
        <w:numPr>
          <w:ilvl w:val="2"/>
          <w:numId w:val="1"/>
        </w:numPr>
        <w:rPr/>
      </w:pPr>
      <w:bookmarkStart w:id="517" w:name="__RefHeading___Toc1371930_2035185390"/>
      <w:bookmarkStart w:id="518" w:name="_Toc193"/>
      <w:bookmarkEnd w:id="516"/>
      <w:bookmarkEnd w:id="517"/>
      <w:r>
        <w:rPr>
          <w:rtl w:val="true"/>
        </w:rPr>
        <w:t>اهمیت فضائل</w:t>
      </w:r>
      <w:bookmarkEnd w:id="518"/>
    </w:p>
    <w:p>
      <w:pPr>
        <w:pStyle w:val="BookText"/>
        <w:rPr/>
      </w:pPr>
      <w:r>
        <w:rPr>
          <w:rFonts w:ascii="IRNazanin" w:hAnsi="IRNazanin" w:eastAsia="IRNazanin"/>
          <w:color w:val="111111"/>
          <w:sz w:val="28"/>
          <w:sz w:val="28"/>
          <w:szCs w:val="28"/>
          <w:rtl w:val="true"/>
          <w:lang w:bidi="fa-IR"/>
        </w:rPr>
        <w:t>فضائل، جمع فضیلت و به معنای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افضل از عمرو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 برتر ازعمرو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والفضیلة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النقص والنقیصة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الرفیعة فی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التفاضل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بعضهم أفضل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فلان علی غیره، إذا غلب بالفضل علیهم</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در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المثلبة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مناقب جمیلة، أی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النقیبة، أی جمیل الخلیقة</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بی‌توجه به فرمایش‌های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ولایت و خلافت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بزرگ اهل‌بیت علیهم السلام بود؛ در سقیفه کسی دیگر را به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bookmarkStart w:id="519" w:name="pg4736_28252"/>
    </w:p>
    <w:p>
      <w:pPr>
        <w:pStyle w:val="BookText"/>
        <w:rPr/>
      </w:pPr>
      <w:bookmarkEnd w:id="51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عنوان جانشین خود تعیین نکرد و بی‌جانشین از جهان رفت؛ پس باید کسی را برمی‌گزیدیم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باید در سقیفه،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و سپس مردم او را می‌پذیرفتند؟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برتر بود و شایسته‌تر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اگر کسی داستان‌های سقیفه و تاریخ آن روز شوم را بخواند، خواهد دید که فضل فروشان بی‌فضائل چه نقشی بازی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عرب تفاخر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حتی به راستِ اسب خود نیز تفاخر می‌کند، تاآنجا که مفاخر کاذب را جایگزین مناقب و فضائل الاهی نمودند</w:t>
      </w:r>
      <w:r>
        <w:rPr>
          <w:rFonts w:eastAsia="IRNazanin" w:cs="IRNazanin"/>
          <w:color w:val="111111"/>
          <w:sz w:val="28"/>
          <w:szCs w:val="28"/>
          <w:rtl w:val="true"/>
          <w:lang w:bidi="fa-IR"/>
        </w:rPr>
        <w:t>.</w:t>
      </w:r>
    </w:p>
    <w:p>
      <w:pPr>
        <w:pStyle w:val="Heading3"/>
        <w:numPr>
          <w:ilvl w:val="2"/>
          <w:numId w:val="1"/>
        </w:numPr>
        <w:rPr/>
      </w:pPr>
      <w:bookmarkStart w:id="520" w:name="__RefHeading___Toc1371932_2035185390"/>
      <w:bookmarkStart w:id="521" w:name="_Toc194"/>
      <w:bookmarkEnd w:id="520"/>
      <w:r>
        <w:rPr>
          <w:rtl w:val="true"/>
        </w:rPr>
        <w:t>فضل‌فروشی و سقیفه‌ی بنی ساعده</w:t>
      </w:r>
      <w:bookmarkEnd w:id="521"/>
    </w:p>
    <w:p>
      <w:pPr>
        <w:pStyle w:val="BookText"/>
        <w:rPr/>
      </w:pPr>
      <w:r>
        <w:rPr>
          <w:rFonts w:ascii="IRNazanin" w:hAnsi="IRNazanin" w:eastAsia="IRNazanin"/>
          <w:color w:val="111111"/>
          <w:sz w:val="28"/>
          <w:sz w:val="28"/>
          <w:szCs w:val="28"/>
          <w:rtl w:val="true"/>
          <w:lang w:bidi="fa-IR"/>
        </w:rPr>
        <w:t>اکنون کتاب قطور تاریخ اسلام را باز می‌کنیم و آنچه را در سقیفه گذشت می‌خوانیم تا نقش فضائل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الخبر عما جری بین المهاجرین والأنصار فی أمر الامارهْ فی 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 علیه و سلم لما قبض اجتمعت الأنصار فی سقیفة بنی ساعدة،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 هذه الامر بعد محمد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أن حمدالله 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لکم سابقة فی الدین و فضیلة فی الاسلام لیست لقبیلة من العرب</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سابقهْ فی الدین وفضیلهْ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ادامه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أراد بکم الفضیلة وساق إلیکم الکرامة وخصّکم بالنعمة وتوفّاه الله وهو عنکم راض</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انصار به سعد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مهاجران قریش امارت و ولایت تو را نپذیرفتند چه؟</w:t>
      </w:r>
    </w:p>
    <w:p>
      <w:pPr>
        <w:pStyle w:val="BookText"/>
        <w:rPr/>
      </w:pPr>
      <w:r>
        <w:rPr>
          <w:rFonts w:ascii="IRNazanin" w:hAnsi="IRNazanin" w:eastAsia="IRNazanin"/>
          <w:color w:val="111111"/>
          <w:sz w:val="28"/>
          <w:sz w:val="28"/>
          <w:szCs w:val="28"/>
          <w:rtl w:val="true"/>
          <w:lang w:bidi="fa-IR"/>
        </w:rPr>
        <w:t>خبر به عمر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می‌گوید که چه نشسته‌ای که انصار در سقیفه‌ی بنی‌ساعده برآنند تا امیری برای مسلمانان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بی‌درنگ آهنگ سقیفه کردند و در راه ابوعبیده‌ی جراح را دیده، او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سقیفه، سخن آغازکرد و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 الله المهاجرین الأولین من قومه بتصدیقه، والایمان به، والمؤاساة له، والصبر معه علی شدّة أذی قومهم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 من عبدالله فی الأرض و آمن بالله وبالرسول؛ وهم أولیاؤه و عشیرته وأحق النّاس بهذا الأمر؛ ولا ینازعهم ذلک إلاّ ظالم، وأنتم یا معشر الأنصار، من‌لا ینکر فضلهم فی الدین، ولا سابقتهم العظیمة فی</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الأمراء و أنتم الوزراء</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فضل‌فروشی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مهاجر و انصار در سقیفه گرد آمده بودند تا فضائل یکدیگر را به رخ بکشند و بر اساس آن امیر و وزیر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برخیزد و از فضائل انصار بگوید و مهاجران را بر سر جای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برمی‌خیزد و با فریاد</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املِکوا علیکم أمرکم؛ فإنّ الناس فی فیئکم و فی 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العزّ والثروة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والبأس والنجدة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 امیر و منهم امیر</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عمر است که او نیز چیزی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لایجتمع اثنان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لاترضی العرب أن یؤمرّوکم ونبیها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ینازعنا سلطان محمّد و إمارته، ونحن أولیائه وعشیرته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حباب برمی‌خیزد و باز از فضائل انصار می‌گوید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املکوا علی أیدیکم، ولا تسمعوا</w:t>
      </w:r>
    </w:p>
    <w:p>
      <w:pPr>
        <w:pStyle w:val="BookText"/>
        <w:rPr/>
      </w:pPr>
      <w:r>
        <w:rPr>
          <w:rFonts w:ascii="IRNazanin" w:hAnsi="IRNazanin" w:eastAsia="IRNazanin"/>
          <w:color w:val="111111"/>
          <w:sz w:val="28"/>
          <w:sz w:val="28"/>
          <w:szCs w:val="28"/>
          <w:rtl w:val="true"/>
          <w:lang w:bidi="fa-IR"/>
        </w:rPr>
        <w:t>مقالة هذا و أصحابه فیذهبوا بنصیبکم من هذا الأمر؛ فإن أبوا علیکم ما سألتموه، فاجلوهم عن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والله أحقّ بهذا الأمر منهم؛ فانّه بأسیافکم دان لهذا الدین من دان ممّن لم یکن یدین</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کشمکش‌هایی چند، بار دیگر ابوبکر برمی‌خیزد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وهذا أبو عبیدة، فأیهما شئتم فبایعوا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لانتولّی هذا الأمر علیک؛ فإنک أفضل المهاجرین وثانی اثنین إذهما فی الغار، وخلیفة رسول‌الله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نبایعک</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ابن عبیده و اوسیان به سبب اختلاف دیرینه خود با خزرج و اینکه سعدبن عباده از خزرج بود، با ابوبکر بیعت کردند و او را جانشین پیامبر خواندند و شد آنچه شد و نمی‌بایست که می‌شد</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افإن مات او قتل انقلبتم علی اعقابکم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bookmarkStart w:id="522" w:name="pg4736_28256"/>
    </w:p>
    <w:p>
      <w:pPr>
        <w:pStyle w:val="Heading3"/>
        <w:numPr>
          <w:ilvl w:val="2"/>
          <w:numId w:val="1"/>
        </w:numPr>
        <w:rPr/>
      </w:pPr>
      <w:bookmarkStart w:id="523" w:name="__RefHeading___Toc1371934_2035185390"/>
      <w:bookmarkStart w:id="524" w:name="_Toc195"/>
      <w:bookmarkEnd w:id="522"/>
      <w:bookmarkEnd w:id="523"/>
      <w:r>
        <w:rPr>
          <w:rtl w:val="true"/>
        </w:rPr>
        <w:t>مجریان سقیفه، مانعان وصیت پیامبر</w:t>
      </w:r>
      <w:r>
        <w:rPr>
          <w:rtl w:val="true"/>
        </w:rPr>
        <w:t>(</w:t>
      </w:r>
      <w:r>
        <w:rPr>
          <w:rtl w:val="true"/>
        </w:rPr>
        <w:t>ع</w:t>
      </w:r>
      <w:r>
        <w:rPr>
          <w:rtl w:val="true"/>
        </w:rPr>
        <w:t>)</w:t>
      </w:r>
      <w:bookmarkEnd w:id="524"/>
    </w:p>
    <w:p>
      <w:pPr>
        <w:pStyle w:val="BookText"/>
        <w:rPr/>
      </w:pPr>
      <w:r>
        <w:rPr>
          <w:rFonts w:ascii="IRNazanin" w:hAnsi="IRNazanin" w:eastAsia="IRNazanin"/>
          <w:color w:val="111111"/>
          <w:sz w:val="28"/>
          <w:sz w:val="28"/>
          <w:szCs w:val="28"/>
          <w:rtl w:val="true"/>
          <w:lang w:bidi="fa-IR"/>
        </w:rPr>
        <w:t>در جریان سقیفه این مطلب به روشنی پیداست که هر کدام از طرفین با دلایل خود به هر صورت که شده سعی می‌کردند که خلافت را نصیب خود کنند و اگر مطلبی هم بیان شده در راستای این هدف بوده است، اما یک سؤال اساسی و مهم در این میان به ذهن انسان حقیقت‌جو خطور می‌کند و آن این که، همانطور که طرفین در سقیفه تلاش می‌کردند خود را دلسوز امت و نگران آینده رهبری اسلام نشان دهند آیا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امر مهم غفلت کرده؟ و آیا خدای تعالی که دین اسلام را کامل معرفی کرده و نعمت را بر مسلمانان تمام کرده</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اختلاف بین مسلمانان، رهبری را برای بعد رسول خود مشخص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عالم به تمام حقایق قرآن و سنت باشد و لازم نباشد</w:t>
      </w:r>
    </w:p>
    <w:p>
      <w:pPr>
        <w:pStyle w:val="BookText"/>
        <w:rPr/>
      </w:pPr>
      <w:r>
        <w:rPr>
          <w:rFonts w:ascii="IRNazanin" w:hAnsi="IRNazanin" w:eastAsia="IRNazanin"/>
          <w:color w:val="111111"/>
          <w:sz w:val="28"/>
          <w:sz w:val="28"/>
          <w:szCs w:val="28"/>
          <w:rtl w:val="true"/>
          <w:lang w:bidi="fa-IR"/>
        </w:rPr>
        <w:t>که برای فهم احکام دین به دیگری پناه ببرد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 است که علی‌بن ابی‌طالب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کسی است که مرجع سؤال دیگران بوده و در فهم دین از هیچ کس بعد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نجسته است؛ او که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احصیناه فی امام مبین</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که طبق آیه قرآن و</w:t>
      </w:r>
    </w:p>
    <w:p>
      <w:pPr>
        <w:pStyle w:val="BookText"/>
        <w:rPr/>
      </w:pPr>
      <w:r>
        <w:rPr>
          <w:rFonts w:ascii="IRNazanin" w:hAnsi="IRNazanin" w:eastAsia="IRNazanin"/>
          <w:color w:val="111111"/>
          <w:sz w:val="28"/>
          <w:sz w:val="28"/>
          <w:szCs w:val="28"/>
          <w:rtl w:val="true"/>
          <w:lang w:bidi="fa-IR"/>
        </w:rPr>
        <w:t>به تصدیق مفسران در جریان مباهله نفس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علمی آن حضرت به حدی بود که بارها خلفا برای فهم احکام دین به او مراجعه کردند تا حدی که می‌گفتند اگر علی نبود ما هلاک می‌شدیم</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اگر چنین شخصیتی برای تبیین حقایق قرآن و رهبری جهان اسلام بعد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نزول قرآن عبث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روشن می‌شود که نگرانی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چه بوده و چرا اصرار داشته‌اند که برای مسلمانان وصیتی بنویسند که بعد از آن حضرت هرگز گمراه نشوند، همانطور که قبلاً گمراه نشدن را در تمسک به ثقلین معرفی کرده بودند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مسلم بن صبیح عن زید بن أرقم رضی الله عنه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اهل بیتی و 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الحاکم النیسابوری،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لما رجع رسول الله’ عن حجة الوداع و نزل غدیر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انی قد ترکت فیکم الثقلین احدهما أکبر من الآخر کتاب الله و عترتی اهل بیتی فانظروا کیف تخلفونی فیهما فانهما لن یتفرقا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أنا ولی کل مؤمن ثم اخذ بیدی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 النسائی،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ما ان أخذتم به لن تضلوا بعدی الثقلین أحدهما أکبر من الآخر کتاب الله حبل ممدود من السماء إلی الأرض وعترتی أهل بیتی الا وانهما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الإمام احمد بن حنبل،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ترکت فیکم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به لن تضلوا کتاب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الترمذی مناقب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 هذا حدیث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الترمذی،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خطیبا فحمد الله وأثنی علیه وذکر ووعظ فقال ما شاء الله أن یقول ثم قال أیها الناس انی تارک فیکم أمرین لن تضلوا ان اتبعتموهما وهما کتاب الله وأهل بیتی عترتی ثم قال أتعلمون انی أولی بالمؤمنین من أنفسهم ثلاث مرات قالوا نعم فقال رسول الله صلی الله علیه وآله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الحاکم النیسابوری،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رضی الله عنه قال خرجنا مع رسول الله صلی الله علیه وآله وسلم حتی انتهینا إلی غدیر خم فأمر بروح فکسح فی یوم ما أتی علینا یوم کان أشد حرا منه فحمد الله وأثنی علیه وقال یا أیها الناس انه لم یبعث نبی قط الا ما عاش نصف ما عاش الذی کان قبله وانی أوشک ان ادعی فأجیب وانی تارک فیکم ما لن تضلوا بعده کتاب الله عز وجل ثم قام فاخذ بید علی رضیعنه فقال یا أیها الناس من أولی بکم من أنفسکم قالوا الله ورسوله اعلم قال من کنت مولاه فعلی مولاه؛ هذا حدیث صحیح الاسناد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الحاکم النیسابوری،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بخش کوچکی از روایات کتب معتبر اهل سنت در اینجا ذکر شده است که محققان می‌توانند برای اطلاع بیشتر به منابع روایی آنها رجوع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می‌شود که چرا عمر به سختی در مقابل این سخن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نگذاشت که آن حضرت وصیت خود را بنویسند و جالب اینکه چطور قبل از اینکه پیامبر وصیت خود را بنویسند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کار منجر به اختلاف بین مسلمانان شد تا حدی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در آمد و همه صحابه را به جز علی‌بن ابی‌طالب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منزل بیرون کردند و ابن عباس از این واقعه به عنوان بزرگترین مصیبت یاد کرده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عنهما قال لما حضر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رجال فیهم عمر بن الخطاب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اکتب لکم کتابا لاتضلوا بعده فقال عمر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 علیه الوجع و عندکم القرآن حسبنا کتاب فاختلف اهل البیت فاختصموا منهم من یقول قربوا یکتب لکم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لن تضلوا بعده و منهم من یقول ما قال عمر فلما اکثروا اللغو و الاختلاف عند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قال عبید الله و کان ابن عباس یقول ان الرزیة کل الرزیة ما حال بین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ان یکتب لهم ذلک الکتاب من اختلافهم و لغطهم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البخاری، باب قول المریض قوموا عنی،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قسمت‌های دیگر کتاب بخاری و مسلم روایت شده و یکی از مسلمات روایی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العلم، باب کتابهْ العلم، 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الاعتصام بالکتاب و السنهْ، باب کراهیهْ الخلاف،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دارالفکر، بیروت؛ صحیح مسلم،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نقل کتاب‌ها تاریخی ملاحظه کردید جریانات بعد از بیرون آمدن از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وفات آن حضرت بوده است</w:t>
      </w:r>
      <w:r>
        <w:rPr>
          <w:rFonts w:eastAsia="IRNazanin" w:cs="IRNazanin"/>
          <w:color w:val="111111"/>
          <w:sz w:val="28"/>
          <w:szCs w:val="28"/>
          <w:rtl w:val="true"/>
          <w:lang w:bidi="fa-IR"/>
        </w:rPr>
        <w:t>.</w:t>
      </w:r>
      <w:bookmarkStart w:id="525" w:name="pg4736_28260"/>
    </w:p>
    <w:p>
      <w:pPr>
        <w:pStyle w:val="BookText"/>
        <w:rPr/>
      </w:pPr>
      <w:bookmarkEnd w:id="525"/>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خلافت ابوبکر چیزهایی گفته که گویا می‌خواهد به خواننده القا کند ابوبکر افضل بوده که به عنوان خلیفه‌ی اوّل برگزیده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بایع المسلمون بالأمر بعده لخلیفة علی الصلاة بالناس أیام مرضه</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فضل‌فروشی قبیله‌ای و نقش آن در سیاست و امارت و حکومت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برتر است شایستگی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اوست که باید زمام امور را دردست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واقعی داشت که هیچ مشکلی نبود، مشکل اینجاست که برای او فضائلی بافته می‌شد</w:t>
      </w:r>
      <w:r>
        <w:rPr>
          <w:rFonts w:eastAsia="IRNazanin" w:cs="IRNazanin"/>
          <w:color w:val="111111"/>
          <w:sz w:val="28"/>
          <w:szCs w:val="28"/>
          <w:rtl w:val="true"/>
          <w:lang w:bidi="fa-IR"/>
        </w:rPr>
        <w:t>.</w:t>
      </w:r>
    </w:p>
    <w:p>
      <w:pPr>
        <w:pStyle w:val="Heading3"/>
        <w:numPr>
          <w:ilvl w:val="2"/>
          <w:numId w:val="1"/>
        </w:numPr>
        <w:rPr/>
      </w:pPr>
      <w:bookmarkStart w:id="526" w:name="__RefHeading___Toc1371936_2035185390"/>
      <w:bookmarkStart w:id="527" w:name="_Toc196"/>
      <w:bookmarkEnd w:id="526"/>
      <w:r>
        <w:rPr>
          <w:rtl w:val="true"/>
        </w:rPr>
        <w:t>سیاست و فضیلت، علل و انگیزه‌های دشمنی‌ها</w:t>
      </w:r>
      <w:bookmarkEnd w:id="527"/>
    </w:p>
    <w:p>
      <w:pPr>
        <w:pStyle w:val="Heading4"/>
        <w:numPr>
          <w:ilvl w:val="3"/>
          <w:numId w:val="1"/>
        </w:numPr>
        <w:rPr/>
      </w:pPr>
      <w:bookmarkStart w:id="528" w:name="__RefHeading___Toc1371938_2035185390"/>
      <w:bookmarkStart w:id="529" w:name="_Toc197"/>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جانشین و خلیفه‌ی پس از خود معرفی کردند و ایشان را امام و پیشوای مسلمانان قرار دادند و مردم را به پیروی از ایشان و اهل‌بیت علیهم السلام سفارش کردند؛</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مردم از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اهل‌بیت علیهم السلام</w:t>
      </w:r>
    </w:p>
    <w:p>
      <w:pPr>
        <w:pStyle w:val="BookText"/>
        <w:rPr/>
      </w:pPr>
      <w:r>
        <w:rPr>
          <w:rFonts w:ascii="IRNazanin" w:hAnsi="IRNazanin" w:eastAsia="IRNazanin"/>
          <w:color w:val="111111"/>
          <w:sz w:val="28"/>
          <w:sz w:val="28"/>
          <w:szCs w:val="28"/>
          <w:rtl w:val="true"/>
          <w:lang w:bidi="fa-IR"/>
        </w:rPr>
        <w:t>منحرف شدند و پس از ابوبکر، به خلافت عمر و عثمان، تن دادند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کوتاه‌مدت حضرت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عایشه، طلحه، زبیر و معاویه و خوارج بر طبل مخالفت کوبیدند و جنگ‌های جمل، صفین و نهروان را بر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حکومت فرزندش حضرت امام حسن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دیری نپایید و ایشان ناچار به صلح با معاویه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در دست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این که دشمن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بود؛ مشروعیت حکومت و خلافت خود را در مشروعیت خلفای پیش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پایه‌ی دشمنی خود با حضرت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بر آن شد تا از گسترش فضائل آن امام و اهل‌بیت علیهم السلام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به وجود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دشمن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اهل‌بیتش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نشدن حدیث و جلوگیری از نوشتن و گسترش آن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تدوین حدیث نیز سبب شد تا بسیاری از فضائل اهل‌بیت علیهم السلام یا فراموش</w:t>
      </w:r>
    </w:p>
    <w:p>
      <w:pPr>
        <w:pStyle w:val="BookText"/>
        <w:rPr/>
      </w:pPr>
      <w:r>
        <w:rPr>
          <w:rFonts w:ascii="IRNazanin" w:hAnsi="IRNazanin" w:eastAsia="IRNazanin"/>
          <w:color w:val="111111"/>
          <w:sz w:val="28"/>
          <w:sz w:val="28"/>
          <w:szCs w:val="28"/>
          <w:rtl w:val="true"/>
          <w:lang w:bidi="fa-IR"/>
        </w:rPr>
        <w:t>شود یا اینکه به طور درست نقل نشود</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معاویه برای مشروعیت بخشیدن به خلافت خلفای سه‌گانه و نیز خود و حزب اموی‌اش، دست به جعل حدیث زد و احادیث سیاسی فضائل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عباسیان نیز چنین بود؛ سیاست عباسی نیز اقتضا می‌کرد تا به خلافت خلفای سه‌گانه مشروعیت ببخشند و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اهل‌بیت علیهم السلام را مخفی نگه‌دارند؛ زیرا با روشن شدن فضائل اهل‌بیت علیهم السلام ، برتر بودن و حقانیت آنها نسبت به خلافت و حکومت بیشتر روشن می‌شد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افزون بر دشمنی بسیاری از قریش و اهل مدینه با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اهل‌بیت، حتی در زمان خود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530" w:name="pg4736_28262"/>
    </w:p>
    <w:p>
      <w:pPr>
        <w:pStyle w:val="BookText"/>
        <w:rPr/>
      </w:pPr>
      <w:bookmarkEnd w:id="530"/>
      <w:r>
        <w:rPr>
          <w:rFonts w:ascii="IRNazanin" w:hAnsi="IRNazanin" w:eastAsia="IRNazanin"/>
          <w:color w:val="111111"/>
          <w:sz w:val="28"/>
          <w:sz w:val="28"/>
          <w:szCs w:val="28"/>
          <w:rtl w:val="true"/>
          <w:lang w:bidi="fa-IR"/>
        </w:rPr>
        <w:t xml:space="preserve">این مطالب را می‌توان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کلی</w:t>
      </w:r>
    </w:p>
    <w:p>
      <w:pPr>
        <w:pStyle w:val="BookText"/>
        <w:rPr/>
      </w:pPr>
      <w:r>
        <w:rPr>
          <w:rFonts w:ascii="IRNazanin" w:hAnsi="IRNazanin" w:eastAsia="IRNazanin"/>
          <w:color w:val="111111"/>
          <w:sz w:val="28"/>
          <w:sz w:val="28"/>
          <w:szCs w:val="28"/>
          <w:rtl w:val="true"/>
          <w:lang w:bidi="fa-IR"/>
        </w:rPr>
        <w:t>یا سیاسی کمی آمار روایات فضائل اهل‌بیت علیهم السلام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بررسی تاریخی و حدیثی، به تک تکِ آنها می‌پردازیم</w:t>
      </w:r>
      <w:r>
        <w:rPr>
          <w:rFonts w:eastAsia="IRNazanin" w:cs="IRNazanin"/>
          <w:color w:val="111111"/>
          <w:sz w:val="28"/>
          <w:szCs w:val="28"/>
          <w:rtl w:val="true"/>
          <w:lang w:bidi="fa-IR"/>
        </w:rPr>
        <w:t>.</w:t>
      </w:r>
    </w:p>
    <w:p>
      <w:pPr>
        <w:pStyle w:val="Heading4"/>
        <w:numPr>
          <w:ilvl w:val="3"/>
          <w:numId w:val="1"/>
        </w:numPr>
        <w:rPr/>
      </w:pPr>
      <w:bookmarkStart w:id="531" w:name="__RefHeading___Toc1371940_2035185390"/>
      <w:bookmarkStart w:id="532" w:name="_Toc198"/>
      <w:bookmarkEnd w:id="531"/>
      <w:r>
        <w:rPr/>
        <w:t>1</w:t>
      </w:r>
      <w:r>
        <w:rPr>
          <w:rtl w:val="true"/>
        </w:rPr>
        <w:t xml:space="preserve">. </w:t>
      </w:r>
      <w:r>
        <w:rPr>
          <w:rtl w:val="true"/>
        </w:rPr>
        <w:t>دشمنی و حسادت نسبت به حضرت‌علی و اهل‌بیت</w:t>
      </w:r>
      <w:r>
        <w:rPr>
          <w:rtl w:val="true"/>
        </w:rPr>
        <w:t>(</w:t>
      </w:r>
      <w:r>
        <w:rPr>
          <w:rtl w:val="true"/>
        </w:rPr>
        <w:t>ع</w:t>
      </w:r>
      <w:r>
        <w:rPr>
          <w:rtl w:val="true"/>
        </w:rPr>
        <w:t xml:space="preserve">) </w:t>
      </w:r>
      <w:r>
        <w:rPr>
          <w:rtl w:val="true"/>
        </w:rPr>
        <w:t>در زمان پیامبر</w:t>
      </w:r>
      <w:r>
        <w:rPr>
          <w:rtl w:val="true"/>
        </w:rPr>
        <w:t>(</w:t>
      </w:r>
      <w:r>
        <w:rPr>
          <w:rtl w:val="true"/>
        </w:rPr>
        <w:t>ص</w:t>
      </w:r>
      <w:r>
        <w:rPr>
          <w:rtl w:val="true"/>
        </w:rPr>
        <w:t>):</w:t>
      </w:r>
      <w:bookmarkEnd w:id="53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حدیث شماره‌ی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رویدادی را نقل کرده که نشان دهنده‌ی این است که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حتی در زمان خود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حسودانی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روایت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نسبت به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چیزی در سینه داشتند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تریدون من علیّ؟ إنّ علیّا منّی وأنا منه، وهو ولیّ کلّ مؤمن بعدی</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روایت ترمذی،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در حالی که بسیار خشمناک بوده‌اند، بیان</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برمی‌آید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همان زمان هم، دشمنان بسیار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زبان انصار روایت کرده و می‌گوید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لنعرف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علیّ بن أبی‌طالب</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منافقان همگی از کسانی بوده‌اند که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داشته و بعدها علی الاطلاق صحابه نامیده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نصر بن حارث بن کلده 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حضور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را علامه‌ی امینی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این‌گونه است که جابر یا حارث بر ولایت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 روز غدیر، آشکارا بیان کرد، راضی نشد و بر او عذاب نازل شد و کشته شد و این آیات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امینی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أذعَنت له الشیعة، وجاءمثبتا فی کتب التفسیر والحدیث لمن لا یُستهان بهم من علماء أهل السنّة</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علاوه بر اعتقاد شیعه به آن، جمعی از علمای سنی که شخصیت‌شان مورد تصدیق است آن را در کتاب‌ها تفسیر و حدیث ثبت نموده‌اند</w:t>
      </w:r>
      <w:r>
        <w:rPr>
          <w:rFonts w:eastAsia="IRNazanin" w:cs="IRNazanin"/>
          <w:color w:val="111111"/>
          <w:sz w:val="28"/>
          <w:szCs w:val="28"/>
          <w:rtl w:val="true"/>
          <w:lang w:bidi="fa-IR"/>
        </w:rPr>
        <w:t>.</w:t>
      </w:r>
      <w:bookmarkStart w:id="533" w:name="pg4736_28264"/>
    </w:p>
    <w:p>
      <w:pPr>
        <w:pStyle w:val="Heading4"/>
        <w:numPr>
          <w:ilvl w:val="3"/>
          <w:numId w:val="1"/>
        </w:numPr>
        <w:rPr/>
      </w:pPr>
      <w:bookmarkStart w:id="534" w:name="__RefHeading___Toc1371942_2035185390"/>
      <w:bookmarkStart w:id="535" w:name="_Toc199"/>
      <w:bookmarkEnd w:id="533"/>
      <w:bookmarkEnd w:id="534"/>
      <w:r>
        <w:rPr/>
        <w:t>2</w:t>
      </w:r>
      <w:r>
        <w:rPr>
          <w:rtl w:val="true"/>
        </w:rPr>
        <w:t xml:space="preserve">- </w:t>
      </w:r>
      <w:r>
        <w:rPr>
          <w:rtl w:val="true"/>
        </w:rPr>
        <w:t>عایشه و پنهان کردن فضیلت حضرت علی</w:t>
      </w:r>
      <w:r>
        <w:rPr>
          <w:rtl w:val="true"/>
        </w:rPr>
        <w:t>(</w:t>
      </w:r>
      <w:r>
        <w:rPr>
          <w:rtl w:val="true"/>
        </w:rPr>
        <w:t>ع</w:t>
      </w:r>
      <w:r>
        <w:rPr>
          <w:rtl w:val="true"/>
        </w:rPr>
        <w:t>):</w:t>
      </w:r>
      <w:bookmarkEnd w:id="535"/>
    </w:p>
    <w:p>
      <w:pPr>
        <w:pStyle w:val="BookText"/>
        <w:rPr/>
      </w:pPr>
      <w:r>
        <w:rPr>
          <w:rFonts w:ascii="IRNazanin" w:hAnsi="IRNazanin" w:eastAsia="IRNazanin"/>
          <w:color w:val="111111"/>
          <w:sz w:val="28"/>
          <w:sz w:val="28"/>
          <w:szCs w:val="28"/>
          <w:rtl w:val="true"/>
          <w:lang w:bidi="fa-IR"/>
        </w:rPr>
        <w:t>پیش از این گذشت که بنابر روایت بخاری، عایشه از اینکه فضیلت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پنهان کند، پرهیزی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زمانی که چگونگی رفتن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 هنگام بیماری را بازگو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النبی صلی‌الله علیه وسلم نبی رجلین تخطّ رجلاه فی الارض، بین عبّاس و رجل آخر</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نام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نمی‌برد 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گمنام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فضیلتی برای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عایشه با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چیزی نیست که بتوان آنرا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امام زمانش بود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شهادت امیرالمؤمنین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شنید اظهار خوشحالی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انتهی إلی عائشة 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استقرت بها النوی کما قرّ عینا بالایاب المسافر</w:t>
      </w:r>
    </w:p>
    <w:p>
      <w:pPr>
        <w:pStyle w:val="BookText"/>
        <w:rPr/>
      </w:pPr>
      <w:r>
        <w:rPr>
          <w:rFonts w:ascii="IRNazanin" w:hAnsi="IRNazanin" w:eastAsia="IRNazanin"/>
          <w:color w:val="111111"/>
          <w:sz w:val="28"/>
          <w:sz w:val="28"/>
          <w:szCs w:val="28"/>
          <w:rtl w:val="true"/>
          <w:lang w:bidi="fa-IR"/>
        </w:rPr>
        <w:t>فمن قتله؟ رجل من مراد، فقالت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بک نائیا فلقد نعاه غلام لیس فی فیه الترابُ</w:t>
      </w:r>
      <w:bookmarkStart w:id="536" w:name="pg4736_28265"/>
    </w:p>
    <w:p>
      <w:pPr>
        <w:pStyle w:val="BookText"/>
        <w:rPr/>
      </w:pPr>
      <w:bookmarkEnd w:id="536"/>
      <w:r>
        <w:rPr>
          <w:rFonts w:ascii="IRNazanin" w:hAnsi="IRNazanin" w:eastAsia="IRNazanin"/>
          <w:color w:val="111111"/>
          <w:sz w:val="28"/>
          <w:sz w:val="28"/>
          <w:szCs w:val="28"/>
          <w:rtl w:val="true"/>
          <w:lang w:bidi="fa-IR"/>
        </w:rPr>
        <w:t>فقالت زینب ابنة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ألعلی تقولین هذه؟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371944_2035185390"/>
      <w:bookmarkStart w:id="538" w:name="_Toc200"/>
      <w:bookmarkEnd w:id="537"/>
      <w:r>
        <w:rPr/>
        <w:t>3</w:t>
      </w:r>
      <w:r>
        <w:rPr>
          <w:rtl w:val="true"/>
        </w:rPr>
        <w:t xml:space="preserve">- </w:t>
      </w:r>
      <w:r>
        <w:rPr>
          <w:rtl w:val="true"/>
        </w:rPr>
        <w:t>جلوگیری عمر از نوشته شدن سفارش پیامبر</w:t>
      </w:r>
      <w:r>
        <w:rPr>
          <w:rtl w:val="true"/>
        </w:rPr>
        <w:t>(</w:t>
      </w:r>
      <w:r>
        <w:rPr>
          <w:rtl w:val="true"/>
        </w:rPr>
        <w:t>ص</w:t>
      </w:r>
      <w:r>
        <w:rPr>
          <w:rtl w:val="true"/>
        </w:rPr>
        <w:t>):</w:t>
      </w:r>
      <w:bookmarkEnd w:id="538"/>
    </w:p>
    <w:p>
      <w:pPr>
        <w:pStyle w:val="BookText"/>
        <w:rPr/>
      </w:pPr>
      <w:r>
        <w:rPr>
          <w:rFonts w:ascii="IRNazanin" w:hAnsi="IRNazanin" w:eastAsia="IRNazanin"/>
          <w:color w:val="111111"/>
          <w:sz w:val="28"/>
          <w:sz w:val="28"/>
          <w:szCs w:val="28"/>
          <w:rtl w:val="true"/>
          <w:lang w:bidi="fa-IR"/>
        </w:rPr>
        <w:t>بنابر روایت بخاری در صحیح، عمر از نوشته شدن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رحلتش، جلوگیری کرد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هذیان‌گویی متهم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صلی‌الله علیه وسلم وجعه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بکتاب أکتب لکم کتابا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 علیه وسلم غلبه الوجع وعندنا کتاب الله حسبُنا، فاختلوا وکثر اللّغط،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ولا ینبغی عندی التنازع، 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رسول‌الله صلی‌الله علیه وسلم و بین کتابه</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این واقعه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در این مصیبت می‌گرید</w:t>
      </w:r>
      <w:r>
        <w:rPr>
          <w:rFonts w:eastAsia="IRNazanin" w:cs="IRNazanin"/>
          <w:color w:val="111111"/>
          <w:sz w:val="28"/>
          <w:szCs w:val="28"/>
          <w:rtl w:val="true"/>
          <w:lang w:bidi="fa-IR"/>
        </w:rPr>
        <w:t>.</w:t>
      </w:r>
      <w:bookmarkStart w:id="539" w:name="pg4736_28266"/>
    </w:p>
    <w:p>
      <w:pPr>
        <w:pStyle w:val="BookText"/>
        <w:rPr/>
      </w:pPr>
      <w:bookmarkEnd w:id="539"/>
      <w:r>
        <w:rPr>
          <w:rFonts w:ascii="IRNazanin" w:hAnsi="IRNazanin" w:eastAsia="IRNazanin"/>
          <w:color w:val="111111"/>
          <w:sz w:val="28"/>
          <w:sz w:val="28"/>
          <w:szCs w:val="28"/>
          <w:rtl w:val="true"/>
          <w:lang w:bidi="fa-IR"/>
        </w:rPr>
        <w:t>روشن است که چرا عمر و حزب او</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نوشته شدن این وصیت به دست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بود قرآن و عترت یعنی اهل‌بیت علیهم السلام ، از گمراهی جلوگیری می‌کنند؛ پس روشن بود اکنون نیز چه چیزی را می‌خواست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روایت هر آن کس از مسلمانان که گمراه شده و می‌شوند و نیز گمراهی تمام غیر مسلمانان به تبع آن، بر عهده عمر است</w:t>
      </w:r>
      <w:r>
        <w:rPr>
          <w:rFonts w:eastAsia="IRNazanin" w:cs="IRNazanin"/>
          <w:color w:val="111111"/>
          <w:sz w:val="28"/>
          <w:szCs w:val="28"/>
          <w:rtl w:val="true"/>
          <w:lang w:bidi="fa-IR"/>
        </w:rPr>
        <w:t>.</w:t>
      </w:r>
    </w:p>
    <w:p>
      <w:pPr>
        <w:pStyle w:val="Heading4"/>
        <w:numPr>
          <w:ilvl w:val="3"/>
          <w:numId w:val="1"/>
        </w:numPr>
        <w:rPr/>
      </w:pPr>
      <w:bookmarkStart w:id="540" w:name="__RefHeading___Toc1371946_2035185390"/>
      <w:bookmarkStart w:id="541" w:name="_Toc201"/>
      <w:bookmarkEnd w:id="540"/>
      <w:r>
        <w:rPr/>
        <w:t>4</w:t>
      </w:r>
      <w:r>
        <w:rPr>
          <w:rtl w:val="true"/>
        </w:rPr>
        <w:t xml:space="preserve">- </w:t>
      </w:r>
      <w:r>
        <w:rPr>
          <w:rtl w:val="true"/>
        </w:rPr>
        <w:t>حزب اموی و فضائل اهل‌بیت</w:t>
      </w:r>
      <w:r>
        <w:rPr>
          <w:rtl w:val="true"/>
        </w:rPr>
        <w:t>(</w:t>
      </w:r>
      <w:r>
        <w:rPr>
          <w:rtl w:val="true"/>
        </w:rPr>
        <w:t>ع</w:t>
      </w:r>
      <w:r>
        <w:rPr>
          <w:rtl w:val="true"/>
        </w:rPr>
        <w:t xml:space="preserve">) </w:t>
      </w:r>
      <w:r>
        <w:rPr>
          <w:rtl w:val="true"/>
        </w:rPr>
        <w:t>و دشمنی با آنان</w:t>
      </w:r>
      <w:r>
        <w:rPr>
          <w:rtl w:val="true"/>
        </w:rPr>
        <w:t>:</w:t>
      </w:r>
      <w:bookmarkEnd w:id="541"/>
    </w:p>
    <w:p>
      <w:pPr>
        <w:pStyle w:val="Heading5"/>
        <w:numPr>
          <w:ilvl w:val="4"/>
          <w:numId w:val="1"/>
        </w:numPr>
        <w:rPr/>
      </w:pPr>
      <w:bookmarkStart w:id="542" w:name="__RefHeading___Toc1371948_2035185390"/>
      <w:bookmarkStart w:id="543" w:name="_Toc202"/>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عثمان نخستین فرد از امویان بود که قدرت را دردست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و پس از شهادت امیرالمؤمنین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صلح بین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معاویه که حکومت به دست او رسید، فرصتی پیش آمد تا امویان پایه‌های حکومت خود را مستحکم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پس از صلح به مدینه رفته بود و همه‌ی عراق افزون بر شامات در دست امویان بود؛ حجاز نیز کم‌کم به قلمرو حکومت اموی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 و کینه‌ای که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در خوابگاهش و پیش از خواب، به مرور آنچه از بنی‌هاشم به او و پدران و خاندانش رسیده بود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خویشانش در بدر و احد و احزاب،</w:t>
      </w:r>
    </w:p>
    <w:p>
      <w:pPr>
        <w:pStyle w:val="BookText"/>
        <w:rPr/>
      </w:pPr>
      <w:r>
        <w:rPr>
          <w:rFonts w:ascii="IRNazanin" w:hAnsi="IRNazanin" w:eastAsia="IRNazanin"/>
          <w:color w:val="111111"/>
          <w:sz w:val="28"/>
          <w:sz w:val="28"/>
          <w:szCs w:val="28"/>
          <w:rtl w:val="true"/>
          <w:lang w:bidi="fa-IR"/>
        </w:rPr>
        <w:t xml:space="preserve">فتح مکّه و خواری آل ابی‌سفیان و مشهور شدن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عثمان،</w:t>
      </w:r>
    </w:p>
    <w:p>
      <w:pPr>
        <w:pStyle w:val="BookText"/>
        <w:rPr/>
      </w:pPr>
      <w:r>
        <w:rPr>
          <w:rFonts w:ascii="IRNazanin" w:hAnsi="IRNazanin" w:eastAsia="IRNazanin"/>
          <w:color w:val="111111"/>
          <w:sz w:val="28"/>
          <w:sz w:val="28"/>
          <w:szCs w:val="28"/>
          <w:rtl w:val="true"/>
          <w:lang w:bidi="fa-IR"/>
        </w:rPr>
        <w:t>صفین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کسانی بودند که به آنها شیعه‌ی علی و اهل‌بیت علیهم السلام می‌گفتند، یعنی کسانی که دوستدار آل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 و دشمن امویان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بر این باور بودند که علی افضل از ابوبکر و عمر و عثمان بوده و برخی دیگر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مطابق نصب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اول می‌دانستند و بر آن بودند که این سه نفر، غاصب خلافت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دیگر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هم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گناه‌کار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چوب خلافهای خود را خورد و به دست خود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معاویه انگیزه‌ای بود تا در صدد کم‌رنگ کردن یا بی‌رنگ کردن شخصیت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برآید و جایگاه خلافت ابوبکر، عمر و عثمان را از نظر شرعی و سیاسی مستحکم کند تا به این صورت و در حقیقت پایگاه و جایگاه حکومت خود او از</w:t>
      </w:r>
    </w:p>
    <w:p>
      <w:pPr>
        <w:pStyle w:val="BookText"/>
        <w:rPr/>
      </w:pPr>
      <w:r>
        <w:rPr>
          <w:rFonts w:ascii="IRNazanin" w:hAnsi="IRNazanin" w:eastAsia="IRNazanin"/>
          <w:color w:val="111111"/>
          <w:sz w:val="28"/>
          <w:sz w:val="28"/>
          <w:szCs w:val="28"/>
          <w:rtl w:val="true"/>
          <w:lang w:bidi="fa-IR"/>
        </w:rPr>
        <w:t>نظر شرعی و سیاسی استوار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مهم‌ترین و نیز خطرناک‌ترین امری که معاویه را به خود مشغول کرد جایگاه و پایگاه اهل‌بیت علیهم السلام و در پیشاپیش آنها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فضائل امام و اهل‌بیت علیهم السلام در زمان زمامداری امیر 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دهان به دهان گشته بود و این پس از دوران خفقان در زمان سه حاکم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مدت نزدیک به پنج ساله‌ی حکومتشان از هر فرصتی برای</w:t>
      </w:r>
    </w:p>
    <w:p>
      <w:pPr>
        <w:pStyle w:val="BookText"/>
        <w:rPr/>
      </w:pPr>
      <w:r>
        <w:rPr>
          <w:rFonts w:ascii="IRNazanin" w:hAnsi="IRNazanin" w:eastAsia="IRNazanin"/>
          <w:color w:val="111111"/>
          <w:sz w:val="28"/>
          <w:sz w:val="28"/>
          <w:szCs w:val="28"/>
          <w:rtl w:val="true"/>
          <w:lang w:bidi="fa-IR"/>
        </w:rPr>
        <w:t>یادآوری جایگاه و فضیلت خود و اهل‌بیت علیهم السلام استفاده می‌کرد؛ که بسیاری از خطبه‌های ایشان نشان دهنده‌ی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پیشگفتار گذشت و نیز این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التی رواها أبو الحسن علیّ بن محمد المدائنّی، عن عبدالله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الحجاز أرید العراق؛ فی أوّل إمارة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فمررت بمکة، فاعتمرت،</w:t>
      </w:r>
    </w:p>
    <w:p>
      <w:pPr>
        <w:pStyle w:val="BookText"/>
        <w:rPr/>
      </w:pPr>
      <w:r>
        <w:rPr>
          <w:rFonts w:ascii="IRNazanin" w:hAnsi="IRNazanin" w:eastAsia="IRNazanin"/>
          <w:color w:val="111111"/>
          <w:sz w:val="28"/>
          <w:sz w:val="28"/>
          <w:szCs w:val="28"/>
          <w:rtl w:val="true"/>
          <w:lang w:bidi="fa-IR"/>
        </w:rPr>
        <w:t>ثمّ قدمت المدینة، فدخلت مسجد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و خرج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متقلّدا سیفه، فشخصت الأبصار نحوه، فحمد الله وصلیّ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لمّا قبض الله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وورثته وعترته وأولیاؤه من دون النّاس</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لاینازعنا سلطانه أحد، ولا یطمع فی حقّنا طامع؛ إذا انبری قومنا فغصبونا سلطان نبیّنا، فصارت الإمرة لغیرنا، وسرنا سوقة؛ یطمع فینا الضعیف، ویتعزّز علینا الذلیل، فبکت الأعین منا لذلک، وخشنت الصدور، وجزعت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لو لا مخافة الفرقة بین المسلمین وأن یعود الکفر و یبور الدین،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 علی غیر ما کنّا علیه، فولی الأمر ولاة لم یألوا الناس خیرا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و عمر با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درافتاده بودند؛ عمر، ندانم کاری‌های زیادی داشت؛ عثمان در دوران حکومتش خرابکاری کرده بود؛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سه حاکم اوّل گاه و بیگاه و به مناسبت‌هایی، ناخشنودی خود را نشان می‌داد؛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ابتدی حکومتش با معاویه جنگید؛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کسی نبود که آرام بگیرد؛ او فرزند دختر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مسلمانان احترام فوق‌العاده‌ای برای وی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باید کاری می‌کرد و تا زنده بود و حاکم، از قدرت استفاده می‌کرد تا هر آنچه می‌تواند از فضائل اهل‌بیت علیهم السلام بکاهد و دشمنی ایشان را در دلها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حاکمان پیش از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پس از وی را</w:t>
      </w:r>
    </w:p>
    <w:p>
      <w:pPr>
        <w:pStyle w:val="BookText"/>
        <w:rPr/>
      </w:pPr>
      <w:r>
        <w:rPr>
          <w:rFonts w:ascii="IRNazanin" w:hAnsi="IRNazanin" w:eastAsia="IRNazanin"/>
          <w:color w:val="111111"/>
          <w:sz w:val="28"/>
          <w:sz w:val="28"/>
          <w:szCs w:val="28"/>
          <w:rtl w:val="true"/>
          <w:lang w:bidi="fa-IR"/>
        </w:rPr>
        <w:t>چهره‌ای نورانی و مقدس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زر و سیم و آهن بود که حرف اول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سکه راضی می‌شود که هیچ، وگرنه شمشیر را حواله‌اش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همه‌ی اینها خوارج را نیز نباید فراموش کرد که به آنها نیز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نمی‌خواهیم تاریخ سیاسی اسلام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از این تاریخ استفاده کرد و از لابه‌لای آن پاسخ پرسش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گوشه‌هایی از آن اشاره می‌شود تا روشن شود که چرا فضائل اهل‌بیت علیهم السلام و به ویژه امام امیرالمؤمنین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محدثانی که سر سپرده به خلفا بودند، کم نقل شده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یادآوری می‌شود که مواردی که به آنها اشاره می‌شود را می‌توان، یا شاید باید، از علل و اسباب کلی کمی روایات فضائل اهل‌بیت علیهم السلام در صحاح</w:t>
      </w:r>
      <w:bookmarkStart w:id="544" w:name="pg4736_28270"/>
    </w:p>
    <w:p>
      <w:pPr>
        <w:pStyle w:val="BookText"/>
        <w:rPr/>
      </w:pPr>
      <w:bookmarkEnd w:id="544"/>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علل و اسباب و انگیزه‌های جزئی و شخصی</w:t>
      </w:r>
    </w:p>
    <w:p>
      <w:pPr>
        <w:pStyle w:val="BookText"/>
        <w:rPr/>
      </w:pP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Heading5"/>
        <w:numPr>
          <w:ilvl w:val="4"/>
          <w:numId w:val="1"/>
        </w:numPr>
        <w:rPr/>
      </w:pPr>
      <w:bookmarkStart w:id="545" w:name="__RefHeading___Toc1371950_2035185390"/>
      <w:bookmarkStart w:id="546" w:name="_Toc203"/>
      <w:bookmarkEnd w:id="545"/>
      <w:r>
        <w:rPr/>
        <w:t>1</w:t>
      </w:r>
      <w:r>
        <w:rPr>
          <w:rtl w:val="true"/>
        </w:rPr>
        <w:t xml:space="preserve">- </w:t>
      </w:r>
      <w:r>
        <w:rPr/>
        <w:t>4</w:t>
      </w:r>
      <w:r>
        <w:rPr>
          <w:rtl w:val="true"/>
        </w:rPr>
        <w:t xml:space="preserve">- </w:t>
      </w:r>
      <w:r>
        <w:rPr>
          <w:rtl w:val="true"/>
        </w:rPr>
        <w:t>معاویه و نسبت قتل عثمان به حضرت علی</w:t>
      </w:r>
      <w:r>
        <w:rPr>
          <w:rtl w:val="true"/>
        </w:rPr>
        <w:t>(</w:t>
      </w:r>
      <w:r>
        <w:rPr>
          <w:rtl w:val="true"/>
        </w:rPr>
        <w:t>ع</w:t>
      </w:r>
      <w:r>
        <w:rPr>
          <w:rtl w:val="true"/>
        </w:rPr>
        <w:t>):</w:t>
      </w:r>
      <w:bookmarkEnd w:id="546"/>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معاویة علی اُسّ الدهر مبغضا لعلیّ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شدید الانحراف عنه، و کیف لایبغضه وقد قتل أخاه حنظلة یوم بدر، وخاله 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بنی عمّه عبدشمس نفرا کثیرا من أعیانهم وأماثلهم؛ ثم جاءت الطامّة الکبری، واقعة عثمان، فنسبها کلّها إلیه بشبهة إمساکه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حتی در زمان عثمان، برای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نامه‌های خشن می‌نوشت و او را به جنگ می‌طلبید</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نامه‌ای به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صراحتاً او راقاتل عثمان می‌خواند؛ آنجا که می‌نویسد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طمعت یابن أبی طالب فتغیرت، وأصبحت تعد نفسک قویا علی ما عاداک بطعام أهل الحجاز، وأوباش أهل العراق وحمقی الفسطاط و غوغاء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أولیاء الله</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bookmarkStart w:id="547" w:name="pg4736_28271"/>
    </w:p>
    <w:p>
      <w:pPr>
        <w:pStyle w:val="BookText"/>
        <w:rPr/>
      </w:pPr>
      <w:bookmarkEnd w:id="547"/>
      <w:r>
        <w:rPr>
          <w:rFonts w:ascii="IRNazanin" w:hAnsi="IRNazanin" w:eastAsia="IRNazanin"/>
          <w:color w:val="111111"/>
          <w:sz w:val="28"/>
          <w:sz w:val="28"/>
          <w:szCs w:val="28"/>
          <w:rtl w:val="true"/>
          <w:lang w:bidi="fa-IR"/>
        </w:rPr>
        <w:t>این نامه سراسر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او نامه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یعنی اینکه امیر 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پیرو هدایت نیست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نامه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می‌دهد؛ یعنی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اولیاء الله نیست و از اعداءالله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این نامه دشمنی خود رانسبت به حجاز و عراق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جنایات امویان نسبت به اهل حجاز و عراق است</w:t>
      </w:r>
      <w:r>
        <w:rPr>
          <w:rFonts w:eastAsia="IRNazanin" w:cs="IRNazanin"/>
          <w:color w:val="111111"/>
          <w:sz w:val="28"/>
          <w:szCs w:val="28"/>
          <w:rtl w:val="true"/>
          <w:lang w:bidi="fa-IR"/>
        </w:rPr>
        <w:t>.</w:t>
      </w:r>
    </w:p>
    <w:p>
      <w:pPr>
        <w:pStyle w:val="Heading5"/>
        <w:numPr>
          <w:ilvl w:val="4"/>
          <w:numId w:val="1"/>
        </w:numPr>
        <w:rPr/>
      </w:pPr>
      <w:bookmarkStart w:id="548" w:name="__RefHeading___Toc1371952_2035185390"/>
      <w:bookmarkStart w:id="549" w:name="_Toc204"/>
      <w:bookmarkEnd w:id="548"/>
      <w:r>
        <w:rPr/>
        <w:t>2</w:t>
      </w:r>
      <w:r>
        <w:rPr>
          <w:rtl w:val="true"/>
        </w:rPr>
        <w:t xml:space="preserve">- </w:t>
      </w:r>
      <w:r>
        <w:rPr/>
        <w:t>4</w:t>
      </w:r>
      <w:r>
        <w:rPr>
          <w:rtl w:val="true"/>
        </w:rPr>
        <w:t xml:space="preserve">- </w:t>
      </w:r>
      <w:r>
        <w:rPr>
          <w:rtl w:val="true"/>
        </w:rPr>
        <w:t>فضائل حضرت علی</w:t>
      </w:r>
      <w:r>
        <w:rPr>
          <w:rtl w:val="true"/>
        </w:rPr>
        <w:t>(</w:t>
      </w:r>
      <w:r>
        <w:rPr>
          <w:rtl w:val="true"/>
        </w:rPr>
        <w:t>ع</w:t>
      </w:r>
      <w:r>
        <w:rPr>
          <w:rtl w:val="true"/>
        </w:rPr>
        <w:t xml:space="preserve">) </w:t>
      </w:r>
      <w:r>
        <w:rPr>
          <w:rtl w:val="true"/>
        </w:rPr>
        <w:t>و سفیر معاویه</w:t>
      </w:r>
      <w:r>
        <w:rPr>
          <w:rtl w:val="true"/>
        </w:rPr>
        <w:t>:</w:t>
      </w:r>
      <w:bookmarkEnd w:id="549"/>
    </w:p>
    <w:p>
      <w:pPr>
        <w:pStyle w:val="BookText"/>
        <w:rPr/>
      </w:pPr>
      <w:r>
        <w:rPr>
          <w:rFonts w:ascii="IRNazanin" w:hAnsi="IRNazanin" w:eastAsia="IRNazanin"/>
          <w:color w:val="111111"/>
          <w:sz w:val="28"/>
          <w:sz w:val="28"/>
          <w:szCs w:val="28"/>
          <w:rtl w:val="true"/>
          <w:lang w:bidi="fa-IR"/>
        </w:rPr>
        <w:t>از جمله کسانی را که معاویه به سوی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فرستاد و امام را به جنگ تهدید کرد، فردی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رساندن نامه‌ی معاویه به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شنیدن فضائل او، گویا به خود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العبسیّ أقام بالعراق عند علیّ حتی اتهمه معاویة، ولقید المهاجرون والأنصار، فأشربوه حبّ علیّ، وحدّ ثوه عن فضائله، حتی شک فی أمره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فضائل بود که معاویه را سخت آزار می‌داد</w:t>
      </w:r>
      <w:r>
        <w:rPr>
          <w:rFonts w:eastAsia="IRNazanin" w:cs="IRNazanin"/>
          <w:color w:val="111111"/>
          <w:sz w:val="28"/>
          <w:szCs w:val="28"/>
          <w:rtl w:val="true"/>
          <w:lang w:bidi="fa-IR"/>
        </w:rPr>
        <w:t>.</w:t>
      </w:r>
    </w:p>
    <w:p>
      <w:pPr>
        <w:pStyle w:val="Heading5"/>
        <w:numPr>
          <w:ilvl w:val="4"/>
          <w:numId w:val="1"/>
        </w:numPr>
        <w:rPr/>
      </w:pPr>
      <w:bookmarkStart w:id="550" w:name="__RefHeading___Toc1371954_2035185390"/>
      <w:bookmarkStart w:id="551" w:name="_Toc205"/>
      <w:bookmarkEnd w:id="550"/>
      <w:r>
        <w:rPr/>
        <w:t>3</w:t>
      </w:r>
      <w:r>
        <w:rPr>
          <w:rtl w:val="true"/>
        </w:rPr>
        <w:t xml:space="preserve">- </w:t>
      </w:r>
      <w:r>
        <w:rPr/>
        <w:t>4</w:t>
      </w:r>
      <w:r>
        <w:rPr>
          <w:rtl w:val="true"/>
        </w:rPr>
        <w:t xml:space="preserve">- </w:t>
      </w:r>
      <w:r>
        <w:rPr>
          <w:rtl w:val="true"/>
        </w:rPr>
        <w:t>بسر بن ارطاهْ و شیعیان حضرت علی</w:t>
      </w:r>
      <w:r>
        <w:rPr>
          <w:rtl w:val="true"/>
        </w:rPr>
        <w:t>(</w:t>
      </w:r>
      <w:r>
        <w:rPr>
          <w:rtl w:val="true"/>
        </w:rPr>
        <w:t>ع</w:t>
      </w:r>
      <w:r>
        <w:rPr>
          <w:rtl w:val="true"/>
        </w:rPr>
        <w:t xml:space="preserve">) </w:t>
      </w:r>
      <w:r>
        <w:rPr>
          <w:rtl w:val="true"/>
        </w:rPr>
        <w:t>در یمن</w:t>
      </w:r>
      <w:r>
        <w:rPr>
          <w:rtl w:val="true"/>
        </w:rPr>
        <w:t>:</w:t>
      </w:r>
      <w:bookmarkEnd w:id="55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از بندگان حلقه به گوش معاویه بود؛ معاویه او را به یمن فرستاد تا هر آن کس را که پیرو و مطیع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کرد و از</w:t>
      </w:r>
      <w:bookmarkStart w:id="552" w:name="pg4736_28272"/>
    </w:p>
    <w:p>
      <w:pPr>
        <w:pStyle w:val="BookText"/>
        <w:rPr/>
      </w:pPr>
      <w:bookmarkEnd w:id="552"/>
      <w:r>
        <w:rPr>
          <w:rFonts w:ascii="IRNazanin" w:hAnsi="IRNazanin" w:eastAsia="IRNazanin"/>
          <w:color w:val="111111"/>
          <w:sz w:val="28"/>
          <w:sz w:val="28"/>
          <w:szCs w:val="28"/>
          <w:rtl w:val="true"/>
          <w:lang w:bidi="fa-IR"/>
        </w:rPr>
        <w:t>جمله دو پسر عبیدالله بن عباس بن عبدالمطلب را، که کودک بودند،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معاویة إلی الیمن فی جیش کثیف، وأمره أن یقتل کلّ من کان فی طاعة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فقتل خلقا کثیرا، وقتل فیمن قتل ابنی عبیدالله بن العباس بن عبدالمطلب وکانا غلامین صغیرین، فقالت أمهما ترثیهما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أحسّ بُنَیَّیَ اللذین هُما کالدّرتین تشظّی عنهما الصّدَفُ</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می‌کند که با خواندن این بیت شعر،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که داستان بُسر و کشتار او در یمن در زمان حکومت امام امیر 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 نه بعد از شهادت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معاویه، بسر را به یمن فرستاد تا این کار را بکند؛ گفته‌اند که در صنعای یمن گروهی از شیعیان عثمان زندگی می‌کردند که کشته شدن عثمان آنها را بسیار گران و بزرگ آمده بود و با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روی ناچاری بیعت کرده بودند؛ ولی زمانی که اختلاف مردم عراق را با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دیدند و محمد بن ابی‌بکر نیز در مصر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خونخواهی عثمان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بسر را راهی یمن کرد</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371956_2035185390"/>
      <w:bookmarkStart w:id="554" w:name="_Toc206"/>
      <w:bookmarkEnd w:id="553"/>
      <w:r>
        <w:rPr/>
        <w:t>4</w:t>
      </w:r>
      <w:r>
        <w:rPr>
          <w:rtl w:val="true"/>
        </w:rPr>
        <w:t xml:space="preserve">- </w:t>
      </w:r>
      <w:r>
        <w:rPr/>
        <w:t>4</w:t>
      </w:r>
      <w:r>
        <w:rPr>
          <w:rtl w:val="true"/>
        </w:rPr>
        <w:t xml:space="preserve">- </w:t>
      </w:r>
      <w:r>
        <w:rPr>
          <w:rtl w:val="true"/>
        </w:rPr>
        <w:t>معاویه امر به دشنام دادن بر علی</w:t>
      </w:r>
      <w:r>
        <w:rPr>
          <w:rtl w:val="true"/>
        </w:rPr>
        <w:t xml:space="preserve">× </w:t>
      </w:r>
      <w:r>
        <w:rPr>
          <w:rtl w:val="true"/>
        </w:rPr>
        <w:t>می‌کند</w:t>
      </w:r>
      <w:r>
        <w:rPr>
          <w:rtl w:val="true"/>
        </w:rPr>
        <w:t>:</w:t>
      </w:r>
      <w:bookmarkEnd w:id="55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و دشنام دادن به امیر 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میراث شوم معاویه است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عراق و شام و جاهای دیگر را به ناسزاگویی نسبت به</w:t>
      </w:r>
    </w:p>
    <w:p>
      <w:pPr>
        <w:pStyle w:val="BookText"/>
        <w:rPr/>
      </w:pP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وادار می‌کرد و کاری کرد که این موضوع به صورت سنتی اسلامی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بر فراز منبرها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بد می‌گفتند و از او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با لعن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مردند و کودکان با آن پیر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زمان عمر بن عبدالعزیز به شدت هرچه تمام‌تر ادامه داشت و با روی کار آمدن او تنها و تنها برای دو سال آن هم در ظاهر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زمان حکومت مطلقه‌ی معاویه و حتی پیش از آن، تا روی کار آمدن عمر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آشکارا در مساجد و جمعه و جماعات لعن می‌کردند؛ که البته این کار پس از عمربن عبد العزیز بار دیگر از سر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خود بر منبر می‌رفت و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سب و لعن می‌کرد</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حتی روزی را در ایام حجّ، ویژه‌ی لعن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بودند</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کار را خود معاویه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تعدادی از امویان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گرفتی و علی را خوار کردی؛ بد نیست که دیگر دست از او برداری و از لعنش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آنها گفت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حتی یربو علیه الصغیر و یهرم علیه الکبیر ولا یذکر له ذاکرٌ فضلاً</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bookmarkStart w:id="555" w:name="pg4736_28274"/>
    </w:p>
    <w:p>
      <w:pPr>
        <w:pStyle w:val="Heading5"/>
        <w:numPr>
          <w:ilvl w:val="4"/>
          <w:numId w:val="1"/>
        </w:numPr>
        <w:rPr/>
      </w:pPr>
      <w:bookmarkStart w:id="556" w:name="__RefHeading___Toc1371958_2035185390"/>
      <w:bookmarkStart w:id="557" w:name="_Toc207"/>
      <w:bookmarkEnd w:id="555"/>
      <w:bookmarkEnd w:id="556"/>
      <w:r>
        <w:rPr/>
        <w:t>5</w:t>
      </w:r>
      <w:r>
        <w:rPr>
          <w:rtl w:val="true"/>
        </w:rPr>
        <w:t xml:space="preserve">- </w:t>
      </w:r>
      <w:r>
        <w:rPr/>
        <w:t>4</w:t>
      </w:r>
      <w:r>
        <w:rPr>
          <w:rtl w:val="true"/>
        </w:rPr>
        <w:t xml:space="preserve">- </w:t>
      </w:r>
      <w:r>
        <w:rPr>
          <w:rtl w:val="true"/>
        </w:rPr>
        <w:t>بیزاری حتی از نام حضرت علی</w:t>
      </w:r>
      <w:r>
        <w:rPr>
          <w:rtl w:val="true"/>
        </w:rPr>
        <w:t>(</w:t>
      </w:r>
      <w:r>
        <w:rPr>
          <w:rtl w:val="true"/>
        </w:rPr>
        <w:t>ع</w:t>
      </w:r>
      <w:r>
        <w:rPr>
          <w:rtl w:val="true"/>
        </w:rPr>
        <w:t>):</w:t>
      </w:r>
      <w:bookmarkEnd w:id="557"/>
    </w:p>
    <w:p>
      <w:pPr>
        <w:pStyle w:val="BookText"/>
        <w:rPr/>
      </w:pPr>
      <w:r>
        <w:rPr>
          <w:rFonts w:ascii="IRNazanin" w:hAnsi="IRNazanin" w:eastAsia="IRNazanin"/>
          <w:color w:val="111111"/>
          <w:sz w:val="28"/>
          <w:sz w:val="28"/>
          <w:szCs w:val="28"/>
          <w:rtl w:val="true"/>
          <w:lang w:bidi="fa-IR"/>
        </w:rPr>
        <w:t xml:space="preserve">کار به جایی رسیده بود که کسی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فرزند خود نمی‌گذاشت و آن را عار و ننگ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کسی به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خود لعن می‌کرد و هم امر به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أهلی عقّونی فسمّونی علیّا فغیّر اسمی</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1371960_2035185390"/>
      <w:bookmarkStart w:id="559" w:name="_Toc208"/>
      <w:bookmarkEnd w:id="558"/>
      <w:r>
        <w:rPr/>
        <w:t>6</w:t>
      </w:r>
      <w:r>
        <w:rPr>
          <w:rtl w:val="true"/>
        </w:rPr>
        <w:t xml:space="preserve">- </w:t>
      </w:r>
      <w:r>
        <w:rPr/>
        <w:t>4</w:t>
      </w:r>
      <w:r>
        <w:rPr>
          <w:rtl w:val="true"/>
        </w:rPr>
        <w:t xml:space="preserve">- </w:t>
      </w:r>
      <w:r>
        <w:rPr>
          <w:rtl w:val="true"/>
        </w:rPr>
        <w:t>اگر مردم فضائل حضرت علی</w:t>
      </w:r>
      <w:r>
        <w:rPr>
          <w:rtl w:val="true"/>
        </w:rPr>
        <w:t xml:space="preserve">× </w:t>
      </w:r>
      <w:r>
        <w:rPr>
          <w:rtl w:val="true"/>
        </w:rPr>
        <w:t>را بدانند از ما پیروی نمی‌کنند</w:t>
      </w:r>
      <w:r>
        <w:rPr>
          <w:rtl w:val="true"/>
        </w:rPr>
        <w:t>:</w:t>
      </w:r>
      <w:bookmarkEnd w:id="559"/>
    </w:p>
    <w:p>
      <w:pPr>
        <w:pStyle w:val="BookText"/>
        <w:rPr/>
      </w:pPr>
      <w:r>
        <w:rPr>
          <w:rFonts w:ascii="IRNazanin" w:hAnsi="IRNazanin" w:eastAsia="IRNazanin"/>
          <w:color w:val="111111"/>
          <w:sz w:val="28"/>
          <w:sz w:val="28"/>
          <w:szCs w:val="28"/>
          <w:rtl w:val="true"/>
          <w:lang w:bidi="fa-IR"/>
        </w:rPr>
        <w:t>عمر بن عبدالعزیز در زمان حاکمیت پدرش بر مدینه از پدر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لعن می‌کنی؟ و او در پاسخ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من‌تری تحت منبرنا من أهل الشام وغیرهم، لو علموا من فضل هذا الرجل ما یعلمه أبوک، لم یتبعنا منهم أحد</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371962_2035185390"/>
      <w:bookmarkStart w:id="561" w:name="_Toc209"/>
      <w:bookmarkEnd w:id="560"/>
      <w:r>
        <w:rPr/>
        <w:t>7</w:t>
      </w:r>
      <w:r>
        <w:rPr>
          <w:rtl w:val="true"/>
        </w:rPr>
        <w:t xml:space="preserve">- </w:t>
      </w:r>
      <w:r>
        <w:rPr/>
        <w:t>4</w:t>
      </w:r>
      <w:r>
        <w:rPr>
          <w:rtl w:val="true"/>
        </w:rPr>
        <w:t xml:space="preserve">- </w:t>
      </w:r>
      <w:r>
        <w:rPr>
          <w:rtl w:val="true"/>
        </w:rPr>
        <w:t>آنها حضرت فاطمه وامام حسن وامام حسین</w:t>
      </w:r>
      <w:r>
        <w:rPr>
          <w:rtl w:val="true"/>
        </w:rPr>
        <w:t xml:space="preserve">^ </w:t>
      </w:r>
      <w:r>
        <w:rPr>
          <w:rtl w:val="true"/>
        </w:rPr>
        <w:t>را نیز لعن می‌کردند</w:t>
      </w:r>
      <w:r>
        <w:rPr>
          <w:rtl w:val="true"/>
        </w:rPr>
        <w:t>:</w:t>
      </w:r>
      <w:bookmarkEnd w:id="561"/>
    </w:p>
    <w:p>
      <w:pPr>
        <w:pStyle w:val="BookText"/>
        <w:rPr/>
      </w:pPr>
      <w:r>
        <w:rPr>
          <w:rFonts w:ascii="IRNazanin" w:hAnsi="IRNazanin" w:eastAsia="IRNazanin"/>
          <w:color w:val="111111"/>
          <w:sz w:val="28"/>
          <w:sz w:val="28"/>
          <w:szCs w:val="28"/>
          <w:rtl w:val="true"/>
          <w:lang w:bidi="fa-IR"/>
        </w:rPr>
        <w:t xml:space="preserve">عبدالله بن هانی اَودی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شیعیان حجاج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نسوة نذرن إن قتل الحسین بن علی أن تنحر کلّ واحدة عشر قلائص، ففعلن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 رجل عُرض علیه شتم أبی تراب ولعنه إلاّ فعل وزاد ابنیه حسناً وحسیناً وأمهما فاطمة</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562" w:name="pg4736_28275"/>
    </w:p>
    <w:p>
      <w:pPr>
        <w:pStyle w:val="BookText"/>
        <w:rPr/>
      </w:pPr>
      <w:bookmarkEnd w:id="562"/>
      <w:r>
        <w:rPr>
          <w:rFonts w:ascii="IRNazanin" w:hAnsi="IRNazanin" w:eastAsia="IRNazanin"/>
          <w:color w:val="111111"/>
          <w:sz w:val="28"/>
          <w:sz w:val="28"/>
          <w:szCs w:val="28"/>
          <w:rtl w:val="true"/>
          <w:lang w:bidi="fa-IR"/>
        </w:rPr>
        <w:t>و اینها همه افزون بر دشمنی عبدالله بن زبیر با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بیش از یک دهه</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را در حجاز و عراق و ایران و هند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عبدالله 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لأکتم بغضکم أهلَ هذا البیت منذأربعین سنة</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فراموش کرد که او فرزند زبیر است که با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داستانی خواندنی را در شرح نهج‌البلاغه بین محمد بن حنفیه و عبدالله بن زبیر آورده که نشان دهنده‌ی شدت دشمنی او با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371964_2035185390"/>
      <w:bookmarkStart w:id="564" w:name="_Toc210"/>
      <w:bookmarkEnd w:id="563"/>
      <w:r>
        <w:rPr/>
        <w:t>8-4</w:t>
      </w:r>
      <w:r>
        <w:rPr>
          <w:rtl w:val="true"/>
        </w:rPr>
        <w:t xml:space="preserve">جعل حدیث در مذهت امام </w:t>
      </w:r>
      <w:r>
        <w:rPr>
          <w:rtl w:val="true"/>
        </w:rPr>
        <w:t>:</w:t>
      </w:r>
      <w:bookmarkEnd w:id="564"/>
    </w:p>
    <w:p>
      <w:pPr>
        <w:pStyle w:val="BookText"/>
        <w:rPr/>
      </w:pPr>
      <w:r>
        <w:rPr>
          <w:rFonts w:ascii="IRNazanin" w:hAnsi="IRNazanin" w:eastAsia="IRNazanin"/>
          <w:color w:val="111111"/>
          <w:sz w:val="28"/>
          <w:sz w:val="28"/>
          <w:szCs w:val="28"/>
          <w:rtl w:val="true"/>
          <w:lang w:bidi="fa-IR"/>
        </w:rPr>
        <w:t>امویان درهم و دینار می‌دادند و حدیث می‌خریدند؛ آنهم از کسانی مانند ابوهریره، عمرو بن عاص، مغیرهْ بن شعبه و عروهْ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که یکی از علمای بزرگ اهل سنت است در کتاب خود فصلی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احادیث جعلی در ذم علی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داده است و در آن بعضی از این روایات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بن زبیر از عایشه نقل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رسول‌الله، إذ أقبل العباس 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عائشة، إن هذین یموتان علی غیر ملتی، أو قال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إن سرّکِ أن تنظری إلی رجلین من أهل النار فانظری إلی هذین قد طلعا؛ فإذا العباس وعلیّ بن أبی‌طالب</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ابوهریره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 ابوجهل را خواستگاری کرد؛ که در بیشترکتاب‌های حدیثی دسته اوّل آمده است</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ابوهریره با معاویه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به مسجد رفت و در آنجا خطبه ایراد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 أتزعمون أنّی أکذب علی‌الله و رسوله، وأحرق نفسی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نبّی حرما و إنّ حرمی بالمدینة ما بین عَیْر إلی ثور، فمن أحدث فیها حدثا فعلیه لعنة الله و 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بالله أنّ علیّا أحدث فیها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گوش معاویه رسید؛ ابوهریره را جایزه داد، اکرام کرد و او را امیر مدینه قرار داد</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bookmarkStart w:id="565" w:name="pg4736_28277"/>
    </w:p>
    <w:p>
      <w:pPr>
        <w:pStyle w:val="Heading5"/>
        <w:numPr>
          <w:ilvl w:val="4"/>
          <w:numId w:val="1"/>
        </w:numPr>
        <w:rPr/>
      </w:pPr>
      <w:bookmarkStart w:id="566" w:name="__RefHeading___Toc1371966_2035185390"/>
      <w:bookmarkStart w:id="567" w:name="_Toc211"/>
      <w:bookmarkEnd w:id="565"/>
      <w:bookmarkEnd w:id="566"/>
      <w:r>
        <w:rPr/>
        <w:t>9</w:t>
      </w:r>
      <w:r>
        <w:rPr>
          <w:rtl w:val="true"/>
        </w:rPr>
        <w:t xml:space="preserve">- </w:t>
      </w:r>
      <w:r>
        <w:rPr/>
        <w:t>4</w:t>
      </w:r>
      <w:r>
        <w:rPr>
          <w:rtl w:val="true"/>
        </w:rPr>
        <w:t xml:space="preserve">- </w:t>
      </w:r>
      <w:r>
        <w:rPr>
          <w:rtl w:val="true"/>
        </w:rPr>
        <w:t>خوشحالی مروان حکم از کشته شدن امام حسین</w:t>
      </w:r>
      <w:r>
        <w:rPr>
          <w:rtl w:val="true"/>
        </w:rPr>
        <w:t>(</w:t>
      </w:r>
      <w:r>
        <w:rPr>
          <w:rtl w:val="true"/>
        </w:rPr>
        <w:t>ع</w:t>
      </w:r>
      <w:r>
        <w:rPr>
          <w:rtl w:val="true"/>
        </w:rPr>
        <w:t>):</w:t>
      </w:r>
      <w:bookmarkEnd w:id="567"/>
    </w:p>
    <w:p>
      <w:pPr>
        <w:pStyle w:val="BookText"/>
        <w:rPr/>
      </w:pPr>
      <w:r>
        <w:rPr>
          <w:rFonts w:ascii="IRNazanin" w:hAnsi="IRNazanin" w:eastAsia="IRNazanin"/>
          <w:color w:val="111111"/>
          <w:sz w:val="28"/>
          <w:sz w:val="28"/>
          <w:szCs w:val="28"/>
          <w:rtl w:val="true"/>
          <w:lang w:bidi="fa-IR"/>
        </w:rPr>
        <w:t>عبیدالله بن زیاد به مدینه نوشت که ما کار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خبردار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حبّذا بردُک فی الیدین وحُمرةٌ تجری علی الخدین</w:t>
      </w:r>
    </w:p>
    <w:p>
      <w:pPr>
        <w:pStyle w:val="BookText"/>
        <w:rPr/>
      </w:pPr>
      <w:r>
        <w:rPr>
          <w:rFonts w:ascii="Amiri" w:hAnsi="Amiri" w:eastAsia="Amiri" w:cs="Amiri"/>
          <w:color w:val="111111"/>
          <w:sz w:val="28"/>
          <w:sz w:val="28"/>
          <w:szCs w:val="28"/>
          <w:rtl w:val="true"/>
          <w:lang w:bidi="ar-SA"/>
        </w:rPr>
        <w:t>کأنّما بتّ بمسجدین</w:t>
      </w:r>
    </w:p>
    <w:p>
      <w:pPr>
        <w:pStyle w:val="BookText"/>
        <w:rPr/>
      </w:pPr>
      <w:r>
        <w:rPr>
          <w:rFonts w:ascii="IRNazanin" w:hAnsi="IRNazanin" w:eastAsia="IRNazanin"/>
          <w:color w:val="111111"/>
          <w:sz w:val="28"/>
          <w:sz w:val="28"/>
          <w:szCs w:val="28"/>
          <w:rtl w:val="true"/>
          <w:lang w:bidi="fa-IR"/>
        </w:rPr>
        <w:t>پس به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371968_2035185390"/>
      <w:bookmarkStart w:id="569" w:name="_Toc212"/>
      <w:bookmarkEnd w:id="568"/>
      <w:r>
        <w:rPr/>
        <w:t>10</w:t>
      </w:r>
      <w:r>
        <w:rPr>
          <w:rtl w:val="true"/>
        </w:rPr>
        <w:t xml:space="preserve">- </w:t>
      </w:r>
      <w:r>
        <w:rPr/>
        <w:t>4</w:t>
      </w:r>
      <w:r>
        <w:rPr>
          <w:rtl w:val="true"/>
        </w:rPr>
        <w:t xml:space="preserve">- </w:t>
      </w:r>
      <w:r>
        <w:rPr>
          <w:rtl w:val="true"/>
        </w:rPr>
        <w:t>روایت شأن نزول آیه‌ی قرآن در مذمت علی</w:t>
      </w:r>
      <w:r>
        <w:rPr>
          <w:rtl w:val="true"/>
        </w:rPr>
        <w:t>(</w:t>
      </w:r>
      <w:r>
        <w:rPr>
          <w:rtl w:val="true"/>
        </w:rPr>
        <w:t>ع</w:t>
      </w:r>
      <w:r>
        <w:rPr>
          <w:rtl w:val="true"/>
        </w:rPr>
        <w:t>):</w:t>
      </w:r>
      <w:bookmarkEnd w:id="569"/>
    </w:p>
    <w:p>
      <w:pPr>
        <w:pStyle w:val="BookText"/>
        <w:rPr/>
      </w:pPr>
      <w:r>
        <w:rPr>
          <w:rFonts w:ascii="IRNazanin" w:hAnsi="IRNazanin" w:eastAsia="IRNazanin"/>
          <w:color w:val="111111"/>
          <w:sz w:val="28"/>
          <w:sz w:val="28"/>
          <w:szCs w:val="28"/>
          <w:rtl w:val="true"/>
          <w:lang w:bidi="fa-IR"/>
        </w:rPr>
        <w:t xml:space="preserve">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یعجبک</w:t>
      </w:r>
    </w:p>
    <w:p>
      <w:pPr>
        <w:pStyle w:val="BookText"/>
        <w:rPr/>
      </w:pPr>
      <w:r>
        <w:rPr>
          <w:rFonts w:ascii="IRNazanin" w:hAnsi="IRNazanin" w:eastAsia="IRNazanin"/>
          <w:color w:val="111111"/>
          <w:sz w:val="28"/>
          <w:sz w:val="28"/>
          <w:szCs w:val="28"/>
          <w:rtl w:val="true"/>
          <w:lang w:bidi="fa-IR"/>
        </w:rPr>
        <w:t xml:space="preserve">قوله فی الحیاة الدنّیا ویُشهد الله علی ما فی قلبه وهو ألدّ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تولّی سعی فی الأرض لیفسد فیها ویهلک الحرث والنسل والله لایجب الفساد</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ابن‌ملجم نازل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سمره به صد هزار راضی نشد؛ معاویه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باز راضی نشد؛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داد، راضی نشد؛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پذیرفت</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570" w:name="pg4736_28278"/>
    </w:p>
    <w:p>
      <w:pPr>
        <w:pStyle w:val="Heading5"/>
        <w:numPr>
          <w:ilvl w:val="4"/>
          <w:numId w:val="1"/>
        </w:numPr>
        <w:rPr/>
      </w:pPr>
      <w:bookmarkStart w:id="571" w:name="__RefHeading___Toc1371970_2035185390"/>
      <w:bookmarkStart w:id="572" w:name="_Toc213"/>
      <w:bookmarkEnd w:id="570"/>
      <w:bookmarkEnd w:id="571"/>
      <w:r>
        <w:rPr/>
        <w:t>11</w:t>
      </w:r>
      <w:r>
        <w:rPr>
          <w:rtl w:val="true"/>
        </w:rPr>
        <w:t xml:space="preserve">- </w:t>
      </w:r>
      <w:r>
        <w:rPr/>
        <w:t>4</w:t>
      </w:r>
      <w:r>
        <w:rPr>
          <w:rtl w:val="true"/>
        </w:rPr>
        <w:t xml:space="preserve">- </w:t>
      </w:r>
      <w:r>
        <w:rPr>
          <w:rtl w:val="true"/>
        </w:rPr>
        <w:t>تجاهل معاویه نسبت به فضائل امام</w:t>
      </w:r>
      <w:r>
        <w:rPr>
          <w:rtl w:val="true"/>
        </w:rPr>
        <w:t>(</w:t>
      </w:r>
      <w:r>
        <w:rPr>
          <w:rtl w:val="true"/>
        </w:rPr>
        <w:t>ع</w:t>
      </w:r>
      <w:r>
        <w:rPr>
          <w:rtl w:val="true"/>
        </w:rPr>
        <w:t>):</w:t>
      </w:r>
      <w:bookmarkEnd w:id="57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پانزده سال پس از جنگ صفین و شهادت امیر المؤمنین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زمانی که معاویه از سعد بن ابی‌وقاص می‌پرسد چرا همراه ما با علی نجنگیدی؟ سعد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لاُقاتل رجلاً قال له رسول‌الله صلی‌الله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موسی غیر أنّه 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با تو شنیده؟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لو سمعته منه صلی‌الله علیه وسلم لما قاتلت علیّا</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معاویه به دروغ وانمود می‌کرد که این روایت را نشنیده؛ لیکن از این داستان، نخست، اهمیت نقش روایات فضائل به خوبی دانسته می‌شود؛ و دوّم اهمیت تدوین و نشر احادیث؛ چه آنکه اگر از تدوین حدیث و نشر آن جلوگیری نمی‌شد دیگر معاویه نمی‌توانست ادعای نادانی نسبت به این روایت کند</w:t>
      </w:r>
      <w:r>
        <w:rPr>
          <w:rFonts w:eastAsia="IRNazanin" w:cs="IRNazanin"/>
          <w:color w:val="111111"/>
          <w:sz w:val="28"/>
          <w:szCs w:val="28"/>
          <w:rtl w:val="true"/>
          <w:lang w:bidi="fa-IR"/>
        </w:rPr>
        <w:t>.</w:t>
      </w:r>
    </w:p>
    <w:p>
      <w:pPr>
        <w:pStyle w:val="Heading5"/>
        <w:numPr>
          <w:ilvl w:val="4"/>
          <w:numId w:val="1"/>
        </w:numPr>
        <w:rPr/>
      </w:pPr>
      <w:bookmarkStart w:id="573" w:name="__RefHeading___Toc1371972_2035185390"/>
      <w:bookmarkStart w:id="574" w:name="_Toc214"/>
      <w:bookmarkEnd w:id="573"/>
      <w:r>
        <w:rPr/>
        <w:t>12</w:t>
      </w:r>
      <w:r>
        <w:rPr>
          <w:rtl w:val="true"/>
        </w:rPr>
        <w:t xml:space="preserve">- </w:t>
      </w:r>
      <w:r>
        <w:rPr/>
        <w:t>4</w:t>
      </w:r>
      <w:r>
        <w:rPr>
          <w:rtl w:val="true"/>
        </w:rPr>
        <w:t xml:space="preserve">- </w:t>
      </w:r>
      <w:r>
        <w:rPr>
          <w:rtl w:val="true"/>
        </w:rPr>
        <w:t>شادی معاویه در قتل امام حسن</w:t>
      </w:r>
      <w:r>
        <w:rPr>
          <w:rtl w:val="true"/>
        </w:rPr>
        <w:t>(</w:t>
      </w:r>
      <w:r>
        <w:rPr>
          <w:rtl w:val="true"/>
        </w:rPr>
        <w:t>ع</w:t>
      </w:r>
      <w:r>
        <w:rPr>
          <w:rtl w:val="true"/>
        </w:rPr>
        <w:t>):</w:t>
      </w:r>
      <w:bookmarkEnd w:id="574"/>
    </w:p>
    <w:p>
      <w:pPr>
        <w:pStyle w:val="BookText"/>
        <w:rPr/>
      </w:pPr>
      <w:r>
        <w:rPr>
          <w:rFonts w:ascii="IRNazanin" w:hAnsi="IRNazanin" w:eastAsia="IRNazanin"/>
          <w:color w:val="111111"/>
          <w:sz w:val="28"/>
          <w:sz w:val="28"/>
          <w:szCs w:val="28"/>
          <w:rtl w:val="true"/>
          <w:lang w:bidi="fa-IR"/>
        </w:rPr>
        <w:t>اینکه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دسیسه‌ی معاویه مسموم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شدند از متواترات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واسطه‌ی همسر ایشان می‌کشد، بلکه در مرگ ایشان نیز از خود شادمانی نشان می‌دهد که این نشان دهنده‌ی اوج دشمنی معاویه و حزب اموی با اهل‌بیت علیهم السلام است</w:t>
      </w:r>
      <w:r>
        <w:rPr>
          <w:rFonts w:eastAsia="IRNazanin" w:cs="IRNazanin"/>
          <w:color w:val="111111"/>
          <w:sz w:val="28"/>
          <w:szCs w:val="28"/>
          <w:rtl w:val="true"/>
          <w:lang w:bidi="fa-IR"/>
        </w:rPr>
        <w:t>.</w:t>
      </w:r>
      <w:bookmarkStart w:id="575" w:name="pg4736_28279"/>
    </w:p>
    <w:p>
      <w:pPr>
        <w:pStyle w:val="BookText"/>
        <w:rPr/>
      </w:pPr>
      <w:bookmarkEnd w:id="575"/>
      <w:r>
        <w:rPr>
          <w:rFonts w:ascii="IRNazanin" w:hAnsi="IRNazanin" w:eastAsia="IRNazanin"/>
          <w:color w:val="111111"/>
          <w:sz w:val="28"/>
          <w:sz w:val="28"/>
          <w:szCs w:val="28"/>
          <w:rtl w:val="true"/>
          <w:lang w:bidi="fa-IR"/>
        </w:rPr>
        <w:t>در تاریخ می‌خوانیم که او از شدت خوشحالی در مرگ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سجده‌ی شکر بجا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معاویة موت الحسن بن علیّ خرّ ساجدا لله</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1371974_2035185390"/>
      <w:bookmarkStart w:id="577" w:name="_Toc215"/>
      <w:bookmarkEnd w:id="576"/>
      <w:r>
        <w:rPr/>
        <w:t>13</w:t>
      </w:r>
      <w:r>
        <w:rPr>
          <w:rtl w:val="true"/>
        </w:rPr>
        <w:t xml:space="preserve">- </w:t>
      </w:r>
      <w:r>
        <w:rPr/>
        <w:t>4</w:t>
      </w:r>
      <w:r>
        <w:rPr>
          <w:rtl w:val="true"/>
        </w:rPr>
        <w:t xml:space="preserve">- </w:t>
      </w:r>
      <w:r>
        <w:rPr>
          <w:rtl w:val="true"/>
        </w:rPr>
        <w:t>جلوگیری مروان از دفن امام حسن</w:t>
      </w:r>
      <w:r>
        <w:rPr>
          <w:rtl w:val="true"/>
        </w:rPr>
        <w:t>(</w:t>
      </w:r>
      <w:r>
        <w:rPr>
          <w:rtl w:val="true"/>
        </w:rPr>
        <w:t>ع</w:t>
      </w:r>
      <w:r>
        <w:rPr>
          <w:rtl w:val="true"/>
        </w:rPr>
        <w:t xml:space="preserve">) </w:t>
      </w:r>
      <w:r>
        <w:rPr>
          <w:rtl w:val="true"/>
        </w:rPr>
        <w:t>در کنار پیامبر اکرم</w:t>
      </w:r>
      <w:r>
        <w:rPr>
          <w:rtl w:val="true"/>
        </w:rPr>
        <w:t>|:</w:t>
      </w:r>
      <w:bookmarkEnd w:id="577"/>
    </w:p>
    <w:p>
      <w:pPr>
        <w:pStyle w:val="BookText"/>
        <w:rPr/>
      </w:pPr>
      <w:r>
        <w:rPr>
          <w:rFonts w:ascii="IRNazanin" w:hAnsi="IRNazanin" w:eastAsia="IRNazanin"/>
          <w:color w:val="111111"/>
          <w:sz w:val="28"/>
          <w:sz w:val="28"/>
          <w:szCs w:val="28"/>
          <w:rtl w:val="true"/>
          <w:lang w:bidi="fa-IR"/>
        </w:rPr>
        <w:t>در هنگام دفن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خانه‌ی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قلبی مالامال از بغض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آل علی علیهم السلام دارد؛ از این کار جلوگیری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لأدع ابن أبی تراب یدفن مع رسول‌الله، قد دفن عثمان بالبقیع</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اهانت به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می‌برد</w:t>
      </w:r>
      <w:r>
        <w:rPr>
          <w:rFonts w:eastAsia="IRNazanin" w:cs="IRNazanin"/>
          <w:color w:val="111111"/>
          <w:sz w:val="28"/>
          <w:szCs w:val="28"/>
          <w:rtl w:val="true"/>
          <w:lang w:bidi="fa-IR"/>
        </w:rPr>
        <w:t>.</w:t>
      </w:r>
    </w:p>
    <w:p>
      <w:pPr>
        <w:pStyle w:val="Heading5"/>
        <w:numPr>
          <w:ilvl w:val="4"/>
          <w:numId w:val="1"/>
        </w:numPr>
        <w:rPr/>
      </w:pPr>
      <w:bookmarkStart w:id="578" w:name="__RefHeading___Toc1371976_2035185390"/>
      <w:bookmarkStart w:id="579" w:name="_Toc216"/>
      <w:bookmarkEnd w:id="578"/>
      <w:r>
        <w:rPr/>
        <w:t>14</w:t>
      </w:r>
      <w:r>
        <w:rPr>
          <w:rtl w:val="true"/>
        </w:rPr>
        <w:t xml:space="preserve">- </w:t>
      </w:r>
      <w:r>
        <w:rPr/>
        <w:t>4</w:t>
      </w:r>
      <w:r>
        <w:rPr>
          <w:rtl w:val="true"/>
        </w:rPr>
        <w:t xml:space="preserve">- </w:t>
      </w:r>
      <w:r>
        <w:rPr>
          <w:rtl w:val="true"/>
        </w:rPr>
        <w:t>زیاد بن ابیه و کشتن شیعیان آل علی</w:t>
      </w:r>
      <w:r>
        <w:rPr>
          <w:rtl w:val="true"/>
        </w:rPr>
        <w:t>(</w:t>
      </w:r>
      <w:r>
        <w:rPr>
          <w:rtl w:val="true"/>
        </w:rPr>
        <w:t>ع</w:t>
      </w:r>
      <w:r>
        <w:rPr>
          <w:rtl w:val="true"/>
        </w:rPr>
        <w:t>):</w:t>
      </w:r>
      <w:bookmarkEnd w:id="579"/>
    </w:p>
    <w:p>
      <w:pPr>
        <w:pStyle w:val="BookText"/>
        <w:rPr/>
      </w:pPr>
      <w:r>
        <w:rPr>
          <w:rFonts w:ascii="IRNazanin" w:hAnsi="IRNazanin" w:eastAsia="IRNazanin"/>
          <w:color w:val="111111"/>
          <w:sz w:val="28"/>
          <w:sz w:val="28"/>
          <w:szCs w:val="28"/>
          <w:rtl w:val="true"/>
          <w:lang w:bidi="fa-IR"/>
        </w:rPr>
        <w:t>او که والی کوفه و بصره بود هرکه را که از دوستداران و شیعیان اهل‌بیت علیهم السلام می‌دید یا می‌کشت یا زندانی می‌کرد و حتی خانه‌های ایشان را نیز خراب می‌کرد</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الحسنَ بن علی، أن زیادا یتتبّع شیعة علی بالبصرة فیقتلهم</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نخستین کسی بود که والی کوفه و بصره، باهم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أوّل من جُمع له المصران</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شش ماه در کوفه بود و شش ماه در بصره زمانی که به کوفه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نیز به غلامان حلقه به‌گوش معاویه در بصره بود به کوفه می‌رفت و در شش ماهی که زیاد در کوفه بود به بصره</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کسانی که به وسیله‌ی زیاد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داستان آنها را در تاریخ خود آورده است</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اصلی کشته‌شدن حجر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زیاد والی کوفه بود از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 می‌گفت و حجر تاب این سخنان را نمی‌آورد و اعتراض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معاویة بن أبی‌سفیان لما ولی المغیرة بن شعبة الکوفة فی جمادی سنة إحدی وأربعین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لاتتحمَّ عن شتم علیّ وذمّه و الترحم علی عثمان و الاستغفار له و العیب علی</w:t>
      </w:r>
    </w:p>
    <w:p>
      <w:pPr>
        <w:pStyle w:val="BookText"/>
        <w:rPr/>
      </w:pPr>
      <w:r>
        <w:rPr>
          <w:rFonts w:ascii="IRNazanin" w:hAnsi="IRNazanin" w:eastAsia="IRNazanin"/>
          <w:color w:val="111111"/>
          <w:sz w:val="28"/>
          <w:sz w:val="28"/>
          <w:szCs w:val="28"/>
          <w:rtl w:val="true"/>
          <w:lang w:bidi="fa-IR"/>
        </w:rPr>
        <w:t>أصحاب علیّ و الاقصاء لهم وترک الاستماع منهم، وبإطراء شیعة عثمان رضوان‌الله علیه والإدناء لهم والاستماع منهم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 نیز همه‌ی اینها را مو به مو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مغیره که زیاد والی کوفه شد؛ او نیز همین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در ادامه‌ی جریان حجر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اصحاب بزرگ بود که پس از کشتن او، سر از تنش جدا کردند و آن را برای معاویه</w:t>
      </w:r>
    </w:p>
    <w:p>
      <w:pPr>
        <w:pStyle w:val="BookText"/>
        <w:rPr/>
      </w:pPr>
      <w:r>
        <w:rPr>
          <w:rFonts w:ascii="IRNazanin" w:hAnsi="IRNazanin" w:eastAsia="IRNazanin"/>
          <w:color w:val="111111"/>
          <w:sz w:val="28"/>
          <w:sz w:val="28"/>
          <w:szCs w:val="28"/>
          <w:rtl w:val="true"/>
          <w:lang w:bidi="fa-IR"/>
        </w:rPr>
        <w:t>فرستادند و گویند که این نخستین سری است که در اسلام حمل شد و از جایی به جای دیگر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حجر و یارانش را به شام فرستاد و تا آخرین لحظات از آنها خواسته می‌شد که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بیزاری جویند و او را لعن کنند تا زنده بمانند؛ ولی آنها این کار را نکردند و بالاخره آن بزرگوار و یارانش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جایی که خودش آنرا فتح کرده بود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کسانی که به وسیله‌ی زیاد کشته شدند و جرمشان دوستی علی و آل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 به اصطلاح شیعه‌ی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زیمر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وصلب زیاد بن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نُجیَ الحضرمیّین علی أبوابهما أیّاما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شیعیّین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بأمر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عدّهما الحسین بن علیّ</w:t>
      </w:r>
    </w:p>
    <w:p>
      <w:pPr>
        <w:pStyle w:val="BookText"/>
        <w:rPr/>
      </w:pPr>
      <w:r>
        <w:rPr>
          <w:rFonts w:ascii="IRNazanin" w:hAnsi="IRNazanin" w:eastAsia="IRNazanin"/>
          <w:color w:val="111111"/>
          <w:sz w:val="28"/>
          <w:sz w:val="28"/>
          <w:szCs w:val="28"/>
          <w:rtl w:val="true"/>
          <w:lang w:bidi="fa-IR"/>
        </w:rPr>
        <w:t>رضی‌الله عنهما علی معاویة فی کتابه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صاحب حجر و الحضرمیین اللذین کتب إلیک ابن سمیة أنهما علی دین علیّ و رأیه، فکتبت إلیه من کان علی دین علیّ و رأیه فاقتله و امثل به، فقتلهما ومثل بأمرک بهما؟ و دین علیّ و ابن عم علیّ الذی کان یضرب علیه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یضربه علیه أبوک، أجلسک مجلسک الذی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کان أفضل شرفک و شرف أبیک تجشم الرحلتین اللتین بنا منّ الله علیک بوضعهما عنکم</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گوشه‌ای از آن چیزی است که در زمان زیاد و معاویه بر اهل‌بیت علیهم السلام و شیعیان ودوستداران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و پیش از شهادت امیر المؤمنین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مالک اشتر و محمد بن أبی‌بکر نیز به دسیسه‌های معاویه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معاویه و روی کار آمدن یزید نیز، وضع همان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 وضع فجیع در کربلا شهید شد و اهل‌بیت علیهم السلام به اسیری گرفته شدند و در شهرهای اسلامی آنها را گرداندند و خارجیان خواندند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فتنه‌ی ابن زبیر به‌پا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مروان و عبدالله بن زبیر که کار به دست عبدالملک رسید و خیالش از کابوس وحشتناک عبدالله آسوده گشت بار دیگر فشارها بر اهل‌بیت علیهم السلام و شیعیان با شدتی دوچندان آغاز شد</w:t>
      </w:r>
      <w:r>
        <w:rPr>
          <w:rFonts w:eastAsia="IRNazanin" w:cs="IRNazanin"/>
          <w:color w:val="111111"/>
          <w:sz w:val="28"/>
          <w:szCs w:val="28"/>
          <w:rtl w:val="true"/>
          <w:lang w:bidi="fa-IR"/>
        </w:rPr>
        <w:t>.</w:t>
      </w:r>
      <w:bookmarkStart w:id="580" w:name="pg4736_28283"/>
    </w:p>
    <w:p>
      <w:pPr>
        <w:pStyle w:val="Heading5"/>
        <w:numPr>
          <w:ilvl w:val="4"/>
          <w:numId w:val="1"/>
        </w:numPr>
        <w:rPr/>
      </w:pPr>
      <w:bookmarkStart w:id="581" w:name="__RefHeading___Toc1371978_2035185390"/>
      <w:bookmarkStart w:id="582" w:name="_Toc217"/>
      <w:bookmarkEnd w:id="580"/>
      <w:bookmarkEnd w:id="581"/>
      <w:r>
        <w:rPr/>
        <w:t>15</w:t>
      </w:r>
      <w:r>
        <w:rPr>
          <w:rtl w:val="true"/>
        </w:rPr>
        <w:t xml:space="preserve">- </w:t>
      </w:r>
      <w:r>
        <w:rPr/>
        <w:t>4</w:t>
      </w:r>
      <w:r>
        <w:rPr>
          <w:rtl w:val="true"/>
        </w:rPr>
        <w:t xml:space="preserve">- </w:t>
      </w:r>
      <w:r>
        <w:rPr>
          <w:rtl w:val="true"/>
        </w:rPr>
        <w:t>عبدالملک، حجاح و سیاست اموی</w:t>
      </w:r>
      <w:r>
        <w:rPr>
          <w:rtl w:val="true"/>
        </w:rPr>
        <w:t>:</w:t>
      </w:r>
      <w:bookmarkEnd w:id="582"/>
    </w:p>
    <w:p>
      <w:pPr>
        <w:pStyle w:val="BookText"/>
        <w:rPr/>
      </w:pPr>
      <w:r>
        <w:rPr>
          <w:rFonts w:ascii="IRNazanin" w:hAnsi="IRNazanin" w:eastAsia="IRNazanin"/>
          <w:color w:val="111111"/>
          <w:sz w:val="28"/>
          <w:sz w:val="28"/>
          <w:szCs w:val="28"/>
          <w:rtl w:val="true"/>
          <w:lang w:bidi="fa-IR"/>
        </w:rPr>
        <w:t xml:space="preserve">اگر معاویه نزدیک به بیست سال تمام قدرت مطلق را دردست داشت؛ عبدالملک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حاکم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بیش از بیست سال درگیر کشمکش با عبدالله بن زبیر بود که در فاصله‌ی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خلیفه‌اش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همه سرزمین‌های اسلامی زیر پرچم حکومت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مروانی عبدالملک درآمد بار دیگر سیاست معاویه به وسیله‌ی او، این بار به واسطه‌ی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حجاح</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پس از پدرش مروان، حجاح را روانه‌ی حجاز کرد تا کار عبدالله بن زبیر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حجاح از عهده‌ی این کار به خوبی برآمد و کار عبدالله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عبدالملک، حجاج را زمامدار عراق کرد</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عبدالملک،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روی‌کار آمد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حکومت عبدالملک و ولید را می‌توان</w:t>
      </w:r>
    </w:p>
    <w:p>
      <w:pPr>
        <w:pStyle w:val="BookText"/>
        <w:rPr/>
      </w:pPr>
      <w:r>
        <w:rPr>
          <w:rFonts w:ascii="IRNazanin" w:hAnsi="IRNazanin" w:eastAsia="IRNazanin"/>
          <w:color w:val="111111"/>
          <w:sz w:val="28"/>
          <w:sz w:val="28"/>
          <w:szCs w:val="28"/>
          <w:rtl w:val="true"/>
          <w:lang w:bidi="fa-IR"/>
        </w:rPr>
        <w:t>عصر اختناق برای اهل‌بیت علیهم السلام و شیعیان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و محمد بن علی‘ در این دوران زندگی می‌کردند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حسین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کشته بودند و وحشتی عجیب در دلها ایجاد</w:t>
      </w:r>
    </w:p>
    <w:p>
      <w:pPr>
        <w:pStyle w:val="BookText"/>
        <w:rPr/>
      </w:pP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می‌اندیشیدند بنی‌امیه که از کشتن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بزرگان صحابه و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 اصحاب کسا بود، نگذشتند؛ حتما از ریختن خون آنان و نیز سایر اهل‌بیت علیهم السلام ، باکی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اندیشه‌ی مردم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آن هم کشتار فجیع اهل مدینه بود که به واقعه‌ی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زین‌العابدین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جوی آغاز شد که شیعیان پراکنده شده بودند و دیگر امیدی به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امامت را به صورت مخفی و همراه با تقیه‌ی</w:t>
      </w:r>
    </w:p>
    <w:p>
      <w:pPr>
        <w:pStyle w:val="BookText"/>
        <w:rPr/>
      </w:pPr>
      <w:r>
        <w:rPr>
          <w:rFonts w:ascii="IRNazanin" w:hAnsi="IRNazanin" w:eastAsia="IRNazanin"/>
          <w:color w:val="111111"/>
          <w:sz w:val="28"/>
          <w:sz w:val="28"/>
          <w:szCs w:val="28"/>
          <w:rtl w:val="true"/>
          <w:lang w:bidi="fa-IR"/>
        </w:rPr>
        <w:t>شدید دنبال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ابومحمد علی بن الحسین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بالأمر مستخفیا علی تقیة شدیدة فی زمان صعب</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بمکة والمدینة عشرون رجلاً یحبّنا</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583" w:name="pg4736_28285"/>
    </w:p>
    <w:p>
      <w:pPr>
        <w:pStyle w:val="Heading5"/>
        <w:numPr>
          <w:ilvl w:val="4"/>
          <w:numId w:val="1"/>
        </w:numPr>
        <w:rPr/>
      </w:pPr>
      <w:bookmarkStart w:id="584" w:name="__RefHeading___Toc1371980_2035185390"/>
      <w:bookmarkStart w:id="585" w:name="_Toc218"/>
      <w:bookmarkEnd w:id="583"/>
      <w:bookmarkEnd w:id="584"/>
      <w:r>
        <w:rPr/>
        <w:t>16</w:t>
      </w:r>
      <w:r>
        <w:rPr>
          <w:rtl w:val="true"/>
        </w:rPr>
        <w:t xml:space="preserve">- </w:t>
      </w:r>
      <w:r>
        <w:rPr/>
        <w:t>4</w:t>
      </w:r>
      <w:r>
        <w:rPr>
          <w:rtl w:val="true"/>
        </w:rPr>
        <w:t xml:space="preserve">- </w:t>
      </w:r>
      <w:r>
        <w:rPr>
          <w:rtl w:val="true"/>
        </w:rPr>
        <w:t>حجاح؛ زیاد بن ابیه دوّم</w:t>
      </w:r>
      <w:r>
        <w:rPr>
          <w:rtl w:val="true"/>
        </w:rPr>
        <w:t>:</w:t>
      </w:r>
      <w:bookmarkEnd w:id="585"/>
    </w:p>
    <w:p>
      <w:pPr>
        <w:pStyle w:val="BookText"/>
        <w:rPr/>
      </w:pPr>
      <w:r>
        <w:rPr>
          <w:rFonts w:ascii="IRNazanin" w:hAnsi="IRNazanin" w:eastAsia="IRNazanin"/>
          <w:color w:val="111111"/>
          <w:sz w:val="28"/>
          <w:sz w:val="28"/>
          <w:szCs w:val="28"/>
          <w:rtl w:val="true"/>
          <w:lang w:bidi="fa-IR"/>
        </w:rPr>
        <w:t>حجاح که از غلامان حلقه به گوش عبدالملک و ولید بود همچون خود عبدالملک فردی سفاک و خونریز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درباره‌ی عبدالملک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إقدام علی الدماء، وکان عمّاله علی مثل مذهبه، کالحجّاج بالعراق، والمهلّب بخراسان، وهشام بن إسماعیل بالمدینة، وغیرهم بغیرها، وکان الحجاح من أظلمهم وأسفکهم للدماء</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هم مانند پدر و به سفارش او فردی خونریز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الولید علی أبیه عبدالملک عند وفاته، فجعل یبکی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عبدالملک نظر إلی الولید و هو یبکی علیه عند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أحنین الحمامة؟ إذا أنا متُّ فشمّر و اتزْر، والبس جلد نمر، وضع سیفک علی عاتقک، فمن أبدی ذات نفسه لک فاضرب عنقه</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جبارا عنیدا، ظلوماغشوما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جنایات حجاج می‌پردازیم؛ چرا که او آنقدر جنایت کرد که جنایات دیگر مزدوران حاکمان مروانی را کم‌رنگ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جنایات دیگر مزدوران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بن إسماعیل یؤذی علی بن حسین و أهل بیته، یخطب بذلک علی المنبر، وینال من علیّ</w:t>
      </w:r>
      <w:r>
        <w:rPr>
          <w:rFonts w:eastAsia="IRNazanin" w:cs="IRNazanin"/>
          <w:color w:val="111111"/>
          <w:sz w:val="28"/>
          <w:szCs w:val="28"/>
          <w:rtl w:val="true"/>
          <w:lang w:bidi="fa-IR"/>
        </w:rPr>
        <w:t>&amp;...»(</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آزارها نسبت به اهل‌بیت علیهم السلام بود که امام زین‌العابدین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واداشت تا این سخنان را بر زبان آورد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فی قومنا بمنزلة بنی إسرائیل فی آل‌فرعون، إذ کونوا یُذبّحون أبناءهم ویستحیون نساءهم، وأصبح شیخنا وسیّدنا یُتقرّب إلی عدوّنا بشتمه أو سبّه علی المنابر، وأصبحت قریش تَعُدّ أنّ لها الفضل علی العرب لأنّ محمّدا صلی‌الله علیه وسلم منها، لایُعدّ لها فضلٌ إلاّ به، وأصبحت العربُ مقرّة لهم بذلک، وأصبحت العرب تَعُدّ أنّ لها الفضل علی العجم لأنّ محمدا صلی‌الله علیه وسلم منها لایُعَدّ لها فضل إلاّ به، وأصبحت العجم مقرّة 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کانت العرب صدقت أنّ لها الفضل علی العجم وصدقت قریش أنّ لها الفضل علی العرب لأنّ محمدا صلی‌الله علیه وسلم منها، إنّ لنا أهل‌البیت الفضل علی قریش لأنّ محمّدا صلی‌الله علیه وسلم منّا، فاصبحوا یأخذون بحقّنا ولا یعرفون لنا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أصبحنا إذ لم تعلم کیف أصبحنا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أراد أن یُسمِع من فی البیت</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را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ایشان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علی باقر‘ نیز در سخنانی، آنچه را که از غاصبان خلافت اهل‌بیت علیهم السلام بر آنها آمده، این‌چنین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لقینا من ظلم قریش إیّانا وتظاهرهم علینا وما لقی شیعتنا ومحبونا من الناس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وقد أخبر أنّا أولی النّاس بالناس، فتمالأت علینا قریش حتّی أخرجت الأمر عن معدنه، واحتجّت علی الأنصار بحقّنا وحجّتنا، ثمّ تداولتْها قریش، واحدٌ بعد واحد، حتی رجعت إلینا، فنکثت بیعتنا و نصب الحرب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نُستَذَلّ و نُستضام ونقشی و نمتهن و نحرم و نقتل ونَخاف ولا نأمن علی دِمائنا و دماء أولیاءنا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الکاذبون الجاحدون لکذبهم وجحودهم موضعا یتقرّبون به إلی أولیائهم وقضاة السوء و عمّال السوء فی کلّ بلدة؛ فحدّثوهم بالأحادیث الموضوعة المکذوبة و روَوْا عنّا مالم نقله ومالم نفعلْه لیبغْضونا إلی الناس، وکان عُظْمُ ذلک و کُبره زمنَ معاویة</w:t>
      </w:r>
    </w:p>
    <w:p>
      <w:pPr>
        <w:pStyle w:val="BookText"/>
        <w:rPr/>
      </w:pPr>
      <w:r>
        <w:rPr>
          <w:rFonts w:ascii="IRNazanin" w:hAnsi="IRNazanin" w:eastAsia="IRNazanin"/>
          <w:color w:val="111111"/>
          <w:sz w:val="28"/>
          <w:sz w:val="28"/>
          <w:szCs w:val="28"/>
          <w:rtl w:val="true"/>
          <w:lang w:bidi="fa-IR"/>
        </w:rPr>
        <w:t>بعد موت الحسن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فقتلت شیعتنا بکل بلدة، وقطعت الأیدی والأرجل علی الظّنّة، و کان من یذکر بحبّناوالإنقطاع إلینا سُجن أو نهب ماله، أو هُدمت دارُه، ثم لم یزل البلاء یشتدّ و یزداد إلی زمان عبیدالله بن زیاد قاتل الحسین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ثم جاء الحجاج فقتلهم کلّ قِتْلة و أخذهم بکلّ ظنّة و تهمة، حتّی إنّ الرجل لیقال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أو کافر، أحبّ إلیه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علیّ، وحتّی صار الرجل الذی یذکر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یکون ودعاء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بحدّث بأحادیث عظیمة عجیبة من تفضیل بعض من قد سَلَف من الولاة، ولم یخلق الله تعالی شیئا منها ولا کانت ولا وقعت و هو یحسب أنّه حقٌّ، لکثرة من قد رواها ممّن لم یعرف بکذب ولا بقلّة ودع</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دیگر جای هیچ‌گونه سخن را</w:t>
      </w:r>
    </w:p>
    <w:p>
      <w:pPr>
        <w:pStyle w:val="BookText"/>
        <w:rPr/>
      </w:pPr>
      <w:r>
        <w:rPr>
          <w:rFonts w:ascii="IRNazanin" w:hAnsi="IRNazanin" w:eastAsia="IRNazanin"/>
          <w:color w:val="111111"/>
          <w:sz w:val="28"/>
          <w:sz w:val="28"/>
          <w:szCs w:val="28"/>
          <w:rtl w:val="true"/>
          <w:lang w:bidi="fa-IR"/>
        </w:rPr>
        <w:t>باقی نمی‌گذارد؛ با این همه به برخی از جنایات حجاج اشاره می‌شود؛ پیش از آن و برای بیشتر فهمیدن سخنان امام باقر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نقل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مداینی</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w:t>
      </w:r>
    </w:p>
    <w:p>
      <w:pPr>
        <w:pStyle w:val="BookText"/>
        <w:rPr/>
      </w:pPr>
      <w:r>
        <w:rPr>
          <w:rFonts w:ascii="IRNazanin" w:hAnsi="IRNazanin" w:eastAsia="IRNazanin"/>
          <w:color w:val="111111"/>
          <w:sz w:val="28"/>
          <w:sz w:val="28"/>
          <w:szCs w:val="28"/>
          <w:rtl w:val="true"/>
          <w:lang w:bidi="fa-IR"/>
        </w:rPr>
        <w:t>ابی‌الحدید آنها را آورده،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برئت الذمّة ممن روی شیئا من فضل أبی تراب و أهل بیته، فقامت الخطباء فی کلّ کورة وعلی کلّ منبر، یلعنون علیّا و یبرأون منه و یقعون فیه وفی</w:t>
      </w:r>
    </w:p>
    <w:p>
      <w:pPr>
        <w:pStyle w:val="BookText"/>
        <w:rPr/>
      </w:pPr>
      <w:r>
        <w:rPr>
          <w:rFonts w:ascii="IRNazanin" w:hAnsi="IRNazanin" w:eastAsia="IRNazanin"/>
          <w:color w:val="111111"/>
          <w:sz w:val="28"/>
          <w:sz w:val="28"/>
          <w:szCs w:val="28"/>
          <w:rtl w:val="true"/>
          <w:lang w:bidi="fa-IR"/>
        </w:rPr>
        <w:t>أهل‌بیته؛ وکان أشدّ بلاء حینئذ أهل الکوفة؛ لکثرة مَن بها من شیعة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فاستعمل علیهم زیاد 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یتتبّع الشیعة وهو بهم عارف؛ لأنّه کان منهم أیّام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فقتلهم تحت کل حَجَر ومَدَر، وأخافهم، وقطع الأیدی والأرجل و سَمَل العیون وصلبهم علی جذوع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معاویة إلی عمّاله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یجیزوا لأحدٍ من شعیة علیّ و أهل‌بیته شهادة، وکتب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أنظروا من قبلکم من شیعة عثمان و محبّیه و أهل ولایته، والذین یروون فضائله ومناقبه، فأدنوا مجالسهم وقرّبوهم و أکرموهم، واکتبوا لی بکلّ ما یروی کلّ رجل منهم و اسمه و اسم ابیه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یجی‌ء أحد مردود من الناس عاملاً من عمّال معاویه، فیروی فی عثمان فضیلة أو منقبة إلاّ کتب اسمه و قرّبه وشفّعه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فی عثمان قد کثرُ و فَشا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جاءکم کتابی هذا فادعوا الناس إلی الروایة فی فضائل الصحابة والخلفاء الأولین، ولا تترکوا خبرا یرویه أحدٌ من المسلمین فی أبی تراب إلاّ و تأتونی بمناقصٍ له فی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فرویت أخبار کثیرة فی مناقب الصحابة مفتعلة لاحقیقة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صبیانهم و غلمانهم من ذلک الکثیر الواسع حتّی رووه و تعلّموه کما یتعلّمون القرآن، و حتی علّموه بناتهم ونساءهم و خدمهم و حشمَهم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 أهل بیته، فامحوه من الدیوان و أسقطوا عطاءه ورزقه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حدیث کثیر موضوع و بهتان منتشر ومضی علی ذلک الفقهاء والقضاة والولاة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انتقلت تلک الأخبار والأحادیث إلی أیدی الدیانین الذین لایستحلّون الکذب والبهتان فقبلوها و رووها و هم یظنّون أنّها حق، ولو علموا أنّها باطلة لما رووها ولا تدیّنوا بها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الأمر کذلک حتی مات الحسن بن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فازداد البلاء والفتنة، فلم یبق أحدٌ من هذا القبیل إلاّ هو خائف علی دمه، أو طرید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تفاقم الأمر بعد قتل الحسین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وولّی عبدالملک بن مروان فاشتدّ علی</w:t>
      </w:r>
    </w:p>
    <w:p>
      <w:pPr>
        <w:pStyle w:val="BookText"/>
        <w:rPr/>
      </w:pPr>
      <w:r>
        <w:rPr>
          <w:rFonts w:ascii="IRNazanin" w:hAnsi="IRNazanin" w:eastAsia="IRNazanin"/>
          <w:color w:val="111111"/>
          <w:sz w:val="28"/>
          <w:sz w:val="28"/>
          <w:szCs w:val="28"/>
          <w:rtl w:val="true"/>
          <w:lang w:bidi="fa-IR"/>
        </w:rPr>
        <w:t>الشیعة وولّی الحجاح بن یوسف فتقرّب إلیه أهل النّسک والصلاح والدّین ببغض علیّ و موالاة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فی الروایة فی فضلهم و سوابقهم و مناقبهم، وأکثروا من البغض من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عیبه والطعن فیه و الشنأن له</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در ادامه‌ی این نقل قول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ابنُ عرفة المعروف بنفطویه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أکابر المحدّثین و 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اکثر الأحادیث الموضوعة فی فضائل الصحابة افتُعلت فی أیّام بنی أمیة</w:t>
      </w:r>
    </w:p>
    <w:p>
      <w:pPr>
        <w:pStyle w:val="BookText"/>
        <w:rPr/>
      </w:pPr>
      <w:r>
        <w:rPr>
          <w:rFonts w:ascii="IRNazanin" w:hAnsi="IRNazanin" w:eastAsia="IRNazanin"/>
          <w:color w:val="111111"/>
          <w:sz w:val="28"/>
          <w:sz w:val="28"/>
          <w:szCs w:val="28"/>
          <w:rtl w:val="true"/>
          <w:lang w:bidi="fa-IR"/>
        </w:rPr>
        <w:t>تقربا إلیهم بما یظنّون أنّهم یُرغمون به أنوف بنی هاشم</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مقدمه به جنایات حجاج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تاریخش به بیان جنایات او پرداخته و حدود نود صفحه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داستانی از فریبکاری حجاج نقل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سپاه حجاج، عبدالله بن زبیر را در مسجد الحرام محاصره کرده بودند، سپاهیان حجاج از 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منجنیق کعبه و مسجدالحرام را سنگباران می‌کردند و این رجز را می‌خواندند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خطارة مثل الفنیق المزبد أرمی بها عوّاذ هذا المسجدِ</w:t>
      </w:r>
    </w:p>
    <w:p>
      <w:pPr>
        <w:pStyle w:val="BookText"/>
        <w:rPr/>
      </w:pPr>
      <w:r>
        <w:rPr>
          <w:rFonts w:ascii="IRNazanin" w:hAnsi="IRNazanin" w:eastAsia="IRNazanin"/>
          <w:color w:val="111111"/>
          <w:sz w:val="28"/>
          <w:sz w:val="28"/>
          <w:szCs w:val="28"/>
          <w:rtl w:val="true"/>
          <w:lang w:bidi="fa-IR"/>
        </w:rPr>
        <w:t>که ناگهان صاعقه‌ای آمد و آنها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سپاهیان ترسیده، از سنگباران کردن کعبه سرباز زدند؛ پس حجاج خطبه‌ای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تعلموا أن بنی إسرائیل کانوا إذا قربوا قربانا فجاءت نار فأکلتها علموا أنه قد تقبّل منهم، و إن لم تأکلها قالوا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یخدعهم حتی عادوا فرموا</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حجاح زمانی که وارد کوفه شد، خطبه‌ای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لأدی رؤوسا قد أیعت وقد حان قطافها</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سرهایی را می‌بینم که رسیده‌اند و زمان چیدنشان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حجاج چه سرهایی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سرهایی که در آنها هوای علی بن ابی‌طالب علیهم السلام و دشمنی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کشتن ابن زبیر، به مدینه رفت؛چرا که عبدالملک او را والی هر دو شهر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مدینه وارد شد، مردم آن‌جا را بسیار اذیت کرد و آنها را خوار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المدینة أقام بها شهرا و شهرین فأساء إلی أهلها و استخفّ 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قتلة أمیر المؤمنین عثمان</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دست گروهی از صحابه با سرب، داغ نهاد و هدف او خوار کردن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أیدی جامعة من الصحابة بالرصاص استخفافا بهم کما یفعل بأهل الذمّة، منهم جابر بن عبدالله و أنس بن مالک و سهل بن سعد</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هنگام ترک مدینه چنان به قبر و منبر و شهر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 که هر مسلمانی را شرمنده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مکة، فقال حین 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أخرجنی من أم نتن أحلها أخبث بلدٍ وأغشه لأمیر المؤمنین وأسدهم له علی نعمة الله، والله لولا کانت تأتینی کتب أمیر المؤمنین فیهم، لجعلتها مثل جوف الحمار، أعوادا یعودون بها، ورمة قد بلیت،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رسول‌الله و قبر رسول‌الله</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حجاح در روز جمعه وارد بصره شد و در همان روز سرها را از تن‌ها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 خطبه ایراد کرد و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 المؤمنین عبدالملک، أمیر استخلفه الله فی بلاده و ارتضاه إماما علی عباده، وقد ولاّنی</w:t>
      </w:r>
    </w:p>
    <w:p>
      <w:pPr>
        <w:pStyle w:val="BookText"/>
        <w:rPr/>
      </w:pPr>
      <w:r>
        <w:rPr>
          <w:rFonts w:ascii="IRNazanin" w:hAnsi="IRNazanin" w:eastAsia="IRNazanin"/>
          <w:color w:val="111111"/>
          <w:sz w:val="28"/>
          <w:sz w:val="28"/>
          <w:szCs w:val="28"/>
          <w:rtl w:val="true"/>
          <w:lang w:bidi="fa-IR"/>
        </w:rPr>
        <w:t>مصرکم و تسمة فیئکم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وأخبرکم أنه قلدنی بسیفین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رحمة و سیف عذاب و نقمة؛ فأمّا سیف الرّحمة فسقط منّی فی الطریق، و أما سیف النقمة فهو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بضعة و سبعین ألفا، حتی سالت الدّماء، إلی باب المسجد وإلی السلک</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بسیاری از شیعیان آل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کمیل بن زیاد نخعی، قنبر غلام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عبدالرحمن بن ابی لیلای انصاری، یحیی بن ام‌طویل و سعید بن جبیر را کشت و دست و پا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حجاح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بیست سال زمامدار عراق بود</w:t>
      </w:r>
      <w:r>
        <w:rPr>
          <w:rFonts w:eastAsia="IRNazanin" w:cs="IRNazanin"/>
          <w:color w:val="111111"/>
          <w:sz w:val="28"/>
          <w:szCs w:val="28"/>
          <w:rtl w:val="true"/>
          <w:lang w:bidi="fa-IR"/>
        </w:rPr>
        <w:t xml:space="preserve">. </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شکنجه‌های او و مأمورانش در زندانها کشته شدند و اینها غیر از کسانی بودند که در جنگهای او و به وسیله‌ی سپاهیان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زندان‌های عراق بودند؛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در زندانها بودند که </w:t>
      </w:r>
      <w:r>
        <w:rPr>
          <w:rFonts w:eastAsia="IRNazanin" w:cs="IRNazanin"/>
          <w:color w:val="111111"/>
          <w:sz w:val="28"/>
          <w:szCs w:val="28"/>
          <w:lang w:bidi="fa-IR"/>
        </w:rPr>
        <w:t>000/16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عریان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و مردان را در یک زندان قرار داده بود، در حالی که میان آنها پرده‌ای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از گرمی آفتاب و از سرمای زمستان و باران در امان نبودند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حکومت رعب و وحشت را در عراق برپا کرده بود؛ دیگر حاکمان عبدالملک و ولید نیز این‌گونه بودند؛ و روشن است که در این چنین فضایی مجالی برای ذکر فضائل اهل‌بیت علیهم السلام باقی نمی‌ماند</w:t>
      </w:r>
      <w:r>
        <w:rPr>
          <w:rFonts w:eastAsia="IRNazanin" w:cs="IRNazanin"/>
          <w:color w:val="111111"/>
          <w:sz w:val="28"/>
          <w:szCs w:val="28"/>
          <w:rtl w:val="true"/>
          <w:lang w:bidi="fa-IR"/>
        </w:rPr>
        <w:t>.</w:t>
      </w:r>
      <w:bookmarkStart w:id="586" w:name="pg4736_28295"/>
    </w:p>
    <w:p>
      <w:pPr>
        <w:pStyle w:val="Heading5"/>
        <w:numPr>
          <w:ilvl w:val="4"/>
          <w:numId w:val="1"/>
        </w:numPr>
        <w:rPr/>
      </w:pPr>
      <w:bookmarkStart w:id="587" w:name="__RefHeading___Toc1371982_2035185390"/>
      <w:bookmarkStart w:id="588" w:name="_Toc219"/>
      <w:bookmarkEnd w:id="586"/>
      <w:bookmarkEnd w:id="587"/>
      <w:r>
        <w:rPr/>
        <w:t>17</w:t>
      </w:r>
      <w:r>
        <w:rPr>
          <w:rtl w:val="true"/>
        </w:rPr>
        <w:t xml:space="preserve">- </w:t>
      </w:r>
      <w:r>
        <w:rPr/>
        <w:t>4</w:t>
      </w:r>
      <w:r>
        <w:rPr>
          <w:rtl w:val="true"/>
        </w:rPr>
        <w:t xml:space="preserve">- </w:t>
      </w:r>
      <w:r>
        <w:rPr>
          <w:rtl w:val="true"/>
        </w:rPr>
        <w:t>حکومت هشام بن عبدالملک</w:t>
      </w:r>
      <w:r>
        <w:rPr>
          <w:rtl w:val="true"/>
        </w:rPr>
        <w:t>:</w:t>
      </w:r>
      <w:bookmarkEnd w:id="588"/>
    </w:p>
    <w:p>
      <w:pPr>
        <w:pStyle w:val="BookText"/>
        <w:rPr/>
      </w:pPr>
      <w:r>
        <w:rPr>
          <w:rFonts w:ascii="IRNazanin" w:hAnsi="IRNazanin" w:eastAsia="IRNazanin"/>
          <w:color w:val="111111"/>
          <w:sz w:val="28"/>
          <w:sz w:val="28"/>
          <w:szCs w:val="28"/>
          <w:rtl w:val="true"/>
          <w:lang w:bidi="fa-IR"/>
        </w:rPr>
        <w:t xml:space="preserve">یکی از مروانیان که حکومتش به درازا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ولید در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برادرش سلیمان بن عبدالملک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سه سال حکومت نکرد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بن عبدالعزیز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زیاد دوام نیاورد و پس از دو سال 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وی یکی دیگر از فرزندان عبدالملک به نام یزید چهار سال بر تخت نشست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نوبت به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خلیفه می‌خواندند؛ یعنی بیست سال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عمده‌ی دوران امامت خود را در زمان هشام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مقتدرانه حکومت کرد؛ از این‌رو وضع همان‌گونه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هشام بود که کم‌کم بنی‌امیه رو به ضعف گزاردند و مردم چهار تن دیگر از آنها را خلیفه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دوران عمر بن عبدالعزیز کمی وضع بهتر شد؛ ولی دولت</w:t>
      </w:r>
      <w:bookmarkStart w:id="589" w:name="pg4736_28296"/>
    </w:p>
    <w:p>
      <w:pPr>
        <w:pStyle w:val="BookText"/>
        <w:rPr/>
      </w:pPr>
      <w:bookmarkEnd w:id="589"/>
      <w:r>
        <w:rPr>
          <w:rFonts w:ascii="IRNazanin" w:hAnsi="IRNazanin" w:eastAsia="IRNazanin"/>
          <w:color w:val="111111"/>
          <w:sz w:val="28"/>
          <w:sz w:val="28"/>
          <w:szCs w:val="28"/>
          <w:rtl w:val="true"/>
          <w:lang w:bidi="fa-IR"/>
        </w:rPr>
        <w:t>مستعجل بود و پس از او و با روی کار آمدن یزید و هشام بار دیگر ورق برگشت و باز ظلم و جنایت بود که نسبت به اهل‌بیت علیهم السلام و شیعیان ایشان روا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کشته شدن مروان حمار، طومار خلافت اموی، مروانی، پیچیده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امویان عباسیان 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دوران آن تا تدوین صحاح را بررسی کرد تا بدانیم صحاح در چه محیطی گردآوری شده‌اند</w:t>
      </w:r>
      <w:r>
        <w:rPr>
          <w:rFonts w:eastAsia="IRNazanin" w:cs="IRNazanin"/>
          <w:color w:val="111111"/>
          <w:sz w:val="28"/>
          <w:szCs w:val="28"/>
          <w:rtl w:val="true"/>
          <w:lang w:bidi="fa-IR"/>
        </w:rPr>
        <w:t>.</w:t>
      </w:r>
    </w:p>
    <w:p>
      <w:pPr>
        <w:pStyle w:val="Heading4"/>
        <w:numPr>
          <w:ilvl w:val="3"/>
          <w:numId w:val="1"/>
        </w:numPr>
        <w:rPr/>
      </w:pPr>
      <w:bookmarkStart w:id="590" w:name="__RefHeading___Toc1371984_2035185390"/>
      <w:bookmarkStart w:id="591" w:name="_Toc220"/>
      <w:bookmarkEnd w:id="590"/>
      <w:r>
        <w:rPr/>
        <w:t>5</w:t>
      </w:r>
      <w:r>
        <w:rPr>
          <w:rtl w:val="true"/>
        </w:rPr>
        <w:t xml:space="preserve">- </w:t>
      </w:r>
      <w:r>
        <w:rPr>
          <w:rtl w:val="true"/>
        </w:rPr>
        <w:t>عباسیان و اهل‌بیت</w:t>
      </w:r>
      <w:r>
        <w:rPr>
          <w:rtl w:val="true"/>
        </w:rPr>
        <w:t>(</w:t>
      </w:r>
      <w:r>
        <w:rPr>
          <w:rtl w:val="true"/>
        </w:rPr>
        <w:t>ع</w:t>
      </w:r>
      <w:r>
        <w:rPr>
          <w:rtl w:val="true"/>
        </w:rPr>
        <w:t>):</w:t>
      </w:r>
      <w:bookmarkEnd w:id="591"/>
    </w:p>
    <w:p>
      <w:pPr>
        <w:pStyle w:val="Heading5"/>
        <w:numPr>
          <w:ilvl w:val="4"/>
          <w:numId w:val="1"/>
        </w:numPr>
        <w:rPr/>
      </w:pPr>
      <w:bookmarkStart w:id="592" w:name="__RefHeading___Toc1371986_2035185390"/>
      <w:bookmarkStart w:id="593" w:name="_Toc221"/>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عباسیان، فرزندان عباس بن عبدالمطلب،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ولید بن عبدالملک دوبار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آزادی از زندان،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روستایی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زندگی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دهکده بر سر راه کاروان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در مسیر کاروان‌های حج بود؛ و از عراق که مرکز تحرّکات شیعی و مخالف امویان بود،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عباسیان در پناه امنیت و با بهره‌گیری از موقعیت حساس حُمیمه با شرق و غرب جهان اسلام، زمینه‌ی یکی از مهمترین تحولات سیاسی را در تاریخ اسلام فراهم آوردند</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در توجیه استحقاق خویش برای خلافت، مدعی شدند که آن را از</w:t>
      </w:r>
    </w:p>
    <w:p>
      <w:pPr>
        <w:pStyle w:val="BookText"/>
        <w:rPr/>
      </w:pP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مبتنی بر روایت مشهوری است که اکثر مورّخان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این روایت، پیروان شیعه، کسانی که معتقدند که امامت پس از امام علی و فرزندانش، امام حسن و امام حسین ‘، حق محمد بن حنفیه است و این حق پس از وی به فرزندش، ابوهاشم عبدالله،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برای به‌دست آوردن خلافت فعالیت‌هایی را در عراق انجام داد و به همین سبب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دربار اموی فراخوانده شد و در باز گشت، به دست عاملان سلیمان بن عبدالملک،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روایت، وی هنگامی که مرگ خویش را نزدیک دید، نزد محمد بن علی بن عبدالله بن عباس به حُمیمه رفت و حق امامت را به او تفویض کرد و رموز دعوت و اسامی مبلّغان و داعیان خویش را در اختیار او نهاد و یارانش را به پیروی از این امام جدید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عباسیان، پس از دستیابی به قدرت،این داستان را بزرگ جلوه دادند تا برای دور ساختن علویان از خلافت و تقویت پایه‌های حکومت خود، حجتی استوار داشته باشند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ملاقات ابوهاشم با محمد بن عبدالله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مقدمات دعوت عباسی فراهم گردید و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دعوت رسما آغاز شد و پس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و کوشش مستمر و منظم رهبران و داعیان عباسی به پیروزی رسید</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bookmarkStart w:id="594" w:name="pg4736_28298"/>
    </w:p>
    <w:p>
      <w:pPr>
        <w:pStyle w:val="Heading5"/>
        <w:numPr>
          <w:ilvl w:val="4"/>
          <w:numId w:val="1"/>
        </w:numPr>
        <w:rPr/>
      </w:pPr>
      <w:bookmarkStart w:id="595" w:name="__RefHeading___Toc1371988_2035185390"/>
      <w:bookmarkStart w:id="596" w:name="_Toc222"/>
      <w:bookmarkEnd w:id="594"/>
      <w:bookmarkEnd w:id="595"/>
      <w:r>
        <w:rPr/>
        <w:t>1</w:t>
      </w:r>
      <w:r>
        <w:rPr>
          <w:rtl w:val="true"/>
        </w:rPr>
        <w:t xml:space="preserve">- </w:t>
      </w:r>
      <w:r>
        <w:rPr/>
        <w:t>5</w:t>
      </w:r>
      <w:r>
        <w:rPr>
          <w:rtl w:val="true"/>
        </w:rPr>
        <w:t xml:space="preserve">- </w:t>
      </w:r>
      <w:r>
        <w:rPr>
          <w:rtl w:val="true"/>
        </w:rPr>
        <w:t>نکته‌ای مهم</w:t>
      </w:r>
      <w:r>
        <w:rPr>
          <w:rtl w:val="true"/>
        </w:rPr>
        <w:t>:</w:t>
      </w:r>
      <w:bookmarkEnd w:id="596"/>
    </w:p>
    <w:p>
      <w:pPr>
        <w:pStyle w:val="BookText"/>
        <w:rPr/>
      </w:pPr>
      <w:r>
        <w:rPr>
          <w:rFonts w:ascii="IRNazanin" w:hAnsi="IRNazanin" w:eastAsia="IRNazanin"/>
          <w:color w:val="111111"/>
          <w:sz w:val="28"/>
          <w:sz w:val="28"/>
          <w:szCs w:val="28"/>
          <w:rtl w:val="true"/>
          <w:lang w:bidi="fa-IR"/>
        </w:rPr>
        <w:t xml:space="preserve">همان گونه که دیدیم عباسیان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رسماً دعوت خود را آغاز کردند و این یعنی در اوج حکومت هشام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داعیان عباسی که امامت خود را ادامه‌ی امامت حضرت علی، امام حسن، امام حسین علیهم السلام و محمد بن حنفیه می‌دانستند، تلاش می‌کردند تا برای تقویت موضع خود، به فضائل اهل‌بیت علیهم السلام دست بیاویزند و این همان چیزی بود</w:t>
      </w:r>
    </w:p>
    <w:p>
      <w:pPr>
        <w:pStyle w:val="BookText"/>
        <w:rPr/>
      </w:pPr>
      <w:r>
        <w:rPr>
          <w:rFonts w:ascii="IRNazanin" w:hAnsi="IRNazanin" w:eastAsia="IRNazanin"/>
          <w:color w:val="111111"/>
          <w:sz w:val="28"/>
          <w:sz w:val="28"/>
          <w:szCs w:val="28"/>
          <w:rtl w:val="true"/>
          <w:lang w:bidi="fa-IR"/>
        </w:rPr>
        <w:t>که هشام به هیچ وجه زیر بار آن نمی‌رفت؛ زیرا که گذشته از آنکه امویان اساسا با آل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دشمنی داشتند، عباسیان را نیز دشمن بزرگ خود می‌دانستند، از اینرو از گسترش فضائل اهل‌بیت علیهم السلام با شدتی بیشتر از گذشته، جلوگیری می‌کردند</w:t>
      </w:r>
      <w:r>
        <w:rPr>
          <w:rFonts w:eastAsia="IRNazanin" w:cs="IRNazanin"/>
          <w:color w:val="111111"/>
          <w:sz w:val="28"/>
          <w:szCs w:val="28"/>
          <w:rtl w:val="true"/>
          <w:lang w:bidi="fa-IR"/>
        </w:rPr>
        <w:t>.</w:t>
      </w:r>
    </w:p>
    <w:p>
      <w:pPr>
        <w:pStyle w:val="Heading5"/>
        <w:numPr>
          <w:ilvl w:val="4"/>
          <w:numId w:val="1"/>
        </w:numPr>
        <w:rPr/>
      </w:pPr>
      <w:bookmarkStart w:id="597" w:name="__RefHeading___Toc1371990_2035185390"/>
      <w:bookmarkStart w:id="598" w:name="_Toc223"/>
      <w:bookmarkEnd w:id="597"/>
      <w:r>
        <w:rPr/>
        <w:t>2</w:t>
      </w:r>
      <w:r>
        <w:rPr>
          <w:rtl w:val="true"/>
        </w:rPr>
        <w:t xml:space="preserve">- </w:t>
      </w:r>
      <w:r>
        <w:rPr/>
        <w:t>5</w:t>
      </w:r>
      <w:r>
        <w:rPr>
          <w:rtl w:val="true"/>
        </w:rPr>
        <w:t xml:space="preserve">- </w:t>
      </w:r>
      <w:r>
        <w:rPr>
          <w:rtl w:val="true"/>
        </w:rPr>
        <w:t>بهره‌برداری سیاسی عباسیان از اهل‌بیت</w:t>
      </w:r>
      <w:r>
        <w:rPr>
          <w:rtl w:val="true"/>
        </w:rPr>
        <w:t>(</w:t>
      </w:r>
      <w:r>
        <w:rPr>
          <w:rtl w:val="true"/>
        </w:rPr>
        <w:t>ع</w:t>
      </w:r>
      <w:r>
        <w:rPr>
          <w:rtl w:val="true"/>
        </w:rPr>
        <w:t>):</w:t>
      </w:r>
      <w:bookmarkEnd w:id="598"/>
    </w:p>
    <w:p>
      <w:pPr>
        <w:pStyle w:val="BookText"/>
        <w:rPr/>
      </w:pPr>
      <w:r>
        <w:rPr>
          <w:rFonts w:ascii="IRNazanin" w:hAnsi="IRNazanin" w:eastAsia="IRNazanin"/>
          <w:color w:val="111111"/>
          <w:sz w:val="28"/>
          <w:sz w:val="28"/>
          <w:szCs w:val="28"/>
          <w:rtl w:val="true"/>
          <w:lang w:bidi="fa-IR"/>
        </w:rPr>
        <w:t>در اینکه عباسیان در دعوت خود، از اهل‌بیت علیهم السلام و مظلومیت آنها سوء استفاده‌های سیاسی کردند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هرجا از کشته شدن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وسیله‌ی امویان سخن می‌گفتند و خود را خونخواه او و منتقم مظلومیت آل علی علیهم 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شعار دعوت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پس از روی کار آمدن و استوار شدن قدرتشان آنها نیز اهل‌بیت علیهم السلام را مانع کار خود می‌دانستند و همچون بنی‌امیه، آنها را درتنگنا و فشار قرار دادند و شیعیان ایشان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نمونه‌هایی از جنایات عباسیان که در حق اهل‌بیت علیهم السلام و شیعیان روا داشتند، می‌پردازیم</w:t>
      </w:r>
      <w:r>
        <w:rPr>
          <w:rFonts w:eastAsia="IRNazanin" w:cs="IRNazanin"/>
          <w:color w:val="111111"/>
          <w:sz w:val="28"/>
          <w:szCs w:val="28"/>
          <w:rtl w:val="true"/>
          <w:lang w:bidi="fa-IR"/>
        </w:rPr>
        <w:t>.</w:t>
      </w:r>
      <w:bookmarkStart w:id="599" w:name="pg4736_28299"/>
    </w:p>
    <w:p>
      <w:pPr>
        <w:pStyle w:val="Heading5"/>
        <w:numPr>
          <w:ilvl w:val="4"/>
          <w:numId w:val="1"/>
        </w:numPr>
        <w:rPr/>
      </w:pPr>
      <w:bookmarkStart w:id="600" w:name="__RefHeading___Toc1371992_2035185390"/>
      <w:bookmarkStart w:id="601" w:name="_Toc224"/>
      <w:bookmarkEnd w:id="599"/>
      <w:bookmarkEnd w:id="600"/>
      <w:r>
        <w:rPr/>
        <w:t>3</w:t>
      </w:r>
      <w:r>
        <w:rPr>
          <w:rtl w:val="true"/>
        </w:rPr>
        <w:t xml:space="preserve">- </w:t>
      </w:r>
      <w:r>
        <w:rPr/>
        <w:t>5</w:t>
      </w:r>
      <w:r>
        <w:rPr>
          <w:rtl w:val="true"/>
        </w:rPr>
        <w:t xml:space="preserve">- </w:t>
      </w:r>
      <w:r>
        <w:rPr>
          <w:rtl w:val="true"/>
        </w:rPr>
        <w:t>ابوالعباس سفاح عباسی و اهل‌بیت</w:t>
      </w:r>
      <w:r>
        <w:rPr>
          <w:rtl w:val="true"/>
        </w:rPr>
        <w:t>(</w:t>
      </w:r>
      <w:r>
        <w:rPr>
          <w:rtl w:val="true"/>
        </w:rPr>
        <w:t>ع</w:t>
      </w:r>
      <w:r>
        <w:rPr>
          <w:rtl w:val="true"/>
        </w:rPr>
        <w:t>):</w:t>
      </w:r>
      <w:bookmarkEnd w:id="601"/>
    </w:p>
    <w:p>
      <w:pPr>
        <w:pStyle w:val="BookText"/>
        <w:rPr/>
      </w:pPr>
      <w:r>
        <w:rPr>
          <w:rFonts w:ascii="IRNazanin" w:hAnsi="IRNazanin" w:eastAsia="IRNazanin"/>
          <w:color w:val="111111"/>
          <w:sz w:val="28"/>
          <w:sz w:val="28"/>
          <w:szCs w:val="28"/>
          <w:rtl w:val="true"/>
          <w:lang w:bidi="fa-IR"/>
        </w:rPr>
        <w:t xml:space="preserve">نخستین فرد از عباسیان که او را خلیفه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عمویش عبدالله بن علی را مأمور کشتن مروان حمار، آخرین حاکم اموی،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مصر دستگیر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بدنش جدا کرده، برای سفاح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با دیدن سر مروان سجده‌ی شکر به‌جا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بین یدیه خرّ لله ساجدا،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أظهرنی علیک وأظفرنی بک ولم یُبقِ ثأری قِبَلک و قِبَل رَهْطِک أعداءالدین؛ ثمّ تمثّل قول ذی الاصبَع العدوانّی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لویَشربون دَمی لم‌یَرْدِ شاربَهم ولا دِماؤهمُ للغیظ تُروینی</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سفاح همچنین بسیاری از مردگان بنی‌امیه را از قبر بیرون آورد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مروان حمار را مورد خطاب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متی طرقنی الموت، قد قتلت بالحسین و بنی أبیه من بنی أمیّة مائتین، و أحرقت شلو هشام بابن عمی زید بن علی، و قتلت مروان بأخی إبراهیم</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در آغاز حکومتش بسیاری از بنی‌امیه را در دربار خود کشت</w:t>
      </w:r>
    </w:p>
    <w:p>
      <w:pPr>
        <w:pStyle w:val="BookText"/>
        <w:rPr/>
      </w:pPr>
      <w:r>
        <w:rPr>
          <w:rFonts w:ascii="IRNazanin" w:hAnsi="IRNazanin" w:eastAsia="IRNazanin"/>
          <w:color w:val="111111"/>
          <w:sz w:val="28"/>
          <w:sz w:val="28"/>
          <w:szCs w:val="28"/>
          <w:rtl w:val="true"/>
          <w:lang w:bidi="fa-IR"/>
        </w:rPr>
        <w:t>و سپس برروی جسدهای آنان سفره پهن کرد و بر روی آن سفره نشست؛ و این در حالی بود که برخی از امویان که نیمه‌جانی در بدن داشتند و زیر سفره‌ی سفاح دست و پا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خوردن غذایش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غذایی را لذیذتر از این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کشته‌ها را در کوچه بیندازید تا مردم لعنشان کنند همان گونه که در حال حیات، ایشان را لعن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کوچه‌ها انداختند؛ سگها می‌آمدند و آنها را به دندان گرفته، می‌بردند و بر روی زمین می‌کشیدند</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سفاح به انتقام‌کشی از امویان و مروانیان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بیشتر برتخت ننشست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 که خود ساخته بود، به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سبب مرگش بیماری آبله بوده است</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او فرصت چندانی نیافت تا به اهل‌بیت علیهم السلام و شیعیان ایشان بپردازد ولی در همان مدت، از اذیت ایشان چشم‌پوشی نکرد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چون به نیّات آنها آگاه بود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و اوّل وزیر عباسیان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را در آتش سوزانده بود و این به گوش سفاح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ابوسلمه‌ی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و أبو سلمة؟ و أبو سلمة شیعة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یقول متمثلاً بقول الکمیت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موقدا نارا لغیرک ضوءها و یا حاطبا فی غیر حبلک تحطب</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همان آغاز مخالفت خود را با عباسیان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بود که گویا سفاح،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مدتی به عراق خواند تا ایشان را زیرنظر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روایت کلینی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کافی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روایتی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عن علیّ بن الحکم، عن رفاعة، عن رجل، عن أبی عبدالله‌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العباس بالحیوة،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تقول فی الصّیام الیوم؟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الامام، إن صمت صمنا و إن أفطرت أفطرنا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بالمائدة، فأکلت معه وأنا أعلم والله إنّه یوم من شهر رمضان، فکان إفطاری یوما وقضاؤه أیسر علیّ من أن یضرب عنقی ولا یُعبد الله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روایت دیگری را نیز به همین مضمون آورده که در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أصحابنا عن أبی عبدالله‌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بحیرة</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أبی</w:t>
      </w:r>
      <w:bookmarkStart w:id="602" w:name="pg4736_28302"/>
    </w:p>
    <w:p>
      <w:pPr>
        <w:pStyle w:val="BookText"/>
        <w:rPr/>
      </w:pPr>
      <w:bookmarkEnd w:id="602"/>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استناد کرده</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شدت سختگیری سفاح بر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سفاح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از کشته شدن خود در صورت مخالفت با سفاح در مسئله‌ای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کار عباسیان در زمان ابوالعباس استوار شد و پس از او حکومت بردوش برادرش ابو جعفر منصور افتاد</w:t>
      </w:r>
      <w:r>
        <w:rPr>
          <w:rFonts w:eastAsia="IRNazanin" w:cs="IRNazanin"/>
          <w:color w:val="111111"/>
          <w:sz w:val="28"/>
          <w:szCs w:val="28"/>
          <w:rtl w:val="true"/>
          <w:lang w:bidi="fa-IR"/>
        </w:rPr>
        <w:t>.</w:t>
      </w:r>
    </w:p>
    <w:p>
      <w:pPr>
        <w:pStyle w:val="Heading5"/>
        <w:numPr>
          <w:ilvl w:val="4"/>
          <w:numId w:val="1"/>
        </w:numPr>
        <w:rPr/>
      </w:pPr>
      <w:bookmarkStart w:id="603" w:name="__RefHeading___Toc1371994_2035185390"/>
      <w:bookmarkStart w:id="604" w:name="_Toc225"/>
      <w:bookmarkEnd w:id="603"/>
      <w:r>
        <w:rPr/>
        <w:t>4</w:t>
      </w:r>
      <w:r>
        <w:rPr>
          <w:rtl w:val="true"/>
        </w:rPr>
        <w:t xml:space="preserve">- </w:t>
      </w:r>
      <w:r>
        <w:rPr/>
        <w:t>5</w:t>
      </w:r>
      <w:r>
        <w:rPr>
          <w:rtl w:val="true"/>
        </w:rPr>
        <w:t xml:space="preserve">- </w:t>
      </w:r>
      <w:r>
        <w:rPr>
          <w:rtl w:val="true"/>
        </w:rPr>
        <w:t>ابوجعفر، منصور عباسی و اهل‌بیت</w:t>
      </w:r>
      <w:r>
        <w:rPr>
          <w:rtl w:val="true"/>
        </w:rPr>
        <w:t>(</w:t>
      </w:r>
      <w:r>
        <w:rPr>
          <w:rtl w:val="true"/>
        </w:rPr>
        <w:t>ع</w:t>
      </w:r>
      <w:r>
        <w:rPr>
          <w:rtl w:val="true"/>
        </w:rPr>
        <w:t>):</w:t>
      </w:r>
      <w:bookmarkEnd w:id="604"/>
    </w:p>
    <w:p>
      <w:pPr>
        <w:pStyle w:val="BookText"/>
        <w:rPr/>
      </w:pPr>
      <w:r>
        <w:rPr>
          <w:rFonts w:ascii="IRNazanin" w:hAnsi="IRNazanin" w:eastAsia="IRNazanin"/>
          <w:color w:val="111111"/>
          <w:sz w:val="28"/>
          <w:sz w:val="28"/>
          <w:szCs w:val="28"/>
          <w:rtl w:val="true"/>
          <w:lang w:bidi="fa-IR"/>
        </w:rPr>
        <w:t>کار دوّمین زمامدار عباسیان یعنی منصوردوانیقی</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چندی پیش از دعوت عباسی در حُمیمه به دنیا آمد و با آنکه از سفاح بزرگتر بود، ابراهیم امام، ابوالعباس را بر او مقدّم کرد؛ چرا که مادر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بربری بود</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هنگام مرگ برادرش سفاح در سفر حج بود و در راه مکه خبر مرگش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ولیعهد سفاح بود بی‌درنگ به عراق بازگشت و بر تخت نشست</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منصور، از تاریک‌ترین دورانهای حکومت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حکومت او اهل‌بیت علیهم السلام و نیز شیعیانشان، سخت‌ترین اوضاع را سپری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عبدالله</w:t>
      </w:r>
    </w:p>
    <w:p>
      <w:pPr>
        <w:pStyle w:val="BookText"/>
        <w:rPr/>
      </w:pPr>
      <w:r>
        <w:rPr>
          <w:rFonts w:ascii="IRNazanin" w:hAnsi="IRNazanin" w:eastAsia="IRNazanin"/>
          <w:color w:val="111111"/>
          <w:sz w:val="28"/>
          <w:sz w:val="28"/>
          <w:szCs w:val="28"/>
          <w:rtl w:val="true"/>
          <w:lang w:bidi="fa-IR"/>
        </w:rPr>
        <w:t>بن حسن بن حسن بن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حجاز را سرکوب کرد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برادر نفس زکیه یعنی ابراهیم نماینده‌ی او در بصره را نیز مانند محمد به 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ذیقعده‌ی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به قتیل باخمری مشهور شد</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نفس زکیه؛ نخستین قیام علویان برضد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قیام‌های دیگری نیز صورت گرفت ولی بی‌فایده بود و عباسیان حساب کار خود را کردند و با شدت هرچه تمام‌تر بر علویان و در رأس آنان اهل بیت علیهم السلام و نیز شیعیان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چنین محیط و فضای سیاسی نمی‌شد فضائل اهل‌بیت علیهم السلام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کشتن اهل‌بیت علیهم السلام و شیعیان ایشان هیچ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حجاج را شخصی دلسوز برای مروانیان می‌دانست که به کشتار علویان و شیعیان پرداخته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فالله ما رأیت رجلاً أنصح من الحجاج لبنی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زهیر که یکی از درباریان منصور بود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خلق الله علی جدید الارض خلقا أعز علینا من نبیّنا، وقد أمرتنا بقتل أولاده فأطعناک و فعلنا ذلک، فهل نصحناک أم لا؟</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عبدالله بن حسن بن حسن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بسیاری دیگر از علویان را در</w:t>
      </w:r>
    </w:p>
    <w:p>
      <w:pPr>
        <w:pStyle w:val="BookText"/>
        <w:rPr/>
      </w:pPr>
      <w:r>
        <w:rPr>
          <w:rFonts w:ascii="IRNazanin" w:hAnsi="IRNazanin" w:eastAsia="IRNazanin"/>
          <w:color w:val="111111"/>
          <w:sz w:val="28"/>
          <w:sz w:val="28"/>
          <w:szCs w:val="28"/>
          <w:rtl w:val="true"/>
          <w:lang w:bidi="fa-IR"/>
        </w:rPr>
        <w:t>کوفه در سردابی زندانی کرد که در آن، شب از روز تشخیص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 در آن زندان ماندند تا همگی مردند و پس از آن زندان را بر اجساد آنان خراب کردند و همگی در همانجا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بدن‌های علویان در زندان‌های عراق متعفن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تعفن از پاهای آنها شروع می‌شد وآنقدر گسترش می‌یافت تا به قلب می‌رسید و می‌مردند</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در خطبه‌ای،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خلیفه‌ای بی‌کفایت خواند و به آن حضرت افترا زد</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آل‌علی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عباسیان و از جمله منصور کشته شدند، اشاره کرده است</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طرز فجیعی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برروی سر محمد استوانه‌ای بنا کنند تا او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أحضر المنصور محمد بن ابراهیم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أحسن الناس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الدیباج الاصغر؟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لأقتلنّک قتلة لم أقتلها أحدا؛ ثم أمر به فبنی</w:t>
      </w:r>
    </w:p>
    <w:p>
      <w:pPr>
        <w:pStyle w:val="BookText"/>
        <w:rPr/>
      </w:pPr>
      <w:r>
        <w:rPr>
          <w:rFonts w:ascii="IRNazanin" w:hAnsi="IRNazanin" w:eastAsia="IRNazanin"/>
          <w:color w:val="111111"/>
          <w:sz w:val="28"/>
          <w:sz w:val="28"/>
          <w:szCs w:val="28"/>
          <w:rtl w:val="true"/>
          <w:lang w:bidi="fa-IR"/>
        </w:rPr>
        <w:t>علیه أسطوانه و هو حی فمات فیها</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به‌گونه‌ای با علویان برخورد کرده بود که علویان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 فرزند ابراهیم طباطبایی علوی پسر ابراهیم دیباج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گریخت در حالی‌که از زیادی راه رفتن پایش خون‌آلوده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لأبی القاسم الوسی بن إبراهیم طباطبا بن إسماعیل الدیباج ضیعة بالمدینة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یسمح له أبوجعفربالمقام بها حتّی طلبه، ففرّ إلی السند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یروه ما أراق البغی من دمنا فی کل أرض ولم یقصر عن الطلب</w:t>
      </w:r>
    </w:p>
    <w:p>
      <w:pPr>
        <w:pStyle w:val="BookText"/>
        <w:rPr/>
      </w:pPr>
      <w:r>
        <w:rPr>
          <w:rFonts w:ascii="IRNazanin" w:hAnsi="IRNazanin" w:eastAsia="IRNazanin"/>
          <w:color w:val="111111"/>
          <w:sz w:val="28"/>
          <w:sz w:val="28"/>
          <w:szCs w:val="28"/>
          <w:rtl w:val="true"/>
          <w:lang w:bidi="fa-IR"/>
        </w:rPr>
        <w:t>ولیس یشفی غلیلا فی حشاه سوی ألاّ یری فوقها ابن لبنت نبی و کتب صاحب السند إلی أبی جعفر أنه وجود فی خان بالمولتان مکتوبا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ابراهیم العلوی، إنتهیت إلی هذا الموضع بعد أن انتعلت الدم من المشی</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سفاح، کلید خانه‌ای را به همسر فرزندش داد و او را قسم داد تا</w:t>
      </w:r>
      <w:bookmarkStart w:id="605" w:name="pg4736_28306"/>
    </w:p>
    <w:p>
      <w:pPr>
        <w:pStyle w:val="BookText"/>
        <w:rPr/>
      </w:pPr>
      <w:bookmarkEnd w:id="605"/>
      <w:r>
        <w:rPr>
          <w:rFonts w:ascii="IRNazanin" w:hAnsi="IRNazanin" w:eastAsia="IRNazanin"/>
          <w:color w:val="111111"/>
          <w:sz w:val="28"/>
          <w:sz w:val="28"/>
          <w:szCs w:val="28"/>
          <w:rtl w:val="true"/>
          <w:lang w:bidi="fa-IR"/>
        </w:rPr>
        <w:t>زمانی که منصور زنده است در آن خانه را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منصور مرد و پسرش محمد، ملقب به مهدی برتخت نشست، در آن خانه را</w:t>
      </w:r>
    </w:p>
    <w:p>
      <w:pPr>
        <w:pStyle w:val="BookText"/>
        <w:rPr/>
      </w:pPr>
      <w:r>
        <w:rPr>
          <w:rFonts w:ascii="IRNazanin" w:hAnsi="IRNazanin" w:eastAsia="IRNazanin"/>
          <w:color w:val="111111"/>
          <w:sz w:val="28"/>
          <w:sz w:val="28"/>
          <w:szCs w:val="28"/>
          <w:rtl w:val="true"/>
          <w:lang w:bidi="fa-IR"/>
        </w:rPr>
        <w:t>باز کرده، با اجسادی از آل ابی‌طالب مواجه شدند که نسب آنها بر روی کاغذ نوشته شده بود و به گوش‌هایشان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کودکان خردسالی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دستور داد گودالی کندند و آنان را در آن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فیه من قتل من الطالبیین و فی آذانهم وقاع فیها أنسابهم و فیهم أطفال، فأمر المهدی فحضرت لهم حفیرة و دفنوا فیها</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اوضاع، آیا می‌توان توقع داشت که منصور در مدت طولانی بیست و یک ساله‌ی حکومت خود اجازه‌ی نشر فضائل اهل‌بیت علیهم السلام را بدهد؟</w:t>
      </w:r>
    </w:p>
    <w:p>
      <w:pPr>
        <w:pStyle w:val="BookText"/>
        <w:rPr/>
      </w:pP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جنایت خود را انجام داد و امام جعفر بن محمد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شهادت رساند</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371996_2035185390"/>
      <w:bookmarkStart w:id="607" w:name="_Toc226"/>
      <w:bookmarkEnd w:id="606"/>
      <w:r>
        <w:rPr/>
        <w:t>5</w:t>
      </w:r>
      <w:r>
        <w:rPr>
          <w:rtl w:val="true"/>
        </w:rPr>
        <w:t xml:space="preserve">- </w:t>
      </w:r>
      <w:r>
        <w:rPr/>
        <w:t>5</w:t>
      </w:r>
      <w:r>
        <w:rPr>
          <w:rtl w:val="true"/>
        </w:rPr>
        <w:t xml:space="preserve">- </w:t>
      </w:r>
      <w:r>
        <w:rPr>
          <w:rtl w:val="true"/>
        </w:rPr>
        <w:t xml:space="preserve">قیام حسین بن علی بن الحسن </w:t>
      </w:r>
      <w:r>
        <w:rPr>
          <w:rtl w:val="true"/>
        </w:rPr>
        <w:t>(</w:t>
      </w:r>
      <w:r>
        <w:rPr>
          <w:rtl w:val="true"/>
        </w:rPr>
        <w:t>شهید فخّ</w:t>
      </w:r>
      <w:r>
        <w:rPr>
          <w:rtl w:val="true"/>
        </w:rPr>
        <w:t>):</w:t>
      </w:r>
      <w:bookmarkEnd w:id="60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هلاکت 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مهدی عباسی یازده سال حکومت کرد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موسی، ملقب به هادی تا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تکیه‌زد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 او به درازا نکشید؛ امّا در همان روزگار و در آغاز خلافت هادی؛ علویانِ منطقه‌ی حجاز به پیشوایی حسین بن</w:t>
      </w:r>
    </w:p>
    <w:p>
      <w:pPr>
        <w:pStyle w:val="BookText"/>
        <w:rPr/>
      </w:pPr>
      <w:r>
        <w:rPr>
          <w:rFonts w:ascii="IRNazanin" w:hAnsi="IRNazanin" w:eastAsia="IRNazanin"/>
          <w:color w:val="111111"/>
          <w:sz w:val="28"/>
          <w:sz w:val="28"/>
          <w:szCs w:val="28"/>
          <w:rtl w:val="true"/>
          <w:lang w:bidi="fa-IR"/>
        </w:rPr>
        <w:t>علی بن حسن بن حسن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ذی‌قعده‌ی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مردم را به یاری اهل‌بیت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علویان که پس از قیام نفس زکیّه به دنبال پیشوایی دیگر بودند دعوت او را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قیام حسین‌بن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موسی، ألحّ فی طلب الطالبیّین و أخافهم خوفا شدیدا وقطع ما کان من المهدی یجریه لهم من الارزاق و الأعطیة، وکتب إلی الآفاق فی طلبهم وحملهم، فلّما اشتدّ خوفهم وکثر من یطلبهم وبحث علیهم، عزم الشیعة و غیرهم إلی الحسین بن علیّ</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یازده روز مدینه را دردست گرفت و پس از آن به سوی مکّه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به مکه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عباسی رو به رو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گفته‌ی مسعودی، بدنهای حسین و یارانش سه روز بر روی زمین فخ ماند و درندگان و پرندگان آنها را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أقاموا ثلاثة أیام لم یواروا حتی أکلتهم السباع والطیر</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مهدی عباسی و مادر هادی و هارون، علاقه‌ی بیشتری به</w:t>
      </w:r>
      <w:bookmarkStart w:id="608" w:name="pg4736_28308"/>
    </w:p>
    <w:p>
      <w:pPr>
        <w:pStyle w:val="BookText"/>
        <w:rPr/>
      </w:pPr>
      <w:bookmarkEnd w:id="608"/>
      <w:r>
        <w:rPr>
          <w:rFonts w:ascii="IRNazanin" w:hAnsi="IRNazanin" w:eastAsia="IRNazanin"/>
          <w:color w:val="111111"/>
          <w:sz w:val="28"/>
          <w:sz w:val="28"/>
          <w:szCs w:val="28"/>
          <w:rtl w:val="true"/>
          <w:lang w:bidi="fa-IR"/>
        </w:rPr>
        <w:t>هارون داشت و می‌خواست پس از مهدی، هارون به خلافت برسد؛ ولی این کار نشد و پس از مهدی، پسرش هادی برتخت نشست و هارون ولیعهد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هادی، او خواست تا هارون را خلع کند و فرزند خردسالش، جعفر را به جای او بنشاند؛ از این‌رو کار را بر هارون و پیروانش سخت گرفت و یحیی برمکی را به زندان انداخت و خواست تا هارون را خلع کند؛ اما خیزران که کینه‌ی هادی را در دل داشت؛ کنیزان را وا داشت تا نیمه‌شبی هادی را خفه کردند و بدین ترتیب حکومت به دست هارون افتاد</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371998_2035185390"/>
      <w:bookmarkStart w:id="610" w:name="_Toc227"/>
      <w:bookmarkEnd w:id="609"/>
      <w:r>
        <w:rPr/>
        <w:t>6</w:t>
      </w:r>
      <w:r>
        <w:rPr>
          <w:rtl w:val="true"/>
        </w:rPr>
        <w:t xml:space="preserve"> -</w:t>
      </w:r>
      <w:r>
        <w:rPr/>
        <w:t>5</w:t>
      </w:r>
      <w:r>
        <w:rPr>
          <w:rtl w:val="true"/>
        </w:rPr>
        <w:t xml:space="preserve"> </w:t>
      </w:r>
      <w:r>
        <w:rPr>
          <w:rtl w:val="true"/>
        </w:rPr>
        <w:t xml:space="preserve">هارون الرشید واهل بیت </w:t>
      </w:r>
      <w:r>
        <w:rPr>
          <w:rtl w:val="true"/>
        </w:rPr>
        <w:t>(</w:t>
      </w:r>
      <w:r>
        <w:rPr>
          <w:rtl w:val="true"/>
        </w:rPr>
        <w:t>ع</w:t>
      </w:r>
      <w:r>
        <w:rPr>
          <w:rtl w:val="true"/>
        </w:rPr>
        <w:t>):</w:t>
      </w:r>
      <w:bookmarkEnd w:id="610"/>
    </w:p>
    <w:p>
      <w:pPr>
        <w:pStyle w:val="BookText"/>
        <w:rPr/>
      </w:pPr>
      <w:r>
        <w:rPr>
          <w:rFonts w:ascii="IRNazanin" w:hAnsi="IRNazanin" w:eastAsia="IRNazanin"/>
          <w:color w:val="111111"/>
          <w:sz w:val="28"/>
          <w:sz w:val="28"/>
          <w:szCs w:val="28"/>
          <w:rtl w:val="true"/>
          <w:lang w:bidi="fa-IR"/>
        </w:rPr>
        <w:t>همان شب که هادی را کشتند، برای هارون بیعت گرفته شد و او را خلیفه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ازپسر هادی، جعفر نیز به زور و تهدید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خلافت خود را مدیون تلاشهای مادرش خیزران و کوششهای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یحیی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أفضت الخلافة إلی الرشید؛ دعا بیحیی بن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أنت أجلستنی فی هذا المجلس ببرکتک ویُمنک وحسن تدبیرک، وقد قلدتک الأمر؛ ودفع خاتمه إلیه</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هارون به درازا کشید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خیرزان درگذشت؛</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دربار به دست او بود ولی پس از آن همه کارها به دست برمکیان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نیز مانند پدرانش بزرگی علویان واهل‌بیت علیهم السلام را نمی‌توانست بپذیرد؛ از این‌رو علویان در زمان حکومت او نیز در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 بن حسن بن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برادر نفس زکیه بود، به خیانت و فریب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که در ری و طبرستان به کار دعوت مشغول بود؛ به دیار دیلم رفت و مردم آنجا را به رهبری خود در حمایت از اهل‌بیت علیهم السلام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با او بیعت کرده و او را فرمانروای دیلم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یحیی بالاگرفت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که به هراس افتاده بود فرزند یحیی برمکی،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برای سرکوب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یحیی صلحنامه نوشتند و هارون به دست خود امان نامه‌ای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به همراه فضل به بغداد آمد؛ ولی هارون پس از چند روز، او را در خانه‌اش بازداشت کرد و فقیهان و قاضیان را به صدور فتوایی مبنی بر مشروعیت نقض آن امان نامه وادار کرد؛ وپس از آن و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به قتل رساند</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کارهای هارون این بود که دشمنان اهل‌بیت علیهم السلام را حاکم شهرها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بن عبدالله بن مصعب بن ثابت بن عبدالله بن</w:t>
      </w:r>
      <w:bookmarkStart w:id="611" w:name="pg4736_28310"/>
    </w:p>
    <w:p>
      <w:pPr>
        <w:pStyle w:val="BookText"/>
        <w:rPr/>
      </w:pPr>
      <w:bookmarkEnd w:id="611"/>
      <w:r>
        <w:rPr>
          <w:rFonts w:ascii="IRNazanin" w:hAnsi="IRNazanin" w:eastAsia="IRNazanin"/>
          <w:color w:val="111111"/>
          <w:sz w:val="28"/>
          <w:sz w:val="28"/>
          <w:szCs w:val="28"/>
          <w:rtl w:val="true"/>
          <w:lang w:bidi="fa-IR"/>
        </w:rPr>
        <w:t xml:space="preserve">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بکّار شدید البغض لآل أبی‌طالب، و کان یبلّغ هارون عنهم، و یسیء بأخبارهم، وکان الرّشید ولاّه المدینة، وأمر، بالتضییق علیهم </w:t>
      </w:r>
      <w:r>
        <w:rPr>
          <w:rFonts w:eastAsia="IRNazanin" w:cs="IRNazanin"/>
          <w:color w:val="111111"/>
          <w:sz w:val="28"/>
          <w:szCs w:val="28"/>
          <w:rtl w:val="true"/>
          <w:lang w:bidi="fa-IR"/>
        </w:rPr>
        <w:t>-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نیز در آخر مانند جدّش منصور، جنایت عظمای خود را مرتکب شد و یکی دیگر از ائمه‌ی اهل‌بیت علیهم السلام ، یعنی امام هفتم، حضرت موسی بن جعفر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وسنّه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وکان ببغداد فی حبس الرشید قِبل السندی بن شاهک</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372000_2035185390"/>
      <w:bookmarkStart w:id="613" w:name="_Toc228"/>
      <w:bookmarkEnd w:id="612"/>
      <w:r>
        <w:rPr/>
        <w:t>7</w:t>
      </w:r>
      <w:r>
        <w:rPr>
          <w:rtl w:val="true"/>
        </w:rPr>
        <w:t xml:space="preserve">- </w:t>
      </w:r>
      <w:r>
        <w:rPr/>
        <w:t>5</w:t>
      </w:r>
      <w:r>
        <w:rPr>
          <w:rtl w:val="true"/>
        </w:rPr>
        <w:t xml:space="preserve">- </w:t>
      </w:r>
      <w:r>
        <w:rPr>
          <w:rtl w:val="true"/>
        </w:rPr>
        <w:t>مأمون عباسی و رواج اندیشه‌ی معتزلی</w:t>
      </w:r>
      <w:r>
        <w:rPr>
          <w:rtl w:val="true"/>
        </w:rPr>
        <w:t>:</w:t>
      </w:r>
      <w:bookmarkEnd w:id="613"/>
    </w:p>
    <w:p>
      <w:pPr>
        <w:pStyle w:val="BookText"/>
        <w:rPr/>
      </w:pPr>
      <w:r>
        <w:rPr>
          <w:rFonts w:ascii="IRNazanin" w:hAnsi="IRNazanin" w:eastAsia="IRNazanin"/>
          <w:color w:val="111111"/>
          <w:sz w:val="28"/>
          <w:sz w:val="28"/>
          <w:szCs w:val="28"/>
          <w:rtl w:val="true"/>
          <w:lang w:bidi="fa-IR"/>
        </w:rPr>
        <w:t xml:space="preserve">پس از مرگ هارون 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پسرش محمد، ملقب به امین،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حکومت او به جنگ با برادرش عبدالله، ملقب به مأمون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امین را شکست داد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مأمون را دانشمندی معتزلی مشرب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افزون بر اینکه خلیفه می‌دانستند؛ دانشمندی بزرگ، که در فقه و ادب و حدیث و کلام و حکمت دستی بر آتش داشت، نیز می‌شناختند</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وبرع فی الفقه والعربیة وأیام الناس ولما کبر عنی بالفلسفة وعلوم الأوائل ومَهَرَ فیها؛ فجرّه ذلک إلی القول بخلق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أفضل رجال بنی العباس حزما وعزما وحلما وعلما ورأیا ودهاء وهیبة وشجاعة وسؤددا وسماحة، وله محاسن وسیرة طویلة لولا ما أتاه من محنة الناس فی القول بخلق القرآن، ولم یل الخلافة من بنی العباس أعلم منه</w:t>
      </w:r>
      <w:r>
        <w:rPr>
          <w:rFonts w:eastAsia="IRNazanin" w:cs="IRNazanin"/>
          <w:color w:val="111111"/>
          <w:sz w:val="28"/>
          <w:szCs w:val="28"/>
          <w:rtl w:val="true"/>
          <w:lang w:bidi="fa-IR"/>
        </w:rPr>
        <w:t>...»(</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المأمون بأن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الذمّة ممن ذکر معاویة بخیر،و أن أفضل الخلق بعد رسول‌الله صلی‌الله علیه وسلم علی بن أبی‌طالب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المأمون القول بخلق القرآن مضافا إلی تفضیل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أبی‌بکر و عمر فاشمأزّت النفوس منه و کاد البلد یفتتن، ولم یلتئم له من ذلک ما أراد، فکف عنه إلی سنة </w:t>
      </w:r>
      <w:r>
        <w:rPr>
          <w:rFonts w:eastAsia="IRNazanin" w:cs="IRNazanin"/>
          <w:color w:val="111111"/>
          <w:sz w:val="28"/>
          <w:szCs w:val="28"/>
          <w:lang w:bidi="fa-IR"/>
        </w:rPr>
        <w:t>218</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 الناس بالقول بخلق القرآن </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المأمون إلیه</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إشخاص سبعة أنفس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سعد کاتب الواقدی، و یحیی بن مَعین و أبو خیثمة و</w:t>
      </w:r>
    </w:p>
    <w:p>
      <w:pPr>
        <w:pStyle w:val="BookText"/>
        <w:rPr/>
      </w:pPr>
      <w:r>
        <w:rPr>
          <w:rFonts w:ascii="IRNazanin" w:hAnsi="IRNazanin" w:eastAsia="IRNazanin"/>
          <w:color w:val="111111"/>
          <w:sz w:val="28"/>
          <w:sz w:val="28"/>
          <w:szCs w:val="28"/>
          <w:rtl w:val="true"/>
          <w:lang w:bidi="fa-IR"/>
        </w:rPr>
        <w:t>أبو مسلم مستملی یزید بن هارون، و إسماعیل بن داود و إسماعیل بن أبی مسعود و أحمد بن إبراهیم الدودقی، فأشخصوا إلیه، فامتحنهم بخلق القرآن، فأجابوه، فردّهم من الرّقة إلی بغداد و سبب طلبهم أنهم توقفوا أولاً ثم أجابوه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إسحاق بن إبراهیم بأن یحضر الفقهاء ومشایخ الحدیث و یخبرهم بما أجاب به هؤلاء السبعة، ففعل ذلک، فأجابه طائفة وامتنع آخرون، فکان یحیی بن مَعین و غیره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أجبنا خوفا من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المأمون کتابا آخر من جنس الأوّل إلی إسحاق، وأمر، بإحضار من امتنع، فأحضر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جنبل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الجعد و</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وقتیبة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لاأزید علی هذا</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المأمون أن الذین أجابوا إنّما أجابوا مکرهین، فغضب وأمر بإحضارهم إلیه، فحملوا إلیه، فبلغتهم وفاة المأمون قبل وصولهم إلیه</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مأمون، عصر دوّم خلافت عباسی 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مأمون بود و شیوه‌ی او را دنبال می‌کرد</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اوّل عباسی به سبب نفوذ عناصر ایرانی از دوره‌های بعد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از خلافت سفّاح آغاز شد و تا پایان عمر مأمون به درازا کشید؛ امّا از زمان معتصم و به دلیل دگرگونی اوضاع خلافت، دورانی جدید با مشخصاتی نو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مشخصات این دوره، زوال قدرت خلفا و اقتدار روزافزون غلامان و درباریانی بود که خلفای ناتوان عباسی را در چنگ خود گرفته و آنان را گرفتار زندان و شکنجه می‌کردند و گاه به گونه‌ای فجیع می‌کشتند</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گفت که این اوضاع پس از قتل متوکل عباسی بیشتر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نیز فتنه‌ی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المعتصم إلی نائبه علی مصر، کُنْدر، وإلی قاضی مصر هارون بن عبدالله الزُهری، کتابا بخطّ الفضل بن مروان یمتحن فیه الناس بخلق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المعلّمون</w:t>
      </w:r>
    </w:p>
    <w:p>
      <w:pPr>
        <w:pStyle w:val="BookText"/>
        <w:rPr/>
      </w:pPr>
      <w:r>
        <w:rPr>
          <w:rFonts w:ascii="IRNazanin" w:hAnsi="IRNazanin" w:eastAsia="IRNazanin"/>
          <w:color w:val="111111"/>
          <w:sz w:val="28"/>
          <w:sz w:val="28"/>
          <w:szCs w:val="28"/>
          <w:rtl w:val="true"/>
          <w:lang w:bidi="fa-IR"/>
        </w:rPr>
        <w:t>أن یُعلّموا الصّبیان لَتعلیم القرآن، یعنی القول بخلق القرآن</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معتصم، پسرش هارون،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نشست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ترکان از زمان معتصم به دربار باز شد</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واثق بازتر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از دوران جوانی عهده‌دار مسئولیت‌هایی شد که پدر به او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روش و سیاست معتصم در به کارگیری سپاهان ترک آشنا بود و مانند پدر به ترکان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نخستین بار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دستگاه خلافت به وجود آورد و آن مقام را با امارتِ سرزمینهای غربی خلافت، از قصر خلیفه گرفته تا آخرین نقطه‌ی مغرب، همراه با تشریف و خلعت و تاج</w:t>
      </w:r>
    </w:p>
    <w:p>
      <w:pPr>
        <w:pStyle w:val="BookText"/>
        <w:rPr/>
      </w:pPr>
      <w:r>
        <w:rPr>
          <w:rFonts w:ascii="IRNazanin" w:hAnsi="IRNazanin" w:eastAsia="IRNazanin"/>
          <w:color w:val="111111"/>
          <w:sz w:val="28"/>
          <w:sz w:val="28"/>
          <w:szCs w:val="28"/>
          <w:rtl w:val="true"/>
          <w:lang w:bidi="fa-IR"/>
        </w:rPr>
        <w:t xml:space="preserve">و جواهر و کمربند،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واگذار کرد و امارت خراسان و سند و ناحیه‌های دجله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حاجب خود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سپاه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مناطقی از قلمرو عباسی را به سرداران ترک سپرد، به شرط آنکه هر سال خراج معینی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آن مناطق در واقع مستقل و تنها در ظاهر تابع خلیفه بود</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واثق نیز در اعتزال شیوه‌ی پدر و عمویش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سالهای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عصر طلایی معتزله نامیده‌اند که با مرگ واثق به پایان رسید</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وبقیت المحنة إلی أن وَلیَ الخلافةَ المتوکّلُ سنةَ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bookmarkStart w:id="614" w:name="pg4736_28315"/>
    </w:p>
    <w:p>
      <w:pPr>
        <w:pStyle w:val="Heading5"/>
        <w:numPr>
          <w:ilvl w:val="4"/>
          <w:numId w:val="1"/>
        </w:numPr>
        <w:rPr/>
      </w:pPr>
      <w:bookmarkStart w:id="615" w:name="__RefHeading___Toc1372002_2035185390"/>
      <w:bookmarkStart w:id="616" w:name="_Toc229"/>
      <w:bookmarkEnd w:id="614"/>
      <w:bookmarkEnd w:id="615"/>
      <w:r>
        <w:rPr/>
        <w:t>8</w:t>
      </w:r>
      <w:r>
        <w:rPr>
          <w:rtl w:val="true"/>
        </w:rPr>
        <w:t xml:space="preserve">- </w:t>
      </w:r>
      <w:r>
        <w:rPr/>
        <w:t>5</w:t>
      </w:r>
      <w:r>
        <w:rPr>
          <w:rtl w:val="true"/>
        </w:rPr>
        <w:t xml:space="preserve">- </w:t>
      </w:r>
      <w:r>
        <w:rPr>
          <w:rtl w:val="true"/>
        </w:rPr>
        <w:t>احمد بن حنبل و جریان محنت</w:t>
      </w:r>
      <w:r>
        <w:rPr>
          <w:rtl w:val="true"/>
        </w:rPr>
        <w:t>:</w:t>
      </w:r>
      <w:bookmarkEnd w:id="616"/>
    </w:p>
    <w:p>
      <w:pPr>
        <w:pStyle w:val="BookText"/>
        <w:rPr/>
      </w:pPr>
      <w:r>
        <w:rPr>
          <w:rFonts w:ascii="IRNazanin" w:hAnsi="IRNazanin" w:eastAsia="IRNazanin"/>
          <w:color w:val="111111"/>
          <w:sz w:val="28"/>
          <w:sz w:val="28"/>
          <w:szCs w:val="28"/>
          <w:rtl w:val="true"/>
          <w:lang w:bidi="fa-IR"/>
        </w:rPr>
        <w:t>از جمله کسانی که تاریخ زندگی او با جریان محنت و خلق قرآن به سختی گره خورده احمد حنبل، امام حنبلیان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معتصم در جریان محنت درافتاد و بر رأی خود پافشاری کرد تا اینکه او را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حوادث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ضرب المعتصم، أحمد بن حنبل ثمانیة وثلاثین سوطا لیقول بخلق القرآن</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و سیوطی این واقعه را 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5"/>
        <w:numPr>
          <w:ilvl w:val="4"/>
          <w:numId w:val="1"/>
        </w:numPr>
        <w:rPr/>
      </w:pPr>
      <w:bookmarkStart w:id="617" w:name="__RefHeading___Toc1372004_2035185390"/>
      <w:bookmarkStart w:id="618" w:name="_Toc230"/>
      <w:bookmarkEnd w:id="617"/>
      <w:r>
        <w:rPr/>
        <w:t>9</w:t>
      </w:r>
      <w:r>
        <w:rPr>
          <w:rtl w:val="true"/>
        </w:rPr>
        <w:t xml:space="preserve">- </w:t>
      </w:r>
      <w:r>
        <w:rPr/>
        <w:t>5</w:t>
      </w:r>
      <w:r>
        <w:rPr>
          <w:rtl w:val="true"/>
        </w:rPr>
        <w:t xml:space="preserve">- </w:t>
      </w:r>
      <w:r>
        <w:rPr>
          <w:rtl w:val="true"/>
        </w:rPr>
        <w:t xml:space="preserve">ابن ابی دؤاد </w:t>
      </w:r>
      <w:r>
        <w:rPr>
          <w:rtl w:val="true"/>
        </w:rPr>
        <w:t>(</w:t>
      </w:r>
      <w:r>
        <w:rPr/>
        <w:t>160</w:t>
      </w:r>
      <w:r>
        <w:rPr>
          <w:rtl w:val="true"/>
        </w:rPr>
        <w:t xml:space="preserve">- </w:t>
      </w:r>
      <w:r>
        <w:rPr/>
        <w:t>240</w:t>
      </w:r>
      <w:r>
        <w:rPr>
          <w:rtl w:val="true"/>
        </w:rPr>
        <w:t>ه</w:t>
      </w:r>
      <w:r>
        <w:rPr>
          <w:rtl w:val="true"/>
        </w:rPr>
        <w:t xml:space="preserve">-) </w:t>
      </w:r>
      <w:r>
        <w:rPr>
          <w:rtl w:val="true"/>
        </w:rPr>
        <w:t>و نقش او در نشر اعتزال</w:t>
      </w:r>
      <w:r>
        <w:rPr>
          <w:rtl w:val="true"/>
        </w:rPr>
        <w:t>:</w:t>
      </w:r>
      <w:bookmarkEnd w:id="618"/>
    </w:p>
    <w:p>
      <w:pPr>
        <w:pStyle w:val="BookText"/>
        <w:rPr/>
      </w:pPr>
      <w:r>
        <w:rPr>
          <w:rFonts w:ascii="IRNazanin" w:hAnsi="IRNazanin" w:eastAsia="IRNazanin"/>
          <w:color w:val="111111"/>
          <w:sz w:val="28"/>
          <w:sz w:val="28"/>
          <w:szCs w:val="28"/>
          <w:rtl w:val="true"/>
          <w:lang w:bidi="fa-IR"/>
        </w:rPr>
        <w:t xml:space="preserve">تاریخ به ما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بزرگی در نشر اعتزال در دوران طلایی معتزله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درباره‌ی او می‌گوید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أفاضل المعتزلة و ممّن جرّد فی إظهار المذهب والذبّ عن أهله والعنایة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صنایع یحیی بن أکثم، و هو وصله بالمأمون، و من جهة المأمون اتصل بالمعتصم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المتوکل من فالج لحقه</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منفور اهل حدیث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w:t>
      </w:r>
    </w:p>
    <w:p>
      <w:pPr>
        <w:pStyle w:val="BookText"/>
        <w:rPr/>
      </w:pPr>
      <w:r>
        <w:rPr>
          <w:rFonts w:ascii="IRNazanin" w:hAnsi="IRNazanin" w:eastAsia="IRNazanin"/>
          <w:color w:val="111111"/>
          <w:sz w:val="28"/>
          <w:sz w:val="28"/>
          <w:szCs w:val="28"/>
          <w:rtl w:val="true"/>
          <w:lang w:bidi="fa-IR"/>
        </w:rPr>
        <w:t xml:space="preserve">مرگ او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درباره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جَهمی بغیض</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درباره‌اش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القضاء للمعتصم و الواثق، وکان موصوفا بالجود و حسن الخلق و وفور الأدب، غیر أنه أعلن بمذهب الجهمیّة، و حمل النّاس علی امتحان الناس بخلق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کان یمتحن العلماء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بن حنبل کان یطلق علیه الکفر</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بسیار از او به بدی یاد کرده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آجره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w:t>
      </w:r>
    </w:p>
    <w:p>
      <w:pPr>
        <w:pStyle w:val="BookText"/>
        <w:rPr/>
      </w:pPr>
      <w:r>
        <w:rPr>
          <w:rFonts w:ascii="IRNazanin" w:hAnsi="IRNazanin" w:eastAsia="IRNazanin"/>
          <w:color w:val="111111"/>
          <w:sz w:val="28"/>
          <w:sz w:val="28"/>
          <w:szCs w:val="28"/>
          <w:rtl w:val="true"/>
          <w:lang w:bidi="fa-IR"/>
        </w:rPr>
        <w:t>دیگر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أیام خلافة المتوکل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دؤاد ذاک الکلب لارحمه الله</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سیوطی به نقل از خطیب، قول ضعیفی را درباره‌ی اینکه او پیش از مرگش از اعتقاد به خلق قرآن دست برداشته، آورده است که</w:t>
      </w:r>
      <w:bookmarkStart w:id="619" w:name="pg4736_28317"/>
    </w:p>
    <w:p>
      <w:pPr>
        <w:pStyle w:val="BookText"/>
        <w:rPr/>
      </w:pPr>
      <w:bookmarkEnd w:id="619"/>
      <w:r>
        <w:rPr>
          <w:rFonts w:ascii="IRNazanin" w:hAnsi="IRNazanin" w:eastAsia="IRNazanin"/>
          <w:color w:val="111111"/>
          <w:sz w:val="28"/>
          <w:sz w:val="28"/>
          <w:szCs w:val="28"/>
          <w:rtl w:val="true"/>
          <w:lang w:bidi="fa-IR"/>
        </w:rPr>
        <w:t>نمی‌توان آن را پذیرفت؛ مگر آنکه گفته شود بر اثر فشارهای متوکل او از روی تقیه و در ظاهر از این رأی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سیوطی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بن أبی دؤاد قد استولی علی الواثق و حمله علی التشدّدفی المحنة، و دعا الناس إلی القول بخلق القرآن،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عنه قبل موته</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372006_2035185390"/>
      <w:bookmarkStart w:id="621" w:name="_Toc231"/>
      <w:bookmarkEnd w:id="620"/>
      <w:r>
        <w:rPr/>
        <w:t>10</w:t>
      </w:r>
      <w:r>
        <w:rPr>
          <w:rtl w:val="true"/>
        </w:rPr>
        <w:t xml:space="preserve">- </w:t>
      </w:r>
      <w:r>
        <w:rPr/>
        <w:t>5</w:t>
      </w:r>
      <w:r>
        <w:rPr>
          <w:rtl w:val="true"/>
        </w:rPr>
        <w:t xml:space="preserve">- </w:t>
      </w:r>
      <w:r>
        <w:rPr>
          <w:rtl w:val="true"/>
        </w:rPr>
        <w:t>اعتزال و بحث تفضیل</w:t>
      </w:r>
      <w:r>
        <w:rPr>
          <w:rtl w:val="true"/>
        </w:rPr>
        <w:t>:</w:t>
      </w:r>
      <w:bookmarkEnd w:id="621"/>
    </w:p>
    <w:p>
      <w:pPr>
        <w:pStyle w:val="BookText"/>
        <w:rPr/>
      </w:pPr>
      <w:r>
        <w:rPr>
          <w:rFonts w:ascii="IRNazanin" w:hAnsi="IRNazanin" w:eastAsia="IRNazanin"/>
          <w:color w:val="111111"/>
          <w:sz w:val="28"/>
          <w:sz w:val="28"/>
          <w:szCs w:val="28"/>
          <w:rtl w:val="true"/>
          <w:lang w:bidi="fa-IR"/>
        </w:rPr>
        <w:t>آراء بسیاری از معتزله، بیانگر فضیلت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همه‌ی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هرچند که پس از عثمان به خلافت رسید ولی از سه خلیفه‌ی بیش از خود برتر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ابن ابی‌الحدید در مقدمه‌ی شرح خود بر نهج‌البلاغه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العدل، الحمدلله الذی تفرّد بالکمال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المفضول علی الأفضل لمصلحة اقتضاها التکلیف</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فصلی را به بحث امامت و تفضیل، اختصاص داده و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فیما یذهب</w:t>
      </w:r>
    </w:p>
    <w:p>
      <w:pPr>
        <w:pStyle w:val="BookText"/>
        <w:rPr/>
      </w:pPr>
      <w:r>
        <w:rPr>
          <w:rFonts w:ascii="IRNazanin" w:hAnsi="IRNazanin" w:eastAsia="IRNazanin"/>
          <w:color w:val="111111"/>
          <w:sz w:val="28"/>
          <w:sz w:val="28"/>
          <w:szCs w:val="28"/>
          <w:rtl w:val="true"/>
          <w:lang w:bidi="fa-IR"/>
        </w:rPr>
        <w:t>إلیه أصحابنا المعتزله فی الامامهْ والتفضیل والبغاهْ 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إتفق شیوخنا کافّة رحمهم‌الله، المتقدّمون و المتأخّرون والبصریّون و البغدادیّون علی أنّ بیعة أبی‌بکر الصدیق</w:t>
      </w:r>
    </w:p>
    <w:p>
      <w:pPr>
        <w:pStyle w:val="BookText"/>
        <w:rPr/>
      </w:pPr>
      <w:r>
        <w:rPr>
          <w:rFonts w:ascii="IRNazanin" w:hAnsi="IRNazanin" w:eastAsia="IRNazanin"/>
          <w:color w:val="111111"/>
          <w:sz w:val="28"/>
          <w:sz w:val="28"/>
          <w:szCs w:val="28"/>
          <w:rtl w:val="true"/>
          <w:lang w:bidi="fa-IR"/>
        </w:rPr>
        <w:t>بیعة صحیحة شرعیة، و أنّها لم تکن عن نصّ و انّما کانت بالاختیار الذی ثبت بالاجماع، و بغیر الإجماع کونه طریقا إلی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التفضیل، فقال قدماء البصریین</w:t>
      </w:r>
      <w:r>
        <w:rPr>
          <w:rFonts w:eastAsia="IRNazanin" w:cs="IRNazanin"/>
          <w:color w:val="111111"/>
          <w:sz w:val="28"/>
          <w:szCs w:val="28"/>
          <w:rtl w:val="true"/>
          <w:lang w:bidi="fa-IR"/>
        </w:rPr>
        <w:t>(</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أبابکر أفضل من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هؤلاء یجعلون ترتیب الأربعة فی الفضل کترتیبهم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البغدادیّون قاطبة؛ قدماءهم و متأخّروهم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جعفر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أفضل من أبی‌بکر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المذهب، ذهب من البصریین أبوعلی محمد بن عبدالوهاب الجبّائّی أخیرا، و کان من قبل من المتوقّفین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کثیر من الشیوخ رحمهم‌الله إلی التوقف فیهما؛ و هو قول أبی حذیفة واصل بن عطاء</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أبی الهذیل العلاّف</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ذهبا إلی التوقّف بینه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بین أبی‌بکر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 علی تفضیله علی عثمان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نحن فنذهب إلی مایذهب إلیه شیوخنا البغدادیّون</w:t>
      </w:r>
    </w:p>
    <w:p>
      <w:pPr>
        <w:pStyle w:val="BookText"/>
        <w:rPr/>
      </w:pPr>
      <w:r>
        <w:rPr>
          <w:rFonts w:ascii="IRNazanin" w:hAnsi="IRNazanin" w:eastAsia="IRNazanin"/>
          <w:color w:val="111111"/>
          <w:sz w:val="28"/>
          <w:sz w:val="28"/>
          <w:szCs w:val="28"/>
          <w:rtl w:val="true"/>
          <w:lang w:bidi="fa-IR"/>
        </w:rPr>
        <w:t>من تفضیله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أمّا القول فی البغاة علیه و الخوارج، فهو علی ما أذکره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أصحاب الجمل فهم عند أصحابناها لکون کلّهم إلا عائشة وطلحة و الزبیر؛ رحمهم الله، فانّهم تابوا، ولولا التوبة لحُکِم لهم بالنّار لاصرارهم علی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عسکر الشام بصفّین فانّهم هالکون کلّهم عند أصحابنا لایُحکَم لأحد منهم إلا بالنّار، لإصرارهم علی البغی و موتهم علیه؛ رؤساؤهم والأتباع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الخوارج فإنّهم مرقوا عن الدین بالخبر النبوی المجمع علیه؛ ولا یختلف أصحابنا فی أنهم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أن أصحابنا یحکمون بالنّار لکلّ فاسق مات علی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بری‌ء کثیر من أصحابنا من قوم من الصحابة أحبطوا ثوابهم کالمغیرة بن شعبة</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از سخنان ابن ابی‌الحدید روشن می‌شود بسیاری دیگر از معتزله، هم در افضلیت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عثمان، شکی نداشتند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مرکز خلافت عباسیان و از جمله مأمون، معتصم و واثق، بغداد بود و طبیعی است که آنها تحت تأثیر باورهای معتزله‌ی بغداد بوده‌اند و اساساً مرکز ثقل محنت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می‌دانیم که بغداد افزون بر مرکزیت سیاسی، دارای</w:t>
      </w:r>
    </w:p>
    <w:p>
      <w:pPr>
        <w:pStyle w:val="BookText"/>
        <w:rPr/>
      </w:pPr>
      <w:r>
        <w:rPr>
          <w:rFonts w:ascii="IRNazanin" w:hAnsi="IRNazanin" w:eastAsia="IRNazanin"/>
          <w:color w:val="111111"/>
          <w:sz w:val="28"/>
          <w:sz w:val="28"/>
          <w:szCs w:val="28"/>
          <w:rtl w:val="true"/>
          <w:lang w:bidi="fa-IR"/>
        </w:rPr>
        <w:t>مرکزیت علمی و فرهنگی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در دوران طلایی اعتزال، مکتب اعتزال بغداد، مرکز کار واقع شود؛ به ویژه در بحث تفضیل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معتزله‌ی بغداد، قائل به افضلیت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بصره نیز کسانی بودند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افضل صحابه می‌دانستند،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دوران طلایی معتزله نمی‌زیست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الجبائیّ،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انتهت إلیه ریاستهم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رأیه تقدیم أبی بکر و عمر و عثمان، و الوقف علی أبی‌بکر و علیّ</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الندیم له سبعین تصنیفا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الأشعری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العجائب؛ لأن الأشعری کان من تلامذته،</w:t>
      </w:r>
    </w:p>
    <w:p>
      <w:pPr>
        <w:pStyle w:val="BookText"/>
        <w:rPr/>
      </w:pPr>
      <w:r>
        <w:rPr>
          <w:rFonts w:ascii="IRNazanin" w:hAnsi="IRNazanin" w:eastAsia="IRNazanin"/>
          <w:color w:val="111111"/>
          <w:sz w:val="28"/>
          <w:sz w:val="28"/>
          <w:szCs w:val="28"/>
          <w:rtl w:val="true"/>
          <w:lang w:bidi="fa-IR"/>
        </w:rPr>
        <w:t>ثم خالفه</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کسانی که از سران معتزله به شمار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هذیل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حکام ابن ابی الحدید گذشت، او هرچند در تفضیل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ابوبکر و عمر متوقف بود؛ ولی قائل به افضلیت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به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درباره‌اش می‌گوید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الهُذیل بن عبدالله بن المکحول البصری،</w:t>
      </w:r>
      <w:bookmarkStart w:id="622" w:name="pg4736_28321"/>
    </w:p>
    <w:p>
      <w:pPr>
        <w:pStyle w:val="BookText"/>
        <w:rPr/>
      </w:pPr>
      <w:bookmarkEnd w:id="622"/>
      <w:r>
        <w:rPr>
          <w:rFonts w:ascii="IRNazanin" w:hAnsi="IRNazanin" w:eastAsia="IRNazanin"/>
          <w:color w:val="111111"/>
          <w:sz w:val="28"/>
          <w:sz w:val="28"/>
          <w:szCs w:val="28"/>
          <w:rtl w:val="true"/>
          <w:lang w:bidi="fa-IR"/>
        </w:rPr>
        <w:t>أبو الهذیل العلاف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المعتزلة ومصنف الکتب الکثیرة فی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خبیث القول، فارق إجماع المسلمین، و ردّ نص الکتاب، وجحد صفات الله، تعالی الله عمّا یقول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قُتیبة فی اختلاف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الهذیل کذّابا أفّاکا</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بزرگان معتزله‌ی بغداد در دوران محنت اهل حدیث می‌پردازیم</w:t>
      </w:r>
      <w:r>
        <w:rPr>
          <w:rFonts w:eastAsia="IRNazanin" w:cs="IRNazanin"/>
          <w:color w:val="111111"/>
          <w:sz w:val="28"/>
          <w:szCs w:val="28"/>
          <w:rtl w:val="true"/>
          <w:lang w:bidi="fa-IR"/>
        </w:rPr>
        <w:t>:</w:t>
      </w:r>
    </w:p>
    <w:p>
      <w:pPr>
        <w:pStyle w:val="Heading5"/>
        <w:numPr>
          <w:ilvl w:val="4"/>
          <w:numId w:val="1"/>
        </w:numPr>
        <w:rPr/>
      </w:pPr>
      <w:bookmarkStart w:id="623" w:name="__RefHeading___Toc1372008_2035185390"/>
      <w:bookmarkStart w:id="624" w:name="_Toc232"/>
      <w:bookmarkEnd w:id="623"/>
      <w:r>
        <w:rPr/>
        <w:t>11</w:t>
      </w:r>
      <w:r>
        <w:rPr>
          <w:rtl w:val="true"/>
        </w:rPr>
        <w:t xml:space="preserve">- </w:t>
      </w:r>
      <w:r>
        <w:rPr/>
        <w:t>5</w:t>
      </w:r>
      <w:r>
        <w:rPr>
          <w:rtl w:val="true"/>
        </w:rPr>
        <w:t xml:space="preserve">- </w:t>
      </w:r>
      <w:r>
        <w:rPr>
          <w:rtl w:val="true"/>
        </w:rPr>
        <w:t>سران معتزله‌ی بغداد</w:t>
      </w:r>
      <w:r>
        <w:rPr>
          <w:rtl w:val="true"/>
        </w:rPr>
        <w:t>:</w:t>
      </w:r>
      <w:bookmarkEnd w:id="624"/>
    </w:p>
    <w:p>
      <w:pPr>
        <w:pStyle w:val="Heading6"/>
        <w:numPr>
          <w:ilvl w:val="5"/>
          <w:numId w:val="1"/>
        </w:numPr>
        <w:rPr/>
      </w:pPr>
      <w:bookmarkStart w:id="625" w:name="__RefHeading___Toc1372010_2035185390"/>
      <w:bookmarkStart w:id="626" w:name="_Toc233"/>
      <w:bookmarkEnd w:id="625"/>
      <w:r>
        <w:rPr>
          <w:rtl w:val="true"/>
        </w:rPr>
        <w:t xml:space="preserve">الف </w:t>
      </w:r>
      <w:r>
        <w:rPr>
          <w:rtl w:val="true"/>
        </w:rPr>
        <w:t xml:space="preserve">- </w:t>
      </w:r>
      <w:r>
        <w:rPr>
          <w:rtl w:val="true"/>
        </w:rPr>
        <w:t xml:space="preserve">بشر بن معتمر کوفی </w:t>
      </w:r>
      <w:r>
        <w:rPr>
          <w:rtl w:val="true"/>
        </w:rPr>
        <w:t>(</w:t>
      </w:r>
      <w:r>
        <w:rPr>
          <w:rtl w:val="true"/>
        </w:rPr>
        <w:t xml:space="preserve">م </w:t>
      </w:r>
      <w:r>
        <w:rPr/>
        <w:t>210</w:t>
      </w:r>
      <w:r>
        <w:rPr>
          <w:rtl w:val="true"/>
        </w:rPr>
        <w:t xml:space="preserve"> </w:t>
      </w:r>
      <w:r>
        <w:rPr>
          <w:rtl w:val="true"/>
        </w:rPr>
        <w:t>ه</w:t>
      </w:r>
      <w:r>
        <w:rPr>
          <w:rtl w:val="true"/>
        </w:rPr>
        <w:t>-):</w:t>
      </w:r>
      <w:bookmarkEnd w:id="626"/>
    </w:p>
    <w:p>
      <w:pPr>
        <w:pStyle w:val="BookText"/>
        <w:rPr/>
      </w:pPr>
      <w:r>
        <w:rPr>
          <w:rFonts w:ascii="IRNazanin" w:hAnsi="IRNazanin" w:eastAsia="IRNazanin"/>
          <w:color w:val="111111"/>
          <w:sz w:val="28"/>
          <w:sz w:val="28"/>
          <w:szCs w:val="28"/>
          <w:rtl w:val="true"/>
          <w:lang w:bidi="fa-IR"/>
        </w:rPr>
        <w:t>ابن حجر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بغدادی، یکنی أبا سهل من کبار المعتزله، إنتهت إلیه رئاستهم ببغداد، توفی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ابی‌دؤاد شاگرد او بوده است</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 او قصیده‌ای را که شامل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بوده، سروده و در ردّ مخالفان نظریاتی را مطرح کرده بود</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هارون الرشید گفته شد که رافضی است؛ پس هارون او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شعری گفت و هارون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او،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من الرافضة الغُلاةِ ولا من المرجئة الحفاةِ</w:t>
      </w:r>
    </w:p>
    <w:p>
      <w:pPr>
        <w:pStyle w:val="BookText"/>
        <w:rPr/>
      </w:pPr>
      <w:r>
        <w:rPr>
          <w:rFonts w:ascii="IRNazanin" w:hAnsi="IRNazanin" w:eastAsia="IRNazanin"/>
          <w:color w:val="111111"/>
          <w:sz w:val="28"/>
          <w:sz w:val="28"/>
          <w:szCs w:val="28"/>
          <w:rtl w:val="true"/>
          <w:lang w:bidi="fa-IR"/>
        </w:rPr>
        <w:t>لا مفرطین بل نری الصدّیقا مقدّما و المرتضی الفاروقا</w:t>
      </w:r>
    </w:p>
    <w:p>
      <w:pPr>
        <w:pStyle w:val="BookText"/>
        <w:rPr/>
      </w:pPr>
      <w:r>
        <w:rPr>
          <w:rFonts w:ascii="IRNazanin" w:hAnsi="IRNazanin" w:eastAsia="IRNazanin"/>
          <w:color w:val="111111"/>
          <w:sz w:val="28"/>
          <w:sz w:val="28"/>
          <w:szCs w:val="28"/>
          <w:rtl w:val="true"/>
          <w:lang w:bidi="fa-IR"/>
        </w:rPr>
        <w:t>نبرأ من عمرو و من معاویه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باب توحید با شیعیان اختلاف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شعری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تلعّبتُ بالتوحید حتّی کأنّما تُحدّثُ عن غُول ببیداء سَمْلَقِ</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مطالبی که گفته شد، روشن می‌شود که در زمان هارون نیز مشرب اعتزال در بغداد وجود</w:t>
      </w:r>
    </w:p>
    <w:p>
      <w:pPr>
        <w:pStyle w:val="BookText"/>
        <w:rPr/>
      </w:pPr>
      <w:r>
        <w:rPr>
          <w:rFonts w:ascii="IRNazanin" w:hAnsi="IRNazanin" w:eastAsia="IRNazanin"/>
          <w:color w:val="111111"/>
          <w:sz w:val="28"/>
          <w:sz w:val="28"/>
          <w:szCs w:val="28"/>
          <w:rtl w:val="true"/>
          <w:lang w:bidi="fa-IR"/>
        </w:rPr>
        <w:t>داشته و هارون نیز مشربی معتزلی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شعر خود از عمرو بن عاص و معاویه بیزاری جسته و هارون او را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روشن می‌شود بشر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افضل از ابوبکر و عمر می‌دانسته و زمانی که به زندان افتاده، چاره‌ای جز این ندیده تا برخلاف دیدگاه خود شعری بگوید تا آزاد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آنقدر مورد توجه دستگاه خلافت بوده که او را از امضا کنندگان حکم ولایتعهدی امام رضا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627" w:name="pg4736_28323"/>
    </w:p>
    <w:p>
      <w:pPr>
        <w:pStyle w:val="Heading6"/>
        <w:numPr>
          <w:ilvl w:val="5"/>
          <w:numId w:val="1"/>
        </w:numPr>
        <w:rPr/>
      </w:pPr>
      <w:bookmarkStart w:id="628" w:name="__RefHeading___Toc1372012_2035185390"/>
      <w:bookmarkStart w:id="629" w:name="_Toc234"/>
      <w:bookmarkEnd w:id="627"/>
      <w:bookmarkEnd w:id="628"/>
      <w:r>
        <w:rPr>
          <w:rtl w:val="true"/>
        </w:rPr>
        <w:t xml:space="preserve">ب </w:t>
      </w:r>
      <w:r>
        <w:rPr>
          <w:rtl w:val="true"/>
        </w:rPr>
        <w:t xml:space="preserve">- </w:t>
      </w:r>
      <w:r>
        <w:rPr>
          <w:rtl w:val="true"/>
        </w:rPr>
        <w:t xml:space="preserve">عیسی بن صَبیح </w:t>
      </w:r>
      <w:r>
        <w:rPr>
          <w:rtl w:val="true"/>
        </w:rPr>
        <w:t>(</w:t>
      </w:r>
      <w:r>
        <w:rPr>
          <w:rtl w:val="true"/>
        </w:rPr>
        <w:t xml:space="preserve">م </w:t>
      </w:r>
      <w:r>
        <w:rPr/>
        <w:t>226</w:t>
      </w:r>
      <w:r>
        <w:rPr>
          <w:rtl w:val="true"/>
        </w:rPr>
        <w:t>ه</w:t>
      </w:r>
      <w:r>
        <w:rPr>
          <w:rtl w:val="true"/>
        </w:rPr>
        <w:t>-):</w:t>
      </w:r>
      <w:bookmarkEnd w:id="629"/>
    </w:p>
    <w:p>
      <w:pPr>
        <w:pStyle w:val="BookText"/>
        <w:rPr/>
      </w:pPr>
      <w:r>
        <w:rPr>
          <w:rFonts w:ascii="IRNazanin" w:hAnsi="IRNazanin" w:eastAsia="IRNazanin"/>
          <w:color w:val="111111"/>
          <w:sz w:val="28"/>
          <w:sz w:val="28"/>
          <w:szCs w:val="28"/>
          <w:rtl w:val="true"/>
          <w:lang w:bidi="fa-IR"/>
        </w:rPr>
        <w:t>او شاگرد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کبار المعتزلة، مات سنة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بشر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کبارهم و أهل</w:t>
      </w:r>
    </w:p>
    <w:p>
      <w:pPr>
        <w:pStyle w:val="BookText"/>
        <w:rPr/>
      </w:pPr>
      <w:r>
        <w:rPr>
          <w:rFonts w:ascii="IRNazanin" w:hAnsi="IRNazanin" w:eastAsia="IRNazanin"/>
          <w:color w:val="111111"/>
          <w:sz w:val="28"/>
          <w:sz w:val="28"/>
          <w:szCs w:val="28"/>
          <w:rtl w:val="true"/>
          <w:lang w:bidi="fa-IR"/>
        </w:rPr>
        <w:t>الدیانة منهم</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طلبان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کنیته ابوموسی بن المردار</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ابی موسی انتشر الاعتزال ببغداد</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مورد به جعفر بن مبشر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حرب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اشاره کرد</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1372014_2035185390"/>
      <w:bookmarkStart w:id="631" w:name="_Toc235"/>
      <w:bookmarkEnd w:id="630"/>
      <w:r>
        <w:rPr>
          <w:rtl w:val="true"/>
        </w:rPr>
        <w:t xml:space="preserve">ج </w:t>
      </w:r>
      <w:r>
        <w:rPr>
          <w:rtl w:val="true"/>
        </w:rPr>
        <w:t xml:space="preserve">- </w:t>
      </w:r>
      <w:r>
        <w:rPr>
          <w:rtl w:val="true"/>
        </w:rPr>
        <w:t xml:space="preserve">اسکافی </w:t>
      </w:r>
      <w:r>
        <w:rPr>
          <w:rtl w:val="true"/>
        </w:rPr>
        <w:t>(</w:t>
      </w:r>
      <w:r>
        <w:rPr>
          <w:rtl w:val="true"/>
        </w:rPr>
        <w:t xml:space="preserve">م </w:t>
      </w:r>
      <w:r>
        <w:rPr/>
        <w:t>240</w:t>
      </w:r>
      <w:r>
        <w:rPr>
          <w:rtl w:val="true"/>
        </w:rPr>
        <w:t>ه</w:t>
      </w:r>
      <w:r>
        <w:rPr>
          <w:rtl w:val="true"/>
        </w:rPr>
        <w:t>-):</w:t>
      </w:r>
      <w:bookmarkEnd w:id="631"/>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الاسکافی البغدادی،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متکلّمی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المعتصم یعظمه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ابنه جعفر کاتبا بلیغا</w:t>
      </w:r>
      <w:r>
        <w:rPr>
          <w:rFonts w:eastAsia="IRNazanin" w:cs="IRNazanin"/>
          <w:color w:val="111111"/>
          <w:sz w:val="28"/>
          <w:szCs w:val="28"/>
          <w:rtl w:val="true"/>
          <w:lang w:bidi="fa-IR"/>
        </w:rPr>
        <w:t>»(</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تفضیل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الرّد علی من أنکر 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علی هشام</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از عنوان کتاب‌هایی که او نوشته، همه‌چیز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ندیم، اسکافی،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او نیز مورد توجه معتصم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والموازنهْ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گرامی، جناب آقای شیخ محمدباقر محمودی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در تحقیق خود بر این کتاب، آن را به اسکافیِ پدر، یعنی محمد بن عبدالله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مهدوی دامغانی، در ترجمه‌ی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والموازنهًْ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کرده و به خواننده رسانده است که ابن ندیم این کتاب را از نوشته‌های اسکافیِ پسر دانسته و گفته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این کتاب را از تألیفات پدر می‌داند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عباسی، که از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مسند خلافت عباسی است، سرپرستی یکی از دیوانهای خلافت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متولد پیش از قرن سوم باشد، زیرا لازمه‌ی واگذاری سرپرستی دیوان به او از سوی معتصم، که آخرین</w:t>
      </w:r>
    </w:p>
    <w:p>
      <w:pPr>
        <w:pStyle w:val="BookText"/>
        <w:rPr/>
      </w:pPr>
      <w:r>
        <w:rPr>
          <w:rFonts w:ascii="IRNazanin" w:hAnsi="IRNazanin" w:eastAsia="IRNazanin"/>
          <w:color w:val="111111"/>
          <w:sz w:val="28"/>
          <w:sz w:val="28"/>
          <w:szCs w:val="28"/>
          <w:rtl w:val="true"/>
          <w:lang w:bidi="fa-IR"/>
        </w:rPr>
        <w:t xml:space="preserve">سال حکومتش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این است که او به حد کمال نسبی رسیده باشد و اگر عمر او را به هنگام سرپرستی دیوان خلافت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بدانیم، تولدش 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کتاب المعیار و الموازنة را از مؤلفات پسر بدانیم، باز هم از لحاظ قدمت چیزی از ارزش آن کاسته نمی‌شود</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نقل دکتر دامغانی،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ابوجعفر اسکافی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مشایخ معتزله و سران ایشان که اهل دین و پارسایی و معتقد به برتری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دیگران و در همان حال معتقد بر درستی امامت مفضول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کتاب جاحظ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نوشته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در میان معتزله، جایگاه ویژه‌ای داشته و از این روست که گروهی از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الاسکافیة، أصحاب</w:t>
      </w:r>
    </w:p>
    <w:p>
      <w:pPr>
        <w:pStyle w:val="BookText"/>
        <w:rPr/>
      </w:pPr>
      <w:r>
        <w:rPr>
          <w:rFonts w:ascii="IRNazanin" w:hAnsi="IRNazanin" w:eastAsia="IRNazanin"/>
          <w:color w:val="111111"/>
          <w:sz w:val="28"/>
          <w:sz w:val="28"/>
          <w:szCs w:val="28"/>
          <w:rtl w:val="true"/>
          <w:lang w:bidi="fa-IR"/>
        </w:rPr>
        <w:t>أبی جعفر الاسکافی</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فکری اسکافی تا شش قرن پس از او پایدار بوده و پیروان آن تا سده‌ی</w:t>
      </w:r>
    </w:p>
    <w:p>
      <w:pPr>
        <w:pStyle w:val="BookText"/>
        <w:rPr/>
      </w:pPr>
      <w:r>
        <w:rPr>
          <w:rFonts w:ascii="IRNazanin" w:hAnsi="IRNazanin" w:eastAsia="IRNazanin"/>
          <w:color w:val="111111"/>
          <w:sz w:val="28"/>
          <w:sz w:val="28"/>
          <w:szCs w:val="28"/>
          <w:rtl w:val="true"/>
          <w:lang w:bidi="fa-IR"/>
        </w:rPr>
        <w:t>نهم هجری در مصر باقی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ضمن برشمردن پیروان مذاهب فکری مسلمانان مصر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 اسکافیه</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 واختلاف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ابوالحسن اشعری،</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به فراوانی، دیدگاه‌های اسکافی را در موضوعات گوناگون در برابر دیدگاه‌ه‌های دیگران دید</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گذشت، اسکافی ردّیه بر جاحظ عثمانی</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حسین طیبیان درکتابی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مناظره‌ی دو عالم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برتری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باید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معتزلی؛ زیرا در اصطلاح نه اسکافی از اهل سنت بوده و نه جاحظ؛ مگر آنکه مؤلف اندیشه‌ی خاصّی را لحاظ کرده باشد و ما نمی‌دانیم یا این که واژه‌ی اهل سنت را در برابر شیعه گرفته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کتاب را بخواند به اهمیت روایات فضائل و نقش آنها بیش از پیش آشنا خواهد شد</w:t>
      </w:r>
      <w:r>
        <w:rPr>
          <w:rFonts w:eastAsia="IRNazanin" w:cs="IRNazanin"/>
          <w:color w:val="111111"/>
          <w:sz w:val="28"/>
          <w:szCs w:val="28"/>
          <w:rtl w:val="true"/>
          <w:lang w:bidi="fa-IR"/>
        </w:rPr>
        <w:t>.</w:t>
      </w:r>
      <w:bookmarkStart w:id="632" w:name="pg4736_28327"/>
    </w:p>
    <w:p>
      <w:pPr>
        <w:pStyle w:val="Heading3"/>
        <w:numPr>
          <w:ilvl w:val="2"/>
          <w:numId w:val="1"/>
        </w:numPr>
        <w:rPr/>
      </w:pPr>
      <w:bookmarkStart w:id="633" w:name="__RefHeading___Toc1372016_2035185390"/>
      <w:bookmarkStart w:id="634" w:name="_Toc236"/>
      <w:bookmarkEnd w:id="632"/>
      <w:bookmarkEnd w:id="633"/>
      <w:r>
        <w:rPr>
          <w:rtl w:val="true"/>
        </w:rPr>
        <w:t>جمع‌بندی و دیدگاه نگارنده</w:t>
      </w:r>
      <w:r>
        <w:rPr>
          <w:rtl w:val="true"/>
        </w:rPr>
        <w:t>:</w:t>
      </w:r>
      <w:bookmarkEnd w:id="634"/>
    </w:p>
    <w:p>
      <w:pPr>
        <w:pStyle w:val="BookText"/>
        <w:rPr/>
      </w:pPr>
      <w:r>
        <w:rPr>
          <w:rFonts w:ascii="IRNazanin" w:hAnsi="IRNazanin" w:eastAsia="IRNazanin"/>
          <w:color w:val="111111"/>
          <w:sz w:val="28"/>
          <w:sz w:val="28"/>
          <w:szCs w:val="28"/>
          <w:rtl w:val="true"/>
          <w:lang w:bidi="fa-IR"/>
        </w:rPr>
        <w:t xml:space="preserve">از آنچه تاکنون درباره‌ی اعتزال دربار عباسی در فاصله‌ی سالهای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پیش و پس از آن گفته شد روشن می‌شود که در این سالها با توجه به پشتیبانی قدرت حاکمه از مشرب اعتزال، اهل حدیث نیز در عزلت</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معتزله در دربار آمد و شد داشتند و دیگر مجالی برای عرض اندام اهل حدیث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 مورد به شدت و سختی در فشار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معتزله، چه کسانی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افضل صحابه می‌دانستند و چه کسانی که اینگونه نبودند، در گمراهی اهل جمل و صفین شکی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آنان مخلوق بودن قرآن را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افزون بر موارد دیگری بود که معتزله با اهل حدیث درافتاده بودند،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رؤیت، صفات خداوند، عدل، امامت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بسیاری از اهل حدیث مورد تعقیب قرار گرفتند؛ بسیاری از ایشان به زندان افتاده، گروهی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نضر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اهل حدیث در زمان خود بود، هرچند که زیاد روایت نمی‌کرد؛ امّا شاگردی مالک و استادی یحیی بن مَعین را یدک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طرز فجیعی در زمان واثق و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را می‌توان کشته دوران محنت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این بود که به مخلوق بودن قرآن اعتراف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قتله فی خلافة الواثق لامتناعه عن القول بخلق القرآن</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و یارانش را در حالی که به بند کشیده شده بودند به سامرا، که در آن روزگار دربار واثق در آنجا بود، بردند و</w:t>
      </w:r>
    </w:p>
    <w:p>
      <w:pPr>
        <w:pStyle w:val="BookText"/>
        <w:rPr/>
      </w:pPr>
      <w:r>
        <w:rPr>
          <w:rFonts w:ascii="IRNazanin" w:hAnsi="IRNazanin" w:eastAsia="IRNazanin"/>
          <w:color w:val="111111"/>
          <w:sz w:val="28"/>
          <w:sz w:val="28"/>
          <w:szCs w:val="28"/>
          <w:rtl w:val="true"/>
          <w:lang w:bidi="fa-IR"/>
        </w:rPr>
        <w:t>واثق، خود از او درباره‌ی قرآن پرسید و سرانجام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الواثق بالصمصامة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إلیه فلا یقومن أحد معی، فإنی أحتسب خطای إلی هذا الکافر الذی یعبد ربّا لانعبده ولا نعرفه بالصفة التی وصفه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بالنطع فأجلس علیه و هو مقیّد، و أمر بشدّ رأسه بحبل و أمرهم أن یمدوه و مشی إلیه حتّی ضرب عنقه، و أمر بحمل رأسه إلی بغداد، فنصب فی الجانب الشرقی أیاما و فی الجانب الغربی أیّاما و تتبع رؤساء أصحابه فوضعوا فی الحبوس</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به این سبب آورده شد تا شدت محنت اهل حدیث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بیانگرشدت اختلاف دیدگاه معتزله و اهل حدیث درباره‌ی صفات خداوند است؛ تا آنجا که واثق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احمد می‌پرستد نه ما می‌پرستیم و نه اساساً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احمد را کافر می‌خواند؛ و پس از کشتن او به جای آنکه دستور دهد سر او را در سامرا آویزان کنند، دستور می‌دهد آن را به بغداد ببرند و در آنجا بیاویزند تا دیگر اهل حدیث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یکسال پیش از مرگ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می‌شود که تا آخرین روزها و سالهای دوران محنت، اهل حدیث در سخت‌ترین وضعیت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احمد در بغداد آویزان بود به گوش او، دست نوشته‌ای را گوشواره کرده بودند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هذا رأی أحمد بن نصر بن مالک، دعاه عبدالله الامام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الواثق بالله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بخلق القرآن و نفی التشبیه، فأبی إلا المعاندة، فجعله الله إلی ناره</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اهل حدیث، پس از پایان محنت، بی‌کار ننشستند و درباره‌ی او و نیز احمد بن حنبل مطالبی بیان کرده‌اند، از جمله اینکه سر او قرآن خوانده</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ابن ابی دؤاد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فالج مبتلا کند اگر احمد، کافر کشته</w:t>
      </w:r>
    </w:p>
    <w:p>
      <w:pPr>
        <w:pStyle w:val="BookText"/>
        <w:rPr/>
      </w:pPr>
      <w:r>
        <w:rPr>
          <w:rFonts w:ascii="IRNazanin" w:hAnsi="IRNazanin" w:eastAsia="IRNazanin"/>
          <w:color w:val="111111"/>
          <w:sz w:val="28"/>
          <w:sz w:val="28"/>
          <w:szCs w:val="28"/>
          <w:rtl w:val="true"/>
          <w:lang w:bidi="fa-IR"/>
        </w:rPr>
        <w:t>نشد؛ و از قضا او به فالج مبتلا شد و مرد</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پس از آنکه ابن ابی دؤاد به فالج مبتلا شد، اهل حدیث از بیماری او سوء استفاده کرده‌اند و داستان میان او و متوکل را بافته‌اند؟</w:t>
      </w:r>
    </w:p>
    <w:p>
      <w:pPr>
        <w:pStyle w:val="BookText"/>
        <w:rPr/>
      </w:pPr>
      <w:r>
        <w:rPr>
          <w:rFonts w:ascii="IRNazanin" w:hAnsi="IRNazanin" w:eastAsia="IRNazanin"/>
          <w:color w:val="111111"/>
          <w:sz w:val="28"/>
          <w:sz w:val="28"/>
          <w:szCs w:val="28"/>
          <w:rtl w:val="true"/>
          <w:lang w:bidi="fa-IR"/>
        </w:rPr>
        <w:t>نیز گفته‌اند کسی از اهل حدیث او را به خواب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با تو چه کرد؟ و او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إلاّ غفوة حتّی لقیت الله فضحک إلیّ</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او پس از مرگ هم از عقیده به تجسیم و تشبیه و رؤیت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که از جریان احمد بن نصر روشن می‌شود این است که پس از واثق، که متوکل بر تخت نشست، به سرعت ورق به سود اهل حدیث برنگشت؛ بلکه سالها پس از رسیدن متوکل به قدرت، رفته رفته این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بحمل رأسه إلی بغداد، فصلب بها، و صلبت جثته فی سر من رأی، واستمرّ ذلک ست سنین، إلی أن ولی المتوکل، فأنزله ودفنه</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اینکه احمد را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و این پنج سال پس از قدرت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به محض رسیدن متوکل به قدرت، ورق به</w:t>
      </w:r>
    </w:p>
    <w:p>
      <w:pPr>
        <w:pStyle w:val="BookText"/>
        <w:rPr/>
      </w:pPr>
      <w:r>
        <w:rPr>
          <w:rFonts w:ascii="IRNazanin" w:hAnsi="IRNazanin" w:eastAsia="IRNazanin"/>
          <w:color w:val="111111"/>
          <w:sz w:val="28"/>
          <w:sz w:val="28"/>
          <w:szCs w:val="28"/>
          <w:rtl w:val="true"/>
          <w:lang w:bidi="fa-IR"/>
        </w:rPr>
        <w:t xml:space="preserve">سود اهل حدیث برمی‌گشت؛ او را در همان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متوکل به قدرت رسید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 با توجه به متون تاریخی، بحث قرآن بیش از سایر موارد جنجال آفرین بود؛ و بحث تفضیل به اندازه‌ی آن برای اهل حدیث دردسر فراهم نکرد؛ چرا که هرچند معتزله در افضلیت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اختلاف داشتند ولی امامت مفضول بر فاضل را درست می‌دانستند و به خلافت ابوبکر و عمر و عثمان اعتقاد داشتند و خلافت آنها را شرعی می‌انگاشتند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اهل حدیث هم زیاد متّه به خشخاش نمی‌گذاشتند؛ زیرا که اوّلاً در آن زمان بحث افضلیت هنوز ریشه‌دار نشده بود</w:t>
      </w:r>
    </w:p>
    <w:p>
      <w:pPr>
        <w:pStyle w:val="BookText"/>
        <w:rPr/>
      </w:pPr>
      <w:r>
        <w:rPr>
          <w:rFonts w:ascii="IRNazanin" w:hAnsi="IRNazanin" w:eastAsia="IRNazanin"/>
          <w:color w:val="111111"/>
          <w:sz w:val="28"/>
          <w:sz w:val="28"/>
          <w:szCs w:val="28"/>
          <w:rtl w:val="true"/>
          <w:lang w:bidi="fa-IR"/>
        </w:rPr>
        <w:t>و دیگر آنکه موضوع قرآن آنقدر برای آنها مهم بود که، موضوع افضلیت را تحت‌الشعاع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خلفای عباسی نه می‌توانستند خلافت خلفای سه‌گانه را زیر سؤال ببرند و نه به نفع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می‌دانستند که مشروعیت خلافت آنان در سایه‌ی مشروعیت خلفای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سایه‌ی مشروعیت خلافت مفضولی، که از دیدگاه‌های معتزله بود؛ احساس مصونیت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یکی از علل حمایت عباسیان از معتزله را می‌توان همین اعتقاد به امامت مفضول دانست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مواردی را که می‌توان از علل حمایت عباسیان از معتزله برشمرد، این است که در هر صورت میان دانشمندان، چه از اهل حدیث و چه از متکلّمان و معتزله، کسانی بودند که اگر ذهن‌شان به چیزی مشغول نبود به فکر خلافت می‌افتادند که آیا فلان خلیفه در خور خلافت است یا نه؟ آیا او به درستی به وظایفش عمل می‌کند یا 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خلفای عباسی باید چیزی را که بسیار</w:t>
      </w:r>
      <w:bookmarkStart w:id="635" w:name="pg4736_28332"/>
    </w:p>
    <w:p>
      <w:pPr>
        <w:pStyle w:val="BookText"/>
        <w:rPr/>
      </w:pPr>
      <w:bookmarkEnd w:id="635"/>
      <w:r>
        <w:rPr>
          <w:rFonts w:ascii="IRNazanin" w:hAnsi="IRNazanin" w:eastAsia="IRNazanin"/>
          <w:color w:val="111111"/>
          <w:sz w:val="28"/>
          <w:sz w:val="28"/>
          <w:szCs w:val="28"/>
          <w:rtl w:val="true"/>
          <w:lang w:bidi="fa-IR"/>
        </w:rPr>
        <w:t>حساسیت‌زا بود، مطرح می‌کردند تا خواصّ جامعه را بدان مشغول کنند؛ و چه چیزی بهتر از بحث 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ریشه‌ای تاریخی داشت و احمد بن حنبل حاضر بود به خاطر آن تازیه بخورد و احمد بن نضر سر دهد</w:t>
      </w:r>
      <w:r>
        <w:rPr>
          <w:rFonts w:eastAsia="IRNazanin" w:cs="IRNazanin"/>
          <w:color w:val="111111"/>
          <w:sz w:val="28"/>
          <w:szCs w:val="28"/>
          <w:rtl w:val="true"/>
          <w:lang w:bidi="fa-IR"/>
        </w:rPr>
        <w:t>.</w:t>
      </w:r>
    </w:p>
    <w:p>
      <w:pPr>
        <w:pStyle w:val="Heading3"/>
        <w:numPr>
          <w:ilvl w:val="2"/>
          <w:numId w:val="1"/>
        </w:numPr>
        <w:rPr/>
      </w:pPr>
      <w:bookmarkStart w:id="636" w:name="__RefHeading___Toc1372018_2035185390"/>
      <w:bookmarkStart w:id="637" w:name="_Toc237"/>
      <w:bookmarkEnd w:id="636"/>
      <w:r>
        <w:rPr>
          <w:rtl w:val="true"/>
        </w:rPr>
        <w:t>آیا در عصر طلایی اعتزال، فضائل اهل‌بیت</w:t>
      </w:r>
      <w:r>
        <w:rPr>
          <w:rtl w:val="true"/>
        </w:rPr>
        <w:t>(</w:t>
      </w:r>
      <w:r>
        <w:rPr>
          <w:rtl w:val="true"/>
        </w:rPr>
        <w:t>ع</w:t>
      </w:r>
      <w:r>
        <w:rPr>
          <w:rtl w:val="true"/>
        </w:rPr>
        <w:t xml:space="preserve">) </w:t>
      </w:r>
      <w:r>
        <w:rPr>
          <w:rtl w:val="true"/>
        </w:rPr>
        <w:t>منتشر شد؟</w:t>
      </w:r>
      <w:bookmarkEnd w:id="637"/>
    </w:p>
    <w:p>
      <w:pPr>
        <w:pStyle w:val="BookText"/>
        <w:rPr/>
      </w:pPr>
      <w:r>
        <w:rPr>
          <w:rFonts w:ascii="IRNazanin" w:hAnsi="IRNazanin" w:eastAsia="IRNazanin"/>
          <w:color w:val="111111"/>
          <w:sz w:val="28"/>
          <w:sz w:val="28"/>
          <w:szCs w:val="28"/>
          <w:rtl w:val="true"/>
          <w:lang w:bidi="fa-IR"/>
        </w:rPr>
        <w:t xml:space="preserve">شاید با توجه به آنچه گذشت، این ذهنیت برای خواننده پدید آید که در زمان محنت، معتزله با استفاده از عصر طلایی خود به انتشار احادیث فضائل اهل‌بیت علیهم السلام پرداختند و هر آنچه را که می‌دانستند برای مردم گفتند؛ به ویژه اینکه کسانی مانند 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باشد 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یا اینکه ردّی بر رساله‌ی عثمانیه‌ی جاحظ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گفت پاسخ پرسش بالا، منفی است؛ و آن به دلایل زیر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معتزله‌ی بصره در زمان محنت، همچون، ابواسحاق ابراهیم بن‌سیار نظّام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ابوعثمان عمرو بن بحر جاحظ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نبودند و در دفاع از عقیده‌ی خود در افضلیت ابوبکر و عمر و عثمان بر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می‌گفتند و می‌نوشتند؛ زیرا همان گونه که گفته شد آنها ترتیب در فضل را به ترتیب خلافت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کسی به نوشته‌های جاحظ در این زمینه نگاه کند؛ خواهد فهمید که معتزله‌ی بصره به شدت از این عقیده دفاع می‌کردند و هرگز هم زیر فشار حکومت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النابقهْ</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برای فرزند ابن ابی دؤاد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آن چنان روضه‌ای در مقتل عثمان خوانده که هر کس بشنود و نداند موضوع این مقتل عثمان است؛ گمان خواهد کرد که مقتل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روضه‌اش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سمعنا بدم بعدوم یحیی‌بن زکریّا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غلا غلیانه وقتل سافحه وأدرک بطائلته وبلغ کلّ محنته، کدمه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نوشته‌ای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العثمانیهْ</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 که در آن به شدت از افضلیت ابوبکر و عمر و عثمان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رساله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العثمانیة أنّ أفضل هذه الأمّة و أولاها بالامامة أبوبکر بن 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همه‌ی این رساله را بخواند با فضای فکری آن روزگار کمابیش آشنا خواهدشد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معتزله‌ی بغداد هم چیز چشم‌گیری از فضائل اهل‌بیت علیهم السلام از خود برجای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گفته‌ی ابن ندیم در فهرست، بشر بن معتمر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عنوان این کتاب فی‌الجمله روشن می‌شود که او در آن‌چه</w:t>
      </w:r>
    </w:p>
    <w:p>
      <w:pPr>
        <w:pStyle w:val="BookText"/>
        <w:rPr/>
      </w:pPr>
      <w:r>
        <w:rPr>
          <w:rFonts w:ascii="IRNazanin" w:hAnsi="IRNazanin" w:eastAsia="IRNazanin"/>
          <w:color w:val="111111"/>
          <w:sz w:val="28"/>
          <w:sz w:val="28"/>
          <w:szCs w:val="28"/>
          <w:rtl w:val="true"/>
          <w:lang w:bidi="fa-IR"/>
        </w:rPr>
        <w:t>گفته است، امّا آیا در آن به نقل روایات فضائل پرداخته باشد یا نه؟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همچنین بیش از سی کتاب از نوشته‌های عیسی بن صبیح را نام می‌برد؛ ولی از کتاب فضائل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برای جعفر اسکافی دو کتاب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فی تفصیل علیّ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w:t>
      </w:r>
    </w:p>
    <w:p>
      <w:pPr>
        <w:pStyle w:val="BookText"/>
        <w:rPr/>
      </w:pPr>
      <w:r>
        <w:rPr>
          <w:rFonts w:ascii="IRNazanin" w:hAnsi="IRNazanin" w:eastAsia="IRNazanin"/>
          <w:color w:val="111111"/>
          <w:sz w:val="28"/>
          <w:sz w:val="28"/>
          <w:szCs w:val="28"/>
          <w:rtl w:val="true"/>
          <w:lang w:bidi="fa-IR"/>
        </w:rPr>
        <w:t>دسترس است؛ روایات قابل توجهی، بیش از آنکه در صحاح آمده، به ندرت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حرب نیز چیزی در دسترس نیست و اساساً ابن ندیم که او را رئیس معتزله‌ی بغداد در زمان خود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إلیه الرئاسة فی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کتاب‌های او نام می‌برد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من الکتب؛ کتاب متشابه القرآن، کتاب الاستقصاء، کتاب الأصول، کتاب الرّد علی أصحاب الطبائع</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می‌بینیم که خبری از کتابی با عنوان فضائل یا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جعفربن مبشّر نیز که ابن‌ندیم درباره وی می‌گوید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خطابة وبلاغة و ریاسة فی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ندیم بیش از بیست عنوان از آثار او را نام برده ولی باز خبری از کتابی با عنوان فضائل یا امامت نیست</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همه‌ی اینها روشن می‌شود که درست است بغدادی‌ها،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افضل می‌دانستند ولی به اندازه‌ی لازم و کافی به نشر فضائل او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اهل‌بیت علیهم السلام تنها در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خلاصه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اگر در جدلهای لفظی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زبان می‌راندند ولی دیگر با فضائل حضرت فاطمه و امام حسن و امام حسین علیهم السلام ، چندان کاری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سران معتزله‌ی بصره هم از نزدیکان خلفا بودند؛ و این نشان دهنده‌ی نفوذ آنها در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 بن اشرس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المعتزلة و رؤوس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اتصال بالرشید، ثم بالمأمون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المأمون أراد أن یستوزره فاستعفاه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المأمون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 فی کتاب العهد منه لعلی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الواثق لمّا قتل أحمد بن نصر الخزاعی، وکان ثمامة ممن سعی فی قتله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نشر زیاد فضائل اهل‌بیت علیهم السلام ، مشروعیت خلفای سه‌گانه پیش</w:t>
      </w:r>
    </w:p>
    <w:p>
      <w:pPr>
        <w:pStyle w:val="BookText"/>
        <w:rPr/>
      </w:pPr>
      <w:r>
        <w:rPr>
          <w:rFonts w:ascii="IRNazanin" w:hAnsi="IRNazanin" w:eastAsia="IRNazanin"/>
          <w:color w:val="111111"/>
          <w:sz w:val="28"/>
          <w:sz w:val="28"/>
          <w:szCs w:val="28"/>
          <w:rtl w:val="true"/>
          <w:lang w:bidi="fa-IR"/>
        </w:rPr>
        <w:t>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 سؤال می‌رفت و این به سود خلفای عباسی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فضائل تا حدی مطرح می‌شد که خطری را متوجه قدرت حاکم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توان متکلمان و اهل حدیث صرف قرآن و صفات خداوند و دیگر مسائل کلامی شده بود؛ و معتزله بیشتر همّ خود را برای اثبات و ترویج اصول مذهب خود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وعد و وعید،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المنزلهْ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نهی از منکر،</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معتزله، افزون بر بحث افضلیت، اختلافات عقیدتی و فکری شدیدی بود که گاه منجر به تکفیر گروهی از طرف گروه دیگر می‌شد؛ که خود این اختلافات هم بسیاری از فرصت‌ها و توان آنان را از بین برد</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معتزلة بغداد و معتزله بصرة اختلاف کثیر فاحش یکفر بعضهم بعضا</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طلایی معتزله، آنقدر طولانی نبود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بشود در آن انتظار داشت معجزه‌ای در زمینه‌ی نشر فضائل اهل‌بیت علیهم السلام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فضائل اهل‌بیت علیهم السلام از طریق خود اهل‌بیت علیهم السلام و یاران ایشان به آن دوران رسیده بود که معتزله با بسیاری از یاران اهل‌بیت علیهم السلام سر دشمنی داشتند و آنان را رافضه می‌خواندند؛ و روشن است که نمی‌توانستند بنشینند و روایات را از آنان بگیرند</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کارهایی که در زمان امویان و مروانیان و حتی خود عباسیان درباره‌ی منع نشر و رواج فضائل اهل‌بیت علیهم السلام صورت گرفت و به آنها اشاره شد، دست معتزله را از روایات خالی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روایات به دست و گوش معتزله‌ی بغداد می‌رسید و می‌خورد تا آنها را بازگو کنند؛ ولی روایاتی در کار نبود؛ زیرا بسیاری از آنها به دست فراموشی سپرده شده بود و حتی به معتزله هم</w:t>
      </w:r>
    </w:p>
    <w:p>
      <w:pPr>
        <w:pStyle w:val="BookText"/>
        <w:rPr/>
      </w:pP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دشمنان درباری و دوران طلایی معتزله، دشمنی خود با امامان اهل‌بیت علیهم السلام را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ابن ابی‌دؤاد و یحیی بن اکثم با امام جواد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مناظره‌ای با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فضائل جعلی ابوبکر و عمر سخن به میان می‌آورد و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همه‌ی آنها را با برهان قاطع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که در زمان مأمون رخ داد نشان دهنده‌ی این است که، دربار عباسی به هیچ عنوان حاضر به گسترش فضائل اهل‌بیت علیهم السلام یا منع گسترش فضائل ابوبکر و عمر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و کینه‌توزی ابن ابی‌دؤاد، از اینکه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و دیگر فقهای درباری را شکست می‌دهد بیشتر شد؛ او آن چنان از این شکست علمی ناراحت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از این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پس از این ماجرا، نزد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خیرخواهی، به شما تذکر می‌دهم</w:t>
      </w:r>
    </w:p>
    <w:p>
      <w:pPr>
        <w:pStyle w:val="BookText"/>
        <w:rPr/>
      </w:pPr>
      <w:r>
        <w:rPr>
          <w:rFonts w:ascii="IRNazanin" w:hAnsi="IRNazanin" w:eastAsia="IRNazanin"/>
          <w:color w:val="111111"/>
          <w:sz w:val="28"/>
          <w:sz w:val="28"/>
          <w:szCs w:val="28"/>
          <w:rtl w:val="true"/>
          <w:lang w:bidi="fa-IR"/>
        </w:rPr>
        <w:t>که جریان چند روز قبل به صلاح حکومت شما نبود؛ زیرا در حضور همه‌ی دانشمندان و مقامات عالی مملکتی فتوای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نیمی از مسلمانان او را خلیفه و شما را غاصب حق او می‌دانند، بر فتوای دیگران ترجیح دادی و این خبر میان مردم منتشر شد و خود دلیل قاطعی بر حقانیت او نزد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که مایل به ابزار هر نوع دشمنی با امام بود، از سخنان او بیشتر تحریک شد و درصدد قتل امام برآمد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توسط منشی یکی از وزرایش مسموم و شهید نمود</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به شهادت ایشان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إنّه مات مسموما</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نیز می‌گوید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الفضل بنت المأمون لمّا قدمت معه من</w:t>
      </w:r>
    </w:p>
    <w:p>
      <w:pPr>
        <w:pStyle w:val="BookText"/>
        <w:rPr/>
      </w:pPr>
      <w:r>
        <w:rPr>
          <w:rFonts w:ascii="IRNazanin" w:hAnsi="IRNazanin" w:eastAsia="IRNazanin"/>
          <w:color w:val="111111"/>
          <w:sz w:val="28"/>
          <w:sz w:val="28"/>
          <w:szCs w:val="28"/>
          <w:rtl w:val="true"/>
          <w:lang w:bidi="fa-IR"/>
        </w:rPr>
        <w:t>المدینة إلی المعتصم سمّته</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نخست اینکه چون ملاک ما در اینجا بررسی کتب صحاح سته است و نویسندگان این کتب از محدثان بودند و بیشتر آنها به لحاظ سیاست زمان خود در مقابل معتزله قرار گرفته بودند و چون آنها در معتزله احساس گرایش به اهل بیت علیهم السلام و افضلیت علی 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خلفای دیگر مشاهده کرده بودند لذا به این جهت و به منظور مخالفت با مرام آنها و به نوعی ضربه زدن به هدف آنها و نیز به سبب روحیاتی که ناشی از تربیت‌های دوران بنی امیه در خود داشتند روایاتی را که در فضائل اهل‌بیت علیهم السلام یا برتری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می‌دیدند به طرز شگفت‌آوری حذف یا تضعیف می‌کردند و به این صورت عقده‌های درونی خود را در کتابهایشان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رویه را در کتب معتزله مانند کتاب شرح نهج البلاغه ابن ابی الحدید معتزلی و کتاب ینابیع المودة شیخ سیلمان حنفی قندوزی معتزلی و حاکم حسکانی نمی‌بینیم و بلکه آنها روایات زیادی در این باب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دوم اینکه اساس پذیرفتن روایات از راویان حدیث و نیز جرح و تعدیل آنان بر بغض و کینه از شیعیان بوده است به طوری که کافی بود آنها بدانند فلان راوی شیعه بوده یا حتی اگر محبت بیشتری از اهل‌بیت علیهم السلام را در دل داشته همین کافی بوده تا او را تضعیف کنند و او را غالی یا رافضی یا شیعه بگویند و روایات او را به کناری بیندازند از طرفی اینها در زمان ائمه اطهار علیهم السلام زندگی می‌کردند و مسلماً روایات بسیاری را از آنان شنیده بودند، اما کمترین اشاره‌ای به آنها شده است که به گفته بخاری از بین بیش از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تقریباً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بپذیرد یا مسلم از بین بیش از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این تعداد بسنده کند و نام آن را صحیح بگذارد و باقیه را صحیح نداند و این رویه نیز در دیگر صحاح جریان داشته است و فراموش نکنیم که رونق اهل حدیث از زمان متوکل و بخواست و تشویق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4736_28340"/>
    </w:p>
    <w:p>
      <w:pPr>
        <w:pStyle w:val="Heading3"/>
        <w:numPr>
          <w:ilvl w:val="2"/>
          <w:numId w:val="1"/>
        </w:numPr>
        <w:rPr/>
      </w:pPr>
      <w:bookmarkStart w:id="639" w:name="__RefHeading___Toc1372020_2035185390"/>
      <w:bookmarkStart w:id="640" w:name="_Toc238"/>
      <w:bookmarkEnd w:id="638"/>
      <w:bookmarkEnd w:id="639"/>
      <w:r>
        <w:rPr>
          <w:rtl w:val="true"/>
        </w:rPr>
        <w:t xml:space="preserve">خلافت متوکل </w:t>
      </w:r>
      <w:r>
        <w:rPr>
          <w:rtl w:val="true"/>
        </w:rPr>
        <w:t>(</w:t>
      </w:r>
      <w:r>
        <w:rPr/>
        <w:t>232</w:t>
      </w:r>
      <w:r>
        <w:rPr>
          <w:rtl w:val="true"/>
        </w:rPr>
        <w:t xml:space="preserve">- </w:t>
      </w:r>
      <w:r>
        <w:rPr/>
        <w:t>247</w:t>
      </w:r>
      <w:r>
        <w:rPr>
          <w:rtl w:val="true"/>
        </w:rPr>
        <w:t xml:space="preserve"> </w:t>
      </w:r>
      <w:r>
        <w:rPr>
          <w:rtl w:val="true"/>
        </w:rPr>
        <w:t>ه</w:t>
      </w:r>
      <w:r>
        <w:rPr>
          <w:rtl w:val="true"/>
        </w:rPr>
        <w:t>-)</w:t>
      </w:r>
      <w:r>
        <w:rPr>
          <w:rtl w:val="true"/>
        </w:rPr>
        <w:t>، محنت معتزله و رونق اهل حدیث</w:t>
      </w:r>
      <w:bookmarkEnd w:id="640"/>
    </w:p>
    <w:p>
      <w:pPr>
        <w:pStyle w:val="BookText"/>
        <w:rPr/>
      </w:pPr>
      <w:r>
        <w:rPr>
          <w:rFonts w:ascii="IRNazanin" w:hAnsi="IRNazanin" w:eastAsia="IRNazanin"/>
          <w:color w:val="111111"/>
          <w:sz w:val="28"/>
          <w:sz w:val="28"/>
          <w:szCs w:val="28"/>
          <w:rtl w:val="true"/>
          <w:lang w:bidi="fa-IR"/>
        </w:rPr>
        <w:t xml:space="preserve">پس از مرگ واثق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معتصم با لقب المتوکّل علی‌الله، بنا به میل و خواست ترکان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 بر کنار دجله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از سوی مادر نسب به ترکان می‌برد و با حمایت و پشتیبانی آنان مقام خلافت را به دست آورد؛ از این‌رو برای جلب رضایت و خشنودی سپاهیان ترک، حقوق و عطایای هشت ماه را به آنان پرداخت کرد و دست سردارانی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 سیاسی و نظامی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وجودخلافت متوکل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محنت معتزله و رونق اهل حدیث پس از مرگ واثق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معتصم با لقب المتوکّل علی‌الله، بنا به میل و خواست ترکان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 بر کنار دجله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از سوی مادر نسب به ترکان می‌برد و با حمایت و پشتیبانی آنان مقام خلافت را به دست آورد؛ از این‌رو برای جلب رضایت و خشنودی سپاهیان ترک، حقوق و عطایای هشت ماه را به آنان پرداخت کرد و دست سردارانی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 سیاسی و نظامی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خیلی زود از این سیاست روی گردان شد و در صدد برآمد تا آنان را از دخالت در امور باز دارد</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خلافت او، هنوز معتزله قدرت را در دست داشتند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ابی‌دؤاد هنوز همه‌کاره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درباره‌ی چگونگی ملقب شدن متوکل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المنتصر بالله، فلما کان فی الیوم الثانی لقبه أحمد بن أبی دؤاد المتوکل علی‌الله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احمد، لقب او را تغییر می‌دهد و لقب پیشنهادی او مورد پذیرش قرار می‌گیرد، روشن می‌شود که او هنوز حرفش، 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طبری، اساسا ابن ابی دواد متوکل را به خلافت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الواثق لما توفّی، حضر الدار أحمد بن أبی دواد و إیتاخ و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فعزموا علی البیعة لمحمد بن الواثق؛ وهو غلامٌ أمرد، فألبسوه درّاعة سوداء وقلنسوة رُصافیة، فإذا هو قصیر، فقال لهم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تولّون مثل هذه الخلافة؟ وهو لایجوز معه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فمردت</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بجعفر المتوکل، فإذا هو فی قمیص و سرْوال، قاعد مع أبناء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فألبسه أحمد بن أبی دواد الطویلة و عمّمه و قبّله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bookmarkStart w:id="641" w:name="pg4736_28342"/>
    </w:p>
    <w:p>
      <w:pPr>
        <w:pStyle w:val="Heading3"/>
        <w:numPr>
          <w:ilvl w:val="2"/>
          <w:numId w:val="1"/>
        </w:numPr>
        <w:rPr/>
      </w:pPr>
      <w:bookmarkStart w:id="642" w:name="__RefHeading___Toc1372022_2035185390"/>
      <w:bookmarkStart w:id="643" w:name="_Toc239"/>
      <w:bookmarkEnd w:id="641"/>
      <w:bookmarkEnd w:id="642"/>
      <w:r>
        <w:rPr>
          <w:rtl w:val="true"/>
        </w:rPr>
        <w:t xml:space="preserve">قتل محمد بن عبدالملک زیّات </w:t>
      </w:r>
      <w:r>
        <w:rPr>
          <w:rtl w:val="true"/>
        </w:rPr>
        <w:t>(</w:t>
      </w:r>
      <w:r>
        <w:rPr/>
        <w:t>233</w:t>
      </w:r>
      <w:r>
        <w:rPr>
          <w:rtl w:val="true"/>
        </w:rPr>
        <w:t>ه</w:t>
      </w:r>
      <w:r>
        <w:rPr>
          <w:rtl w:val="true"/>
        </w:rPr>
        <w:t>-):</w:t>
      </w:r>
      <w:bookmarkEnd w:id="643"/>
    </w:p>
    <w:p>
      <w:pPr>
        <w:pStyle w:val="BookText"/>
        <w:rPr/>
      </w:pPr>
      <w:r>
        <w:rPr>
          <w:rFonts w:ascii="IRNazanin" w:hAnsi="IRNazanin" w:eastAsia="IRNazanin"/>
          <w:color w:val="111111"/>
          <w:sz w:val="28"/>
          <w:sz w:val="28"/>
          <w:szCs w:val="28"/>
          <w:rtl w:val="true"/>
          <w:lang w:bidi="fa-IR"/>
        </w:rPr>
        <w:t>متوکل در نخستین سال خلافتش محمد بن عبدالملک زیّات را که در زمان مأمون شخصیتی درباری و در زمان معتصم و واثق وزیر دربار بود،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زیات در خانواده‌ای متموّل پرورش یافت و از دوران کودکی با آداب و رسوم کشورداری آشنا شده بود و به همین سبب معتصم وی را به وزارت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خودخواه، ستمگر، بدرفتار و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از زمان ولایتعهدی، به این دلیل که ابن زیات معتصم را از دادن مالی به او بازداشته بود، کینه‌ی او را به دل گرفته و منتظر فرصتی مناسب برای انتقام‌جویی از وی بود؛ پس هنگامی که به خلافت رسید، خواست تا محمد را بکشد؛ امّا چون جانشین شایسته‌ای</w:t>
      </w:r>
    </w:p>
    <w:p>
      <w:pPr>
        <w:pStyle w:val="BookText"/>
        <w:rPr/>
      </w:pPr>
      <w:r>
        <w:rPr>
          <w:rFonts w:ascii="IRNazanin" w:hAnsi="IRNazanin" w:eastAsia="IRNazanin"/>
          <w:color w:val="111111"/>
          <w:sz w:val="28"/>
          <w:sz w:val="28"/>
          <w:szCs w:val="28"/>
          <w:rtl w:val="true"/>
          <w:lang w:bidi="fa-IR"/>
        </w:rPr>
        <w:t>برای او نیافت، از این کار صرف‌نظر کرد و همچنان وزارت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محمد بن عبدالملک از توطئه‌ها و دسیسه‌های خود دست برنداشت و در دوره‌ی خلافت واثق، همواره متوکل را تحقیر و در تعیین جانشین برای واثق، از محمد فرزند او، جانبداری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متوکل در آغاز خلافتش به ایتاخ ترک فرمان داد تا او را در بند و اموالش را مصادره کند؛ سپس او را با شکنجه و عذاب سخت به قتل رساند</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ابن زیات را شاید بتوان آغاز و شروع محنت معتزله دانست؛ زیرا او</w:t>
      </w:r>
      <w:bookmarkStart w:id="644" w:name="pg4736_28343"/>
    </w:p>
    <w:p>
      <w:pPr>
        <w:pStyle w:val="BookText"/>
        <w:rPr/>
      </w:pPr>
      <w:bookmarkEnd w:id="644"/>
      <w:r>
        <w:rPr>
          <w:rFonts w:ascii="IRNazanin" w:hAnsi="IRNazanin" w:eastAsia="IRNazanin"/>
          <w:color w:val="111111"/>
          <w:sz w:val="28"/>
          <w:sz w:val="28"/>
          <w:szCs w:val="28"/>
          <w:rtl w:val="true"/>
          <w:lang w:bidi="fa-IR"/>
        </w:rPr>
        <w:t>مشربی معتزلی داشت و هرچند که با ابن ابی دواد دشمن بود</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صورت آغازی بود برای تفرقه بین معتزله و ضعف و سستی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به دشمنی میان ابن ابی دواد و ابن زیات 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أبو عبدالله أحمد بن أبی دواد فُلج بعد موت عوده ابن الزیات</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372024_2035185390"/>
      <w:bookmarkStart w:id="646" w:name="_Toc240"/>
      <w:bookmarkEnd w:id="645"/>
      <w:r>
        <w:rPr>
          <w:rtl w:val="true"/>
        </w:rPr>
        <w:t>خشم متوکل بر ابن ابی دواد</w:t>
      </w:r>
      <w:r>
        <w:rPr>
          <w:rtl w:val="true"/>
        </w:rPr>
        <w:t>:</w:t>
      </w:r>
      <w:bookmarkEnd w:id="64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متوکل دشمنی خود را با ابن ابی دواد و فرزندش ابو الولید محمد بن احمد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وسخط علی أحمد بن أبی دواد و ولده أبی الولید محمد بن أحمد</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رویداد ضربه‌ی سنگینی بر پیکر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متوکل دشمنی خود با معتزله را گام به گام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زمانی که ابن ابی دواد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فرزندش محمد را به جای او نشاند تا اینکه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عزل کرد و بر پدر و پسر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ابن ابی دواد بیست روز پس از پسرش از دنیا رفت؛</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بگوییم از غصه مُرد بهتر است</w:t>
      </w:r>
      <w:r>
        <w:rPr>
          <w:rFonts w:eastAsia="IRNazanin" w:cs="IRNazanin"/>
          <w:color w:val="111111"/>
          <w:sz w:val="28"/>
          <w:szCs w:val="28"/>
          <w:rtl w:val="true"/>
          <w:lang w:bidi="fa-IR"/>
        </w:rPr>
        <w:t>.</w:t>
      </w:r>
      <w:bookmarkStart w:id="647" w:name="pg4736_28344"/>
    </w:p>
    <w:p>
      <w:pPr>
        <w:pStyle w:val="BookText"/>
        <w:rPr/>
      </w:pPr>
      <w:bookmarkEnd w:id="647"/>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را، که او نیز معتزلی مشرب بود به قضاوت منصوب می‌کند</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عزل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السنة عزل یحیی بن أکثم عن القضاء و قبض منه ما مبلغه خمسة و سبعون ألف دینار و أربعة آلاف جریب بالبصرة</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372026_2035185390"/>
      <w:bookmarkStart w:id="649" w:name="_Toc241"/>
      <w:bookmarkEnd w:id="648"/>
      <w:r>
        <w:rPr>
          <w:rtl w:val="true"/>
        </w:rPr>
        <w:t>متوکل و رغبت او به احمد بن حنبل</w:t>
      </w:r>
      <w:r>
        <w:rPr>
          <w:rtl w:val="true"/>
        </w:rPr>
        <w:t>:</w:t>
      </w:r>
      <w:bookmarkEnd w:id="64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متوکل دستور داد تا جسد أحمد بن نضر خزاعی را دفن کنند؛ احمد حنبل را نیز به دربار خود در سامرا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احمد حنبل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حمل أبی إلی المتوکل سنة سبع و ثلاثین و مأتین، ثم مکث إلی سنة إحدی وأربعین، وکان قل یوم یمضی إلا و رسول المتوکّل یأتیه</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دیگر ترسی از معتزله در دل نداشت و از شهرت اهل حدیث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اهل حدیث احمد حنبل را برگزید و بیشتر او را مورد توجه قرار داد؛ زیرا احمد در زمان محنت از خود مقاومت نشان داده بود و متوکل می‌توانست از او اسطوره‌ای بسازد و او را عَلَم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نگارنده میل متوکل به اهل حدیث جنبه‌ای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p>
    <w:p>
      <w:pPr>
        <w:pStyle w:val="BookText"/>
        <w:rPr/>
      </w:pPr>
      <w:r>
        <w:rPr>
          <w:rFonts w:ascii="IRNazanin" w:hAnsi="IRNazanin" w:eastAsia="IRNazanin"/>
          <w:color w:val="111111"/>
          <w:sz w:val="28"/>
          <w:sz w:val="28"/>
          <w:szCs w:val="28"/>
          <w:rtl w:val="true"/>
          <w:lang w:bidi="fa-IR"/>
        </w:rPr>
        <w:t>مردم که از سخنان معتزله سردر نمی‌آوردند و نیز اهل حدیث، به شدت از دست معتزله و کارها و افکارشان به تنگ آمده بودند؛ از اینرو متوکل با مخالفت با معتزله و حمایت از محدثان هم بر محبوبیت خود می‌افزود و هم با قدرت گرفتن و حمایت از سوی مردم می‌توانست ترکان را تحت فشار قرار دهند</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اجرای این سیاست موفق شد؛ از اینروست که سیوطی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وتوفر دعاء الخلق للمتوکل، وبالغوا فی الثناء علیه و التعظیم له، حتی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الصدیق رضی‌الله‌عنه فی قتل أهل الردّة، و عمر بن عبدالعزیز فی رد المظالم، و المتوکل فی إحیاء السنّة و إمامة التجهم، و قال أبوبکر بن الخبازة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فاِن السّنة الیوم أصبحت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غززة حتی کأن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تذلل</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الله منهم بالخلیفة جعف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خلیفة ذی السنة المتوکل</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امروز نیز سنی‌های افراطی از او به نیکی یاد می‌کند و از مأمون و معتصم و واثق کینه‌ی دوران محنت را در دل دارند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دشمنی متوکل با آل علی و اهل‌بیت علیهم السلام روشن است و می‌توان آنرا از متواترات تاریخ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دیدگاه معتزله‌ی بغداد در افضلیت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تحمّل کند؛ از این‌رو بر ایشان سخت گرفت و به حمایت اهل</w:t>
      </w:r>
      <w:bookmarkStart w:id="650" w:name="pg4736_28346"/>
    </w:p>
    <w:p>
      <w:pPr>
        <w:pStyle w:val="BookText"/>
        <w:rPr/>
      </w:pPr>
      <w:bookmarkEnd w:id="650"/>
      <w:r>
        <w:rPr>
          <w:rFonts w:ascii="IRNazanin" w:hAnsi="IRNazanin" w:eastAsia="IRNazanin"/>
          <w:color w:val="111111"/>
          <w:sz w:val="28"/>
          <w:sz w:val="28"/>
          <w:szCs w:val="28"/>
          <w:rtl w:val="true"/>
          <w:lang w:bidi="fa-IR"/>
        </w:rPr>
        <w:t>حدیث، که افضلیت را به ترتیب خلافت می‌دانست و حتی در افضلیت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حرف داشتند؛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محدثان را به سامرا فراخواند و درهم و دینار زیادی خرج آنها کرد تا حدیث بگویند و بنویسند و عقاید معتزله را با این احادیث سست و عقاید خود را تقویت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المیل إلی السنة، و نصر أهلها، و رفع المحنه وکتب بذلک إلی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واستقدم المحدثین إلی سامراء، و أزل عطایاهم و أکرمهم، وأمرهم بأن یحدثوا بأحادیث الصفات و الرؤیة، وجلس أبوبکر بن أبی شیبة فی جامع الرصافة، وفاجتمع إلیه نحو من ثلاثین ألف نفس، وجلس أخوه عثمان فی جامع المنصور، فاجتمع إلیه أیضا نحو من ثلاثین ألف نفس</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372028_2035185390"/>
      <w:bookmarkStart w:id="652" w:name="_Toc242"/>
      <w:bookmarkEnd w:id="651"/>
      <w:r>
        <w:rPr>
          <w:rtl w:val="true"/>
        </w:rPr>
        <w:t>متوکل خلیفه‌ی ناصبی</w:t>
      </w:r>
      <w:r>
        <w:rPr>
          <w:rtl w:val="true"/>
        </w:rPr>
        <w:t>:</w:t>
      </w:r>
      <w:bookmarkEnd w:id="652"/>
    </w:p>
    <w:p>
      <w:pPr>
        <w:pStyle w:val="BookText"/>
        <w:rPr/>
      </w:pPr>
      <w:r>
        <w:rPr>
          <w:rFonts w:ascii="IRNazanin" w:hAnsi="IRNazanin" w:eastAsia="IRNazanin"/>
          <w:color w:val="111111"/>
          <w:sz w:val="28"/>
          <w:sz w:val="28"/>
          <w:szCs w:val="28"/>
          <w:rtl w:val="true"/>
          <w:lang w:bidi="fa-IR"/>
        </w:rPr>
        <w:t>در ناصبی بودن متوکل اختلافی نیست؛ هرچند برخی خواسته‌اند او را از آن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ذهبی که خود متهم است درباره‌ی متوکل می‌گوید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المتوکّل منهمکا فی اللّذات و الشُّرْب، فلعله رُحم بالسّنّة، ولم یصحّ عنه النصب</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bookmarkStart w:id="653" w:name="pg4736_28347"/>
    </w:p>
    <w:p>
      <w:pPr>
        <w:pStyle w:val="BookText"/>
        <w:rPr/>
      </w:pPr>
      <w:bookmarkEnd w:id="653"/>
      <w:r>
        <w:rPr>
          <w:rFonts w:ascii="IRNazanin" w:hAnsi="IRNazanin" w:eastAsia="IRNazanin"/>
          <w:color w:val="111111"/>
          <w:sz w:val="28"/>
          <w:sz w:val="28"/>
          <w:szCs w:val="28"/>
          <w:rtl w:val="true"/>
          <w:lang w:bidi="fa-IR"/>
        </w:rPr>
        <w:t>ابوالفرج اصفهانی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المتوکل شدید الوطأة علی آل أبی‌طالب، غلیظا علی جماعتهم، مهتما بأمورهم،</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الغیظ والحقد علیهم، و سوء الظن و التهمة لهم، واتفق له أن عبیدالله بن یحیی بن خاقان وزیره یسیء الرأی فیهم، فحسن له القبیح فی معاملتهم، فبلغ فیهم مالم یبلغه أحد من خلفاء بنی العباس قبله</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جنایات متوکل و سختگیری‌های او نسبت به اهل‌بیت علیهم السلام ، بسیار است و در اینجا تنها به گوشه‌ای از آن پرداخته شود</w:t>
      </w:r>
      <w:r>
        <w:rPr>
          <w:rFonts w:eastAsia="IRNazanin" w:cs="IRNazanin"/>
          <w:color w:val="111111"/>
          <w:sz w:val="28"/>
          <w:szCs w:val="28"/>
          <w:rtl w:val="true"/>
          <w:lang w:bidi="fa-IR"/>
        </w:rPr>
        <w:t>:</w:t>
      </w:r>
    </w:p>
    <w:p>
      <w:pPr>
        <w:pStyle w:val="Heading3"/>
        <w:numPr>
          <w:ilvl w:val="2"/>
          <w:numId w:val="1"/>
        </w:numPr>
        <w:rPr/>
      </w:pPr>
      <w:bookmarkStart w:id="654" w:name="__RefHeading___Toc1372030_2035185390"/>
      <w:bookmarkStart w:id="655" w:name="_Toc243"/>
      <w:bookmarkEnd w:id="654"/>
      <w:r>
        <w:rPr>
          <w:rtl w:val="true"/>
        </w:rPr>
        <w:t>جنایات متوکل</w:t>
      </w:r>
      <w:r>
        <w:rPr>
          <w:rtl w:val="true"/>
        </w:rPr>
        <w:t>:</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او بسیاری از علویان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تحت تعقیب قرار گرفت و زندانی شدند و تا پایان عمر در زندان بودند</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فرزندان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به زندان افکنده شد و در آنجا بود تا از دنیا رفت</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بن زید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همواره از دست مزدوران متوکل</w:t>
      </w:r>
    </w:p>
    <w:p>
      <w:pPr>
        <w:pStyle w:val="BookText"/>
        <w:rPr/>
      </w:pPr>
      <w:r>
        <w:rPr>
          <w:rFonts w:ascii="IRNazanin" w:hAnsi="IRNazanin" w:eastAsia="IRNazanin"/>
          <w:color w:val="111111"/>
          <w:sz w:val="28"/>
          <w:sz w:val="28"/>
          <w:szCs w:val="28"/>
          <w:rtl w:val="true"/>
          <w:lang w:bidi="fa-IR"/>
        </w:rPr>
        <w:t>گریزان بود؛تا اینکه در حال گریز و اختفا از دنیا رفت</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چهار سال پس از روی کار آمدنش دستور ویران کردن بارگاه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أمر المتوکّل بهدم قبر الحسین بن علی، و هدم ما حوله من المنازل و الدّور، و أن یُحدث ویُبذر ویُسقی موضع قبر، و أن یمنع الناس من إتیانه</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المتوکل شدید البغض لعلی بن أبی‌طالب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ولأهل بیته، و کان یقصد من یبلغه عنه أنه یتولی علیّا وأهله بأخذ المال 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جملة ندمائه عبادة المخنث و کان یشدّ علی بطنه تحت ثیابه مخدّة ویکشف رأسه و هو أصلع ویرقص بین یدی المتوکل والمغنون یغنون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الأصلع البطین خلیفة المسلمین، یحکی بذلک علیا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والمتوکل یشرب ویضحک</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اینکه، یکی از ندیمان متوکل که عبادهْ نام داشت بر روی شکمش و زیر لباسهایش بالشی قرار می‌داد و در مجلس متوکل می‌رقصید و با این کار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 مسخره می‌کرد و این در حالی بود که مغنیان و آوازه خوانان می‌خواندند و متوکل می‌نوشید و می‌خندید</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منتصر، پسر متوکل در این مجلس هم</w:t>
      </w:r>
    </w:p>
    <w:p>
      <w:pPr>
        <w:pStyle w:val="BookText"/>
        <w:rPr/>
      </w:pPr>
      <w:r>
        <w:rPr>
          <w:rFonts w:ascii="IRNazanin" w:hAnsi="IRNazanin" w:eastAsia="IRNazanin"/>
          <w:color w:val="111111"/>
          <w:sz w:val="28"/>
          <w:sz w:val="28"/>
          <w:szCs w:val="28"/>
          <w:rtl w:val="true"/>
          <w:lang w:bidi="fa-IR"/>
        </w:rPr>
        <w:t>بوده و به پدر درباره‌ی این کارها اعتراض کرده و متوکل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آوازه خوانان، این شعر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الفتی لابن عمه رأس الفتی فی حرّ أمّه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غیرت آمد؛ پس سر این جوان در فلان مادرش باد</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کسانی را که از ناصبیان بودند، ندیمان و همنشینان خود برگزیده بود و آنها مدام او را علیه علویان و اهل‌بیت علیهم السلام بدبین و بدبین‌تر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المتوکل کان یبغض من تقدمه من الخلفاء، المأمون والمعتصم والواثق فی محبّة علی وأهل بیته و إنما کان ینادمه و یجالسه جماعة قد اشتهروا بالنصب والبغض</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منهم علی بن الجهم الشاعر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عمروبن فرخ الرخجی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محمد بن داود الهاشمی المعروف بابن</w:t>
      </w:r>
    </w:p>
    <w:p>
      <w:pPr>
        <w:pStyle w:val="BookText"/>
        <w:rPr/>
      </w:pPr>
      <w:r>
        <w:rPr>
          <w:rFonts w:ascii="IRNazanin" w:hAnsi="IRNazanin" w:eastAsia="IRNazanin"/>
          <w:color w:val="111111"/>
          <w:sz w:val="28"/>
          <w:sz w:val="28"/>
          <w:szCs w:val="28"/>
          <w:rtl w:val="true"/>
          <w:lang w:bidi="fa-IR"/>
        </w:rPr>
        <w:t>أترجة، وکانوا یخوفونه من العلویین ویشیرون علیه بإبعادهم والاعراض عنهم والإساءَة إلیهم</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ناصبی نبوده و در او نصبی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او نسبت به متوکل غیرت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شعری را که متوکل برای فرزندش خواند، برای ذهبی بخواند؛ چه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بسیاری از شیعیان و دوستداران اهل بیت علیهم السلام را به زجر کشت؛ که شاید مشهورترین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المتوکّل یعقوب بن السّکیت، الامام فی العربیة، فانّه ندبه إلی تعلیم أولاده، فنظر المتوکّل یوما إلی ولدیه المعتز والمؤید فقال لابن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إلیک أ هما أو الحسن والحسین؟ فقال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منهما، فأمر الأتراک فداسوا بطنه حتی مات،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سبلِّ لسانه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سکّیت رافضیا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جزای کسی که فرزندان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متوکل مقدم بدارد این است</w:t>
      </w:r>
    </w:p>
    <w:p>
      <w:pPr>
        <w:pStyle w:val="BookText"/>
        <w:rPr/>
      </w:pPr>
      <w:r>
        <w:rPr>
          <w:rFonts w:ascii="IRNazanin" w:hAnsi="IRNazanin" w:eastAsia="IRNazanin"/>
          <w:color w:val="111111"/>
          <w:sz w:val="28"/>
          <w:sz w:val="28"/>
          <w:szCs w:val="28"/>
          <w:rtl w:val="true"/>
          <w:lang w:bidi="fa-IR"/>
        </w:rPr>
        <w:t>که او را باید به رافضی بودن متهم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اهل حدیث هم رحم نکرد و اگر آنان دست از پا خطا می‌کردند حالشان را جامی‌آورد و بر جایشان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کاری 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 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را می‌توان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روایتی را در فضائل اهل بیت علیهم السلام ، نقل کرد که به گوش متوکل رسید و دستور داد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او بزنند؛ و زمانی متوکل دست از او برداشت که شهادت داده شد او از اهل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جعفر بن محمد بن علی بن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 حسن و 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نصر بن علیّ بهذا الحدیث، أمر المتوکّل بضربه ألف سوط، فکلّمه جعفر بن عبدالواحد و 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من أهل السنّة، ولم یزل به حتی ترکه </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المتوکّل بضربه لأنّه ظنّه رافضیا، فلما علم أنّه من أهل السنّة ترکه</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bookmarkStart w:id="656" w:name="pg4736_28352"/>
    </w:p>
    <w:p>
      <w:pPr>
        <w:pStyle w:val="Heading3"/>
        <w:numPr>
          <w:ilvl w:val="2"/>
          <w:numId w:val="1"/>
        </w:numPr>
        <w:rPr/>
      </w:pPr>
      <w:bookmarkStart w:id="657" w:name="__RefHeading___Toc1372032_2035185390"/>
      <w:bookmarkStart w:id="658" w:name="_Toc244"/>
      <w:bookmarkEnd w:id="656"/>
      <w:bookmarkEnd w:id="657"/>
      <w:r>
        <w:rPr>
          <w:rtl w:val="true"/>
        </w:rPr>
        <w:t>محاصره‌ی اقتصادی اهل‌بیت</w:t>
      </w:r>
      <w:r>
        <w:rPr>
          <w:rtl w:val="true"/>
        </w:rPr>
        <w:t>(</w:t>
      </w:r>
      <w:r>
        <w:rPr>
          <w:rtl w:val="true"/>
        </w:rPr>
        <w:t>ع</w:t>
      </w:r>
      <w:r>
        <w:rPr>
          <w:rtl w:val="true"/>
        </w:rPr>
        <w:t xml:space="preserve">) </w:t>
      </w:r>
      <w:r>
        <w:rPr>
          <w:rtl w:val="true"/>
        </w:rPr>
        <w:t>از سوی متوکل</w:t>
      </w:r>
      <w:r>
        <w:rPr>
          <w:rtl w:val="true"/>
        </w:rPr>
        <w:t>:</w:t>
      </w:r>
      <w:bookmarkEnd w:id="658"/>
    </w:p>
    <w:p>
      <w:pPr>
        <w:pStyle w:val="BookText"/>
        <w:rPr/>
      </w:pPr>
      <w:r>
        <w:rPr>
          <w:rFonts w:ascii="IRNazanin" w:hAnsi="IRNazanin" w:eastAsia="IRNazanin"/>
          <w:color w:val="111111"/>
          <w:sz w:val="28"/>
          <w:sz w:val="28"/>
          <w:szCs w:val="28"/>
          <w:rtl w:val="true"/>
          <w:lang w:bidi="fa-IR"/>
        </w:rPr>
        <w:t>بر همه‌ی این جنایات، باید فشارهای اقتصادی را که متوکل و دربار او بر علویان و اهل‌بیت علیهم السلام وارد می‌کردند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متوکل شخصی را که ناصبی بود، فرماندار مکه و مدینه کرد و او نیز تا آنجا که می‌توانست به آل‌علی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سخت می‌گرفت،به گونه‌ای که زنان علوی برای آنکه بتوانند نماز بگزارند، چون بیش از یک پیراهن نداشتند، به ترتیب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واستعمل علی المدینة و مکة عمرو بن الفرج الرخجی، فمنع آل أبی‌طالب من التعرض لمسألة الناس، و منع الناس من البرّ بهم، وکان لایبلغه أن أحدا أبر أحدا منهم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أنهکه عقوبة و أثقله غرما، حتی کان القمیص یکون بین جماعة من العلویات یصلین فیه واحدة بعد واحدة، ثم یرفعنه و یجلس علی معاز لهن عوادی حواسر</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که همه دارایی علویان از آن بود، مصادره کرد و این درحالی بود که درآمد فدک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فدک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دوستانش بود، بخشید</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در حالی بود که هزینه‌ی ریخت و پاش‌های دربار متوکل و ساختن کاخها سر به میلیون‌ها درهم و دینار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المتوکّل قصورا أنفق علیها أموالاً عظاما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والعروس، و الشبداز، والبدیع، والغریب، والبرج، وأنفق علی البرج </w:t>
      </w:r>
      <w:r>
        <w:rPr>
          <w:rFonts w:eastAsia="IRNazanin" w:cs="IRNazanin"/>
          <w:color w:val="111111"/>
          <w:sz w:val="28"/>
          <w:szCs w:val="28"/>
          <w:lang w:bidi="fa-IR"/>
        </w:rPr>
        <w:t>000/700/1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تصمیم گرفت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ختنه کند و به این منظور تشریفات بسیار پرخرج و سرسام آوری به راه انداخت که مورخان به تفصیل نوشته‌اند</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نمونه فرشی را که طول آن یکصد ذراع و عرض آن پنجاه ذراع بود، برای تالار قصر که دارای همین ابعاد بود، تهیه کردند و برای پذیرایی از میهمانان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از طلا و مرصع به جواهر در تالار قصر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 متوکل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که برای نثار آماده شده بود، بر سر زنان و خدام و حاشیه‌نشینان نثار کردند؛ و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که روی آنها عنوان جشن و مراسم ختنه کنان حک شده بود، بر سر آرایشگر و ختنه کننده و غلامان و پیشکاران مخصوص نثار گردید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از ختنه کننده‌ی معتزّ پرسیده شد که تا موقع صرف غذا، چه مبلغی عائد تو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چند هزار دینار، غیر از اشیای زرین و انگشتری</w:t>
      </w:r>
      <w:bookmarkStart w:id="659" w:name="pg4736_28354"/>
    </w:p>
    <w:p>
      <w:pPr>
        <w:pStyle w:val="BookText"/>
        <w:rPr/>
      </w:pPr>
      <w:bookmarkEnd w:id="659"/>
      <w:r>
        <w:rPr>
          <w:rFonts w:ascii="IRNazanin" w:hAnsi="IRNazanin" w:eastAsia="IRNazanin"/>
          <w:color w:val="111111"/>
          <w:sz w:val="28"/>
          <w:sz w:val="28"/>
          <w:szCs w:val="28"/>
          <w:rtl w:val="true"/>
          <w:lang w:bidi="fa-IR"/>
        </w:rPr>
        <w:t>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صورت مخارج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تسلیم</w:t>
      </w:r>
    </w:p>
    <w:p>
      <w:pPr>
        <w:pStyle w:val="BookText"/>
        <w:rPr/>
      </w:pPr>
      <w:r>
        <w:rPr>
          <w:rFonts w:ascii="IRNazanin" w:hAnsi="IRNazanin" w:eastAsia="IRNazanin"/>
          <w:color w:val="111111"/>
          <w:sz w:val="28"/>
          <w:sz w:val="28"/>
          <w:szCs w:val="28"/>
          <w:rtl w:val="true"/>
          <w:lang w:bidi="fa-IR"/>
        </w:rPr>
        <w:t xml:space="preserve">شد، بالغ بر </w:t>
      </w:r>
      <w:r>
        <w:rPr>
          <w:rFonts w:eastAsia="IRNazanin" w:cs="IRNazanin"/>
          <w:color w:val="111111"/>
          <w:sz w:val="28"/>
          <w:szCs w:val="28"/>
          <w:lang w:bidi="fa-IR"/>
        </w:rPr>
        <w:t>000/000/86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شده بود</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أحد متقدم فی جد ولا هزل إلا وقد حظی فیدولته، ووصل‌إلیه نصیب‌وافر من‌المال، وکان منهمکا فی اللذت والشراب، وکان له أربعه آلاف سریة و وطی‌ء الجمیع</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1372034_2035185390"/>
      <w:bookmarkStart w:id="661" w:name="_Toc245"/>
      <w:bookmarkEnd w:id="660"/>
      <w:r>
        <w:rPr>
          <w:rtl w:val="true"/>
        </w:rPr>
        <w:t>توصیف عمر متوکل در کلام خوارزمی</w:t>
      </w:r>
      <w:bookmarkEnd w:id="661"/>
    </w:p>
    <w:p>
      <w:pPr>
        <w:pStyle w:val="BookText"/>
        <w:rPr/>
      </w:pPr>
      <w:r>
        <w:rPr>
          <w:rFonts w:ascii="IRNazanin" w:hAnsi="IRNazanin" w:eastAsia="IRNazanin"/>
          <w:color w:val="111111"/>
          <w:sz w:val="28"/>
          <w:sz w:val="28"/>
          <w:szCs w:val="28"/>
          <w:rtl w:val="true"/>
          <w:lang w:bidi="fa-IR"/>
        </w:rPr>
        <w:t>رساله‌ای از ابوبکر خوارزمی</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است</w:t>
      </w:r>
    </w:p>
    <w:p>
      <w:pPr>
        <w:pStyle w:val="BookText"/>
        <w:rPr/>
      </w:pPr>
      <w:r>
        <w:rPr>
          <w:rFonts w:ascii="IRNazanin" w:hAnsi="IRNazanin" w:eastAsia="IRNazanin"/>
          <w:color w:val="111111"/>
          <w:sz w:val="28"/>
          <w:sz w:val="28"/>
          <w:szCs w:val="28"/>
          <w:rtl w:val="true"/>
          <w:lang w:bidi="fa-IR"/>
        </w:rPr>
        <w:t>که در آن به ظلم و جنایات عباسیان به ویژه متوکل نسبت به اهل‌بیت علیهم السلام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بخشی از این رساله می‌گوید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ویموت إمام من أئمة الهدی و سید من سادات بیت المصطفی، فلا تتبع جنازته، ولا تجصص مقبرته، و یموت</w:t>
      </w:r>
    </w:p>
    <w:p>
      <w:pPr>
        <w:pStyle w:val="BookText"/>
        <w:rPr/>
      </w:pPr>
      <w:r>
        <w:rPr>
          <w:rFonts w:ascii="IRNazanin" w:hAnsi="IRNazanin" w:eastAsia="IRNazanin"/>
          <w:color w:val="111111"/>
          <w:sz w:val="28"/>
          <w:sz w:val="28"/>
          <w:szCs w:val="28"/>
          <w:rtl w:val="true"/>
          <w:lang w:bidi="fa-IR"/>
        </w:rPr>
        <w:t>ضراط لهم أو لاعب أو مسخرة أو ضارب، فتحضر جنازته العدول و القضاء، و یعمر مسجد التعزیة عنه القوّاد والولاة، و یسلم فیهم من یعرفونه دهریا أو سوفسطائیا و یسفکون دم من سمّی ابنه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بعض شعراء الشیعة یتکلّم فی ذکر مناقب الوصی بل فی ذکر معجزات النّبی صلی‌الله علیه و سلم فیقطع لسانه و یمزّق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هارون ابن الخیزران و جعفر المتوکّل علی الشیطان لاعلی الرحمان،کانا لایعطیان مالاً ولا یبذلان نوالاً إلاّ لمن شتم آل أبی طالب و نصر مذهب النواصب مثل عبدالله بن مصعب الزبیری و وهب بن وهب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 آل أبی طالب میراث أمّهم و فیء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یشتهی العلوی الأکلة فیحرمها، و یقترح علی الأیام الشهوة فلا یطعمها، و خراج مصر و الأهواز و صدقات الحرمین و الحجاز تصرف إلی إبراهیم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المتوکل زعموا یتسری باثنی عشر ألف سریة، و السید من سادات أهل البیت یتعفف بزنجیة أو سندیة، و صفوة مال الخراج مقصورة علی أرزاق الصفا عنة و علی موائد المخاتنة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یبخلون علی الفاطمی بأکلة أو 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الذین أحل لهم الخمس و حرمت علیهم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الصدقة، و فرضت لهم الکرامة و المحبّة، یتکفّفون ضرّا و یهلکون فقرا، و یرهن أحدهم سیفه و یبیع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ذنب إلاّ أنّ جدّه النبی و أبوه الوصی و أمّه فاطمة و جدّته خدیجة</w:t>
      </w:r>
    </w:p>
    <w:p>
      <w:pPr>
        <w:pStyle w:val="BookText"/>
        <w:rPr/>
      </w:pPr>
      <w:r>
        <w:rPr>
          <w:rFonts w:ascii="IRNazanin" w:hAnsi="IRNazanin" w:eastAsia="IRNazanin"/>
          <w:color w:val="111111"/>
          <w:sz w:val="28"/>
          <w:sz w:val="28"/>
          <w:szCs w:val="28"/>
          <w:rtl w:val="true"/>
          <w:lang w:bidi="fa-IR"/>
        </w:rPr>
        <w:t>و مذهبه الایمان و إمامه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أقول فی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حرثوا تربة الحسین بالفدان و نفوا زوّاره إلی البلدان</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از پیشویان هدایت و سیدی از سادات خاندان نبوت از دنیا می‌رود؛ کسی جنازه‌ی او را تشییع نمی‌کند؛ و قبر او گچکاری نمی‌شود، امّا چون دلقک و مسخره‌ای و بازیگری از آل عباس بمیرد، تمام عدول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دارالقضاء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قاضیان، دهریان و سوفسطائیان، در تشیع جنازه او شرکت می‌کنند و از شر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 لیکن آنها هر که را شیعه بدانند،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پسرش را علی بگذارد، خونش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شیعه، چون در مناقب وصی و معجزات نبی، شعر بگوید، زبانش را می‌برند و دیوانش را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پسر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واثق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متوکل، در صورتی به کسی عطا و بخشش می‌نمودند که به آل ابی‌طالب، دشنام گوید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نصب کسانی چونان عبدالله بن مصعب زبیری و وهب بن وهب بختری مورد حمایت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از میراث مادر و فی‌ء جدشان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یک وعده خوراک منع می‌کنند در حالی که خراج مصر و اهواز و صدقات حرمین شریفین و حجاز به مصرف خنیاگرانی از قبیل ابن ابی‌مریم مدنی و ابراهیم موصلی و ابن جامع سهمی و زلزل ضارب و برموصا زامر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زن، 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bookmarkStart w:id="662" w:name="pg4736_28357"/>
    </w:p>
    <w:p>
      <w:pPr>
        <w:pStyle w:val="BookText"/>
        <w:rPr/>
      </w:pPr>
      <w:bookmarkEnd w:id="662"/>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lang w:bidi="fa-IR"/>
        </w:rPr>
        <w:t>000/12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داشت؛ اما سیدی از سادات اهل‌بیت، فقط یک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یا سندی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خالص و پاکیزه‌ی خراج به دلقک‌ها و مهمانی‌های مربوط به ختنه‌ی اطفال، سگ‌بازان، بوزینه داران، مخارق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 وعده خوراک و یک جرعه آب را از اولاد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دریغ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خمس بر آنان حلال و صدقه حرام است؛ و گواهی‌دادن به دوستی نسبت به ایشان فریضه است؛ از فقر، مشرف به هلاک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خود را گرو می‌گذارد و دیگری جامه‌اش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ندارند، جز اینکه جدشان نبی و پدرشان وصی و مادرشان فاطمه و مادر مادرشان خدیجه و مذهبشان ایمان به خدا و راهنمایشان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بگویم درباره‌ی قومی که تربت و قبر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شخم زدند و در محل آن زراعت کردند و زائران قبرش را به شهرها تبعید نمودند</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372036_2035185390"/>
      <w:bookmarkStart w:id="664" w:name="_Toc246"/>
      <w:bookmarkEnd w:id="663"/>
      <w:r>
        <w:rPr>
          <w:rtl w:val="true"/>
        </w:rPr>
        <w:t xml:space="preserve">دوران منتصر عباسی </w:t>
      </w:r>
      <w:r>
        <w:rPr>
          <w:rtl w:val="true"/>
        </w:rPr>
        <w:t>(</w:t>
      </w:r>
      <w:r>
        <w:rPr/>
        <w:t>247</w:t>
      </w:r>
      <w:r>
        <w:rPr>
          <w:rtl w:val="true"/>
        </w:rPr>
        <w:t xml:space="preserve">- </w:t>
      </w:r>
      <w:r>
        <w:rPr/>
        <w:t>248</w:t>
      </w:r>
      <w:r>
        <w:rPr>
          <w:rtl w:val="true"/>
        </w:rPr>
        <w:t>ه</w:t>
      </w:r>
      <w:r>
        <w:rPr>
          <w:rtl w:val="true"/>
        </w:rPr>
        <w:t>-):</w:t>
      </w:r>
      <w:bookmarkEnd w:id="664"/>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متوکّل، دستگاه خلافت عباسی را به هرج و مرج کشانید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کسی بود که درصدد کنار زدن ترکان و احیای قدرت مجدّد اعراب برآمد</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دولت عباسی و اعراب، به ویژه اعراب شام به شدّت تیره</w:t>
      </w:r>
    </w:p>
    <w:p>
      <w:pPr>
        <w:pStyle w:val="BookText"/>
        <w:rPr/>
      </w:pPr>
      <w:r>
        <w:rPr>
          <w:rFonts w:ascii="IRNazanin" w:hAnsi="IRNazanin" w:eastAsia="IRNazanin"/>
          <w:color w:val="111111"/>
          <w:sz w:val="28"/>
          <w:sz w:val="28"/>
          <w:szCs w:val="28"/>
          <w:rtl w:val="true"/>
          <w:lang w:bidi="fa-IR"/>
        </w:rPr>
        <w:t>بود؛ چرا که آل عباس با کشتارهای جمعی بنی‌امیّه که سمبل قوم عرب بودند، حمایت و پشتیبانی اعراب را از دست دادند و حدود یک قرن بدون توجه به آنان و تنها به اتکای اقوام دیگری چون ایرانیان و</w:t>
      </w:r>
    </w:p>
    <w:p>
      <w:pPr>
        <w:pStyle w:val="BookText"/>
        <w:rPr/>
      </w:pPr>
      <w:r>
        <w:rPr>
          <w:rFonts w:ascii="IRNazanin" w:hAnsi="IRNazanin" w:eastAsia="IRNazanin"/>
          <w:color w:val="111111"/>
          <w:sz w:val="28"/>
          <w:sz w:val="28"/>
          <w:szCs w:val="28"/>
          <w:rtl w:val="true"/>
          <w:lang w:bidi="fa-IR"/>
        </w:rPr>
        <w:t>ترکان خلافت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زمانی که متوکل در شام بود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بر او شوریدند و عطایای خود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سرداران ترک که مقصود متوکّل را دانسته بودند، وی را وادار کردند که به سامرّا باز گردد</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کشته شدن او، اقتدار دستگاه خلافت و هیبت و حرمی که خلفا نزد ترکان داشتند از میان رفت، و قدرت و نفوذ ترکان هرچه بیشتر تثبیت و کشتن خلفا به وسیله‌ی سرداران ترک آسان شد</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شتاب خلفا را از مسند خلافت فرو کشیدند و سده‌ی پس از متوکل را در چنان آشفتگی فرو بردند که در آن مدّت، یازده خلیفه، که همگی دست نشانده‌ی ترکان بودند، بر روی کار آمدند که به وسیله‌ی آنان یا از کار برکنار شدند یا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کشته شدن متوکّل، عظمت خلافت سنی نیز از میان رفت و برای خلیفه جز نامی که بر سکه‌ها ضرب یا در خطبه‌ها خوانده می‌شد، باقی نماند</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متوکل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w:t>
      </w:r>
    </w:p>
    <w:p>
      <w:pPr>
        <w:pStyle w:val="BookText"/>
        <w:rPr/>
      </w:pPr>
      <w:r>
        <w:rPr>
          <w:rFonts w:ascii="IRNazanin" w:hAnsi="IRNazanin" w:eastAsia="IRNazanin"/>
          <w:color w:val="111111"/>
          <w:sz w:val="28"/>
          <w:sz w:val="28"/>
          <w:szCs w:val="28"/>
          <w:rtl w:val="true"/>
          <w:lang w:bidi="fa-IR"/>
        </w:rPr>
        <w:t>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ننگ پدرکشی را از خود دور کند، شایعه در انداخت که قاتل متوکل، فتح بن خاقان بوده و خلیفه او را به انتقام خون پدر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منتصر چون خلافت را با نیروی ترکان به دست آورده بود، در برابر آنان سست و بی‌اراده بود و چاره‌ای جز اطاعت از دستورها و فرمان‌های آنان چنانکه او را مجبور کردند تا برادرانش، معتز و مؤیّد را از ولایتعهدی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که از زمان متوکل به</w:t>
      </w:r>
    </w:p>
    <w:p>
      <w:pPr>
        <w:pStyle w:val="BookText"/>
        <w:rPr/>
      </w:pPr>
      <w:r>
        <w:rPr>
          <w:rFonts w:ascii="IRNazanin" w:hAnsi="IRNazanin" w:eastAsia="IRNazanin"/>
          <w:color w:val="111111"/>
          <w:sz w:val="28"/>
          <w:sz w:val="28"/>
          <w:szCs w:val="28"/>
          <w:rtl w:val="true"/>
          <w:lang w:bidi="fa-IR"/>
        </w:rPr>
        <w:t>ولیعهدی اوّل و دوّم منتصر انتخاب شده بودند، تهدیدی برای ترکان به شمار می‌آمدند؛ زیرا ترکان بیم آن داشتند که اگر خلافت به یکی از آن دو برسد، انتقام خون پدر را از آنان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طبری</w:t>
      </w:r>
      <w:r>
        <w:rPr>
          <w:rFonts w:eastAsia="IRNazanin" w:cs="IRNazanin"/>
          <w:color w:val="111111"/>
          <w:sz w:val="28"/>
          <w:szCs w:val="28"/>
          <w:rtl w:val="true"/>
          <w:lang w:bidi="fa-IR"/>
        </w:rPr>
        <w:t>(</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بر اثر اصرار ترکان، معتزّ و مؤیّد را بازداشت کرد و عده‌ای از سران قوم را بر آن داشت تا آن دو را وا دارند که به رغم میلشان از ولیعهدی استعفا کنند؛ از این‌رو، آنان نامه‌ای به خط خود نوشتند که مضمون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عاجز و ناتوانم و از عهده‌ی ولیعهدی بر نمی‌آیم و نمی‌خواهم گناه این کار بر گردن متوکل باشد، از منتصر خواهشمندم که مرا از این مسئولیت معاف بدارد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منتصر نیز استبداد و سلطه‌ی ترکان را دریافت و به دنبال یافتن راه برای رهایی از شرّ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آنکه آنان را متفّرق سازد، وصیف را به طرسوس فرستاد و او را از سپاهیان جدا ساخت؛ امّا چون ترکان از</w:t>
      </w:r>
      <w:bookmarkStart w:id="665" w:name="pg4736_28360"/>
    </w:p>
    <w:p>
      <w:pPr>
        <w:pStyle w:val="BookText"/>
        <w:rPr/>
      </w:pPr>
      <w:bookmarkEnd w:id="665"/>
      <w:r>
        <w:rPr>
          <w:rFonts w:ascii="IRNazanin" w:hAnsi="IRNazanin" w:eastAsia="IRNazanin"/>
          <w:color w:val="111111"/>
          <w:sz w:val="28"/>
          <w:sz w:val="28"/>
          <w:szCs w:val="28"/>
          <w:rtl w:val="true"/>
          <w:lang w:bidi="fa-IR"/>
        </w:rPr>
        <w:t xml:space="preserve">مقصود خلیفه آگاه شدند،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طبیب دربار، رشوه دادند تا منتصر را با نشتر زهرآلود رگ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 در ربیع‌الاول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پس از شش ماه مُرد و در واقع کشته شد</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372038_2035185390"/>
      <w:bookmarkStart w:id="667" w:name="_Toc247"/>
      <w:bookmarkEnd w:id="666"/>
      <w:r>
        <w:rPr>
          <w:rtl w:val="true"/>
        </w:rPr>
        <w:t>منتصر و اهل‌بیت</w:t>
      </w:r>
      <w:r>
        <w:rPr>
          <w:rtl w:val="true"/>
        </w:rPr>
        <w:t>(</w:t>
      </w:r>
      <w:r>
        <w:rPr>
          <w:rtl w:val="true"/>
        </w:rPr>
        <w:t>ع</w:t>
      </w:r>
      <w:r>
        <w:rPr>
          <w:rtl w:val="true"/>
        </w:rPr>
        <w:t>):</w:t>
      </w:r>
      <w:bookmarkEnd w:id="667"/>
    </w:p>
    <w:p>
      <w:pPr>
        <w:pStyle w:val="BookText"/>
        <w:rPr/>
      </w:pPr>
      <w:r>
        <w:rPr>
          <w:rFonts w:ascii="IRNazanin" w:hAnsi="IRNazanin" w:eastAsia="IRNazanin"/>
          <w:color w:val="111111"/>
          <w:sz w:val="28"/>
          <w:sz w:val="28"/>
          <w:szCs w:val="28"/>
          <w:rtl w:val="true"/>
          <w:lang w:bidi="fa-IR"/>
        </w:rPr>
        <w:t>شاید کسی تصور کند که بنا بر کینه‌ای که منتصر از پدر درباره‌ی اهانت‌های او نسبت به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 او پس از روی کار آمدن، اوضاع را به سود علویان و اهل‌بیت علیهم السلام دگرگون کرد؛ حال آنکه این چنین نبود؛ زیرا نخست اینکه دوران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هم</w:t>
      </w:r>
    </w:p>
    <w:p>
      <w:pPr>
        <w:pStyle w:val="BookText"/>
        <w:rPr/>
      </w:pPr>
      <w:r>
        <w:rPr>
          <w:rFonts w:ascii="IRNazanin" w:hAnsi="IRNazanin" w:eastAsia="IRNazanin"/>
          <w:color w:val="111111"/>
          <w:sz w:val="28"/>
          <w:sz w:val="28"/>
          <w:szCs w:val="28"/>
          <w:rtl w:val="true"/>
          <w:lang w:bidi="fa-IR"/>
        </w:rPr>
        <w:t>نکشید و در همان مدت نیم‌سال حکومتش، درگیر مسائل درون درباری و نزاع با ترکان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دشمنی عباسیان با اهل‌بیت علیهم السلام شدت و ضعف داشت، ولی برطرف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وتوفّی المتوکّل لیلة الخمیس لخمس خلون من شوّال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بویع محمد المنتصر و توفّی الفتح بن خاقان وأقرّ المنتصر یزید بن عبدالله علیها؛</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ورد کتاب المنتصر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لایقبل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ضیعة ولا یرکب فرسا ولایسافر من الفسطاط إلی طرف من</w:t>
      </w:r>
    </w:p>
    <w:p>
      <w:pPr>
        <w:pStyle w:val="BookText"/>
        <w:rPr/>
      </w:pPr>
      <w:r>
        <w:rPr>
          <w:rFonts w:ascii="IRNazanin" w:hAnsi="IRNazanin" w:eastAsia="IRNazanin"/>
          <w:color w:val="111111"/>
          <w:sz w:val="28"/>
          <w:sz w:val="28"/>
          <w:szCs w:val="28"/>
          <w:rtl w:val="true"/>
          <w:lang w:bidi="fa-IR"/>
        </w:rPr>
        <w:t>أطرافها؛ و أن یُمنعوا من اتخاذ العبید إلاّ العبد الواحد؛ وإن کانت</w:t>
      </w:r>
    </w:p>
    <w:p>
      <w:pPr>
        <w:pStyle w:val="BookText"/>
        <w:rPr/>
      </w:pPr>
      <w:r>
        <w:rPr>
          <w:rFonts w:ascii="IRNazanin" w:hAnsi="IRNazanin" w:eastAsia="IRNazanin"/>
          <w:color w:val="111111"/>
          <w:sz w:val="28"/>
          <w:sz w:val="28"/>
          <w:szCs w:val="28"/>
          <w:rtl w:val="true"/>
          <w:lang w:bidi="fa-IR"/>
        </w:rPr>
        <w:t>بینه وبین أحد من الطالبیین خصومة من سائر الناس، قُبل قول خصمه فیه ولم یُطالب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المنتصر إلی العمّال بذلک</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اینکه منتصر به حاکم خود در مصر دستور داد با علویان بر اساس قواعد زیر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علویان، هیچ گونه ملکی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اسب سواری به آنها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دیگر مسافرت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علویان جواز داشتن بیش از یک برده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دعوایی مابین یک علوی و غیرعلوی صورت گرفت، قاضی، نخست به سخن غیرعلوی گوش فرا دهد و پس از آن بدون گفت وگو با علوی آن را بپذیرد و بینه نخواهد</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مشاهده می‌شود منتصر این دستورها را برای همه‌ی عاملانش در سراسر سرزمین‌های اسلامی نیز نوشته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حکومت منتصر استوار می‌شد و به درازا می‌کشید او نیز روی</w:t>
      </w:r>
    </w:p>
    <w:p>
      <w:pPr>
        <w:pStyle w:val="BookText"/>
        <w:rPr/>
      </w:pPr>
      <w:r>
        <w:rPr>
          <w:rFonts w:ascii="IRNazanin" w:hAnsi="IRNazanin" w:eastAsia="IRNazanin"/>
          <w:color w:val="111111"/>
          <w:sz w:val="28"/>
          <w:sz w:val="28"/>
          <w:szCs w:val="28"/>
          <w:rtl w:val="true"/>
          <w:lang w:bidi="fa-IR"/>
        </w:rPr>
        <w:t>پدرانش را در ظلم نسبت به اهل‌بیت علیهم السلام سپید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فریب سخن برخی را خورد که منتصر را دوستدار آل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ابوالفرج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المنتصر یظهر المیل إلی أهل هذا البیت، و یخالف أباه أفعاله، فلم یجر منه علی أحد منهم قتل أو حبس و لا مکروه فیما بلغنا، والله</w:t>
      </w:r>
    </w:p>
    <w:p>
      <w:pPr>
        <w:pStyle w:val="BookText"/>
        <w:rPr/>
      </w:pP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سخن ابوالفرج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یادآوری شد او به حاکم مصر و دیگر شهرها، نامه‌ی آن‌چنانی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آنقدر نسبت به اهل بیت علیهم السلام جنایت کرد و مرتکب ظلم شد، که نرمی اندک منتصر با ایشان، بزرگ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برای مدتی هم که شده، به حمایت اهل‌بیت علیهم السلام و علویان نیاز داشت تا کار ترکان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او با آل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حرکت سیاسی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بنابر گفته مسعودی او کارهایی را به نفع آل ابی‌طالب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آل أبی طالب قبل خلافته فی محنة عظیمة وخوف علی دمائهم، قد مُنعوا زیارة قبر الحسین و الغریّ من أرض کوفة، و کذلک منع غیرهم من شیعتهم حضور</w:t>
      </w:r>
      <w:bookmarkStart w:id="668" w:name="pg4736_28363"/>
    </w:p>
    <w:p>
      <w:pPr>
        <w:pStyle w:val="BookText"/>
        <w:rPr/>
      </w:pPr>
      <w:bookmarkEnd w:id="668"/>
      <w:r>
        <w:rPr>
          <w:rFonts w:ascii="IRNazanin" w:hAnsi="IRNazanin" w:eastAsia="IRNazanin"/>
          <w:color w:val="111111"/>
          <w:sz w:val="28"/>
          <w:sz w:val="28"/>
          <w:szCs w:val="28"/>
          <w:rtl w:val="true"/>
          <w:lang w:bidi="fa-IR"/>
        </w:rPr>
        <w:t xml:space="preserve">هذه المشاهد و کان الأمر بذلک من المتوکل 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الأمور علی ما ذکرنا إلی أن استخلف المنتصر، فأمن الناس، و تقدم بالکف علی آل أبی طالب وترک البحث من أخبارهم، و أن لایمنع أحد زیارة الحیرة لقبر الحسین رضی الله تعالی عنه، ولا قبر غیره من آل أبیطالب، و أمر بردّ فدک إلی ولد الحسن و الحسین وأطلق أوقاف آل أبی طالب، و ترک التعرض لشیعتهم ودفع الأذی عنهم</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نیز نباید فراموش کرد که او قاتل پدرش متوکل بود؛ و اگر بنا بود او نیزکارهای پدر را ادامه دهد انگشت اتهام همواره به سوی او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بر علویان آسان گرفت تا قتل پدر را بتواند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حتی اگر کارهای منتصر تنها به سبب دوستی او با علویان بوده باشد، کار او چندان نپایید و اثر چندانی در فضای سیاسی و اجتماعی آن روزگار نگذاشت</w:t>
      </w:r>
      <w:r>
        <w:rPr>
          <w:rFonts w:eastAsia="IRNazanin" w:cs="IRNazanin"/>
          <w:color w:val="111111"/>
          <w:sz w:val="28"/>
          <w:szCs w:val="28"/>
          <w:rtl w:val="true"/>
          <w:lang w:bidi="fa-IR"/>
        </w:rPr>
        <w:t>.</w:t>
      </w:r>
    </w:p>
    <w:p>
      <w:pPr>
        <w:pStyle w:val="Heading3"/>
        <w:numPr>
          <w:ilvl w:val="2"/>
          <w:numId w:val="1"/>
        </w:numPr>
        <w:rPr/>
      </w:pPr>
      <w:bookmarkStart w:id="669" w:name="__RefHeading___Toc1372040_2035185390"/>
      <w:bookmarkStart w:id="670" w:name="_Toc248"/>
      <w:bookmarkEnd w:id="669"/>
      <w:r>
        <w:rPr>
          <w:rtl w:val="true"/>
        </w:rPr>
        <w:t xml:space="preserve">دوران مستعین عباسی </w:t>
      </w:r>
      <w:r>
        <w:rPr>
          <w:rtl w:val="true"/>
        </w:rPr>
        <w:t>(</w:t>
      </w:r>
      <w:r>
        <w:rPr/>
        <w:t>248</w:t>
      </w:r>
      <w:r>
        <w:rPr>
          <w:rtl w:val="true"/>
        </w:rPr>
        <w:t xml:space="preserve">- </w:t>
      </w:r>
      <w:r>
        <w:rPr/>
        <w:t>252</w:t>
      </w:r>
      <w:r>
        <w:rPr>
          <w:rtl w:val="true"/>
        </w:rPr>
        <w:t>ه</w:t>
      </w:r>
      <w:r>
        <w:rPr>
          <w:rtl w:val="true"/>
        </w:rPr>
        <w:t>-):</w:t>
      </w:r>
      <w:bookmarkEnd w:id="67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منتصر، پسر عمویش، با گزینش سرداران ترک،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احمد بن محمد بن معتصم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ضعیف و بی‌اراده بود و آنچنان بازیچه‌ی دست ترکان بود که شاعران او را ضرب‌المثل</w:t>
      </w:r>
    </w:p>
    <w:p>
      <w:pPr>
        <w:pStyle w:val="BookText"/>
        <w:rPr/>
      </w:pP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والمستعین لاأمر له، والأمر لبُغا و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المستعین بالله یقول بعض الشعراء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فی قفصٍ بین وصیف و بُغا</w:t>
      </w:r>
    </w:p>
    <w:p>
      <w:pPr>
        <w:pStyle w:val="BookText"/>
        <w:rPr/>
      </w:pPr>
      <w:r>
        <w:rPr>
          <w:rFonts w:ascii="IRNazanin" w:hAnsi="IRNazanin" w:eastAsia="IRNazanin"/>
          <w:color w:val="111111"/>
          <w:sz w:val="28"/>
          <w:sz w:val="28"/>
          <w:szCs w:val="28"/>
          <w:rtl w:val="true"/>
          <w:lang w:bidi="fa-IR"/>
        </w:rPr>
        <w:t>یقول ما قالا له کما یقول الببّغا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چهار ساله‌ی او، بار دیگر علویان و طالبیان در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نخست، یعنی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 از پدر و هم از مادر، نسب از عبدالله بن جعفر طیار می‌بُرد، در کوفه کشته شد و سر از بدنش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به دار کشیدند و سر را به بغداد نزد خلیفه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خود فرمان داد تا سر یحیی را از جایی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طاهر شاعر در رثای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الاسلام فهو مودّع</w:t>
      </w:r>
    </w:p>
    <w:p>
      <w:pPr>
        <w:pStyle w:val="BookText"/>
        <w:rPr/>
      </w:pPr>
      <w:r>
        <w:rPr>
          <w:rFonts w:ascii="IRNazanin" w:hAnsi="IRNazanin" w:eastAsia="IRNazanin"/>
          <w:color w:val="111111"/>
          <w:sz w:val="28"/>
          <w:sz w:val="28"/>
          <w:szCs w:val="28"/>
          <w:rtl w:val="true"/>
          <w:lang w:bidi="fa-IR"/>
        </w:rPr>
        <w:t>أتجمع عینٌ بین نوم و مضجع</w:t>
      </w:r>
    </w:p>
    <w:p>
      <w:pPr>
        <w:pStyle w:val="BookText"/>
        <w:rPr/>
      </w:pPr>
      <w:r>
        <w:rPr>
          <w:rFonts w:ascii="IRNazanin" w:hAnsi="IRNazanin" w:eastAsia="IRNazanin"/>
          <w:color w:val="111111"/>
          <w:sz w:val="28"/>
          <w:sz w:val="28"/>
          <w:szCs w:val="28"/>
          <w:rtl w:val="true"/>
          <w:lang w:bidi="fa-IR"/>
        </w:rPr>
        <w:t>فقد أقفرت دار النّبی محمد</w:t>
      </w:r>
    </w:p>
    <w:p>
      <w:pPr>
        <w:pStyle w:val="BookText"/>
        <w:rPr/>
      </w:pPr>
      <w:r>
        <w:rPr>
          <w:rFonts w:ascii="IRNazanin" w:hAnsi="IRNazanin" w:eastAsia="IRNazanin"/>
          <w:color w:val="111111"/>
          <w:sz w:val="28"/>
          <w:sz w:val="28"/>
          <w:szCs w:val="28"/>
          <w:rtl w:val="true"/>
          <w:lang w:bidi="fa-IR"/>
        </w:rPr>
        <w:t>و قتّل آل المصطفی کیف تصطفی</w:t>
      </w:r>
    </w:p>
    <w:p>
      <w:pPr>
        <w:pStyle w:val="BookText"/>
        <w:rPr/>
      </w:pPr>
      <w:r>
        <w:rPr>
          <w:rFonts w:ascii="IRNazanin" w:hAnsi="IRNazanin" w:eastAsia="IRNazanin"/>
          <w:color w:val="111111"/>
          <w:sz w:val="28"/>
          <w:sz w:val="28"/>
          <w:szCs w:val="28"/>
          <w:rtl w:val="true"/>
          <w:lang w:bidi="fa-IR"/>
        </w:rPr>
        <w:t>لکم کل یوم مشرب من دمائهم</w:t>
      </w:r>
    </w:p>
    <w:p>
      <w:pPr>
        <w:pStyle w:val="BookText"/>
        <w:rPr/>
      </w:pPr>
      <w:r>
        <w:rPr>
          <w:rFonts w:ascii="IRNazanin" w:hAnsi="IRNazanin" w:eastAsia="IRNazanin"/>
          <w:color w:val="111111"/>
          <w:sz w:val="28"/>
          <w:sz w:val="28"/>
          <w:szCs w:val="28"/>
          <w:rtl w:val="true"/>
          <w:lang w:bidi="fa-IR"/>
        </w:rPr>
        <w:t>لکن مرتع فی دار آل محمّد</w:t>
      </w:r>
    </w:p>
    <w:p>
      <w:pPr>
        <w:pStyle w:val="BookText"/>
        <w:rPr/>
      </w:pPr>
      <w:r>
        <w:rPr>
          <w:rFonts w:ascii="IRNazanin" w:hAnsi="IRNazanin" w:eastAsia="IRNazanin"/>
          <w:color w:val="111111"/>
          <w:sz w:val="28"/>
          <w:sz w:val="28"/>
          <w:szCs w:val="28"/>
          <w:rtl w:val="true"/>
          <w:lang w:bidi="fa-IR"/>
        </w:rPr>
        <w:t>إذا ما مضی آل النّبی فودعوا</w:t>
      </w:r>
    </w:p>
    <w:p>
      <w:pPr>
        <w:pStyle w:val="BookText"/>
        <w:rPr/>
      </w:pPr>
      <w:r>
        <w:rPr>
          <w:rFonts w:ascii="IRNazanin" w:hAnsi="IRNazanin" w:eastAsia="IRNazanin"/>
          <w:color w:val="111111"/>
          <w:sz w:val="28"/>
          <w:sz w:val="28"/>
          <w:szCs w:val="28"/>
          <w:rtl w:val="true"/>
          <w:lang w:bidi="fa-IR"/>
        </w:rPr>
        <w:t>لابن رسول الله فی الترب مضجع</w:t>
      </w:r>
    </w:p>
    <w:p>
      <w:pPr>
        <w:pStyle w:val="BookText"/>
        <w:rPr/>
      </w:pPr>
      <w:r>
        <w:rPr>
          <w:rFonts w:ascii="IRNazanin" w:hAnsi="IRNazanin" w:eastAsia="IRNazanin"/>
          <w:color w:val="111111"/>
          <w:sz w:val="28"/>
          <w:sz w:val="28"/>
          <w:szCs w:val="28"/>
          <w:rtl w:val="true"/>
          <w:lang w:bidi="fa-IR"/>
        </w:rPr>
        <w:t>من الدین و الإسلام فالدار بلقَعُ</w:t>
      </w:r>
    </w:p>
    <w:p>
      <w:pPr>
        <w:pStyle w:val="BookText"/>
        <w:rPr/>
      </w:pPr>
      <w:r>
        <w:rPr>
          <w:rFonts w:ascii="Amiri" w:hAnsi="Amiri" w:eastAsia="Amiri" w:cs="Amiri"/>
          <w:color w:val="111111"/>
          <w:sz w:val="28"/>
          <w:sz w:val="28"/>
          <w:szCs w:val="28"/>
          <w:rtl w:val="true"/>
          <w:lang w:bidi="ar-SA"/>
        </w:rPr>
        <w:t>نفوسَهُمُ أمّ المنون فتتبع</w:t>
      </w:r>
    </w:p>
    <w:p>
      <w:pPr>
        <w:pStyle w:val="BookText"/>
        <w:rPr/>
      </w:pPr>
      <w:r>
        <w:rPr>
          <w:rFonts w:ascii="IRNazanin" w:hAnsi="IRNazanin" w:eastAsia="IRNazanin"/>
          <w:color w:val="111111"/>
          <w:sz w:val="28"/>
          <w:sz w:val="28"/>
          <w:szCs w:val="28"/>
          <w:rtl w:val="true"/>
          <w:lang w:bidi="fa-IR"/>
        </w:rPr>
        <w:t>و غلّتها من شربها لیس تنقع</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دارکم للترک و الجیش مرتع</w:t>
      </w:r>
    </w:p>
    <w:p>
      <w:pPr>
        <w:pStyle w:val="BookText"/>
        <w:rPr/>
      </w:pPr>
      <w:r>
        <w:rPr>
          <w:rFonts w:ascii="IRNazanin" w:hAnsi="IRNazanin" w:eastAsia="IRNazanin"/>
          <w:color w:val="111111"/>
          <w:sz w:val="28"/>
          <w:sz w:val="28"/>
          <w:szCs w:val="28"/>
          <w:rtl w:val="true"/>
          <w:lang w:bidi="fa-IR"/>
        </w:rPr>
        <w:t>سلام علی الاسلام فهو مودّع</w:t>
      </w:r>
    </w:p>
    <w:p>
      <w:pPr>
        <w:pStyle w:val="BookText"/>
        <w:rPr/>
      </w:pPr>
      <w:r>
        <w:rPr>
          <w:rFonts w:ascii="IRNazanin" w:hAnsi="IRNazanin" w:eastAsia="IRNazanin"/>
          <w:color w:val="111111"/>
          <w:sz w:val="28"/>
          <w:sz w:val="28"/>
          <w:szCs w:val="28"/>
          <w:rtl w:val="true"/>
          <w:lang w:bidi="fa-IR"/>
        </w:rPr>
        <w:t>أتجمع عینٌ بین نوم و مضجع</w:t>
      </w:r>
    </w:p>
    <w:p>
      <w:pPr>
        <w:pStyle w:val="BookText"/>
        <w:rPr/>
      </w:pPr>
      <w:r>
        <w:rPr>
          <w:rFonts w:ascii="IRNazanin" w:hAnsi="IRNazanin" w:eastAsia="IRNazanin"/>
          <w:color w:val="111111"/>
          <w:sz w:val="28"/>
          <w:sz w:val="28"/>
          <w:szCs w:val="28"/>
          <w:rtl w:val="true"/>
          <w:lang w:bidi="fa-IR"/>
        </w:rPr>
        <w:t>فقد أقفرت دار النّبی محمد</w:t>
      </w:r>
    </w:p>
    <w:p>
      <w:pPr>
        <w:pStyle w:val="BookText"/>
        <w:rPr/>
      </w:pPr>
      <w:r>
        <w:rPr>
          <w:rFonts w:ascii="IRNazanin" w:hAnsi="IRNazanin" w:eastAsia="IRNazanin"/>
          <w:color w:val="111111"/>
          <w:sz w:val="28"/>
          <w:sz w:val="28"/>
          <w:szCs w:val="28"/>
          <w:rtl w:val="true"/>
          <w:lang w:bidi="fa-IR"/>
        </w:rPr>
        <w:t>و قتّل آل المصطفی کیف تصطفی</w:t>
      </w:r>
    </w:p>
    <w:p>
      <w:pPr>
        <w:pStyle w:val="BookText"/>
        <w:rPr/>
      </w:pPr>
      <w:r>
        <w:rPr>
          <w:rFonts w:ascii="IRNazanin" w:hAnsi="IRNazanin" w:eastAsia="IRNazanin"/>
          <w:color w:val="111111"/>
          <w:sz w:val="28"/>
          <w:sz w:val="28"/>
          <w:szCs w:val="28"/>
          <w:rtl w:val="true"/>
          <w:lang w:bidi="fa-IR"/>
        </w:rPr>
        <w:t>لکم کل یوم مشرب من دمائهم</w:t>
      </w:r>
    </w:p>
    <w:p>
      <w:pPr>
        <w:pStyle w:val="BookText"/>
        <w:rPr/>
      </w:pPr>
      <w:r>
        <w:rPr>
          <w:rFonts w:ascii="IRNazanin" w:hAnsi="IRNazanin" w:eastAsia="IRNazanin"/>
          <w:color w:val="111111"/>
          <w:sz w:val="28"/>
          <w:sz w:val="28"/>
          <w:szCs w:val="28"/>
          <w:rtl w:val="true"/>
          <w:lang w:bidi="fa-IR"/>
        </w:rPr>
        <w:t>لکن مرتع فی دار آل محمّد</w:t>
      </w:r>
    </w:p>
    <w:p>
      <w:pPr>
        <w:pStyle w:val="BookText"/>
        <w:rPr/>
      </w:pPr>
      <w:r>
        <w:rPr>
          <w:rFonts w:ascii="IRNazanin" w:hAnsi="IRNazanin" w:eastAsia="IRNazanin"/>
          <w:color w:val="111111"/>
          <w:sz w:val="28"/>
          <w:sz w:val="28"/>
          <w:szCs w:val="28"/>
          <w:rtl w:val="true"/>
          <w:lang w:bidi="fa-IR"/>
        </w:rPr>
        <w:t>إذا ما مضی آل النّبی فودعوا</w:t>
      </w:r>
    </w:p>
    <w:p>
      <w:pPr>
        <w:pStyle w:val="BookText"/>
        <w:rPr/>
      </w:pPr>
      <w:r>
        <w:rPr>
          <w:rFonts w:ascii="IRNazanin" w:hAnsi="IRNazanin" w:eastAsia="IRNazanin"/>
          <w:color w:val="111111"/>
          <w:sz w:val="28"/>
          <w:sz w:val="28"/>
          <w:szCs w:val="28"/>
          <w:rtl w:val="true"/>
          <w:lang w:bidi="fa-IR"/>
        </w:rPr>
        <w:t>لابن رسول الله فی الترب مضجع</w:t>
      </w:r>
    </w:p>
    <w:p>
      <w:pPr>
        <w:pStyle w:val="BookText"/>
        <w:rPr/>
      </w:pPr>
      <w:r>
        <w:rPr>
          <w:rFonts w:ascii="IRNazanin" w:hAnsi="IRNazanin" w:eastAsia="IRNazanin"/>
          <w:color w:val="111111"/>
          <w:sz w:val="28"/>
          <w:sz w:val="28"/>
          <w:szCs w:val="28"/>
          <w:rtl w:val="true"/>
          <w:lang w:bidi="fa-IR"/>
        </w:rPr>
        <w:t>من الدین و الإسلام فالدار بلقَعُ</w:t>
      </w:r>
    </w:p>
    <w:p>
      <w:pPr>
        <w:pStyle w:val="BookText"/>
        <w:rPr/>
      </w:pPr>
      <w:r>
        <w:rPr>
          <w:rFonts w:ascii="Amiri" w:hAnsi="Amiri" w:eastAsia="Amiri" w:cs="Amiri"/>
          <w:color w:val="111111"/>
          <w:sz w:val="28"/>
          <w:sz w:val="28"/>
          <w:szCs w:val="28"/>
          <w:rtl w:val="true"/>
          <w:lang w:bidi="ar-SA"/>
        </w:rPr>
        <w:t>نفوسَهُمُ أمّ المنون فتتبع</w:t>
      </w:r>
    </w:p>
    <w:p>
      <w:pPr>
        <w:pStyle w:val="BookText"/>
        <w:rPr/>
      </w:pPr>
      <w:r>
        <w:rPr>
          <w:rFonts w:ascii="IRNazanin" w:hAnsi="IRNazanin" w:eastAsia="IRNazanin"/>
          <w:color w:val="111111"/>
          <w:sz w:val="28"/>
          <w:sz w:val="28"/>
          <w:szCs w:val="28"/>
          <w:rtl w:val="true"/>
          <w:lang w:bidi="fa-IR"/>
        </w:rPr>
        <w:t>و غلّتها من شربها لیس تنقع</w:t>
      </w:r>
    </w:p>
    <w:p>
      <w:pPr>
        <w:pStyle w:val="BookText"/>
        <w:rPr/>
      </w:pPr>
      <w:r>
        <w:rPr>
          <w:rFonts w:ascii="IRNazanin" w:hAnsi="IRNazanin" w:eastAsia="IRNazanin"/>
          <w:color w:val="111111"/>
          <w:sz w:val="28"/>
          <w:sz w:val="28"/>
          <w:szCs w:val="28"/>
          <w:rtl w:val="true"/>
          <w:lang w:bidi="fa-IR"/>
        </w:rPr>
        <w:t>و دارکم للترک و الجیش مرتع</w:t>
      </w:r>
    </w:p>
    <w:p>
      <w:pPr>
        <w:pStyle w:val="BookText"/>
        <w:rPr/>
      </w:pPr>
      <w:r>
        <w:rPr>
          <w:rFonts w:ascii="IRNazanin" w:hAnsi="IRNazanin" w:eastAsia="IRNazanin"/>
          <w:color w:val="111111"/>
          <w:sz w:val="28"/>
          <w:sz w:val="28"/>
          <w:szCs w:val="28"/>
          <w:rtl w:val="true"/>
          <w:lang w:bidi="fa-IR"/>
        </w:rPr>
        <w:t>و شاعر دیگر در رثایش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الخیل شجوهَا بعد یحیی</w:t>
      </w:r>
    </w:p>
    <w:p>
      <w:pPr>
        <w:pStyle w:val="BookText"/>
        <w:rPr/>
      </w:pPr>
      <w:r>
        <w:rPr>
          <w:rFonts w:ascii="IRNazanin" w:hAnsi="IRNazanin" w:eastAsia="IRNazanin"/>
          <w:color w:val="111111"/>
          <w:sz w:val="28"/>
          <w:sz w:val="28"/>
          <w:szCs w:val="28"/>
          <w:rtl w:val="true"/>
          <w:lang w:bidi="fa-IR"/>
        </w:rPr>
        <w:t>و بکة العراق شرقا و غربا</w:t>
      </w:r>
    </w:p>
    <w:p>
      <w:pPr>
        <w:pStyle w:val="BookText"/>
        <w:rPr/>
      </w:pPr>
      <w:r>
        <w:rPr>
          <w:rFonts w:ascii="IRNazanin" w:hAnsi="IRNazanin" w:eastAsia="IRNazanin"/>
          <w:color w:val="111111"/>
          <w:sz w:val="28"/>
          <w:sz w:val="28"/>
          <w:szCs w:val="28"/>
          <w:rtl w:val="true"/>
          <w:lang w:bidi="fa-IR"/>
        </w:rPr>
        <w:t>و لیحیی الفتی بقلبی غلیلٌ</w:t>
      </w:r>
    </w:p>
    <w:p>
      <w:pPr>
        <w:pStyle w:val="BookText"/>
        <w:rPr/>
      </w:pPr>
      <w:r>
        <w:rPr>
          <w:rFonts w:ascii="IRNazanin" w:hAnsi="IRNazanin" w:eastAsia="IRNazanin"/>
          <w:color w:val="111111"/>
          <w:sz w:val="28"/>
          <w:sz w:val="28"/>
          <w:szCs w:val="28"/>
          <w:rtl w:val="true"/>
          <w:lang w:bidi="fa-IR"/>
        </w:rPr>
        <w:t>قتله مذکر لقتل علی</w:t>
      </w:r>
    </w:p>
    <w:p>
      <w:pPr>
        <w:pStyle w:val="BookText"/>
        <w:rPr/>
      </w:pPr>
      <w:r>
        <w:rPr>
          <w:rFonts w:ascii="IRNazanin" w:hAnsi="IRNazanin" w:eastAsia="IRNazanin"/>
          <w:color w:val="111111"/>
          <w:sz w:val="28"/>
          <w:sz w:val="28"/>
          <w:szCs w:val="28"/>
          <w:rtl w:val="true"/>
          <w:lang w:bidi="fa-IR"/>
        </w:rPr>
        <w:t>فصلاة الاله وقفا علیهم</w:t>
      </w:r>
    </w:p>
    <w:p>
      <w:pPr>
        <w:pStyle w:val="BookText"/>
        <w:rPr/>
      </w:pPr>
      <w:r>
        <w:rPr>
          <w:rFonts w:ascii="Amiri" w:hAnsi="Amiri" w:eastAsia="Amiri" w:cs="Amiri"/>
          <w:color w:val="111111"/>
          <w:sz w:val="28"/>
          <w:sz w:val="28"/>
          <w:szCs w:val="28"/>
          <w:rtl w:val="true"/>
          <w:lang w:bidi="ar-SA"/>
        </w:rPr>
        <w:t>و بکاه المهنّد المصقولُ</w:t>
      </w:r>
    </w:p>
    <w:p>
      <w:pPr>
        <w:pStyle w:val="BookText"/>
        <w:rPr/>
      </w:pPr>
      <w:r>
        <w:rPr>
          <w:rFonts w:ascii="IRNazanin" w:hAnsi="IRNazanin" w:eastAsia="IRNazanin"/>
          <w:color w:val="111111"/>
          <w:sz w:val="28"/>
          <w:sz w:val="28"/>
          <w:szCs w:val="28"/>
          <w:rtl w:val="true"/>
          <w:lang w:bidi="fa-IR"/>
        </w:rPr>
        <w:t>و بکاه الکتاب و التنزیلُ</w:t>
      </w:r>
    </w:p>
    <w:p>
      <w:pPr>
        <w:pStyle w:val="BookText"/>
        <w:rPr/>
      </w:pPr>
      <w:r>
        <w:rPr>
          <w:rFonts w:ascii="IRNazanin" w:hAnsi="IRNazanin" w:eastAsia="IRNazanin"/>
          <w:color w:val="111111"/>
          <w:sz w:val="28"/>
          <w:sz w:val="28"/>
          <w:szCs w:val="28"/>
          <w:rtl w:val="true"/>
          <w:lang w:bidi="fa-IR"/>
        </w:rPr>
        <w:t>کیف یؤذی بالجسم ذاک الغلیلُ</w:t>
      </w:r>
    </w:p>
    <w:p>
      <w:pPr>
        <w:pStyle w:val="BookText"/>
        <w:rPr/>
      </w:pPr>
      <w:r>
        <w:rPr>
          <w:rFonts w:ascii="IRNazanin" w:hAnsi="IRNazanin" w:eastAsia="IRNazanin"/>
          <w:color w:val="111111"/>
          <w:sz w:val="28"/>
          <w:sz w:val="28"/>
          <w:szCs w:val="28"/>
          <w:rtl w:val="true"/>
          <w:lang w:bidi="fa-IR"/>
        </w:rPr>
        <w:t>و حسین و یوم أودی الرسول</w:t>
      </w:r>
    </w:p>
    <w:p>
      <w:pPr>
        <w:pStyle w:val="BookText"/>
        <w:rPr/>
      </w:pPr>
      <w:r>
        <w:rPr>
          <w:rFonts w:ascii="Amiri" w:hAnsi="Amiri" w:eastAsia="Amiri" w:cs="Amiri"/>
          <w:color w:val="111111"/>
          <w:sz w:val="28"/>
          <w:sz w:val="28"/>
          <w:szCs w:val="28"/>
          <w:rtl w:val="true"/>
          <w:lang w:bidi="ar-SA"/>
        </w:rPr>
        <w:t>ما بکی مرجَعٌ و حَنَّ ثکولُ</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نه چندان طولانی مستعین، علویان زیادی شورش کردند که او همگی آنان را سرکوب کرد یا به زندان انداخت یا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زید علوی</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عیسی علوی</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علوی</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مستعین نیز، یزید بن عبدالله که دشمنی او با طالبیان مشهور است، هنوز والی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دو مرحله، یکی در ماه رمضان و دیگری در ماه رجب، گروهی از طالبیان را از مصر اخراج کرد و آنها را به عراق فرستاد</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ترکان مستعین را نیز پس از چهار سال،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مستعین جنایتی را جز آنچه با یحیی بن عمر کرد، نکرده بود، کافی است تا شدت فشار بر طالبیان، از سوی حکومت او روشن شود</w:t>
      </w:r>
      <w:r>
        <w:rPr>
          <w:rFonts w:eastAsia="IRNazanin" w:cs="IRNazanin"/>
          <w:color w:val="111111"/>
          <w:sz w:val="28"/>
          <w:szCs w:val="28"/>
          <w:rtl w:val="true"/>
          <w:lang w:bidi="fa-IR"/>
        </w:rPr>
        <w:t>.</w:t>
      </w:r>
      <w:bookmarkStart w:id="671" w:name="pg4736_28366"/>
    </w:p>
    <w:p>
      <w:pPr>
        <w:pStyle w:val="BookText"/>
        <w:rPr/>
      </w:pPr>
      <w:bookmarkEnd w:id="671"/>
      <w:r>
        <w:rPr>
          <w:rFonts w:ascii="IRNazanin" w:hAnsi="IRNazanin" w:eastAsia="IRNazanin"/>
          <w:color w:val="111111"/>
          <w:sz w:val="28"/>
          <w:sz w:val="28"/>
          <w:szCs w:val="28"/>
          <w:rtl w:val="true"/>
          <w:lang w:bidi="fa-IR"/>
        </w:rPr>
        <w:t>اصفهانی، ورود اصحاب یحیی را در حال اسارت به بغداد این‌گونه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وکونوا یساقون و هم حفاة، سوقا عنیفا، فمن تأخّر ضربت عنقه، فورد کتاب المستعین بتخلیة سبیلهم فخلوا، إلاّ رجلاً یعرف بإسحاق بن جناح، کان صاحب شرطة، یحیی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یزل محبوسا حتی مات، فخرج توقیع محمد بن عبدالله بن طاهر</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الرجل النجس، إسحاق بن جناح مع الیهود، ولا یدفن مع المسلمین، ولا یصلی علیه، ولا یغسل، ولا یکفن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را پس از مرگ، بر روی زمین انداختند و دیواری را بر روی او خراب کردند</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372042_2035185390"/>
      <w:bookmarkStart w:id="673" w:name="_Toc249"/>
      <w:bookmarkEnd w:id="672"/>
      <w:r>
        <w:rPr>
          <w:rtl w:val="true"/>
        </w:rPr>
        <w:t xml:space="preserve">دوران معتزّ عباسی </w:t>
      </w:r>
      <w:r>
        <w:rPr>
          <w:rtl w:val="true"/>
        </w:rPr>
        <w:t>(</w:t>
      </w:r>
      <w:r>
        <w:rPr/>
        <w:t>252</w:t>
      </w:r>
      <w:r>
        <w:rPr>
          <w:rtl w:val="true"/>
        </w:rPr>
        <w:t xml:space="preserve">- </w:t>
      </w:r>
      <w:r>
        <w:rPr/>
        <w:t>255</w:t>
      </w:r>
      <w:r>
        <w:rPr>
          <w:rtl w:val="true"/>
        </w:rPr>
        <w:t>ه</w:t>
      </w:r>
      <w:r>
        <w:rPr>
          <w:rtl w:val="true"/>
        </w:rPr>
        <w:t>-):</w:t>
      </w:r>
      <w:bookmarkEnd w:id="67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مستعین، ترکان، زبیر بن متوکل</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تخت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با بیم و هراس آغاز گردید؛ زیرا پس از آنکه ترکان سه تن ازخلفای پیش از وی را به قتل رساندند، مسند خلافت براستی ناامن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بدین سبب بود که معتز از ترس ترکان، هیچ‌گاه، حتی در خواب، سلاح از خود دور نمی‌کرد و با جامه‌ی خلافت می‌خوابید؛ 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سرانجام سر من در دست بُغا یا سر او در دست من خواهد بود؛ 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بغا از آسمان یا از زیر زمین بر من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سرداران ترک، هر کدام صاحب اختیار شده بودند و برای خود پیروان و طرفدارانی داشتند و برای به دست آوردن قدرت، همواره می‌جنگیدند؛ و هرچند یک بار، به نام مطالبه‌ی مستمری و مواجب، به وزیر و خزانه‌ی خالی هجوم می‌آوردند و اوضاع را بیش از پیش آشفته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بر آن شد تا با استفاده از این اوضاع آشفته، خود را از سلطه‌ی ترکان نجات دهد؛ از این‌رو به سپاهیان مغربی روی آورد، امّا این کوشش نیز مانند کوششهای اسلاف او به نتیجه نرسید؛ لذا درصدد برآمد تا سران ترک را از میان</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سپاه خلیفه بر وصیفِ ترک بشوریدند و او را به قتل رساندند؛ و ولید مغربی به تحریک معتز، بغا را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ترکان چنین دیدند، بر خلع و قتل خلیفه همداستان شدند؛ پس بی‌اجازه وارد قصر او شده و پایش را بگرفتند و تا درِ اتاق کشیدند و سر و تنش را با چماق فرو کوفتند و پیراهنش را دریدند و در صحن خانه، در مقابل آفتاب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چنان بود که خلیفه‌ی بیچاره از تفتیدگی زمین، یک پا را بر زمین می‌نهاد و دیگری را برمی‌داشت و ترکان سیلی‌اش می‌زدند و او چهره‌ی خود را با دست می‌پوشاند؛ آنگاه سه روز آب و غذا را از او باز داشتند و سپس زنده به گورش کردند</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سه ساله‌ی او نیز بسیاری از علویان و طالبیان یا کشته یا به زندان افکنده</w:t>
      </w:r>
      <w:bookmarkStart w:id="674" w:name="pg4736_28368"/>
    </w:p>
    <w:p>
      <w:pPr>
        <w:pStyle w:val="BookText"/>
        <w:rPr/>
      </w:pPr>
      <w:bookmarkEnd w:id="674"/>
      <w:r>
        <w:rPr>
          <w:rFonts w:ascii="IRNazanin" w:hAnsi="IRNazanin" w:eastAsia="IRNazanin"/>
          <w:color w:val="111111"/>
          <w:sz w:val="28"/>
          <w:sz w:val="28"/>
          <w:szCs w:val="28"/>
          <w:rtl w:val="true"/>
          <w:lang w:bidi="fa-IR"/>
        </w:rPr>
        <w:t>یا آواره شدند؛ کسانی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بزرگترین جنایتی که در زمان معتز رخ داد، همانا شهادت امام دهم، علی‌بن محمد هادی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فی آخر ملکه أبو الحسن، لأنّه یقال إنه مات مسموما</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1372044_2035185390"/>
      <w:bookmarkStart w:id="676" w:name="_Toc250"/>
      <w:bookmarkEnd w:id="675"/>
      <w:r>
        <w:rPr>
          <w:rtl w:val="true"/>
        </w:rPr>
        <w:t xml:space="preserve">دوران مهتدی عباسی </w:t>
      </w:r>
      <w:r>
        <w:rPr>
          <w:rtl w:val="true"/>
        </w:rPr>
        <w:t>(</w:t>
      </w:r>
      <w:r>
        <w:rPr/>
        <w:t>255</w:t>
      </w:r>
      <w:r>
        <w:rPr>
          <w:rtl w:val="true"/>
        </w:rPr>
        <w:t xml:space="preserve">- </w:t>
      </w:r>
      <w:r>
        <w:rPr/>
        <w:t>256</w:t>
      </w:r>
      <w:r>
        <w:rPr>
          <w:rtl w:val="true"/>
        </w:rPr>
        <w:t xml:space="preserve"> </w:t>
      </w:r>
      <w:r>
        <w:rPr>
          <w:rtl w:val="true"/>
        </w:rPr>
        <w:t>ه</w:t>
      </w:r>
      <w:r>
        <w:rPr>
          <w:rtl w:val="true"/>
        </w:rPr>
        <w:t>-):</w:t>
      </w:r>
      <w:bookmarkEnd w:id="676"/>
    </w:p>
    <w:p>
      <w:pPr>
        <w:pStyle w:val="BookText"/>
        <w:rPr/>
      </w:pPr>
      <w:r>
        <w:rPr>
          <w:rFonts w:ascii="IRNazanin" w:hAnsi="IRNazanin" w:eastAsia="IRNazanin"/>
          <w:color w:val="111111"/>
          <w:sz w:val="28"/>
          <w:sz w:val="28"/>
          <w:szCs w:val="28"/>
          <w:rtl w:val="true"/>
          <w:lang w:bidi="fa-IR"/>
        </w:rPr>
        <w:t xml:space="preserve">محمد بن واثق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معتز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حکومت رسید، فساد و تباهی، ارکان دولت عباسی را فرا گرفته بود و امنیت داخلی ویکپارچگی آن دستخوش ضعف و سستی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و سرداران سپاه به سبب سرگرم شدن به لذت‌های دنیوی و ارتکاب منکرات، در امور دولت اهمال می‌کردند</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مهتدی را خلیفه‌ای پرهیزگار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ثیر می‌گوید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المهتدی بالله من أحسن الخلفاء مذهبا وأجملهم</w:t>
      </w:r>
    </w:p>
    <w:p>
      <w:pPr>
        <w:pStyle w:val="BookText"/>
        <w:rPr/>
      </w:pPr>
      <w:r>
        <w:rPr>
          <w:rFonts w:ascii="IRNazanin" w:hAnsi="IRNazanin" w:eastAsia="IRNazanin"/>
          <w:color w:val="111111"/>
          <w:sz w:val="28"/>
          <w:sz w:val="28"/>
          <w:szCs w:val="28"/>
          <w:rtl w:val="true"/>
          <w:lang w:bidi="fa-IR"/>
        </w:rPr>
        <w:t>طریقة و أظهرهم ودعا و اکثرهم عبادة</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الخلیفهْ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مهتدی نیز سخت تحت تأثیر اهل حدیث و امام ایشان یعنی احمد بن حنبل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أحمد بن حنبل، والله لو جاز لی أن أتبرأ من</w:t>
      </w:r>
    </w:p>
    <w:p>
      <w:pPr>
        <w:pStyle w:val="BookText"/>
        <w:rPr/>
      </w:pPr>
      <w:r>
        <w:rPr>
          <w:rFonts w:ascii="IRNazanin" w:hAnsi="IRNazanin" w:eastAsia="IRNazanin"/>
          <w:color w:val="111111"/>
          <w:sz w:val="28"/>
          <w:sz w:val="28"/>
          <w:szCs w:val="28"/>
          <w:rtl w:val="true"/>
          <w:lang w:bidi="fa-IR"/>
        </w:rPr>
        <w:t>أبی، لتبرّأت منه</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منظور او، معتزلی بودن پدرش واثق و اینکه او قائل به خلق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مهتدی را به عمر بن عبدالعزیز تشبیه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ودعا، کاد أن یکون فی بنی العباس مثل عمر بن عبدالعزیز فی بنی أمیّة، هدیا و فضلاً و قصدا و دینا</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نقل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أستحیی أن یکون بنی أمیّة مثله</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فی بنی العباس</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مهتدی نیز علویان و طالبیان درفشار بودند؛ چرا که در عمل کار در</w:t>
      </w:r>
    </w:p>
    <w:p>
      <w:pPr>
        <w:pStyle w:val="BookText"/>
        <w:rPr/>
      </w:pPr>
      <w:r>
        <w:rPr>
          <w:rFonts w:ascii="IRNazanin" w:hAnsi="IRNazanin" w:eastAsia="IRNazanin"/>
          <w:color w:val="111111"/>
          <w:sz w:val="28"/>
          <w:sz w:val="28"/>
          <w:szCs w:val="28"/>
          <w:rtl w:val="true"/>
          <w:lang w:bidi="fa-IR"/>
        </w:rPr>
        <w:t>دست او نبود و در ثانی اساساً خلافت او به درازا نکشید و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خلافت مهتدی را از یکسال هم کمتر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خلافته سنة إلاّ أحد عشر یوما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الاصفهانی به کسانی از طالبیان و علویان که در زمان مهتدی کشته یا به زندان افکنده شدند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زید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عباس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اسحاق بن موسی به جعفر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محمد بن أحمد بن عیسی بن المنصور، عامل المهتدی علی المدینة، فمات فی حبسه و دفن فی البقیع</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کار مهتدی نیز به درازا نکشید و راهی گور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او را نیز مانند دیگر خلفای پیش از او کشتند و از سر راهشان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تنکّر المهتدی للأتراک و عزم علی تقدیم الأبناء، فلمّا علموا بذلک، استوحشوا منه</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bookmarkStart w:id="677" w:name="pg4736_28371"/>
    </w:p>
    <w:p>
      <w:pPr>
        <w:pStyle w:val="Heading3"/>
        <w:numPr>
          <w:ilvl w:val="2"/>
          <w:numId w:val="1"/>
        </w:numPr>
        <w:rPr/>
      </w:pPr>
      <w:bookmarkStart w:id="678" w:name="__RefHeading___Toc1372046_2035185390"/>
      <w:bookmarkStart w:id="679" w:name="_Toc251"/>
      <w:bookmarkEnd w:id="677"/>
      <w:bookmarkEnd w:id="678"/>
      <w:r>
        <w:rPr>
          <w:rtl w:val="true"/>
        </w:rPr>
        <w:t xml:space="preserve">دوران معتمد عباسی </w:t>
      </w:r>
      <w:r>
        <w:rPr>
          <w:rtl w:val="true"/>
        </w:rPr>
        <w:t>(</w:t>
      </w:r>
      <w:r>
        <w:rPr/>
        <w:t>256</w:t>
      </w:r>
      <w:r>
        <w:rPr>
          <w:rtl w:val="true"/>
        </w:rPr>
        <w:t xml:space="preserve">- </w:t>
      </w:r>
      <w:r>
        <w:rPr/>
        <w:t>279</w:t>
      </w:r>
      <w:r>
        <w:rPr>
          <w:rtl w:val="true"/>
        </w:rPr>
        <w:t>ه</w:t>
      </w:r>
      <w:r>
        <w:rPr>
          <w:rtl w:val="true"/>
        </w:rPr>
        <w:t>-):</w:t>
      </w:r>
      <w:bookmarkEnd w:id="679"/>
    </w:p>
    <w:p>
      <w:pPr>
        <w:pStyle w:val="BookText"/>
        <w:rPr/>
      </w:pPr>
      <w:r>
        <w:rPr>
          <w:rFonts w:ascii="IRNazanin" w:hAnsi="IRNazanin" w:eastAsia="IRNazanin"/>
          <w:color w:val="111111"/>
          <w:sz w:val="28"/>
          <w:sz w:val="28"/>
          <w:szCs w:val="28"/>
          <w:rtl w:val="true"/>
          <w:lang w:bidi="fa-IR"/>
        </w:rPr>
        <w:t xml:space="preserve">پس از مهتدی، ترکان احمد بن متوکل را که در زندان به سر می‌برد، بر تخت نشاندند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را از سامرا به بغداد منتقل کرد</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بسیار بی‌کفایت بود و به همان میزان عیّاش و باده‌گسار؛ از اینرو، کارها به دست برادرش طلحه، مقلب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کاردان و با شهامت بود و جبران ضعف و سستی خلیفه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دولة المعتمد، دولة عجیبة الوضع، کان هو و أخوه الموثق طلحة، کالشریکین فی الخلافة، للمعتمد الخطبة و السکة و التسمّی بإمرة المؤمنین، ولأخیه طلحة الأمور و النهی وقود العساکر و محاربة الأعداء و مرابطة الثغور و ترتیب الوزراء و الأمراء، و کان المعتمد مشغولاً عن ذلک بلذّاته</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برای چیره شدن بر مشکلات همواره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شایستگی، گروه‌های مختلف سپاه را گرد آورد و از آنان برای دفع شورشیان و مدعیان قدرت،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با مشغول کردن امرا و لشکریان ترک، آنان را از تهدید و تعرض نسبت به خلافت و خلیفه بازداشت و نیروی آنان را متوجه مخالفان کرد</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bookmarkStart w:id="680" w:name="pg4736_28372"/>
    </w:p>
    <w:p>
      <w:pPr>
        <w:pStyle w:val="BookText"/>
        <w:rPr/>
      </w:pPr>
      <w:bookmarkEnd w:id="680"/>
      <w:r>
        <w:rPr>
          <w:rFonts w:ascii="IRNazanin" w:hAnsi="IRNazanin" w:eastAsia="IRNazanin"/>
          <w:color w:val="111111"/>
          <w:sz w:val="28"/>
          <w:sz w:val="28"/>
          <w:szCs w:val="28"/>
          <w:rtl w:val="true"/>
          <w:lang w:bidi="fa-IR"/>
        </w:rPr>
        <w:t xml:space="preserve">همان گونه که گذشت، معتمد از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یعنی نزدیک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بسیار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او از مجموع خلافت متوکل، منتصر، مستعین، معتز ومهتدی هم بیشتر بود؛ ازاینرو شایسته است تا به او و دورانش بیشتر پرداخته شود تا روشن شود درمدت طولانی حکومت او وبرادرش موثق، چه گذشت</w:t>
      </w:r>
      <w:r>
        <w:rPr>
          <w:rFonts w:eastAsia="IRNazanin" w:cs="IRNazanin"/>
          <w:color w:val="111111"/>
          <w:sz w:val="28"/>
          <w:szCs w:val="28"/>
          <w:rtl w:val="true"/>
          <w:lang w:bidi="fa-IR"/>
        </w:rPr>
        <w:t>.</w:t>
      </w:r>
    </w:p>
    <w:p>
      <w:pPr>
        <w:pStyle w:val="Heading3"/>
        <w:numPr>
          <w:ilvl w:val="2"/>
          <w:numId w:val="1"/>
        </w:numPr>
        <w:rPr/>
      </w:pPr>
      <w:bookmarkStart w:id="681" w:name="__RefHeading___Toc1372048_2035185390"/>
      <w:bookmarkStart w:id="682" w:name="_Toc252"/>
      <w:bookmarkEnd w:id="681"/>
      <w:r>
        <w:rPr>
          <w:rtl w:val="true"/>
        </w:rPr>
        <w:t>وزارت وزیر متوکل</w:t>
      </w:r>
      <w:r>
        <w:rPr>
          <w:rtl w:val="true"/>
        </w:rPr>
        <w:t>:</w:t>
      </w:r>
      <w:bookmarkEnd w:id="682"/>
    </w:p>
    <w:p>
      <w:pPr>
        <w:pStyle w:val="BookText"/>
        <w:rPr/>
      </w:pPr>
      <w:r>
        <w:rPr>
          <w:rFonts w:ascii="IRNazanin" w:hAnsi="IRNazanin" w:eastAsia="IRNazanin"/>
          <w:color w:val="111111"/>
          <w:sz w:val="28"/>
          <w:sz w:val="28"/>
          <w:szCs w:val="28"/>
          <w:rtl w:val="true"/>
          <w:lang w:bidi="fa-IR"/>
        </w:rPr>
        <w:t>معتمد فرزند متوکل بود و متوکل،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معتمد وزیر متوکل را مجدداً به وزارت منسوب کرد برمی‌آید که او نیز هم کاسه‌ی پدربوده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 المعتمد، عبیدالله بن یحیی بن خاقان وزیرا، وقلّده أموره</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نیز می‌گوید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أفضت الخلافة إلی المعتمد علی الله استوزر عبیدالله بن یحیی بن خاقان وزیر المتوکل</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bookmarkStart w:id="683" w:name="pg4736_28373"/>
    </w:p>
    <w:p>
      <w:pPr>
        <w:pStyle w:val="Heading3"/>
        <w:numPr>
          <w:ilvl w:val="2"/>
          <w:numId w:val="1"/>
        </w:numPr>
        <w:rPr/>
      </w:pPr>
      <w:bookmarkStart w:id="684" w:name="__RefHeading___Toc1372050_2035185390"/>
      <w:bookmarkStart w:id="685" w:name="_Toc253"/>
      <w:bookmarkEnd w:id="683"/>
      <w:bookmarkEnd w:id="684"/>
      <w:r>
        <w:rPr>
          <w:rtl w:val="true"/>
        </w:rPr>
        <w:t xml:space="preserve">خروج </w:t>
      </w:r>
      <w:r>
        <w:rPr>
          <w:rtl w:val="true"/>
        </w:rPr>
        <w:t>«</w:t>
      </w:r>
      <w:r>
        <w:rPr>
          <w:rtl w:val="true"/>
        </w:rPr>
        <w:t>صاحب الزنج</w:t>
      </w:r>
      <w:r>
        <w:rPr>
          <w:rtl w:val="true"/>
        </w:rPr>
        <w:t>» (</w:t>
      </w:r>
      <w:r>
        <w:rPr/>
        <w:t>255</w:t>
      </w:r>
      <w:r>
        <w:rPr>
          <w:rtl w:val="true"/>
        </w:rPr>
        <w:t>ه</w:t>
      </w:r>
      <w:r>
        <w:rPr>
          <w:rtl w:val="true"/>
        </w:rPr>
        <w:t>-):</w:t>
      </w:r>
      <w:bookmarkEnd w:id="685"/>
    </w:p>
    <w:p>
      <w:pPr>
        <w:pStyle w:val="BookText"/>
        <w:rPr/>
      </w:pPr>
      <w:r>
        <w:rPr>
          <w:rFonts w:ascii="IRNazanin" w:hAnsi="IRNazanin" w:eastAsia="IRNazanin"/>
          <w:color w:val="111111"/>
          <w:sz w:val="28"/>
          <w:sz w:val="28"/>
          <w:szCs w:val="28"/>
          <w:rtl w:val="true"/>
          <w:lang w:bidi="fa-IR"/>
        </w:rPr>
        <w:t xml:space="preserve">در دوران مهتدی و در شوال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 xml:space="preserve">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احمد بن عیسی بن زید بن علی بن حسین بن علی بن ابی‌طالب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می‌خواند در بصره 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نسب او تردید است؛ و بنابر نقل ابن اثیر از ابو جعفر طبری،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طایفه‌ی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طبری، تاریخ او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أوّل علوی بالبصرهًْ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تاریخ ابن اثیر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در فرات بصره ظهور و ادعا کرد که نامش محمد</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زنگیان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سپاهیانی که اغلب آنها بنده‌ی زرخرید بودند</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کارگر زمین‌های شوره‌زار، چنانکه در تاریخ طبری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شوره‌زار بودند، گرد خود جمع و به پیروی از خود دعوت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علوی، شجاع، ادیب و دارای شهامت و عزت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به عراق رفت و بنی العبّاس منکر نسب او بودند؛ زیرا خلافت آنها را متزلزل کرد و نزدیک بود منقرض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سرداران و مشاوران او ایرانی بودند و نهضت او ایرانی محسوب می‌شد ولی اغلب سپاهیانش سیاه‌پوست بودند که به نام تساوی نژاد و آزادی بندگان آنها را جمع کرده بود</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او به اعتبار اینکه علوی است، داعیه‌ی امامت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مدتی آموزگار بود؛ و چندی پس از آن به منتصر عباسی پیوست و از نزدیکان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مدعی امامت شد و گروهی از فقیران و بینوایان را که خارجی مشرب بودند، گرد خود جمع کرد و سپس به دعوت زنگیان مرداب‌های میان واسط و بصره پرداخت و سوگند خورد تا حقوق آنان را از عباسیان ظالم و ستمگر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اوضاع آشفته دوره‌ی مهتدی، سپاه خلیفه را شکست داد؛ چرا که مهتدی گرفتار کار ترکان بود و نتوانست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مهتدی، کار صاحب الزنج بالا گرفت و چون یارانش زیاد شدند، در روز عید فطر با آنان نماز گزارد و از ستم و بدبختی‌ای که می‌کشیدند سخن گفت و به آنان نوید پیروزی و آزادی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 خود دستور داد تا بر صاحبان خویش بشورند و اموال ایشان را غارت کرده، زنان و دختران آنها را به اسارت گیرند و در بازارها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زنگ به سرعت در عراق و خوزستان پراکنده شد و قادسیه و آبادان و اهواز را به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زنگیان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آنرا پایتخت حکومت خود خواند و با آنکه خود را از دودمان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می‌دانست، با گستاخی، آن امام و نیز معاویه، عثمان و طلحه و زبیر و عایشه را</w:t>
      </w:r>
    </w:p>
    <w:p>
      <w:pPr>
        <w:pStyle w:val="BookText"/>
        <w:rPr/>
      </w:pPr>
      <w:r>
        <w:rPr>
          <w:rFonts w:ascii="IRNazanin" w:hAnsi="IRNazanin" w:eastAsia="IRNazanin"/>
          <w:color w:val="111111"/>
          <w:sz w:val="28"/>
          <w:sz w:val="28"/>
          <w:szCs w:val="28"/>
          <w:rtl w:val="true"/>
          <w:lang w:bidi="fa-IR"/>
        </w:rPr>
        <w:t>بر منبر لعن می‌کرد</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منبر فی مدینة یصعد علیه ویسب عثمان</w:t>
      </w:r>
    </w:p>
    <w:p>
      <w:pPr>
        <w:pStyle w:val="BookText"/>
        <w:rPr/>
      </w:pPr>
      <w:r>
        <w:rPr>
          <w:rFonts w:ascii="IRNazanin" w:hAnsi="IRNazanin" w:eastAsia="IRNazanin"/>
          <w:color w:val="111111"/>
          <w:sz w:val="28"/>
          <w:sz w:val="28"/>
          <w:szCs w:val="28"/>
          <w:rtl w:val="true"/>
          <w:lang w:bidi="fa-IR"/>
        </w:rPr>
        <w:t>وعلیا ومعاویة وطلحة والزبیر وعائشة، رضی‌الله عنهم</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کار زنگیان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نزدیک به پانزده سال</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رهبرشان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بر اساس شواهد تاریخی، انسانهای زیادی را کشت و شهرها و بناهای زیادی را سوزاند و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تنوزع</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من قتل من أصحاب السلطان وغیرهم من الرجال والنساء والصبیان بالسیف و الحرق والغرق والجوع، فمنهم من یقول أن ذلک ألف ألف وأکثرهم یری أن ذلک لایحیط به الإحساء</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هرچند در نسب او اختلاف است؛ ولی در هر صورت کارهای او سبب شد تا علویان و طالبیان در فشار و تنگنایی بیش از پیش قرار بگیرند و دستگاه خلافت، او و کارهایش را بهانه قرار دهد و به سرکوبی آل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بنابر نقل ابوالفرج اصفهانی، بسیاری از علویان و طالبیان در زمان معتمد، کشته، آواره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686" w:name="pg4736_28376"/>
    </w:p>
    <w:p>
      <w:pPr>
        <w:pStyle w:val="BookText"/>
        <w:rPr/>
      </w:pPr>
      <w:bookmarkEnd w:id="686"/>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أحمد بن طولون علی باب أسوان، و حمل رأسه إلی</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 درباره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عبدالعزیز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عنقه صبرا</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جعفربن ابی‌طالب ‘ بود و درباره وی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صلاب الترکی صبرا و مثل به</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1372052_2035185390"/>
      <w:bookmarkStart w:id="688" w:name="_Toc254"/>
      <w:bookmarkEnd w:id="687"/>
      <w:r>
        <w:rPr>
          <w:rtl w:val="true"/>
        </w:rPr>
        <w:t>رویدادهای دیگر</w:t>
      </w:r>
      <w:r>
        <w:rPr>
          <w:rtl w:val="true"/>
        </w:rPr>
        <w:t>:</w:t>
      </w:r>
      <w:bookmarkEnd w:id="688"/>
    </w:p>
    <w:p>
      <w:pPr>
        <w:pStyle w:val="BookText"/>
        <w:rPr/>
      </w:pPr>
      <w:r>
        <w:rPr>
          <w:rFonts w:ascii="IRNazanin" w:hAnsi="IRNazanin" w:eastAsia="IRNazanin"/>
          <w:color w:val="111111"/>
          <w:sz w:val="28"/>
          <w:sz w:val="28"/>
          <w:szCs w:val="28"/>
          <w:rtl w:val="true"/>
          <w:lang w:bidi="fa-IR"/>
        </w:rPr>
        <w:t>در دوران طولانی خلافت معتمد عباسی رویدادهای مهم دیگری نیز به وقوع پیوست که در صورت لزوم در آینده از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حسن عسکری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دولت طولونی در مصر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دولت صفاری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89" w:name="pg4736_28377"/>
    </w:p>
    <w:p>
      <w:pPr>
        <w:pStyle w:val="BookText"/>
        <w:rPr/>
      </w:pPr>
      <w:bookmarkEnd w:id="689"/>
      <w:r>
        <w:rPr>
          <w:rFonts w:ascii="IRNazanin" w:hAnsi="IRNazanin" w:eastAsia="IRNazanin"/>
          <w:color w:val="111111"/>
          <w:sz w:val="28"/>
          <w:sz w:val="28"/>
          <w:szCs w:val="28"/>
          <w:rtl w:val="true"/>
          <w:lang w:bidi="fa-IR"/>
        </w:rPr>
        <w:t xml:space="preserve">آغاز کار قرمطیان و تأسیس دولت سامانی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یادآور می‌شود که پنج تن از صاحبان صحاح در زمان معتمد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مات فی أیامه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وأبو داود والترمذی وابن ماجه</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1372054_2035185390"/>
      <w:bookmarkStart w:id="691" w:name="_Toc255"/>
      <w:bookmarkEnd w:id="690"/>
      <w:r>
        <w:rPr>
          <w:rtl w:val="true"/>
        </w:rPr>
        <w:t>جمع‌بندی و نتیجه‌گیری</w:t>
      </w:r>
      <w:r>
        <w:rPr>
          <w:rtl w:val="true"/>
        </w:rPr>
        <w:t>:</w:t>
      </w:r>
      <w:bookmarkEnd w:id="691"/>
    </w:p>
    <w:p>
      <w:pPr>
        <w:pStyle w:val="BookText"/>
        <w:rPr/>
      </w:pPr>
      <w:r>
        <w:rPr>
          <w:rFonts w:ascii="IRNazanin" w:hAnsi="IRNazanin" w:eastAsia="IRNazanin"/>
          <w:color w:val="111111"/>
          <w:sz w:val="28"/>
          <w:sz w:val="28"/>
          <w:szCs w:val="28"/>
          <w:rtl w:val="true"/>
          <w:lang w:bidi="fa-IR"/>
        </w:rPr>
        <w:t xml:space="preserve">در اینجا به نگاهی گذرا به تاریخ خلافت پایان می‌دهیم و از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یعنی سال مرگ معتمد که مصادف با وفات ترمذی نیز</w:t>
      </w:r>
    </w:p>
    <w:p>
      <w:pPr>
        <w:pStyle w:val="BookText"/>
        <w:rPr/>
      </w:pPr>
      <w:r>
        <w:rPr>
          <w:rFonts w:ascii="IRNazanin" w:hAnsi="IRNazanin" w:eastAsia="IRNazanin"/>
          <w:color w:val="111111"/>
          <w:sz w:val="28"/>
          <w:sz w:val="28"/>
          <w:szCs w:val="28"/>
          <w:rtl w:val="true"/>
          <w:lang w:bidi="fa-IR"/>
        </w:rPr>
        <w:t>هست؛ فراتر نمی‌رویم؛ چرا که صاحبان صحاح همگی</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فضای خلافت عباسی می‌زیستند و کتاب‌های حدیثی خود را نیز در همان فضا نگاشته‌اند و از طرفی همه آنان میراث‌دار محدثانی بودند که در فضای خلافت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و سالهای آغازین خلافت عباسی زندگی می‌کردند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گفته شد که، سیاست قدرت حاکم را می‌توان علت و انگیزه‌ی کلی کمی روایات فضائل اهل‌بیت 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شواهد تاریخی که بیان شد، جای هیچ‌گونه سخنی نمی‌ماند که فشارهای سیاسی معاویه و حزب اموی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مروانی، که با بنی‌هاشم و اهل‌بیت علیهم السلام دشمنی داشتند، باعث شد تا بسیاری از فضائل اهل‌بیت علیهم السلام نقل نشود یا به دست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بنی‌امیه نیز، با روی کار آمدن عباسیان و پس از استوار شدن قدرت و حکومت</w:t>
      </w:r>
    </w:p>
    <w:p>
      <w:pPr>
        <w:pStyle w:val="BookText"/>
        <w:rPr/>
      </w:pPr>
      <w:r>
        <w:rPr>
          <w:rFonts w:ascii="IRNazanin" w:hAnsi="IRNazanin" w:eastAsia="IRNazanin"/>
          <w:color w:val="111111"/>
          <w:sz w:val="28"/>
          <w:sz w:val="28"/>
          <w:szCs w:val="28"/>
          <w:rtl w:val="true"/>
          <w:lang w:bidi="fa-IR"/>
        </w:rPr>
        <w:t>آنان بار دیگر فشارهای سیاسی بر اهل‌بیت علیهم السلام از سر گرفته شد؛ و باز این سیاست سبب شد تا فضائل ایشان گسترش نیابد یا حداقل، محدثان، فضائل ایشان را نقل نکنند و در کتاب‌های حدیثشان ثبت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پس از روی کار آمدن مأمون عباسی و پس از او معتصم و واثق، و قدرت گرفتن معتزله، اهل حدیث دچار سستی و ضعف شدند و در جامعه‌ی آن روز و به ویژه در بغداد، نتوانستند به تبلیغ عقاید و افکار خود که منشاء آن، حدیث بود،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پایان کار نبود؛ چرا که با روی کار آمدن متوکل، که خلیفه‌ای ناصبی بود، ورق به سود افرادی که به اصطلاح اهل حدیث خوانده می‌شدند، برگشت و آنان بر آن شدند تا انتقام خود را از معتزله بگیرند؛ از اینرو و با حمایت متوکل، به ترویج و نشر و نقل احادیث پرداختند و در این راه به گونه‌ای می‌گفتند و می‌نوشتند که عقاید معتزله را ردو دچار ضعف و سستی کنند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یکی از عقاید معتزله، عقیده‌ی تفضیل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اهل حدیث به هیچ‌وجه نمی‌خواستند زیر بار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افضلیت را شایسته ابوبکر و پس از او عمر و پس از او عثمان می‌دانستند و معتقد بودند که افضلیت بر اساس خلافت است و نه خلافت بر اساس و پایه‌ی افضلیت؛ یعنی اینکه، چون عثمان زودتر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خلافت رسید پس افضل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عبارت دیگر اگر در روز شورا کار به گونه‌ای پیش می‌رفت که مثلاً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خلیفه می‌شد، او افضل از عثمان بود؛ ولی چون عثمان خلیفه شد پس او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کاملاً و به روشنی در کلام احمد بن حنبل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پس از دوران محنت، امام اهل حدیث و مورد توجه متوکل و سیاست عباسی قرار گرفت، 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هذه الأمّة بعد نبیها أبوبکر الصدیق، ثم عمر بن الخطاب ثم عثمان بن عفان، یقدّم هؤلاء الثلاثة کما قدمهم أصحاب رسول‌الله صلی‌الله علیه و سلم، لم یختلفوا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هؤلاء الثلاثة، أصحاب الشوری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والزبیر، و عبدالرحمن بن عوف، و سعد، کلهم للخلافة و کلهم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فی ذلک إلی حدیث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نعد و رسول‌الله حی و أصحابه متوافرون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ثم عمر، ثم عثمان، ثم نسکت</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این‌روست که در همه‌ی کتاب‌های اهل حدیث، اگر به مناقب و فضائل</w:t>
      </w:r>
    </w:p>
    <w:p>
      <w:pPr>
        <w:pStyle w:val="BookText"/>
        <w:rPr/>
      </w:pPr>
      <w:r>
        <w:rPr>
          <w:rFonts w:ascii="IRNazanin" w:hAnsi="IRNazanin" w:eastAsia="IRNazanin"/>
          <w:color w:val="111111"/>
          <w:sz w:val="28"/>
          <w:sz w:val="28"/>
          <w:szCs w:val="28"/>
          <w:rtl w:val="true"/>
          <w:lang w:bidi="fa-IR"/>
        </w:rPr>
        <w:t>صحابه پرداخته شده باشد، ابتدا به ابوبکر پرداخته شده و پس از آن به عمر و عثمان، و در چهارمین مرحله فضائل امیر المؤمنین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محدثان که عقیده به افضلیت بر اساس خلافت داشتند، نمی‌توانستند روایات را به گونه‌ای بیاورند که از آنها مثلاً بوی افضلیت عثمان بر عمر یا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ابوبکر و عمر و عثمان به مشام برسد؛ از این‌رو بسیاری از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اهل‌بیت علیهم السلام را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آنها شریک است یا اساسا ذکر نکرده‌اند یا ناقص ذکر کرده‌اند</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بیانگر دشمنی خلفای عباسی با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متوکل سخت ناصبی بود و نصر بن علی جهضمی را به دلیل نقل حدیثی در فضیلت حضرت علی، حضرت فاطمه، امام حسن و امام حسین علیهم السلام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فضایی تکلیف احمد حنبل، ابو داود، ابن ماجه، ترمذی، مسلم، بخاری و نسائی چیست؟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میراث‌دار محدثان پیش از خود بودند و همگی بر سر سفره‌ی آنان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اینان، که در آینده به آنها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 صحاح روی آورده شود، دیده خواهد که در سند بسیاری از آنها زهری و شعبی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سر در آخور خلافت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داشتند و آنچنان می‌گفتند و می‌نوشتند که دستگاه خلاف خشنود شود نه خدا</w:t>
      </w:r>
      <w:r>
        <w:rPr>
          <w:rFonts w:eastAsia="IRNazanin" w:cs="IRNazanin"/>
          <w:color w:val="111111"/>
          <w:sz w:val="28"/>
          <w:szCs w:val="28"/>
          <w:rtl w:val="true"/>
          <w:lang w:bidi="fa-IR"/>
        </w:rPr>
        <w:t>.</w:t>
      </w:r>
      <w:bookmarkStart w:id="692" w:name="pg4736_28381"/>
    </w:p>
    <w:p>
      <w:pPr>
        <w:pStyle w:val="BookText"/>
        <w:rPr/>
      </w:pPr>
      <w:bookmarkEnd w:id="692"/>
      <w:r>
        <w:rPr>
          <w:rFonts w:ascii="IRNazanin" w:hAnsi="IRNazanin" w:eastAsia="IRNazanin"/>
          <w:color w:val="111111"/>
          <w:sz w:val="28"/>
          <w:sz w:val="28"/>
          <w:szCs w:val="28"/>
          <w:rtl w:val="true"/>
          <w:lang w:bidi="fa-IR"/>
        </w:rPr>
        <w:t>دیگر اینکه بسیاری از محدثان و راویان که در سلسله سند روایات صحاح آمده‌اند، یا خارجی بودند یا مشربی خارجی داشتند یا تحت تأثیر خوارج بودند که در آینده به آنان نیز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خارجیان</w:t>
      </w:r>
    </w:p>
    <w:p>
      <w:pPr>
        <w:pStyle w:val="BookText"/>
        <w:rPr/>
      </w:pPr>
      <w:r>
        <w:rPr>
          <w:rFonts w:ascii="IRNazanin" w:hAnsi="IRNazanin" w:eastAsia="IRNazanin"/>
          <w:color w:val="111111"/>
          <w:sz w:val="28"/>
          <w:sz w:val="28"/>
          <w:szCs w:val="28"/>
          <w:rtl w:val="true"/>
          <w:lang w:bidi="fa-IR"/>
        </w:rPr>
        <w:t>دشمن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 و زبان گفتن فضائل علی و اهل‌بیت علیهم السلام را نداشتند؛ مانند عکرمه که در بخش دوّم درباره‌ی او سخن به میان آمد</w:t>
      </w:r>
      <w:r>
        <w:rPr>
          <w:rFonts w:eastAsia="IRNazanin" w:cs="IRNazanin"/>
          <w:color w:val="111111"/>
          <w:sz w:val="28"/>
          <w:szCs w:val="28"/>
          <w:rtl w:val="true"/>
          <w:lang w:bidi="fa-IR"/>
        </w:rPr>
        <w:t>.</w:t>
      </w:r>
    </w:p>
    <w:p>
      <w:pPr>
        <w:pStyle w:val="Heading3"/>
        <w:numPr>
          <w:ilvl w:val="2"/>
          <w:numId w:val="1"/>
        </w:numPr>
        <w:rPr/>
      </w:pPr>
      <w:bookmarkStart w:id="693" w:name="__RefHeading___Toc1372056_2035185390"/>
      <w:bookmarkStart w:id="694" w:name="_Toc256"/>
      <w:bookmarkEnd w:id="693"/>
      <w:r>
        <w:rPr>
          <w:rtl w:val="true"/>
        </w:rPr>
        <w:t>سیاست منع تدوین حدیث</w:t>
      </w:r>
      <w:r>
        <w:rPr>
          <w:rtl w:val="true"/>
        </w:rPr>
        <w:t>:</w:t>
      </w:r>
      <w:bookmarkEnd w:id="694"/>
    </w:p>
    <w:p>
      <w:pPr>
        <w:pStyle w:val="BookText"/>
        <w:rPr/>
      </w:pPr>
      <w:r>
        <w:rPr>
          <w:rFonts w:ascii="IRNazanin" w:hAnsi="IRNazanin" w:eastAsia="IRNazanin"/>
          <w:color w:val="111111"/>
          <w:sz w:val="28"/>
          <w:sz w:val="28"/>
          <w:szCs w:val="28"/>
          <w:rtl w:val="true"/>
          <w:lang w:bidi="fa-IR"/>
        </w:rPr>
        <w:t>در فرضیه‌ی دوّم این رساله، که در پیشگفتار گذشت؛ به اثر منع تدوین حدیث در اندک بودن روایات فضائل در صحاح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آن بود که برای بررسی این بخش از فرضیه‌ی دوّم، صفحاتی را اختصاص دهد؛ ولی پس از برخورد با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السنّهْ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نوشته‌ی سید بزرگوار و دانشمند ارجمند، جناب آقای سید محمدرضا حسینی جلالی، که به حق یکی از بهترین نوشته‌هایی است که در زمینه‌ی تدوین حدیث و منع آن نگاشته شده؛ از این کار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خواننده‌ی گرامی را به آن کتاب ارجاع می‌دهیم تا اثر منع تدوین حدیث بر قلّت روایات فضائل اهل‌بیت علیهم السلام نه تنها در</w:t>
      </w:r>
    </w:p>
    <w:p>
      <w:pPr>
        <w:pStyle w:val="BookText"/>
        <w:rPr/>
      </w:pPr>
      <w:r>
        <w:rPr>
          <w:rFonts w:ascii="IRNazanin" w:hAnsi="IRNazanin" w:eastAsia="IRNazanin"/>
          <w:color w:val="111111"/>
          <w:sz w:val="28"/>
          <w:sz w:val="28"/>
          <w:szCs w:val="28"/>
          <w:rtl w:val="true"/>
          <w:lang w:bidi="fa-IR"/>
        </w:rPr>
        <w:t>صحاح، بلکه در بیشتر کتاب‌های حدیثی اهل سنت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تنها به گوشه‌ای از آنچه در این کتاب آمده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فصل ششم کتاب خود آورده‌اند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القول الفصل فی سبب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هذا التجوال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الفصول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و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التبریرات</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أن تکون سببا واقعیا لمنع تدوین الحدیث و إن تذرّع بها المانعون، و لیس فی واحد منها تقنعٌ، للاجابة علی السؤال الذی طرحناه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منعوا عن تدوین</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خصَّ أهل البیت علیهم السلام بذلک</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کثیرا من أحادیث النبی صلی‌الله علیه و آله و سلم کانت تُشیر بعلی</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زعیم أهل بیت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تنص علیه بالولایة والامامة، وکانت النصوص غضّة و نضرة، تنبض مشاهدُها بالحیاة ویَرنّ صداها فی الأسماع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فالمصلحة المنشودة من هذا التدبیر، هی إخفاء الأحادیث النبویّة التی تدلّ علی خلافة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إمامة أهل البیت علیهم السلام بعد النبی صلی‌الله علیه و آله و سلم</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القول بأنّ الهدف هو التدبیر السیاسیّ المذکور ضدّ علی و أبنائه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ممّا یؤکّد رأینا بأن المصلحة</w:t>
      </w:r>
    </w:p>
    <w:p>
      <w:pPr>
        <w:pStyle w:val="BookText"/>
        <w:rPr/>
      </w:pPr>
      <w:r>
        <w:rPr>
          <w:rFonts w:ascii="IRNazanin" w:hAnsi="IRNazanin" w:eastAsia="IRNazanin"/>
          <w:color w:val="111111"/>
          <w:sz w:val="28"/>
          <w:sz w:val="28"/>
          <w:szCs w:val="28"/>
          <w:rtl w:val="true"/>
          <w:lang w:bidi="fa-IR"/>
        </w:rPr>
        <w:t>لمنع تدوین الحدیث هو إخفاء الأحادیث النبویّة، الدّالّة علی إمامة علیّ وأهل‌البیت علیهم السلام ، هو أنّ الحکّام لم یکتفوا بمنع التدوین فقط، وإنّما منعوا روایة الحدیث و نقله بشدّة</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فنعتقد أنّ الهدف الأساس من منع روایة الحدیث و نقله، هو الهدف من منع تدوینه و تقییده و ضبطه، و هو إخفاء الأحادیث الدّالّة علی إمامة أمیر المؤمنین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وعلی أساس سیاسة مدبّرة</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المصلحة التی کان یطلبها عمر و من اتّبعه فی سنّة منع الحدیث هی السیاسة التی کان یدبّرها من أجل إبعاد أهل‌البیت علیهم السلام عن الحکم و هی التی اتبعها بعده عثمان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 فی سبب منع الحدیث تدوینا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إخفاء الأحادیث النبویّة الدّالة علی خلافة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أهل بیته علیهم السلام </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فضاعت أکثر فضائل الامام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سندان المنع من التدوین و الروایة و مِطرقة التهدید و السجن و التعذیب و القتل و المطاردة</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می‌شود که ایشان بر پایه‌ی شواهد و وثائق فراوان روایی و تاریخی، به این نتیجه رسیده‌اند که علاقه مندان با مطالعه‌ی کتاب ایشان بر آنها واقف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به یاد آوری است که دانشمند محقق،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مهدوی 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 مقالاتی در فصلنامه‌ی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موضوع پرداخته‌اند و به خوبی از عهده‌ی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مقاله‌ی ششم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 رازها و رمزها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جلوگیری از نشر فضائل علی و اهل‌بیت علیهم السلام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مقاله‌ی ایشان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پیامبر بر جایگاه والای رهبری تأکید کرده بود و چهره‌ی شایسته‌ی رهبری پس از خود را بارها و بارها در پیش دید مردمان و در مناسبتهای مختلف فراوان آورده بود؛ فراوان در فضائل و مناقب مولا سخن گفته بود</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چون زمام امور را به دست گرفتند</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کسی به نشر آموزه‌های نبوی درباره‌ی علی و اهل‌بیت علیهم السلام همت می‌گماشت و مآلاً در جامعه سؤال می‌آفرید، باید جواب می‌دادند؛ سیاستمداری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حراست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می‌کرد که آنچه را که بوده است یکسره</w:t>
      </w:r>
    </w:p>
    <w:p>
      <w:pPr>
        <w:pStyle w:val="BookText"/>
        <w:rPr/>
      </w:pPr>
      <w:r>
        <w:rPr>
          <w:rFonts w:ascii="IRNazanin" w:hAnsi="IRNazanin" w:eastAsia="IRNazanin"/>
          <w:color w:val="111111"/>
          <w:sz w:val="28"/>
          <w:sz w:val="28"/>
          <w:szCs w:val="28"/>
          <w:rtl w:val="true"/>
          <w:lang w:bidi="fa-IR"/>
        </w:rPr>
        <w:t>از صفحه‌ی ذهن‌ها و صحنه‌ی زندگی‌ها بزدایند و خود را آسوده دارند</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تاریخ اسلام و چگونگی مواضع حاکمان، همه و همه نشانگر آن است که برای حکومت،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چگونگی حضور خانواده‌ی او در صحنه‌ی اجتماع و سیاست، مشکلی بس جدّی بوده است؛ و منع تدوین حدیث، از جمله برای جلوگیری از نشر مناقب و فضائل علی و اهل‌بیت علیهم السلام ، تدبیری بود سیاستمدارانه و دقیقاً</w:t>
      </w:r>
    </w:p>
    <w:p>
      <w:pPr>
        <w:pStyle w:val="BookText"/>
        <w:rPr/>
      </w:pPr>
      <w:r>
        <w:rPr>
          <w:rFonts w:ascii="IRNazanin" w:hAnsi="IRNazanin" w:eastAsia="IRNazanin"/>
          <w:color w:val="111111"/>
          <w:sz w:val="28"/>
          <w:sz w:val="28"/>
          <w:szCs w:val="28"/>
          <w:rtl w:val="true"/>
          <w:lang w:bidi="fa-IR"/>
        </w:rPr>
        <w:t>در جهت حفظ پایه‌های حکومت و بیرون راندن رقیب از صحنه</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همچنین در مقاله‌ی هفتم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 پی‌آمدها و بازتاب‌ها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تباه شدن بسیاری از احادیث و نیز گسترش وضع و جعل در احادیث اشاره می‌کنند</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باید گفت که دانشمند محقق و سید بزرگوار،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شکلی شایسته به بحث منع کتابت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پرداخته‌اند</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پایان مطالب خود در این موضوع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یفوتنا أخیرا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المنع کان بقصد منع نشر فضائل الامام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المسلمین، خاصّة علی عهد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الذی کان یأمر بلعن الامام فی خطب الجمعة</w:t>
      </w:r>
      <w:bookmarkStart w:id="695" w:name="pg4736_28386"/>
    </w:p>
    <w:p>
      <w:pPr>
        <w:pStyle w:val="BookText"/>
        <w:rPr/>
      </w:pPr>
      <w:bookmarkEnd w:id="695"/>
      <w:r>
        <w:rPr>
          <w:rFonts w:ascii="IRNazanin" w:hAnsi="IRNazanin" w:eastAsia="IRNazanin"/>
          <w:color w:val="111111"/>
          <w:sz w:val="28"/>
          <w:sz w:val="28"/>
          <w:szCs w:val="28"/>
          <w:rtl w:val="true"/>
          <w:lang w:bidi="fa-IR"/>
        </w:rPr>
        <w:t>علی منابر المسلمین، کما مرّ بنا فی الجزء الاول</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فضائل الامام علی، و نشر سبّه و لعنه</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372058_2035185390"/>
      <w:bookmarkStart w:id="697" w:name="_Toc257"/>
      <w:bookmarkEnd w:id="696"/>
      <w:r>
        <w:rPr>
          <w:rtl w:val="true"/>
        </w:rPr>
        <w:t>علل و انگیزه‌های فرعی و اقوال اهل حدیث</w:t>
      </w:r>
      <w:r>
        <w:rPr>
          <w:rtl w:val="true"/>
        </w:rPr>
        <w:t>:</w:t>
      </w:r>
      <w:bookmarkEnd w:id="697"/>
    </w:p>
    <w:p>
      <w:pPr>
        <w:pStyle w:val="BookText"/>
        <w:rPr/>
      </w:pPr>
      <w:r>
        <w:rPr>
          <w:rFonts w:ascii="IRNazanin" w:hAnsi="IRNazanin" w:eastAsia="IRNazanin"/>
          <w:color w:val="111111"/>
          <w:sz w:val="28"/>
          <w:sz w:val="28"/>
          <w:szCs w:val="28"/>
          <w:rtl w:val="true"/>
          <w:lang w:bidi="fa-IR"/>
        </w:rPr>
        <w:t xml:space="preserve">در آغاز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علل و انگیزه‌های نقل اندک روایات فضائل اهل‌بیت علیهم السلام در صحاح را می‌توان به دو بخش کلی و جزئی یا فرعی،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انگیزه‌ی کلی، همان سیاست قدرت حاکم بود که گذشت؛ و البته باید منع تدوین حدیث را نیز داخل آن دانست؛ چرا که یکی از مظاهر سیاست قدرت حاکم، همین منع از تحدیث و تدوین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باید به علل و انگیزه‌های</w:t>
      </w:r>
    </w:p>
    <w:p>
      <w:pPr>
        <w:pStyle w:val="BookText"/>
        <w:rPr/>
      </w:pPr>
      <w:r>
        <w:rPr>
          <w:rFonts w:ascii="IRNazanin" w:hAnsi="IRNazanin" w:eastAsia="IRNazanin"/>
          <w:color w:val="111111"/>
          <w:sz w:val="28"/>
          <w:sz w:val="28"/>
          <w:szCs w:val="28"/>
          <w:rtl w:val="true"/>
          <w:lang w:bidi="fa-IR"/>
        </w:rPr>
        <w:t>جزئی یا فرعی نیز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انگیزه‌های فرعی یا جزئی، چیزهایی است که میان خود محدثان و اهل‌سنت گذشته است؛ البته باید گفت که این انگیزه‌ها در واقع جزئی و فرعی نیستند و خود، علل بسیار مهمی در کمی روایات فضائل‌اند؛ ولی به جهت تقابل این علل با علت و انگیزه‌ی کلی و نیز اهمیت و بزرگی سیاست قدرت حاکم، از آن به جزئی یا فرعی یاد می‌شود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که نباید در اینجا فراموش کرد آن است که اگر بخواهیم به همه‌ی این انگیزه‌های فرعی اشاره کنیم کار به درازا خواهد کشید؛ از اینرو به نمونه‌های</w:t>
      </w:r>
      <w:bookmarkStart w:id="698" w:name="pg4736_28387"/>
    </w:p>
    <w:p>
      <w:pPr>
        <w:pStyle w:val="BookText"/>
        <w:rPr/>
      </w:pPr>
      <w:bookmarkEnd w:id="698"/>
      <w:r>
        <w:rPr>
          <w:rFonts w:ascii="IRNazanin" w:hAnsi="IRNazanin" w:eastAsia="IRNazanin"/>
          <w:color w:val="111111"/>
          <w:sz w:val="28"/>
          <w:sz w:val="28"/>
          <w:szCs w:val="28"/>
          <w:rtl w:val="true"/>
          <w:lang w:bidi="fa-IR"/>
        </w:rPr>
        <w:t>قابل توجهی از آنها اشاره می‌شود تا حداقل روشن شود که علاوه بر حکام، اهل حدیث نیز، در اندک ثبت و ذکر شدن روایات فضائل اهل‌بیت علیهم السلام مقصرند</w:t>
      </w:r>
      <w:r>
        <w:rPr>
          <w:rFonts w:eastAsia="IRNazanin" w:cs="IRNazanin"/>
          <w:color w:val="111111"/>
          <w:sz w:val="28"/>
          <w:szCs w:val="28"/>
          <w:rtl w:val="true"/>
          <w:lang w:bidi="fa-IR"/>
        </w:rPr>
        <w:t>.</w:t>
      </w:r>
    </w:p>
    <w:p>
      <w:pPr>
        <w:pStyle w:val="Heading3"/>
        <w:numPr>
          <w:ilvl w:val="2"/>
          <w:numId w:val="1"/>
        </w:numPr>
        <w:rPr/>
      </w:pPr>
      <w:bookmarkStart w:id="699" w:name="__RefHeading___Toc1372060_2035185390"/>
      <w:bookmarkStart w:id="700" w:name="_Toc258"/>
      <w:bookmarkEnd w:id="699"/>
      <w:r>
        <w:rPr>
          <w:rtl w:val="true"/>
        </w:rPr>
        <w:t xml:space="preserve">شعبی </w:t>
      </w:r>
      <w:r>
        <w:rPr>
          <w:rtl w:val="true"/>
        </w:rPr>
        <w:t>(</w:t>
      </w:r>
      <w:r>
        <w:rPr>
          <w:rtl w:val="true"/>
        </w:rPr>
        <w:t xml:space="preserve">م </w:t>
      </w:r>
      <w:r>
        <w:rPr/>
        <w:t>303</w:t>
      </w:r>
      <w:r>
        <w:rPr>
          <w:rtl w:val="true"/>
        </w:rPr>
        <w:t xml:space="preserve">- </w:t>
      </w:r>
      <w:r>
        <w:rPr/>
        <w:t>310</w:t>
      </w:r>
      <w:r>
        <w:rPr>
          <w:rtl w:val="true"/>
        </w:rPr>
        <w:t>ه</w:t>
      </w:r>
      <w:r>
        <w:rPr>
          <w:rtl w:val="true"/>
        </w:rPr>
        <w:t>-):</w:t>
      </w:r>
      <w:bookmarkEnd w:id="700"/>
    </w:p>
    <w:p>
      <w:pPr>
        <w:pStyle w:val="BookText"/>
        <w:rPr/>
      </w:pPr>
      <w:r>
        <w:rPr>
          <w:rFonts w:ascii="IRNazanin" w:hAnsi="IRNazanin" w:eastAsia="IRNazanin"/>
          <w:color w:val="111111"/>
          <w:sz w:val="28"/>
          <w:sz w:val="28"/>
          <w:szCs w:val="28"/>
          <w:rtl w:val="true"/>
          <w:lang w:bidi="fa-IR"/>
        </w:rPr>
        <w:t>او، عامر بن شراحبل، ابو عمرو کوفی است که شش سال پس از خلافت عمر به دنیا آمد</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یکی از بزرگ‌ترین راویان حدیث اهل سنت است که روایات او در سرتاسر کتاب‌ها حدیثی و به ویژه صحاح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تقریب، درباره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مشهور، فقیه فاضل</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تن از اصحاب پیامبر’ را درک کردم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طلحة و الزبیر فی الجنّة</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روایت در دروغگو بودن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را آنقدر بزرگ و ثقه می‌دانند که درباره‌اش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الشعبی صحیح ولا یکاد یرسل إلا صحیحا</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محدثانی بود که سر در دربار خلفای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می‌جنبانده و مورد</w:t>
      </w:r>
    </w:p>
    <w:p>
      <w:pPr>
        <w:pStyle w:val="BookText"/>
        <w:rPr/>
      </w:pPr>
      <w:r>
        <w:rPr>
          <w:rFonts w:ascii="IRNazanin" w:hAnsi="IRNazanin" w:eastAsia="IRNazanin"/>
          <w:color w:val="111111"/>
          <w:sz w:val="28"/>
          <w:sz w:val="28"/>
          <w:szCs w:val="28"/>
          <w:rtl w:val="true"/>
          <w:lang w:bidi="fa-IR"/>
        </w:rPr>
        <w:t>عنایت و توجه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 درازی از عمر خود را در دمشق، شام و در دوران عبدالملک مروان گذارند، و در آنجا حدیث گفته؛ و روشن است که با توجه به آنچه درباره‌ی سیاست امویان درباره‌ی اهل‌بیت علیهم السلام گفته شد؛ او چه احادیثی را می‌گفته و چه احادیثی را نمی‌گفته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تحت حمایت دستگاه خلافت بود که بی‌هیچ واهمه‌ای برخی از صحابه را دروغگو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إلی الشعبی بدمشق فی خلافة عبدالملک فحدّث رجل من الصحابة عن رسول‌الله صلی‌الله علیه</w:t>
      </w:r>
    </w:p>
    <w:p>
      <w:pPr>
        <w:pStyle w:val="BookText"/>
        <w:rPr/>
      </w:pPr>
      <w:r>
        <w:rPr>
          <w:rFonts w:ascii="IRNazanin" w:hAnsi="IRNazanin" w:eastAsia="IRNazanin"/>
          <w:color w:val="111111"/>
          <w:sz w:val="28"/>
          <w:sz w:val="28"/>
          <w:szCs w:val="28"/>
          <w:rtl w:val="true"/>
          <w:lang w:bidi="fa-IR"/>
        </w:rPr>
        <w:t>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ربکم ولا تشرکوا به شیئا وأقیموا الصلاة وآتوا الزکاة وأطیعوا الامراء، فان کان خیرا فلکم وإن کان شرا فعلیهم وانتم منه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زمان عبدالملک، جلیس و انیس خلیفه و مستشار ویژه او بوده؛ تا جایی که عبدالملک، او را به عنوان سفیر خود به دربار پادشاهان، از جمله پادشاه روم</w:t>
      </w:r>
      <w:r>
        <w:rPr>
          <w:rFonts w:eastAsia="IRNazanin" w:cs="IRNazanin"/>
          <w:color w:val="111111"/>
          <w:sz w:val="28"/>
          <w:szCs w:val="28"/>
          <w:rtl w:val="true"/>
          <w:lang w:bidi="fa-IR"/>
        </w:rPr>
        <w:t>(</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می‌فرستاده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صارت الخلافة إلی عبدالملک بن مروان، کتب رسالة إلی الحجاج والیه علی العراق یطلب منه أن یبعث</w:t>
      </w:r>
      <w:bookmarkStart w:id="701" w:name="pg4736_28389"/>
    </w:p>
    <w:p>
      <w:pPr>
        <w:pStyle w:val="BookText"/>
        <w:rPr/>
      </w:pPr>
      <w:bookmarkEnd w:id="701"/>
      <w:r>
        <w:rPr>
          <w:rFonts w:ascii="IRNazanin" w:hAnsi="IRNazanin" w:eastAsia="IRNazanin"/>
          <w:color w:val="111111"/>
          <w:sz w:val="28"/>
          <w:sz w:val="28"/>
          <w:szCs w:val="28"/>
          <w:rtl w:val="true"/>
          <w:lang w:bidi="fa-IR"/>
        </w:rPr>
        <w:t>إلیه رجلاً یصلح للدین وللدنیا ویتخذه جلیسا وأنیسا، فبعث إلیه الحجاج</w:t>
      </w:r>
    </w:p>
    <w:p>
      <w:pPr>
        <w:pStyle w:val="BookText"/>
        <w:rPr/>
      </w:pPr>
      <w:r>
        <w:rPr>
          <w:rFonts w:ascii="IRNazanin" w:hAnsi="IRNazanin" w:eastAsia="IRNazanin"/>
          <w:color w:val="111111"/>
          <w:sz w:val="28"/>
          <w:sz w:val="28"/>
          <w:szCs w:val="28"/>
          <w:rtl w:val="true"/>
          <w:lang w:bidi="fa-IR"/>
        </w:rPr>
        <w:t>بعامر الشعبی، فجعله عبدالملک من المقرّبین إلیه، وأخذ یلجأ إلیه فی معضلات الأمور ویعتمد علی رأیه فی الأمور ذات الأهمیّة، حتی أصبح فی حکم مستشار خاص له، وکان من المهام الّتی یکلف بها أن یبعث سفیرا بین عبدالملک والملوک</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شعبی، از بزرگترین محدثان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روایاتی که او و مانند او نقل کرده‌اند به نسل‌های پس از خود یعنی کسانی مانند بخاری و مسلم و ابوداود می‌رسد و آنها نیز، آن روایات و احادیث را در کتابهای خود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أبوداود، عن شعبة، عن منصور الغُدانی،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خمس مئة صحابّی أو أکثر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أبوبکر وعمر وعثمان وعلیّ</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372062_2035185390"/>
      <w:bookmarkStart w:id="703" w:name="_Toc259"/>
      <w:bookmarkEnd w:id="702"/>
      <w:r>
        <w:rPr>
          <w:rtl w:val="true"/>
        </w:rPr>
        <w:t xml:space="preserve">زُهری </w:t>
      </w:r>
      <w:r>
        <w:rPr>
          <w:rtl w:val="true"/>
        </w:rPr>
        <w:t>(</w:t>
      </w:r>
      <w:r>
        <w:rPr>
          <w:rtl w:val="true"/>
        </w:rPr>
        <w:t xml:space="preserve">م </w:t>
      </w:r>
      <w:r>
        <w:rPr/>
        <w:t>124</w:t>
      </w:r>
      <w:r>
        <w:rPr>
          <w:rtl w:val="true"/>
        </w:rPr>
        <w:t>ه</w:t>
      </w:r>
      <w:r>
        <w:rPr>
          <w:rtl w:val="true"/>
        </w:rPr>
        <w:t>-)</w:t>
      </w:r>
      <w:r>
        <w:rPr>
          <w:rtl w:val="true"/>
        </w:rPr>
        <w:t>، امام اهل حدیث و مأموم بنی‌امیه</w:t>
      </w:r>
      <w:r>
        <w:rPr>
          <w:rtl w:val="true"/>
        </w:rPr>
        <w:t>:</w:t>
      </w:r>
      <w:bookmarkEnd w:id="70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بزرگترین و بلکه بزرگ‌ترین و مشهورترین راوی حدیث اهل حدیث،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عُبیدالله بن عبدالله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القُرشیّ الزّهری، أبوبکر المدنی</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بلاد شام، یعنی مرکز سلطنت خلفای</w:t>
      </w:r>
    </w:p>
    <w:p>
      <w:pPr>
        <w:pStyle w:val="BookText"/>
        <w:rPr/>
      </w:pP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بوده است</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به زهری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ابوبکربن منجویه درباره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عشرة من أصحاب النبی صلی‌الله علیه وسلم، وکان من أحفظ أهل زمانه وأحسنهم سیاقا لمتون الأخبار وکان</w:t>
      </w:r>
    </w:p>
    <w:p>
      <w:pPr>
        <w:pStyle w:val="BookText"/>
        <w:rPr/>
      </w:pPr>
      <w:r>
        <w:rPr>
          <w:rFonts w:ascii="IRNazanin" w:hAnsi="IRNazanin" w:eastAsia="IRNazanin"/>
          <w:color w:val="111111"/>
          <w:sz w:val="28"/>
          <w:sz w:val="28"/>
          <w:szCs w:val="28"/>
          <w:rtl w:val="true"/>
          <w:lang w:bidi="fa-IR"/>
        </w:rPr>
        <w:t>فقیها فاضلاً</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بسیار مورد احترام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سند او را یکی از بهترین سندهای حدیث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تا جایی که از نسائی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اسانید روایات چهار سند است که در دو سند ابن شهاب دیده می‌شود</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دینار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أنصّ للحدیث من الزّهری وما رأیت أحدا الدینار والدرهم أهون علیه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الدنانیر والدراهم عنده إلا بمنزلة البَعْر</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مکحول نقل است که گفت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علی ظهرها أحدٌأعلم بسنّة ماضیة من الزّهری</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هُذَلی مقام او را حتی از حسن بصری و ابن سیرین بالاتر می‌داند،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جالستُ الحسن و ابن سیرین، فما رأیت أحدا أعلم منه، یعنی الزهری</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درباره‌اش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ومناقبه وفضائله کثیرة جدّا</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بنابر مشهور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چشم به جهان گشود و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 بر زمین نهاد</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مشاهده می‌شود، زهری در اوج قدرت امویان آمد و رفت؛ و همان گونه که</w:t>
      </w:r>
    </w:p>
    <w:p>
      <w:pPr>
        <w:pStyle w:val="BookText"/>
        <w:rPr/>
      </w:pPr>
      <w:r>
        <w:rPr>
          <w:rFonts w:ascii="IRNazanin" w:hAnsi="IRNazanin" w:eastAsia="IRNazanin"/>
          <w:color w:val="111111"/>
          <w:sz w:val="28"/>
          <w:sz w:val="28"/>
          <w:szCs w:val="28"/>
          <w:rtl w:val="true"/>
          <w:lang w:bidi="fa-IR"/>
        </w:rPr>
        <w:t>گذشت در شام ساکن بوده و حدیث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گفته‌ی خودش،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شام رفت و آمد داشته است</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ابن شهاب زهری و شخصیت و نیز مکانت علمی او کتابها و مقاله‌های زیادی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نوشته‌ها از او دفاع کردند و برخی نیز او را محدثی درباری دانسته‌اند که در خدمت سیاست امویان و مروانیان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وثائق تاریخی نشان می‌دهد که او نیز مانند شعبی، درباری</w:t>
      </w:r>
    </w:p>
    <w:p>
      <w:pPr>
        <w:pStyle w:val="BookText"/>
        <w:rPr/>
      </w:pPr>
      <w:r>
        <w:rPr>
          <w:rFonts w:ascii="IRNazanin" w:hAnsi="IRNazanin" w:eastAsia="IRNazanin"/>
          <w:color w:val="111111"/>
          <w:sz w:val="28"/>
          <w:sz w:val="28"/>
          <w:szCs w:val="28"/>
          <w:rtl w:val="true"/>
          <w:lang w:bidi="fa-IR"/>
        </w:rPr>
        <w:t>بوده و حدیث را آنگونه می‌گفته و می‌نوشته که به مذاق خلفا خوش آید؛ البته او نمی‌توانسته غیر از این عمل کند و اگر این‌طور نبود نمی‌توانست به تقریب خلیفه اموی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فضایی قرار گرفته بود که سب و لعن علی 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ارکان منبرها و خطابه‌ها بود و به حدی این امر رسمی بوده که وقتی عمر بن عبدالعزیر این</w:t>
      </w:r>
    </w:p>
    <w:p>
      <w:pPr>
        <w:pStyle w:val="BookText"/>
        <w:rPr/>
      </w:pPr>
      <w:r>
        <w:rPr>
          <w:rFonts w:ascii="IRNazanin" w:hAnsi="IRNazanin" w:eastAsia="IRNazanin"/>
          <w:color w:val="111111"/>
          <w:sz w:val="28"/>
          <w:sz w:val="28"/>
          <w:szCs w:val="28"/>
          <w:rtl w:val="true"/>
          <w:lang w:bidi="fa-IR"/>
        </w:rPr>
        <w:t>لعن را لغو کرد این کار او را یکی از مهمترین اصلاحات او به شمار آوردند و زمانی بود که به جهت دشمنی حکام، قبر مقدس آن حضرت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می‌توانسته با آن موقعیتی که در دربار داشته روایات فضائل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خاندان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در حالی که حکام زمانه نه تنها این را نمی‌خواستند بلکه می‌خواستند برخلاف آن عمل کند و اینجاست که علمای وابسته آنگونه عمل می‌کردند که خواست قدرتمندان زمانه باشد تا با این کار به شهرت یا ثروتی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الحاکم،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إبراهیم، عن علقمة عن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مثل الزهری؟ فقال برئت من الأعمش أن یکون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یری العرض والاجازه و یعمل لبنی امیّة، والأعمش فقیر صبور، ومجانب للسلطان، ورع، عالم بالقرآن</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 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روایت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الزهری و هو صاحب شرط بنی أمیّة، فرأیته رکب وفی یدیه حربة وبین یدیه الناس فی أیدیهم الکافرکوبات،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قبّح‌الله ذا من عالم، فلم أسمع منه</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آنقدر با خلفا و امرای اموی سر و کار داشت که برخی او را دستمال امیران و خلفای اموی می‌دانسته‌اند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رُدَیح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أمشی مع ابن شهاب الزّهری، فرأنی عمرو بن عُبید، فلقینی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ولمندیل الأمراء؛ یعنی ابن شهاب؟</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می‌خوانیم که هشام بن عبدالملک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که زهری مقروض بود ادا کرد</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چه کار کرده بود که کسی مانند هشام دینی بدین سنگینی را از جانب او ادا می‌کند؟ هشام کسی است که روایات را علیه حضرت علی و اهل‌بیت علیهم السلام جعل می‌کرد، که درباره‌ی او می‌خوانیم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سلیمان بن یسار علی هشام،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تولّی کِبرهُ منهم؟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بن</w:t>
      </w:r>
    </w:p>
    <w:p>
      <w:pPr>
        <w:pStyle w:val="BookText"/>
        <w:rPr/>
      </w:pPr>
      <w:r>
        <w:rPr>
          <w:rFonts w:ascii="IRNazanin" w:hAnsi="IRNazanin" w:eastAsia="IRNazanin"/>
          <w:color w:val="111111"/>
          <w:sz w:val="28"/>
          <w:sz w:val="28"/>
          <w:szCs w:val="28"/>
          <w:rtl w:val="true"/>
          <w:lang w:bidi="fa-IR"/>
        </w:rPr>
        <w:t>سَلول؛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هوعلی بن أبیطالب</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گزارش ابن عساکر، زهری کسی بوده که فضائل اهل‌بیت علیهم السلام را کتمان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جعفر بن إبراهیم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الزهری أسمع منه، فإذا عجوز قد وقفت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جعفری لاتکتب عنه فإنّه مال إلی بنیأمیّة وأخذ جوائزهم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رقیة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خرفت أنت، کتمتَ فضائل آل محمد</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درباره‌ی زهری و خدمات او به سیاست بنی‌امیه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وضع روایاتی است که در آنها پایین آوردن شأن و منزلت اهل‌بیت علیهم السلام و به ویژه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این روایات باید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أحادیثه و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فصل نخست کتاب خود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عود من روایات الزهری التی یتهم فیها وأحادیثه التی یعرف الناظر المنصف أنها دلیل علی أنه لایوثق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روایات اشاره کرده است</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گسترده‌ترین پژوهشی که تاکنون درباره زهری و در میان اهل سنت به انجام رسیده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الزهری و أثره فی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سلیمان الضّاری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رساله‌ی دکتری ایشان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فصل نخست از باب سوّم کتابشان سعی کرده‌اند به شبهاتی که درباره‌ی اموی بودن زهری در کتاب‌های گوناگون آمده پاسخ دهند که به</w:t>
      </w:r>
    </w:p>
    <w:p>
      <w:pPr>
        <w:pStyle w:val="BookText"/>
        <w:rPr/>
      </w:pPr>
      <w:r>
        <w:rPr>
          <w:rFonts w:ascii="IRNazanin" w:hAnsi="IRNazanin" w:eastAsia="IRNazanin"/>
          <w:color w:val="111111"/>
          <w:sz w:val="28"/>
          <w:sz w:val="28"/>
          <w:szCs w:val="28"/>
          <w:rtl w:val="true"/>
          <w:lang w:bidi="fa-IR"/>
        </w:rPr>
        <w:t>هیچ‌وجه در این کار موفق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پاسخ ایشان به این شبهات را بخواند به درستی ادعای نگارنده واقف خواهد شد</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مانند ابن شهاب، پس از یک سده که از تدوین و نگارش حدیث منع شده بود، به امر خلفای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با آن سیاست ضدعلوی، مأمور، تدوین حدیث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روشن است که نتیجه چه می‌شود؛ مدونات حدیثی، تهی از بسیاری از فضائل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و مدونات، بعدها، ارثیه‌ی کسانی همچون بخاری و مسلم و ابوداود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عجاج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الزهری أوّل من استجاب لطلب الخلیفة عمر بن عبدالعزیز، فدوّن له السنن فی دفاتر، ثم وزع الخلیفة علی کل أرض له علیها سلطان دفترا، و أجمع العلماء علی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کان أول من دوّن السنّة، وقد بینت أنه أوّل من دوّنها رسمیّا بأمر الخلیفة</w:t>
      </w:r>
      <w:r>
        <w:rPr>
          <w:rFonts w:eastAsia="IRNazanin" w:cs="IRNazanin"/>
          <w:color w:val="111111"/>
          <w:sz w:val="28"/>
          <w:szCs w:val="28"/>
          <w:rtl w:val="true"/>
          <w:lang w:bidi="fa-IR"/>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وأحادیثه فی الکتب الستّة وفی سنن البیهقی وموطأ الامام مالک، ومسند الامام أحمد، وفی</w:t>
      </w:r>
      <w:bookmarkStart w:id="704" w:name="pg4736_28396"/>
    </w:p>
    <w:p>
      <w:pPr>
        <w:pStyle w:val="BookText"/>
        <w:rPr/>
      </w:pPr>
      <w:bookmarkEnd w:id="704"/>
      <w:r>
        <w:rPr>
          <w:rFonts w:ascii="IRNazanin" w:hAnsi="IRNazanin" w:eastAsia="IRNazanin"/>
          <w:color w:val="111111"/>
          <w:sz w:val="28"/>
          <w:sz w:val="28"/>
          <w:szCs w:val="28"/>
          <w:rtl w:val="true"/>
          <w:lang w:bidi="fa-IR"/>
        </w:rPr>
        <w:t>سائر کتب السنن والمسانید</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اموی بود و کسی که اموی است، مناقب و فضائل اهل‌بیت علیهم السلام و به ویژه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نقل نمی‌کند؛ از اینروست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أحفظ لمالک ولا للزهری فیما رویا من الحدیث شیئا من مناقب علی</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نیز سر در آخور خلفای عباسی و به ویژه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p>
    <w:p>
      <w:pPr>
        <w:pStyle w:val="BookText"/>
        <w:rPr/>
      </w:pP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پس او نیز روایتی در فضائل و مناقب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w:t>
      </w:r>
    </w:p>
    <w:p>
      <w:pPr>
        <w:pStyle w:val="Heading3"/>
        <w:numPr>
          <w:ilvl w:val="2"/>
          <w:numId w:val="1"/>
        </w:numPr>
        <w:rPr/>
      </w:pPr>
      <w:bookmarkStart w:id="705" w:name="__RefHeading___Toc1372064_2035185390"/>
      <w:bookmarkStart w:id="706" w:name="_Toc260"/>
      <w:bookmarkEnd w:id="705"/>
      <w:r>
        <w:rPr>
          <w:rtl w:val="true"/>
        </w:rPr>
        <w:t xml:space="preserve">رجاء بن حَیْوَهْ، شیخ زهری </w:t>
      </w:r>
      <w:r>
        <w:rPr>
          <w:rtl w:val="true"/>
        </w:rPr>
        <w:t>(</w:t>
      </w:r>
      <w:r>
        <w:rPr>
          <w:rtl w:val="true"/>
        </w:rPr>
        <w:t xml:space="preserve">م </w:t>
      </w:r>
      <w:r>
        <w:rPr/>
        <w:t>112</w:t>
      </w:r>
      <w:r>
        <w:rPr>
          <w:rtl w:val="true"/>
        </w:rPr>
        <w:t>ه</w:t>
      </w:r>
      <w:r>
        <w:rPr>
          <w:rtl w:val="true"/>
        </w:rPr>
        <w:t>-):</w:t>
      </w:r>
      <w:bookmarkEnd w:id="706"/>
    </w:p>
    <w:p>
      <w:pPr>
        <w:pStyle w:val="BookText"/>
        <w:rPr/>
      </w:pPr>
      <w:r>
        <w:rPr>
          <w:rFonts w:ascii="IRNazanin" w:hAnsi="IRNazanin" w:eastAsia="IRNazanin"/>
          <w:color w:val="111111"/>
          <w:sz w:val="28"/>
          <w:sz w:val="28"/>
          <w:szCs w:val="28"/>
          <w:rtl w:val="true"/>
          <w:lang w:bidi="fa-IR"/>
        </w:rPr>
        <w:t>او نیز از محدثانی است که در دربار شام، منزلتی داشته و از کسانی همچون معاویه و عبدالملک مروان، روایت کرده است</w:t>
      </w:r>
      <w:r>
        <w:rPr>
          <w:rFonts w:eastAsia="IRNazanin" w:cs="IRNazanin"/>
          <w:color w:val="111111"/>
          <w:sz w:val="28"/>
          <w:szCs w:val="28"/>
          <w:rtl w:val="true"/>
          <w:lang w:bidi="fa-IR"/>
        </w:rPr>
        <w:t>!!(</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او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فقیه</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درباره‌اش، این‌چنین می‌نویسد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الشامی، شیخ أهل الشام وکبیر الدولة الامویة، روی</w:t>
      </w:r>
      <w:bookmarkStart w:id="707" w:name="pg4736_28397"/>
    </w:p>
    <w:p>
      <w:pPr>
        <w:pStyle w:val="BookText"/>
        <w:rPr/>
      </w:pPr>
      <w:bookmarkEnd w:id="707"/>
      <w:r>
        <w:rPr>
          <w:rFonts w:ascii="IRNazanin" w:hAnsi="IRNazanin" w:eastAsia="IRNazanin"/>
          <w:color w:val="111111"/>
          <w:sz w:val="28"/>
          <w:sz w:val="28"/>
          <w:szCs w:val="28"/>
          <w:rtl w:val="true"/>
          <w:lang w:bidi="fa-IR"/>
        </w:rPr>
        <w:t>عن معاویة، و عبدالله بن عمر</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سید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مسلمة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برجاء وبامثاله ننصر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أشار علی سلیمان باستخلاف عمر بن عبدالعزیز</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او ارادت ویژه‌ای به عبدالملک مروان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لقیت شامیا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رجاء بن حیوة، إلاّ أنّه إذا حرّکته وجدته شامیّا، و ربّما جری الشیء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عبدالملک بن مروان رحمة الله علیه</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372066_2035185390"/>
      <w:bookmarkStart w:id="709" w:name="_Toc261"/>
      <w:bookmarkEnd w:id="708"/>
      <w:r>
        <w:rPr>
          <w:rtl w:val="true"/>
        </w:rPr>
        <w:t xml:space="preserve">اوزاعی </w:t>
      </w:r>
      <w:r>
        <w:rPr>
          <w:rtl w:val="true"/>
        </w:rPr>
        <w:t>(</w:t>
      </w:r>
      <w:r>
        <w:rPr>
          <w:rtl w:val="true"/>
        </w:rPr>
        <w:t xml:space="preserve">م </w:t>
      </w:r>
      <w:r>
        <w:rPr/>
        <w:t>157</w:t>
      </w:r>
      <w:r>
        <w:rPr>
          <w:rtl w:val="true"/>
        </w:rPr>
        <w:t>ه</w:t>
      </w:r>
      <w:r>
        <w:rPr>
          <w:rtl w:val="true"/>
        </w:rPr>
        <w:t>-):</w:t>
      </w:r>
      <w:bookmarkEnd w:id="709"/>
    </w:p>
    <w:p>
      <w:pPr>
        <w:pStyle w:val="BookText"/>
        <w:rPr/>
      </w:pPr>
      <w:r>
        <w:rPr>
          <w:rFonts w:ascii="IRNazanin" w:hAnsi="IRNazanin" w:eastAsia="IRNazanin"/>
          <w:color w:val="111111"/>
          <w:sz w:val="28"/>
          <w:sz w:val="28"/>
          <w:szCs w:val="28"/>
          <w:rtl w:val="true"/>
          <w:lang w:bidi="fa-IR"/>
        </w:rPr>
        <w:t xml:space="preserve">یکی دیگر از محدثان درباری که اهل سنت و حدیث، بسیار به بزرگی از وی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بوعمرو، عبدالرحمان بن عمرو</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اوزاع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از او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أهل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 فی زمانه فی الحدیث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او، می‌توان به زهری اشاره کرد</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او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بالشام أحدا أعلم بالسنّة من الأوزاعی</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به جهان گشود و تا ماه‌های پایانی خلافت منصور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تذکره، داستانی را میان اوزاعی و سفاح نقل کرده که از آن علاقه‌ی اوزاعی به خلفای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و اعتقاد او به مشروعیت حکومتشان روشن می‌شود</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بنابر گفته ذهبی، شامیان و اهل اندلس مدتی بر مذهب اوزاعی</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او در زمان منصور، از مقربان درگاه و بارگاه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المنصور یعظّم الاوزاعی و یصغی إلی وعظه و یجلّله</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صحاح، روایات اوزاعی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درباره‌ی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جلیل</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روایات زیادی، نقل شده، ولی در روایات او خبری از فضائل</w:t>
      </w:r>
    </w:p>
    <w:p>
      <w:pPr>
        <w:pStyle w:val="BookText"/>
        <w:rPr/>
      </w:pPr>
      <w:r>
        <w:rPr>
          <w:rFonts w:ascii="IRNazanin" w:hAnsi="IRNazanin" w:eastAsia="IRNazanin"/>
          <w:color w:val="111111"/>
          <w:sz w:val="28"/>
          <w:sz w:val="28"/>
          <w:szCs w:val="28"/>
          <w:rtl w:val="true"/>
          <w:lang w:bidi="fa-IR"/>
        </w:rPr>
        <w:t>اهل‌بیت علیهم السلام نیست؛ مگر روایت آیه‌ی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جزری در شرح حال امام حسین بن علی‘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الاوزاعی عن شداد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واثلة بن</w:t>
      </w:r>
    </w:p>
    <w:p>
      <w:pPr>
        <w:pStyle w:val="BookText"/>
        <w:rPr/>
      </w:pPr>
      <w:r>
        <w:rPr>
          <w:rFonts w:ascii="IRNazanin" w:hAnsi="IRNazanin" w:eastAsia="IRNazanin"/>
          <w:color w:val="111111"/>
          <w:sz w:val="28"/>
          <w:sz w:val="28"/>
          <w:szCs w:val="28"/>
          <w:rtl w:val="true"/>
          <w:lang w:bidi="fa-IR"/>
        </w:rPr>
        <w:t>الأسقع، وقد جیء برأس الحسین، فلعنه رجل من أهل الشام و لعن أباه، فقال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أزال أحب علیا والحسن والحسین وفاطمة بعد أن سمعت رسول الله صلی‌الله علیه وسلم یقول فیهم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الرجس؟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الأوزاعی لم یرو فی الفضائل حدیثا غیر هذا،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الزهری لم یرو فیها إلاّ حدیثا واحدا، کانا یخافان بنیامیه</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زهری، رجاء و اوزاعی تنها و تنها مشتی از خروار محدثان درباری زمان بی‌امیه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بنی‌عباس بودند که جامعه‌ی آن روز، آنها را به عنوان عالمان و راویان حدیث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بسیاری از فضائل اهل‌بیت علیهم السلام را یا از روی ترس یا از روی تعصب نقل نکردند؛ و 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 نمونه‌ی خروار است</w:t>
      </w:r>
      <w:r>
        <w:rPr>
          <w:rFonts w:eastAsia="IRNazanin" w:cs="IRNazanin"/>
          <w:color w:val="111111"/>
          <w:sz w:val="28"/>
          <w:szCs w:val="28"/>
          <w:rtl w:val="true"/>
          <w:lang w:bidi="fa-IR"/>
        </w:rPr>
        <w:t>!».</w:t>
      </w:r>
      <w:bookmarkStart w:id="710" w:name="pg4736_28400"/>
    </w:p>
    <w:p>
      <w:pPr>
        <w:pStyle w:val="Heading3"/>
        <w:numPr>
          <w:ilvl w:val="2"/>
          <w:numId w:val="1"/>
        </w:numPr>
        <w:rPr/>
      </w:pPr>
      <w:bookmarkStart w:id="711" w:name="__RefHeading___Toc1372068_2035185390"/>
      <w:bookmarkStart w:id="712" w:name="_Toc262"/>
      <w:bookmarkEnd w:id="710"/>
      <w:bookmarkEnd w:id="711"/>
      <w:r>
        <w:rPr>
          <w:rtl w:val="true"/>
        </w:rPr>
        <w:t>دوستی و نقل روایات اهل‌بیت</w:t>
      </w:r>
      <w:r>
        <w:rPr>
          <w:rtl w:val="true"/>
        </w:rPr>
        <w:t xml:space="preserve">^ </w:t>
      </w:r>
      <w:r>
        <w:rPr>
          <w:rtl w:val="true"/>
        </w:rPr>
        <w:t>و تهمت رفض و تشیع</w:t>
      </w:r>
      <w:r>
        <w:rPr>
          <w:rtl w:val="true"/>
        </w:rPr>
        <w:t>:</w:t>
      </w:r>
      <w:bookmarkEnd w:id="712"/>
    </w:p>
    <w:p>
      <w:pPr>
        <w:pStyle w:val="BookText"/>
        <w:rPr/>
      </w:pPr>
      <w:r>
        <w:rPr>
          <w:rFonts w:ascii="IRNazanin" w:hAnsi="IRNazanin" w:eastAsia="IRNazanin"/>
          <w:color w:val="111111"/>
          <w:sz w:val="28"/>
          <w:sz w:val="28"/>
          <w:szCs w:val="28"/>
          <w:rtl w:val="true"/>
          <w:lang w:bidi="fa-IR"/>
        </w:rPr>
        <w:t>تهمت رفض از دیگر عواملی بود که موجب نقل اندک روایات فضائل اهل‌بیت علیهم السلام در صحاح و دیگر کتابهای حدیثی و محدثان شد؛ به این معنا که اگر محدثی نسبت به اهل‌بیت علیهم السلام ، از خود دوستی نشان می‌داد یا اینکه روایات فضائل ایشان را بیش از خط قرمزی که محدثان برای خود داشتند نقل می‌کرد؛ متهم به رفض و تشیّع می‌شد؛ و این اتهام حتی دامان بزرگترین شخصیت‌های علمی را نیز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حدیث و محدثان نمونه‌های زیادی را به</w:t>
      </w:r>
    </w:p>
    <w:p>
      <w:pPr>
        <w:pStyle w:val="BookText"/>
        <w:rPr/>
      </w:pPr>
      <w:r>
        <w:rPr>
          <w:rFonts w:ascii="IRNazanin" w:hAnsi="IRNazanin" w:eastAsia="IRNazanin"/>
          <w:color w:val="111111"/>
          <w:sz w:val="28"/>
          <w:sz w:val="28"/>
          <w:szCs w:val="28"/>
          <w:rtl w:val="true"/>
          <w:lang w:bidi="fa-IR"/>
        </w:rPr>
        <w:t>ما معرفی می‌کند که ما به چند نمونه اشاره می‌کنیم</w:t>
      </w:r>
      <w:r>
        <w:rPr>
          <w:rFonts w:eastAsia="IRNazanin" w:cs="IRNazanin"/>
          <w:color w:val="111111"/>
          <w:sz w:val="28"/>
          <w:szCs w:val="28"/>
          <w:rtl w:val="true"/>
          <w:lang w:bidi="fa-IR"/>
        </w:rPr>
        <w:t>:</w:t>
      </w:r>
    </w:p>
    <w:p>
      <w:pPr>
        <w:pStyle w:val="Heading3"/>
        <w:numPr>
          <w:ilvl w:val="2"/>
          <w:numId w:val="1"/>
        </w:numPr>
        <w:rPr/>
      </w:pPr>
      <w:bookmarkStart w:id="713" w:name="__RefHeading___Toc1372070_2035185390"/>
      <w:bookmarkStart w:id="714" w:name="_Toc263"/>
      <w:bookmarkEnd w:id="713"/>
      <w:r>
        <w:rPr>
          <w:rtl w:val="true"/>
        </w:rPr>
        <w:t>شافعی و تهمت رفض به او</w:t>
      </w:r>
      <w:r>
        <w:rPr>
          <w:rtl w:val="true"/>
        </w:rPr>
        <w:t>:</w:t>
      </w:r>
      <w:bookmarkEnd w:id="714"/>
    </w:p>
    <w:p>
      <w:pPr>
        <w:pStyle w:val="BookText"/>
        <w:rPr/>
      </w:pPr>
      <w:r>
        <w:rPr>
          <w:rFonts w:ascii="IRNazanin" w:hAnsi="IRNazanin" w:eastAsia="IRNazanin"/>
          <w:color w:val="111111"/>
          <w:sz w:val="28"/>
          <w:sz w:val="28"/>
          <w:szCs w:val="28"/>
          <w:rtl w:val="true"/>
          <w:lang w:bidi="fa-IR"/>
        </w:rPr>
        <w:t>در اینکه شافعی تمایلاتی شیعی داشته و نسبت به اهل‌بیت علیهم السلام ارادت ویژه‌ای داشته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ایشان را دوست می‌داشته و روایات صحیحه‌ای را که در فضائلشان به او رسیده نقل می‌کرده ولی این کار برای او بسیار گران بود؛ از اینرو او را متهم به رفض و تشیع می‌کردند؛ و او در جواب آنها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Amiri" w:hAnsi="Amiri" w:eastAsia="Amiri" w:cs="Amiri"/>
          <w:color w:val="111111"/>
          <w:sz w:val="28"/>
          <w:sz w:val="28"/>
          <w:szCs w:val="28"/>
          <w:rtl w:val="true"/>
          <w:lang w:bidi="ar-SA"/>
        </w:rPr>
        <w:t>سَحَرا إذا فاض الحجیج إلی منیً</w:t>
      </w:r>
    </w:p>
    <w:p>
      <w:pPr>
        <w:pStyle w:val="BookText"/>
        <w:rPr/>
      </w:pPr>
      <w:r>
        <w:rPr>
          <w:rFonts w:ascii="Amiri" w:hAnsi="Amiri" w:eastAsia="Amiri" w:cs="Amiri"/>
          <w:color w:val="111111"/>
          <w:sz w:val="28"/>
          <w:sz w:val="28"/>
          <w:szCs w:val="28"/>
          <w:rtl w:val="true"/>
          <w:lang w:bidi="ar-SA"/>
        </w:rPr>
        <w:t>إن کان رفضا حبُّ آل محمّد</w:t>
      </w:r>
    </w:p>
    <w:p>
      <w:pPr>
        <w:pStyle w:val="BookText"/>
        <w:rPr/>
      </w:pPr>
      <w:r>
        <w:rPr>
          <w:rFonts w:ascii="IRNazanin" w:hAnsi="IRNazanin" w:eastAsia="IRNazanin"/>
          <w:color w:val="111111"/>
          <w:sz w:val="28"/>
          <w:sz w:val="28"/>
          <w:szCs w:val="28"/>
          <w:rtl w:val="true"/>
          <w:lang w:bidi="fa-IR"/>
        </w:rPr>
        <w:t>واهتف بقاعد خیفها و الناهض</w:t>
      </w:r>
    </w:p>
    <w:p>
      <w:pPr>
        <w:pStyle w:val="BookText"/>
        <w:rPr/>
      </w:pPr>
      <w:r>
        <w:rPr>
          <w:rFonts w:ascii="IRNazanin" w:hAnsi="IRNazanin" w:eastAsia="IRNazanin"/>
          <w:color w:val="111111"/>
          <w:sz w:val="28"/>
          <w:sz w:val="28"/>
          <w:szCs w:val="28"/>
          <w:rtl w:val="true"/>
          <w:lang w:bidi="fa-IR"/>
        </w:rPr>
        <w:t>فیضا کملتطم الفرات الفائض</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فلیشهد الثقلان أنی رافضی</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بود که او به‌هیچ وجه بر این</w:t>
      </w:r>
    </w:p>
    <w:p>
      <w:pPr>
        <w:pStyle w:val="BookText"/>
        <w:rPr/>
      </w:pPr>
      <w:r>
        <w:rPr>
          <w:rFonts w:ascii="IRNazanin" w:hAnsi="IRNazanin" w:eastAsia="IRNazanin"/>
          <w:color w:val="111111"/>
          <w:sz w:val="28"/>
          <w:sz w:val="28"/>
          <w:szCs w:val="28"/>
          <w:rtl w:val="true"/>
          <w:lang w:bidi="fa-IR"/>
        </w:rPr>
        <w:t>باور نبود که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خلیفه‌ی نخست یا افضل است؛ بلکه او و اهل‌بیتش را دوست داشت و در جواب کسانی که دوستی با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رفض می‌دانستند این شعر را می‌خواند و می‌گفت اگر دوستی ایشان رفض است پس جن و انس شهادت دهند که من رافضی‌ام، یعنی دوستدار آل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شافعی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بعد رسول‌الله صلی‌الله علیه وسلم أبوبکر، ثم عمر، ثم عثمان،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خمسة، أبوبکر و عمر و عثمان و علی و عمر بن عبدالعزیز</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اشعار نیز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بأنّ الله لاشیء غیرُه</w:t>
      </w:r>
    </w:p>
    <w:p>
      <w:pPr>
        <w:pStyle w:val="BookText"/>
        <w:rPr/>
      </w:pPr>
      <w:r>
        <w:rPr>
          <w:rFonts w:ascii="Amiri" w:hAnsi="Amiri" w:eastAsia="Amiri" w:cs="Amiri"/>
          <w:color w:val="111111"/>
          <w:sz w:val="28"/>
          <w:sz w:val="28"/>
          <w:szCs w:val="28"/>
          <w:rtl w:val="true"/>
          <w:lang w:bidi="ar-SA"/>
        </w:rPr>
        <w:t>و أنّ عُری الایمان قولٌ مبیّن</w:t>
      </w:r>
    </w:p>
    <w:p>
      <w:pPr>
        <w:pStyle w:val="BookText"/>
        <w:rPr/>
      </w:pPr>
      <w:r>
        <w:rPr>
          <w:rFonts w:ascii="Amiri" w:hAnsi="Amiri" w:eastAsia="Amiri" w:cs="Amiri"/>
          <w:color w:val="111111"/>
          <w:sz w:val="28"/>
          <w:sz w:val="28"/>
          <w:szCs w:val="28"/>
          <w:rtl w:val="true"/>
          <w:lang w:bidi="ar-SA"/>
        </w:rPr>
        <w:t>و أنّ أبابکرٍ خلیفة ربّه</w:t>
      </w:r>
    </w:p>
    <w:p>
      <w:pPr>
        <w:pStyle w:val="BookText"/>
        <w:rPr/>
      </w:pPr>
      <w:r>
        <w:rPr>
          <w:rFonts w:ascii="Amiri" w:hAnsi="Amiri" w:eastAsia="Amiri" w:cs="Amiri"/>
          <w:color w:val="111111"/>
          <w:sz w:val="28"/>
          <w:sz w:val="28"/>
          <w:szCs w:val="28"/>
          <w:rtl w:val="true"/>
          <w:lang w:bidi="ar-SA"/>
        </w:rPr>
        <w:t>و أشهدُ ربّی أنّ عثمان فاضلٌ</w:t>
      </w:r>
    </w:p>
    <w:p>
      <w:pPr>
        <w:pStyle w:val="BookText"/>
        <w:rPr/>
      </w:pPr>
      <w:r>
        <w:rPr>
          <w:rFonts w:ascii="Amiri" w:hAnsi="Amiri" w:eastAsia="Amiri" w:cs="Amiri"/>
          <w:color w:val="111111"/>
          <w:sz w:val="28"/>
          <w:sz w:val="28"/>
          <w:szCs w:val="28"/>
          <w:rtl w:val="true"/>
          <w:lang w:bidi="ar-SA"/>
        </w:rPr>
        <w:t>أئمة قومٍ یُقتدی بهدا هُمُ</w:t>
      </w:r>
    </w:p>
    <w:p>
      <w:pPr>
        <w:pStyle w:val="BookText"/>
        <w:rPr/>
      </w:pPr>
      <w:r>
        <w:rPr>
          <w:rFonts w:ascii="Amiri" w:hAnsi="Amiri" w:eastAsia="Amiri" w:cs="Amiri"/>
          <w:color w:val="111111"/>
          <w:sz w:val="28"/>
          <w:sz w:val="28"/>
          <w:szCs w:val="28"/>
          <w:rtl w:val="true"/>
          <w:lang w:bidi="ar-SA"/>
        </w:rPr>
        <w:t>و أشهد أنّ البعث حقّ و أخلصُ</w:t>
      </w:r>
    </w:p>
    <w:p>
      <w:pPr>
        <w:pStyle w:val="BookText"/>
        <w:rPr/>
      </w:pPr>
      <w:r>
        <w:rPr>
          <w:rFonts w:ascii="Amiri" w:hAnsi="Amiri" w:eastAsia="Amiri" w:cs="Amiri"/>
          <w:color w:val="111111"/>
          <w:sz w:val="28"/>
          <w:sz w:val="28"/>
          <w:szCs w:val="28"/>
          <w:rtl w:val="true"/>
          <w:lang w:bidi="ar-SA"/>
        </w:rPr>
        <w:t>و فعلٌ زکیّ، قد یزید و ینقصُ</w:t>
      </w:r>
    </w:p>
    <w:p>
      <w:pPr>
        <w:pStyle w:val="BookText"/>
        <w:rPr/>
      </w:pPr>
      <w:r>
        <w:rPr>
          <w:rFonts w:ascii="IRNazanin" w:hAnsi="IRNazanin" w:eastAsia="IRNazanin"/>
          <w:color w:val="111111"/>
          <w:sz w:val="28"/>
          <w:sz w:val="28"/>
          <w:szCs w:val="28"/>
          <w:rtl w:val="true"/>
          <w:lang w:bidi="fa-IR"/>
        </w:rPr>
        <w:t>وکان أبو حفص علی الخیر یحرُصُ</w:t>
      </w:r>
    </w:p>
    <w:p>
      <w:pPr>
        <w:pStyle w:val="BookText"/>
        <w:rPr/>
      </w:pPr>
      <w:r>
        <w:rPr>
          <w:rFonts w:ascii="Amiri" w:hAnsi="Amiri" w:eastAsia="Amiri" w:cs="Amiri"/>
          <w:color w:val="111111"/>
          <w:sz w:val="28"/>
          <w:sz w:val="28"/>
          <w:szCs w:val="28"/>
          <w:rtl w:val="true"/>
          <w:lang w:bidi="ar-SA"/>
        </w:rPr>
        <w:t>و أنّ علیّا فضلُهُ تخصّصُّ</w:t>
      </w:r>
    </w:p>
    <w:p>
      <w:pPr>
        <w:pStyle w:val="BookText"/>
        <w:rPr/>
      </w:pPr>
      <w:r>
        <w:rPr>
          <w:rFonts w:ascii="Amiri" w:hAnsi="Amiri" w:eastAsia="Amiri" w:cs="Amiri"/>
          <w:color w:val="111111"/>
          <w:sz w:val="28"/>
          <w:sz w:val="28"/>
          <w:szCs w:val="28"/>
          <w:rtl w:val="true"/>
          <w:lang w:bidi="ar-SA"/>
        </w:rPr>
        <w:t>لحا الله‌ُ</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إیاهم یَتنقَّصُ</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سخنان و اشعار را به او نسبت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bookmarkStart w:id="715" w:name="pg4736_28402"/>
    </w:p>
    <w:p>
      <w:pPr>
        <w:pStyle w:val="BookText"/>
        <w:rPr/>
      </w:pPr>
      <w:bookmarkEnd w:id="715"/>
      <w:r>
        <w:rPr>
          <w:rFonts w:ascii="IRNazanin" w:hAnsi="IRNazanin" w:eastAsia="IRNazanin"/>
          <w:color w:val="111111"/>
          <w:sz w:val="28"/>
          <w:sz w:val="28"/>
          <w:szCs w:val="28"/>
          <w:rtl w:val="true"/>
          <w:lang w:bidi="fa-IR"/>
        </w:rPr>
        <w:t>بوده، ولی با وجود این برخی او را به تشیع متهم کرده‌اند؛ برای نمونه ابن‌ندیم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الشافعی شدیداً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ذات یوم مجلسا فیه بعض الطالبیین،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أتکلّم فی مجلس یحضره أحدهم، هم أحقّ بالکلام، ولهم الریاسة والفضل</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فضایی که اظهار محبت به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به شمار می‌آید، چگونه می‌توان</w:t>
      </w:r>
    </w:p>
    <w:p>
      <w:pPr>
        <w:pStyle w:val="BookText"/>
        <w:rPr/>
      </w:pPr>
      <w:r>
        <w:rPr>
          <w:rFonts w:ascii="IRNazanin" w:hAnsi="IRNazanin" w:eastAsia="IRNazanin"/>
          <w:color w:val="111111"/>
          <w:sz w:val="28"/>
          <w:sz w:val="28"/>
          <w:szCs w:val="28"/>
          <w:rtl w:val="true"/>
          <w:lang w:bidi="fa-IR"/>
        </w:rPr>
        <w:t>فضائل ایشان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شافعی این بود که دوستدار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فاروق عبدالمعطی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اُتّهم بخروجه بسبب محبته لعترة النبی صلی‌الله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أتّهم أیضا بأنّه رافضی بسبب إعجابه بعلیّ رضی‌الله‌عنه</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372072_2035185390"/>
      <w:bookmarkStart w:id="717" w:name="_Toc264"/>
      <w:bookmarkEnd w:id="716"/>
      <w:r>
        <w:rPr>
          <w:rtl w:val="true"/>
        </w:rPr>
        <w:t xml:space="preserve">تشیع عبدالرزاق بن همام صنعانی </w:t>
      </w:r>
      <w:r>
        <w:rPr>
          <w:rtl w:val="true"/>
        </w:rPr>
        <w:t>(</w:t>
      </w:r>
      <w:r>
        <w:rPr>
          <w:rtl w:val="true"/>
        </w:rPr>
        <w:t xml:space="preserve">م </w:t>
      </w:r>
      <w:r>
        <w:rPr/>
        <w:t>211</w:t>
      </w:r>
      <w:r>
        <w:rPr>
          <w:rtl w:val="true"/>
        </w:rPr>
        <w:t>ه</w:t>
      </w:r>
      <w:r>
        <w:rPr>
          <w:rtl w:val="true"/>
        </w:rPr>
        <w:t>-):</w:t>
      </w:r>
      <w:bookmarkEnd w:id="717"/>
    </w:p>
    <w:p>
      <w:pPr>
        <w:pStyle w:val="BookText"/>
        <w:rPr/>
      </w:pPr>
      <w:r>
        <w:rPr>
          <w:rFonts w:ascii="IRNazanin" w:hAnsi="IRNazanin" w:eastAsia="IRNazanin"/>
          <w:color w:val="111111"/>
          <w:sz w:val="28"/>
          <w:sz w:val="28"/>
          <w:szCs w:val="28"/>
          <w:rtl w:val="true"/>
          <w:lang w:bidi="fa-IR"/>
        </w:rPr>
        <w:t>او یکی از بزرگان اهل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او اینچنین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او متهم به تشیع نبود، ذهبی او را نیز با واژه‌ی امام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شرح حال او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ونقموا علیه التشیع، وما کان یغلو فیه بل کان یحبّ علیا رضی‌الله‌عنه و یبغض من قاتله</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تقریب درباره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مصنف،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یتشیّع</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درباره‌اش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بأحادیث فی الفضائل لم یوافقْه علیها أحد، ومثالب لغیرهم مناکیر، و نسبوه إلی التشیّع</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 روایات صحیحه‌ای را نقل می‌کرده که با مزاج برخی سازگار نبوده؛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وَلّوا علیّا فهادیا مهدیا</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خبر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رسول‌الله صلی‌الله علیه وسلم نظر إلی علیّ فقلا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فی الدنیا و سیّدٌ فی الآخرة، من أحبّک فقد</w:t>
      </w:r>
    </w:p>
    <w:p>
      <w:pPr>
        <w:pStyle w:val="BookText"/>
        <w:rPr/>
      </w:pPr>
      <w:r>
        <w:rPr>
          <w:rFonts w:ascii="IRNazanin" w:hAnsi="IRNazanin" w:eastAsia="IRNazanin"/>
          <w:color w:val="111111"/>
          <w:sz w:val="28"/>
          <w:sz w:val="28"/>
          <w:szCs w:val="28"/>
          <w:rtl w:val="true"/>
          <w:lang w:bidi="fa-IR"/>
        </w:rPr>
        <w:t>أحبّنی، و من أبغضک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درباره‌ی این حدیث صنعانی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أوهی 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النفس منها شیء</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الله اطّلع إلی أهل الأرض مرّتین، فاختار</w:t>
      </w:r>
    </w:p>
    <w:p>
      <w:pPr>
        <w:pStyle w:val="BookText"/>
        <w:rPr/>
      </w:pPr>
      <w:r>
        <w:rPr>
          <w:rFonts w:ascii="IRNazanin" w:hAnsi="IRNazanin" w:eastAsia="IRNazanin"/>
          <w:color w:val="111111"/>
          <w:sz w:val="28"/>
          <w:sz w:val="28"/>
          <w:szCs w:val="28"/>
          <w:rtl w:val="true"/>
          <w:lang w:bidi="fa-IR"/>
        </w:rPr>
        <w:t>منها رجلین، فجعل أحدهما أباک و الآخر بعلک</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خبر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می‌بینیم که موجب خشم برخی از افراد شده روایت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صلی‌الله علیه وسلم لیلة وفد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ماشأنک یا رسول‌الله؟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مضی ساعة ثم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ماشأنک؟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مضی ساعة ثم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ماشأنک؟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إلی نفسی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والذی نفسی بیده لئن أطاعوه لیدخلن الجنة أجمعین أکتعین</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عدی نیز این حدیث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الرزاق بن همام أصناف و حدیث کثیر، وقد رحل إلیه ثقات المسلمین و أئمتهم و کتبوا عنه ولم یروا بحدیثه بأسا إلا أنهم نسبوه إلی التشیع، وقد روی أحادیث فی الفضائل مما لا یوافقه علیها أحد من الثقات</w:t>
      </w:r>
    </w:p>
    <w:p>
      <w:pPr>
        <w:pStyle w:val="BookText"/>
        <w:rPr/>
      </w:pPr>
      <w:r>
        <w:rPr>
          <w:rFonts w:ascii="IRNazanin" w:hAnsi="IRNazanin" w:eastAsia="IRNazanin"/>
          <w:color w:val="111111"/>
          <w:sz w:val="28"/>
          <w:sz w:val="28"/>
          <w:szCs w:val="28"/>
          <w:rtl w:val="true"/>
          <w:lang w:bidi="fa-IR"/>
        </w:rPr>
        <w:t>فهذا أعظم ما رموه به من روایته لهذه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باب الصدق فأرجو أنه لابأس به إلا أنه قد بق منه أحادیث فی فضائل أهل البیت و مثالب آخرین مناکیر</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در معجم، زیر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عبدالرزاق، فذکر رجل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تقذّروا مجلسنا بذکر ولد أبی سفیان</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bookmarkStart w:id="718" w:name="pg4736_28406"/>
    </w:p>
    <w:p>
      <w:pPr>
        <w:pStyle w:val="Heading3"/>
        <w:numPr>
          <w:ilvl w:val="2"/>
          <w:numId w:val="1"/>
        </w:numPr>
        <w:rPr/>
      </w:pPr>
      <w:bookmarkStart w:id="719" w:name="__RefHeading___Toc1372074_2035185390"/>
      <w:bookmarkStart w:id="720" w:name="_Toc265"/>
      <w:bookmarkEnd w:id="718"/>
      <w:bookmarkEnd w:id="719"/>
      <w:r>
        <w:rPr>
          <w:rtl w:val="true"/>
        </w:rPr>
        <w:t>نسائی و اتهام تشیّع</w:t>
      </w:r>
      <w:r>
        <w:rPr>
          <w:rtl w:val="true"/>
        </w:rPr>
        <w:t>:</w:t>
      </w:r>
      <w:bookmarkEnd w:id="720"/>
    </w:p>
    <w:p>
      <w:pPr>
        <w:pStyle w:val="BookText"/>
        <w:rPr/>
      </w:pPr>
      <w:r>
        <w:rPr>
          <w:rFonts w:ascii="IRNazanin" w:hAnsi="IRNazanin" w:eastAsia="IRNazanin"/>
          <w:color w:val="111111"/>
          <w:sz w:val="28"/>
          <w:sz w:val="28"/>
          <w:szCs w:val="28"/>
          <w:rtl w:val="true"/>
          <w:lang w:bidi="fa-IR"/>
        </w:rPr>
        <w:t>از جمله کسانی که به سبب نقل فراتر از خط قرمز فضائل اهل بیت علیهم السلام به تشیّع متهم شد، نسائی، صاحب یکی از صحاح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w:t>
      </w:r>
    </w:p>
    <w:p>
      <w:pPr>
        <w:pStyle w:val="BookText"/>
        <w:rPr/>
      </w:pPr>
      <w:r>
        <w:rPr>
          <w:rFonts w:ascii="IRNazanin" w:hAnsi="IRNazanin" w:eastAsia="IRNazanin"/>
          <w:color w:val="111111"/>
          <w:sz w:val="28"/>
          <w:sz w:val="28"/>
          <w:szCs w:val="28"/>
          <w:rtl w:val="true"/>
          <w:lang w:bidi="fa-IR"/>
        </w:rPr>
        <w:t>حتی کسی مانند نسائی هم بسبب نقل فضائل، متهم می‌شود؛ باید همه‌چیز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مقدمه‌های تحقیقی که بر تصانیف نسائی به ویژه مجتبی، از سوی پژوهشگران نوشته است؛ به اتهام تشیع و دفع این شبهه از او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نسائی این بود که فضائل اهل بیت و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کتابی جداگانه نوشت و در اختیار دیگران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صغری می‌خوانیم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الامام النسائی کنظرائه و أهل طبقته من الأئمة الستة و غیرهم علی طریقه أهل الحدیث، مجانبا عن أهل البدعة و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أنه کان یتشیع لکنه علی ظاهره و إطلاقه لیس بصحیح، فإن التشیع المصطلح فی المتأخرین علی غیر ما استعمله المقدمون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التشیع فی عرف المتأخرین فهو الرفض المحض؛ و حاشا الامام</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الرفض فی أی معنی کان، فإنّه لم یثبت عنه تفضیله علیا رضی‌الله‌عنه علی عثمان رضی‌الله‌عنه، و لعل منشأ هذا التوهم أنه لما خرج من مصر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قررنا من</w:t>
      </w:r>
    </w:p>
    <w:p>
      <w:pPr>
        <w:pStyle w:val="BookText"/>
        <w:rPr/>
      </w:pPr>
      <w:r>
        <w:rPr>
          <w:rFonts w:ascii="IRNazanin" w:hAnsi="IRNazanin" w:eastAsia="IRNazanin"/>
          <w:color w:val="111111"/>
          <w:sz w:val="28"/>
          <w:sz w:val="28"/>
          <w:szCs w:val="28"/>
          <w:rtl w:val="true"/>
          <w:lang w:bidi="fa-IR"/>
        </w:rPr>
        <w:t>براءته عن تهمة التشیع أنّه صنف بعد ذلک</w:t>
      </w:r>
      <w:r>
        <w:rPr>
          <w:rFonts w:eastAsia="IRNazanin" w:cs="IRNazanin"/>
          <w:color w:val="111111"/>
          <w:sz w:val="28"/>
          <w:szCs w:val="28"/>
          <w:rtl w:val="true"/>
          <w:lang w:bidi="fa-IR"/>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فضائل الشیخین أیضا، فانکشف الغطاء و حصحص الحق و الحمدلله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اینکه نسائی، خصائص را چه زمانی نوشته و آیا آنرا پس از فضائل صحابه یا پیش از آن نوشته اختلاف است؛ ولی در هر حال، همین کار او باعث شد تا او متهم شود؛ چرا که این کار او موجب خشم برخی از اهل</w:t>
      </w:r>
    </w:p>
    <w:p>
      <w:pPr>
        <w:pStyle w:val="BookText"/>
        <w:rPr/>
      </w:pPr>
      <w:r>
        <w:rPr>
          <w:rFonts w:ascii="IRNazanin" w:hAnsi="IRNazanin" w:eastAsia="IRNazanin"/>
          <w:color w:val="111111"/>
          <w:sz w:val="28"/>
          <w:sz w:val="28"/>
          <w:szCs w:val="28"/>
          <w:rtl w:val="true"/>
          <w:lang w:bidi="fa-IR"/>
        </w:rPr>
        <w:t xml:space="preserve">حدیث شد و تا سده‌های بعد نیز این خشم همچنان ادامه داشته و دارد؛ از اینروست که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صنّف جماعة من علماء الحدیث فی فضائل علی، کما صنف الامام أحمد فضائله، و صنّف أبو نُعیم فی فضائله، و ذکر فیها أحادیث کثیرة ضعیفة، ولم یذکر هذا</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 لأن الکذب ظاهر علیه، بخلاف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لم یذکره الترمذی، مع أنّه جمع فی فضائل علیّ أحادیث، کثیرٌ منها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النسائی مصنّفا فی خصائص علیّ</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ابن تیمیه برمی‌آید که او خصائص نسائی را در اختیار داشته و</w:t>
      </w:r>
      <w:bookmarkStart w:id="721" w:name="pg4736_28408"/>
    </w:p>
    <w:p>
      <w:pPr>
        <w:pStyle w:val="BookText"/>
        <w:rPr/>
      </w:pPr>
      <w:bookmarkEnd w:id="721"/>
      <w:r>
        <w:rPr>
          <w:rFonts w:ascii="IRNazanin" w:hAnsi="IRNazanin" w:eastAsia="IRNazanin"/>
          <w:color w:val="111111"/>
          <w:sz w:val="28"/>
          <w:sz w:val="28"/>
          <w:szCs w:val="28"/>
          <w:rtl w:val="true"/>
          <w:lang w:bidi="fa-IR"/>
        </w:rPr>
        <w:t>آن راکاملاً مطالعه کرده و با روایات آن آشنا بوده؛ ولی او درباره‌ی روایت مستندی که در آن ده فضیلت از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می‌شود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أن هذا لیس مسندا بل هو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ألفاظ هی کذب علی رسول‌الله صلی‌الله علیه وسلم</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آنکه این روایت را نسائی مسنداً در خصائص ذکر کرده و اسناد آن حسن بلکه صحیح است؛ و نه تنها نسائی، بلکه احمد، طبرانی و حاکم نیز آن را ذکر کرده‌اند؛</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تیمیه چشم خود را بر همه‌ی این مصادر بسته و به خواننده‌ی منهاج سنتش القا کرده که 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ابن تیمیه به جرح و تعدیل راویان سند این حدیث نپرداخته واساساً آن را مرسل دانسته و به این اعتبار، آن را از اعتبار انداخته است</w:t>
      </w:r>
      <w:r>
        <w:rPr>
          <w:rFonts w:eastAsia="IRNazanin" w:cs="IRNazanin"/>
          <w:color w:val="111111"/>
          <w:sz w:val="28"/>
          <w:szCs w:val="28"/>
          <w:rtl w:val="true"/>
          <w:lang w:bidi="fa-IR"/>
        </w:rPr>
        <w:t>.</w:t>
      </w:r>
    </w:p>
    <w:p>
      <w:pPr>
        <w:pStyle w:val="Heading3"/>
        <w:numPr>
          <w:ilvl w:val="2"/>
          <w:numId w:val="1"/>
        </w:numPr>
        <w:rPr/>
      </w:pPr>
      <w:bookmarkStart w:id="722" w:name="__RefHeading___Toc1372076_2035185390"/>
      <w:bookmarkStart w:id="723" w:name="_Toc266"/>
      <w:bookmarkEnd w:id="722"/>
      <w:r>
        <w:rPr>
          <w:rtl w:val="true"/>
        </w:rPr>
        <w:t>تهمت تشیع به دارقطنی</w:t>
      </w:r>
      <w:r>
        <w:rPr>
          <w:rtl w:val="true"/>
        </w:rPr>
        <w:t>:</w:t>
      </w:r>
      <w:bookmarkEnd w:id="723"/>
    </w:p>
    <w:p>
      <w:pPr>
        <w:pStyle w:val="BookText"/>
        <w:rPr/>
      </w:pPr>
      <w:r>
        <w:rPr>
          <w:rFonts w:ascii="IRNazanin" w:hAnsi="IRNazanin" w:eastAsia="IRNazanin"/>
          <w:color w:val="111111"/>
          <w:sz w:val="28"/>
          <w:sz w:val="28"/>
          <w:szCs w:val="28"/>
          <w:rtl w:val="true"/>
          <w:lang w:bidi="fa-IR"/>
        </w:rPr>
        <w:t xml:space="preserve">ابوالحسن علی بن عمر 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متهم به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او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تذکره می‌گوید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حمزة بن محمد بن طاهر، أنه کان</w:t>
      </w:r>
    </w:p>
    <w:p>
      <w:pPr>
        <w:pStyle w:val="BookText"/>
        <w:rPr/>
      </w:pPr>
      <w:r>
        <w:rPr>
          <w:rFonts w:ascii="IRNazanin" w:hAnsi="IRNazanin" w:eastAsia="IRNazanin"/>
          <w:color w:val="111111"/>
          <w:sz w:val="28"/>
          <w:sz w:val="28"/>
          <w:szCs w:val="28"/>
          <w:rtl w:val="true"/>
          <w:lang w:bidi="fa-IR"/>
        </w:rPr>
        <w:t>یحفظ دیوان السید الحمیری، ولهذا نسب إلی التشیع</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باید پرسید، مگر در دیوان سید حمیری چه بوده که اگر کسی آنرا از بَر می‌کرد متهم به تشیّع می‌شد؟ دارقطنی خود پاسخ این پرسش را داده؛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الحمیری،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یسبّ فی شعره و یَمدَحُ علیّ بن أبی‌طالب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درباره‌ی سید اسماعیل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فحول الشعراء، لکنه رافضی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مدائح بدیعةٌ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بشارا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شغلک بمدح أهل البیت، لافتقرنا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أبواه ناصبیّین، ولذلک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والدیّ جمیعا ثم أصلاهما عذاب الجحیم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اجتمع بجعفر الصادق، فبین له ضلالته، 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ونظمه فی الذروة، ولذلک حفظ دیوانه أبو الحسن الدارقطنی</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bookmarkStart w:id="724" w:name="pg4736_28410"/>
    </w:p>
    <w:p>
      <w:pPr>
        <w:pStyle w:val="Heading3"/>
        <w:numPr>
          <w:ilvl w:val="2"/>
          <w:numId w:val="1"/>
        </w:numPr>
        <w:rPr/>
      </w:pPr>
      <w:bookmarkStart w:id="725" w:name="__RefHeading___Toc1372078_2035185390"/>
      <w:bookmarkStart w:id="726" w:name="_Toc267"/>
      <w:bookmarkEnd w:id="724"/>
      <w:bookmarkEnd w:id="725"/>
      <w:r>
        <w:rPr>
          <w:rtl w:val="true"/>
        </w:rPr>
        <w:t xml:space="preserve">جرح ابن عقده </w:t>
      </w:r>
      <w:r>
        <w:rPr>
          <w:rtl w:val="true"/>
        </w:rPr>
        <w:t>(</w:t>
      </w:r>
      <w:r>
        <w:rPr/>
        <w:t>249</w:t>
      </w:r>
      <w:r>
        <w:rPr>
          <w:rtl w:val="true"/>
        </w:rPr>
        <w:t xml:space="preserve">- </w:t>
      </w:r>
      <w:r>
        <w:rPr/>
        <w:t>332</w:t>
      </w:r>
      <w:r>
        <w:rPr>
          <w:rtl w:val="true"/>
        </w:rPr>
        <w:t>ه</w:t>
      </w:r>
      <w:r>
        <w:rPr>
          <w:rtl w:val="true"/>
        </w:rPr>
        <w:t>-):</w:t>
      </w:r>
      <w:bookmarkEnd w:id="726"/>
    </w:p>
    <w:p>
      <w:pPr>
        <w:pStyle w:val="BookText"/>
        <w:rPr/>
      </w:pPr>
      <w:r>
        <w:rPr>
          <w:rFonts w:ascii="IRNazanin" w:hAnsi="IRNazanin" w:eastAsia="IRNazanin"/>
          <w:color w:val="111111"/>
          <w:sz w:val="28"/>
          <w:sz w:val="28"/>
          <w:szCs w:val="28"/>
          <w:rtl w:val="true"/>
          <w:lang w:bidi="fa-IR"/>
        </w:rPr>
        <w:t>او ابو العباس، احمد بن محمد عسید کوفی، یکی از بزرگترین و حافظ‌ترین محدثان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العصر و المحدث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إلیه المنتهی فی قوة الحفظ و کثرة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و ابن عدی و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 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الکوفة أنه لم یر بالکوفة من زمن ابن مسعود إلی زمن ابن عقدة احفظ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ألف حدیث بأسانیدها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 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عقدة یعلم ما عند الناس و لایعلم الناس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عقدة صاحب معرفة و حفظ متقدما فی هذه الصناعة</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توصیفات، باید پنداشت که او محدثی مورد احترام بوده که به حدیث او اعتنا می‌شده و بی‌هیچ سخنی ثقه و ثبت است؛ ولی باید گفت که هرگز اینچنین نیست؛ و او نزد اهل حدیث مجروح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نیامده؛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می‌خوانیم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الکوفة، شیعی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غیر واحد وقوّاه آخرون</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جرح ابن عقده با آن تبحر و عظمتش در حدیث چیست؟ ذهبی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الحسن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بحضرة ابن عقدة أکتب عنه و فی المجلس</w:t>
      </w:r>
    </w:p>
    <w:p>
      <w:pPr>
        <w:pStyle w:val="BookText"/>
        <w:rPr/>
      </w:pPr>
      <w:r>
        <w:rPr>
          <w:rFonts w:ascii="IRNazanin" w:hAnsi="IRNazanin" w:eastAsia="IRNazanin"/>
          <w:color w:val="111111"/>
          <w:sz w:val="28"/>
          <w:sz w:val="28"/>
          <w:szCs w:val="28"/>
          <w:rtl w:val="true"/>
          <w:lang w:bidi="fa-IR"/>
        </w:rPr>
        <w:t>هاشمی، فجری حدیث الحفظ، 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أجیب فی ثلاثمائة ألف حدیث من حدیث أهل البیت، هذا سوی غیرهم، و ضرب بیده علی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عمر بن حیویه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عقدة یُملی مثالب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حدیثه</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ابن عقده این بود که حقایق را می‌گفت و حقیقت گویی نزد اهل حدیث زیاد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فضائل اهل‌بیت علیهم السلام را کسانی مانند ابن</w:t>
      </w:r>
    </w:p>
    <w:p>
      <w:pPr>
        <w:pStyle w:val="BookText"/>
        <w:rPr/>
      </w:pPr>
      <w:r>
        <w:rPr>
          <w:rFonts w:ascii="IRNazanin" w:hAnsi="IRNazanin" w:eastAsia="IRNazanin"/>
          <w:color w:val="111111"/>
          <w:sz w:val="28"/>
          <w:sz w:val="28"/>
          <w:szCs w:val="28"/>
          <w:rtl w:val="true"/>
          <w:lang w:bidi="fa-IR"/>
        </w:rPr>
        <w:t>عقده می‌گفتند؛ از این‌رو منفور و مطرود اهل حدیث قرار می‌گرفتند و به حدیثشان، حتی اگر صحیح بود، توجهی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موضوعات، پس از آوردن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طریق، و موضوع خواندن آن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 أتهم بهذا إلا ابن عقدة، فانّه کان رافضیا یحدث بمثالب الصحابة</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bookmarkStart w:id="727" w:name="pg4736_28412"/>
    </w:p>
    <w:p>
      <w:pPr>
        <w:pStyle w:val="BookText"/>
        <w:rPr/>
      </w:pPr>
      <w:bookmarkEnd w:id="727"/>
      <w:r>
        <w:rPr>
          <w:rFonts w:ascii="IRNazanin" w:hAnsi="IRNazanin" w:eastAsia="IRNazanin"/>
          <w:color w:val="111111"/>
          <w:sz w:val="28"/>
          <w:sz w:val="28"/>
          <w:szCs w:val="28"/>
          <w:rtl w:val="true"/>
          <w:lang w:bidi="fa-IR"/>
        </w:rPr>
        <w:t>باید از ابن جوزی پرسید حدیث رد شمس چه ربطی به مثالب صحابه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سخن جالبی درباره‌ی ابن عقده دارد؛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صان نفسه وجوّد لضربت إلیه أکباد الابل و لضرب بإمامته المثل لکنه جمع فأوعی و خلط الغث بالسمین و الخرز بالدر الثمین و مقت لتشیّعه</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ذهبی از صیانت نفس، نقل نکردن فضائل اهل‌بیت علیهم السلام و مطالب صحابه است</w:t>
      </w:r>
      <w:r>
        <w:rPr>
          <w:rFonts w:eastAsia="IRNazanin" w:cs="IRNazanin"/>
          <w:color w:val="111111"/>
          <w:sz w:val="28"/>
          <w:szCs w:val="28"/>
          <w:rtl w:val="true"/>
          <w:lang w:bidi="fa-IR"/>
        </w:rPr>
        <w:t>.</w:t>
      </w:r>
    </w:p>
    <w:p>
      <w:pPr>
        <w:pStyle w:val="Heading3"/>
        <w:numPr>
          <w:ilvl w:val="2"/>
          <w:numId w:val="1"/>
        </w:numPr>
        <w:rPr/>
      </w:pPr>
      <w:bookmarkStart w:id="728" w:name="__RefHeading___Toc1372080_2035185390"/>
      <w:bookmarkStart w:id="729" w:name="_Toc268"/>
      <w:bookmarkEnd w:id="728"/>
      <w:r>
        <w:rPr>
          <w:rtl w:val="true"/>
        </w:rPr>
        <w:t>حاکم و تهمت رفض و تشیع به او</w:t>
      </w:r>
      <w:r>
        <w:rPr>
          <w:rtl w:val="true"/>
        </w:rPr>
        <w:t>:</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المحدثین</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تهمت رفض و تشیع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زیرا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روایاتی که بر شرط بخاری و مسلم بوده‌اند و شیخین در صحیحین نیاوردند را استدارک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احادیثی که او استدارک کرده فضائل شیخین و عثمان و سایر صحابه نیز به چشم می‌خورد؛ ولی چون در این میان به فضائل علی و اهل‌بیت علیهم السلام نیز پرداخته، او را با سخت‌ترین الفاظ، متهم به رفض و تشیع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حاضر بودند ده‌ها روایت در فضیلت صحابه توسط حاکم استدراک نشود و در کنار آن تنها و تنها یک روایت مانند حدیث طیر نیز مخفی بماند؛ چرا که می‌دانستند حدیث طیر می‌تواند تمام</w:t>
      </w:r>
    </w:p>
    <w:p>
      <w:pPr>
        <w:pStyle w:val="BookText"/>
        <w:rPr/>
      </w:pPr>
      <w:r>
        <w:rPr>
          <w:rFonts w:ascii="IRNazanin" w:hAnsi="IRNazanin" w:eastAsia="IRNazanin"/>
          <w:color w:val="111111"/>
          <w:sz w:val="28"/>
          <w:sz w:val="28"/>
          <w:szCs w:val="28"/>
          <w:rtl w:val="true"/>
          <w:lang w:bidi="fa-IR"/>
        </w:rPr>
        <w:t>فضائل شیخین و عثمان را هم از رونق بیندازد و هم اساساً از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حاکم این حدیث شریف را در مستدرک،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الحاکم کان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 إلی التشیع، فحدثنی إبراهیم بن محمد الأرموی وکان صالحا عالما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الحاکم أحادیث و زعم أنها صحاح علی شرط البخاری و مسلم منها حدیث الطیر، و من کنت مولاه فعلی مولاه، فأنکرها علیه أصحاب الحدیث فلم یلتفتوا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اسماعیل الأنصاری عن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 رافضی خبیث؛ ثم 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التعصب للشیعة فی الباطن و کان یظهر التسنن فی التقدیم و الخفافة، وکان</w:t>
      </w:r>
    </w:p>
    <w:p>
      <w:pPr>
        <w:pStyle w:val="BookText"/>
        <w:rPr/>
      </w:pPr>
      <w:r>
        <w:rPr>
          <w:rFonts w:ascii="IRNazanin" w:hAnsi="IRNazanin" w:eastAsia="IRNazanin"/>
          <w:color w:val="111111"/>
          <w:sz w:val="28"/>
          <w:sz w:val="28"/>
          <w:szCs w:val="28"/>
          <w:rtl w:val="true"/>
          <w:lang w:bidi="fa-IR"/>
        </w:rPr>
        <w:t>منحرفا عن معاویة وآله متظاهرا بذلک ولا یعتذر منه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إنحرافه عن خصوم علی فظاهر، و أما أمر الشیخین فمعظم لهما بکل حال فهو شیعی لا رافضی، ولیته لم یصنف المستدرک فإنه غض من فضائله بسوء تصرفه</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bookmarkStart w:id="730" w:name="pg4736_28414"/>
    </w:p>
    <w:p>
      <w:pPr>
        <w:pStyle w:val="Heading3"/>
        <w:numPr>
          <w:ilvl w:val="2"/>
          <w:numId w:val="1"/>
        </w:numPr>
        <w:rPr/>
      </w:pPr>
      <w:bookmarkStart w:id="731" w:name="__RefHeading___Toc1372082_2035185390"/>
      <w:bookmarkStart w:id="732" w:name="_Toc269"/>
      <w:bookmarkEnd w:id="730"/>
      <w:bookmarkEnd w:id="731"/>
      <w:r>
        <w:rPr>
          <w:rtl w:val="true"/>
        </w:rPr>
        <w:t>تشیع حاکم حسکانی</w:t>
      </w:r>
      <w:r>
        <w:rPr>
          <w:rtl w:val="true"/>
        </w:rPr>
        <w:t>:</w:t>
      </w:r>
      <w:bookmarkEnd w:id="732"/>
    </w:p>
    <w:p>
      <w:pPr>
        <w:pStyle w:val="BookText"/>
        <w:rPr/>
      </w:pPr>
      <w:r>
        <w:rPr>
          <w:rFonts w:ascii="IRNazanin" w:hAnsi="IRNazanin" w:eastAsia="IRNazanin"/>
          <w:color w:val="111111"/>
          <w:sz w:val="28"/>
          <w:sz w:val="28"/>
          <w:szCs w:val="28"/>
          <w:rtl w:val="true"/>
          <w:lang w:bidi="fa-IR"/>
        </w:rPr>
        <w:t>حاکم حسکانی نیز، که شاگرد حاکم نیشابوری است؛ متهم به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ذهبی در پاسخ این پرسش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له مجلسا یدلّ علی تشیعه وخبرته بالحدیث و هو تصحیح خبر ردّ الشمس لعلی رضی الله عنه</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بر اساس قواعد علم حدیث روایتی را تصحیح می‌کند؛ ولی چون آن روایت در فضیلت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رئیس اهل‌بیت علیهم السلام است؛ مصحح متهم به تشیّع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که ذهبی از او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نکرده است</w:t>
      </w:r>
      <w:r>
        <w:rPr>
          <w:rFonts w:eastAsia="IRNazanin" w:cs="IRNazanin"/>
          <w:color w:val="111111"/>
          <w:sz w:val="28"/>
          <w:szCs w:val="28"/>
          <w:rtl w:val="true"/>
          <w:lang w:bidi="fa-IR"/>
        </w:rPr>
        <w:t>.</w:t>
      </w:r>
    </w:p>
    <w:p>
      <w:pPr>
        <w:pStyle w:val="Heading3"/>
        <w:numPr>
          <w:ilvl w:val="2"/>
          <w:numId w:val="1"/>
        </w:numPr>
        <w:rPr/>
      </w:pPr>
      <w:bookmarkStart w:id="733" w:name="__RefHeading___Toc1372084_2035185390"/>
      <w:bookmarkStart w:id="734" w:name="_Toc270"/>
      <w:bookmarkEnd w:id="733"/>
      <w:r>
        <w:rPr>
          <w:rtl w:val="true"/>
        </w:rPr>
        <w:t>ثعلبی پس از هزار سال</w:t>
      </w:r>
      <w:r>
        <w:rPr>
          <w:rtl w:val="true"/>
        </w:rPr>
        <w:t>:</w:t>
      </w:r>
      <w:bookmarkEnd w:id="734"/>
    </w:p>
    <w:p>
      <w:pPr>
        <w:pStyle w:val="BookText"/>
        <w:rPr/>
      </w:pPr>
      <w:r>
        <w:rPr>
          <w:rFonts w:ascii="IRNazanin" w:hAnsi="IRNazanin" w:eastAsia="IRNazanin"/>
          <w:color w:val="111111"/>
          <w:sz w:val="28"/>
          <w:sz w:val="28"/>
          <w:szCs w:val="28"/>
          <w:rtl w:val="true"/>
          <w:lang w:bidi="fa-IR"/>
        </w:rPr>
        <w:t xml:space="preserve">احمد بن ابراهیم ثعلبی،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هزار سال مورد طعن طاعنان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تفسیر خود به فضائل اهل‌بیت علیهم السلام پرداخته و در همه جای آن و به مناسبتهای گوناگون روایات فضائل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محمدحسین ذهبی پس از هزار سال درباره‌ی او می‌گوید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الثعلبی رجل قلیل البضاعة فی الحدیث، بل ولا أکون قاسیا علیه إذا قلت إنّه لایستطیع أن یمیّز الحدیث الموضوع من غیر الموضوع؛وإلا لما روی فی تفسیره</w:t>
      </w:r>
      <w:bookmarkStart w:id="735" w:name="pg4736_28415"/>
    </w:p>
    <w:p>
      <w:pPr>
        <w:pStyle w:val="BookText"/>
        <w:rPr/>
      </w:pPr>
      <w:bookmarkEnd w:id="735"/>
      <w:r>
        <w:rPr>
          <w:rFonts w:ascii="IRNazanin" w:hAnsi="IRNazanin" w:eastAsia="IRNazanin"/>
          <w:color w:val="111111"/>
          <w:sz w:val="28"/>
          <w:sz w:val="28"/>
          <w:szCs w:val="28"/>
          <w:rtl w:val="true"/>
          <w:lang w:bidi="fa-IR"/>
        </w:rPr>
        <w:t>أحادیث الشیعة الموضوعة علی علی و أهل‌البیت، وغیرها من الأحادیث التی اشتهر وضعها و حذر العلماء من روایتها</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حالی است که محمد ذهبی درباره‌ی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شیخ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أوعیة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صادقا موثقا، بصیرا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گونه نمونه‌ها فراوان است؛ و اگر همه‌ی آنها ذکر شود خود کتابی قطور خواهد شد؛ این‌رو به این نمونه‌ها بسنده می‌شود</w:t>
      </w:r>
      <w:r>
        <w:rPr>
          <w:rFonts w:eastAsia="IRNazanin" w:cs="IRNazanin"/>
          <w:color w:val="111111"/>
          <w:sz w:val="28"/>
          <w:szCs w:val="28"/>
          <w:rtl w:val="true"/>
          <w:lang w:bidi="fa-IR"/>
        </w:rPr>
        <w:t>.</w:t>
      </w:r>
    </w:p>
    <w:p>
      <w:pPr>
        <w:pStyle w:val="Heading3"/>
        <w:numPr>
          <w:ilvl w:val="2"/>
          <w:numId w:val="1"/>
        </w:numPr>
        <w:rPr/>
      </w:pPr>
      <w:bookmarkStart w:id="736" w:name="__RefHeading___Toc1372086_2035185390"/>
      <w:bookmarkStart w:id="737" w:name="_Toc271"/>
      <w:bookmarkEnd w:id="736"/>
      <w:r>
        <w:rPr>
          <w:rtl w:val="true"/>
        </w:rPr>
        <w:t>توثیق و تعدیل راویان ناصبی و خارجی</w:t>
      </w:r>
      <w:r>
        <w:rPr>
          <w:rtl w:val="true"/>
        </w:rPr>
        <w:t>:</w:t>
      </w:r>
      <w:bookmarkEnd w:id="737"/>
    </w:p>
    <w:p>
      <w:pPr>
        <w:pStyle w:val="Heading4"/>
        <w:numPr>
          <w:ilvl w:val="3"/>
          <w:numId w:val="1"/>
        </w:numPr>
        <w:rPr/>
      </w:pPr>
      <w:bookmarkStart w:id="738" w:name="__RefHeading___Toc1372088_2035185390"/>
      <w:bookmarkStart w:id="739" w:name="_Toc272"/>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از دیگر عواملی که موجب کاهش روایات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اهل‌بیت علیهم السلام در کتاب‌ها حدیثی اهل سنت و به ویژه صحاح است، توثیق و تعدیل راویانی است که دشمنی آنان با حضرت علی و اهل‌بیت علیهم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اسناد احادیث جای می‌گرفتند و روشن است که دشمن اهل‌بیت علیهم السلام ، فضیلت ایشان را یا اساسا نقل نمی‌کند و یا کم‌نقل کرده یا در آن دست برده، تحریف لفظی و معنوی در روایت صورت می‌گیرد</w:t>
      </w:r>
      <w:r>
        <w:rPr>
          <w:rFonts w:eastAsia="IRNazanin" w:cs="IRNazanin"/>
          <w:color w:val="111111"/>
          <w:sz w:val="28"/>
          <w:szCs w:val="28"/>
          <w:rtl w:val="true"/>
          <w:lang w:bidi="fa-IR"/>
        </w:rPr>
        <w:t>.</w:t>
      </w:r>
      <w:bookmarkStart w:id="740" w:name="pg4736_28416"/>
    </w:p>
    <w:p>
      <w:pPr>
        <w:pStyle w:val="BookText"/>
        <w:rPr/>
      </w:pPr>
      <w:bookmarkEnd w:id="740"/>
      <w:r>
        <w:rPr>
          <w:rFonts w:ascii="IRNazanin" w:hAnsi="IRNazanin" w:eastAsia="IRNazanin"/>
          <w:color w:val="111111"/>
          <w:sz w:val="28"/>
          <w:sz w:val="28"/>
          <w:szCs w:val="28"/>
          <w:rtl w:val="true"/>
          <w:lang w:bidi="fa-IR"/>
        </w:rPr>
        <w:t>در اینجا به ذکر تعدادی از این راویان پرداخته می‌شود تا مراد بهتر روشن شود</w:t>
      </w:r>
      <w:r>
        <w:rPr>
          <w:rFonts w:eastAsia="IRNazanin" w:cs="IRNazanin"/>
          <w:color w:val="111111"/>
          <w:sz w:val="28"/>
          <w:szCs w:val="28"/>
          <w:rtl w:val="true"/>
          <w:lang w:bidi="fa-IR"/>
        </w:rPr>
        <w:t>:</w:t>
      </w:r>
    </w:p>
    <w:p>
      <w:pPr>
        <w:pStyle w:val="Heading4"/>
        <w:numPr>
          <w:ilvl w:val="3"/>
          <w:numId w:val="1"/>
        </w:numPr>
        <w:rPr/>
      </w:pPr>
      <w:bookmarkStart w:id="741" w:name="__RefHeading___Toc1372090_2035185390"/>
      <w:bookmarkStart w:id="742" w:name="_Toc273"/>
      <w:bookmarkEnd w:id="741"/>
      <w:r>
        <w:rPr>
          <w:rtl w:val="true"/>
        </w:rPr>
        <w:t>حریز بن عثمان</w:t>
      </w:r>
      <w:r>
        <w:rPr>
          <w:rtl w:val="true"/>
        </w:rPr>
        <w:t>:</w:t>
      </w:r>
      <w:bookmarkEnd w:id="742"/>
    </w:p>
    <w:p>
      <w:pPr>
        <w:pStyle w:val="BookText"/>
        <w:rPr/>
      </w:pPr>
      <w:r>
        <w:rPr>
          <w:rFonts w:ascii="IRNazanin" w:hAnsi="IRNazanin" w:eastAsia="IRNazanin"/>
          <w:color w:val="111111"/>
          <w:sz w:val="28"/>
          <w:sz w:val="28"/>
          <w:szCs w:val="28"/>
          <w:rtl w:val="true"/>
          <w:lang w:bidi="fa-IR"/>
        </w:rPr>
        <w:t>او یکی از راویانی است که روایاتش در صحاح دیده می‌شود و تنها مسلم از او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عثمان الرحبی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دُمی بالنصب</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شرح حال او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العجلی، شامی ثقة،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بنگرید که ابن حبان درباره‌ی او 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یلعن علی بن طالب</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علیه بالغداة سبعین مرة و بالعشی سبعین مرّة،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القاطع رءوس آبائی و أجدادی بالقوس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إسماعیل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حریز بن عثمان و کنت زمیله فسمعته یقع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 عثمان ابن عمّ رسول‌الله صلی‌الله علیه وسلم وزوج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یا رأس الحمار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لأضرب صدرک</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bookmarkStart w:id="743" w:name="pg4736_28417"/>
    </w:p>
    <w:p>
      <w:pPr>
        <w:pStyle w:val="BookText"/>
        <w:rPr/>
      </w:pPr>
      <w:bookmarkEnd w:id="743"/>
      <w:r>
        <w:rPr>
          <w:rFonts w:ascii="IRNazanin" w:hAnsi="IRNazanin" w:eastAsia="IRNazanin"/>
          <w:color w:val="111111"/>
          <w:sz w:val="28"/>
          <w:sz w:val="28"/>
          <w:szCs w:val="28"/>
          <w:rtl w:val="true"/>
          <w:lang w:bidi="fa-IR"/>
        </w:rPr>
        <w:t>ابن ابی‌الحدید درباره‌ی حریز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فی المحدثین من یُبغضه و یروی فیه الأحادیث المنکرة؛ منهم حریز بن عثمان، کان یُبغضه و ینتقصه، ویروی فیه أخبارا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مولیً لبنی أمیّة، وکان مؤذنا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حریز بن عثمان، و ذکر علی بن أبی‌طالب،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الذی أحلّ حرم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کاد أن یقع</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صاحبان صحاح، به شخص سست فطرتی مانند حریز و به روایتش احتجاج می‌کنند و او را ثقه و ثبت می‌دانند؛ چه توقعی می‌توان از آنها داشت؟</w:t>
      </w:r>
    </w:p>
    <w:p>
      <w:pPr>
        <w:pStyle w:val="Heading4"/>
        <w:numPr>
          <w:ilvl w:val="3"/>
          <w:numId w:val="1"/>
        </w:numPr>
        <w:rPr/>
      </w:pPr>
      <w:bookmarkStart w:id="744" w:name="__RefHeading___Toc1372092_2035185390"/>
      <w:bookmarkStart w:id="745" w:name="_Toc274"/>
      <w:bookmarkEnd w:id="744"/>
      <w:r>
        <w:rPr>
          <w:rtl w:val="true"/>
        </w:rPr>
        <w:t>اسحاق بن سوید</w:t>
      </w:r>
      <w:r>
        <w:rPr>
          <w:rtl w:val="true"/>
        </w:rPr>
        <w:t>:</w:t>
      </w:r>
      <w:bookmarkEnd w:id="745"/>
    </w:p>
    <w:p>
      <w:pPr>
        <w:pStyle w:val="BookText"/>
        <w:rPr/>
      </w:pPr>
      <w:r>
        <w:rPr>
          <w:rFonts w:ascii="IRNazanin" w:hAnsi="IRNazanin" w:eastAsia="IRNazanin"/>
          <w:color w:val="111111"/>
          <w:sz w:val="28"/>
          <w:sz w:val="28"/>
          <w:szCs w:val="28"/>
          <w:rtl w:val="true"/>
          <w:lang w:bidi="fa-IR"/>
        </w:rPr>
        <w:t>شیخ الاسلام در تقریب علامت خ د س م را برای او آورده و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تکلم فیه للنصب</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شرح حال او آمده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ثقة،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إن شاء الله،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 حبان فی الثقات</w:t>
      </w:r>
      <w:r>
        <w:rPr>
          <w:rFonts w:eastAsia="IRNazanin" w:cs="IRNazanin"/>
          <w:color w:val="111111"/>
          <w:sz w:val="28"/>
          <w:szCs w:val="28"/>
          <w:rtl w:val="true"/>
          <w:lang w:bidi="fa-IR"/>
        </w:rPr>
        <w:t>»</w:t>
      </w:r>
      <w:bookmarkStart w:id="746" w:name="pg4736_28418"/>
    </w:p>
    <w:p>
      <w:pPr>
        <w:pStyle w:val="BookText"/>
        <w:rPr/>
      </w:pPr>
      <w:bookmarkEnd w:id="746"/>
      <w:r>
        <w:rPr>
          <w:rFonts w:ascii="IRNazanin" w:hAnsi="IRNazanin" w:eastAsia="IRNazanin"/>
          <w:color w:val="111111"/>
          <w:sz w:val="28"/>
          <w:sz w:val="28"/>
          <w:szCs w:val="28"/>
          <w:rtl w:val="true"/>
          <w:lang w:bidi="fa-IR"/>
        </w:rPr>
        <w:t>سیوطی درباره‌ی او و امثال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رُموا بالنّصب، و هو بغض علیّ رضی‌الله‌عنه</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1372094_2035185390"/>
      <w:bookmarkStart w:id="748" w:name="_Toc275"/>
      <w:bookmarkEnd w:id="747"/>
      <w:r>
        <w:rPr>
          <w:rtl w:val="true"/>
        </w:rPr>
        <w:t>بَهز بن اُسد</w:t>
      </w:r>
      <w:r>
        <w:rPr>
          <w:rtl w:val="true"/>
        </w:rPr>
        <w:t>:</w:t>
      </w:r>
      <w:bookmarkEnd w:id="748"/>
    </w:p>
    <w:p>
      <w:pPr>
        <w:pStyle w:val="BookText"/>
        <w:rPr/>
      </w:pPr>
      <w:r>
        <w:rPr>
          <w:rFonts w:ascii="IRNazanin" w:hAnsi="IRNazanin" w:eastAsia="IRNazanin"/>
          <w:color w:val="111111"/>
          <w:sz w:val="28"/>
          <w:sz w:val="28"/>
          <w:szCs w:val="28"/>
          <w:rtl w:val="true"/>
          <w:lang w:bidi="fa-IR"/>
        </w:rPr>
        <w:t>در تقریب علامت ع دارد؛ و ثقهْ و ثبت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شرح حال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ثقة، قال ابن سعد کان ثقة کثیر الحدیث،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ثقة ثبت فی الحدیث، ذکره ابن حبان فی الثقات</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او را نیز از ناصبیان دانسته که کینه‌ی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دل داشته است</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احمد درباره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المنتهی فی الثبت</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1372096_2035185390"/>
      <w:bookmarkStart w:id="750" w:name="_Toc276"/>
      <w:bookmarkEnd w:id="749"/>
      <w:r>
        <w:rPr>
          <w:rtl w:val="true"/>
        </w:rPr>
        <w:t>خالد بن سلمهْ</w:t>
      </w:r>
      <w:r>
        <w:rPr>
          <w:rtl w:val="true"/>
        </w:rPr>
        <w:t>:</w:t>
      </w:r>
      <w:bookmarkEnd w:id="750"/>
    </w:p>
    <w:p>
      <w:pPr>
        <w:pStyle w:val="BookText"/>
        <w:rPr/>
      </w:pPr>
      <w:r>
        <w:rPr>
          <w:rFonts w:ascii="IRNazanin" w:hAnsi="IRNazanin" w:eastAsia="IRNazanin"/>
          <w:color w:val="111111"/>
          <w:sz w:val="28"/>
          <w:sz w:val="28"/>
          <w:szCs w:val="28"/>
          <w:rtl w:val="true"/>
          <w:lang w:bidi="fa-IR"/>
        </w:rPr>
        <w:t xml:space="preserve">نشان او در تقریب بخ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بالفأفأ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رمی بالارجاء</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والنصب</w:t>
      </w:r>
      <w:r>
        <w:rPr>
          <w:rFonts w:eastAsia="IRNazanin" w:cs="IRNazanin"/>
          <w:color w:val="111111"/>
          <w:sz w:val="28"/>
          <w:szCs w:val="28"/>
          <w:rtl w:val="true"/>
          <w:lang w:bidi="fa-IR"/>
        </w:rPr>
        <w:t>...</w:t>
      </w:r>
      <w:bookmarkStart w:id="751" w:name="pg4736_28419"/>
    </w:p>
    <w:p>
      <w:pPr>
        <w:pStyle w:val="BookText"/>
        <w:rPr/>
      </w:pPr>
      <w:bookmarkEnd w:id="751"/>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 لما زالت دولة بنی أمیّة</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پاوری شرح حال 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یکتب حدیثه،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لاأری بروایته بأسا، 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میزان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مرجئا یُبغض علیّا</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1372098_2035185390"/>
      <w:bookmarkStart w:id="753" w:name="_Toc277"/>
      <w:bookmarkEnd w:id="752"/>
      <w:r>
        <w:rPr>
          <w:rtl w:val="true"/>
        </w:rPr>
        <w:t>عبدالله بن سالم اشعری</w:t>
      </w:r>
      <w:r>
        <w:rPr>
          <w:rtl w:val="true"/>
        </w:rPr>
        <w:t>:</w:t>
      </w:r>
      <w:bookmarkEnd w:id="753"/>
    </w:p>
    <w:p>
      <w:pPr>
        <w:pStyle w:val="BookText"/>
        <w:rPr/>
      </w:pPr>
      <w:r>
        <w:rPr>
          <w:rFonts w:ascii="IRNazanin" w:hAnsi="IRNazanin" w:eastAsia="IRNazanin"/>
          <w:color w:val="111111"/>
          <w:sz w:val="28"/>
          <w:sz w:val="28"/>
          <w:szCs w:val="28"/>
          <w:rtl w:val="true"/>
          <w:lang w:bidi="fa-IR"/>
        </w:rPr>
        <w:t>در تقریب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رُمی بالنصب</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زیرنویس شرح حال او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 درباره وی می‌گوید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علیّ أعان علی قتل أبی بکر و عمر،</w:t>
      </w:r>
      <w:bookmarkStart w:id="754" w:name="pg4736_28420"/>
    </w:p>
    <w:p>
      <w:pPr>
        <w:pStyle w:val="BookText"/>
        <w:rPr/>
      </w:pPr>
      <w:bookmarkEnd w:id="754"/>
      <w:r>
        <w:rPr>
          <w:rFonts w:ascii="IRNazanin" w:hAnsi="IRNazanin" w:eastAsia="IRNazanin"/>
          <w:color w:val="111111"/>
          <w:sz w:val="28"/>
          <w:sz w:val="28"/>
          <w:szCs w:val="28"/>
          <w:rtl w:val="true"/>
          <w:lang w:bidi="fa-IR"/>
        </w:rPr>
        <w:t>وجعل یذمه أبوداود</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أعان علی قتل أبی بکر و عمر، و جعل یذمّه أبوداود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ناصبی</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1372100_2035185390"/>
      <w:bookmarkStart w:id="756" w:name="_Toc278"/>
      <w:bookmarkEnd w:id="755"/>
      <w:r>
        <w:rPr>
          <w:rtl w:val="true"/>
        </w:rPr>
        <w:t>قیس بن ابی‌حازم</w:t>
      </w:r>
      <w:r>
        <w:rPr>
          <w:rtl w:val="true"/>
        </w:rPr>
        <w:t>:</w:t>
      </w:r>
      <w:bookmarkEnd w:id="756"/>
    </w:p>
    <w:p>
      <w:pPr>
        <w:pStyle w:val="BookText"/>
        <w:rPr/>
      </w:pPr>
      <w:r>
        <w:rPr>
          <w:rFonts w:ascii="IRNazanin" w:hAnsi="IRNazanin" w:eastAsia="IRNazanin"/>
          <w:color w:val="111111"/>
          <w:sz w:val="28"/>
          <w:sz w:val="28"/>
          <w:szCs w:val="28"/>
          <w:rtl w:val="true"/>
          <w:lang w:bidi="fa-IR"/>
        </w:rPr>
        <w:t>در تقریب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مخضرم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شرح حال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أوثق من الزهری</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میزان الاعتدال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حجّة، کاد أن یکون صحابیّا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یحمل علی علیّ رضی الله عنه</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372102_2035185390"/>
      <w:bookmarkStart w:id="758" w:name="_Toc279"/>
      <w:bookmarkEnd w:id="757"/>
      <w:r>
        <w:rPr>
          <w:rtl w:val="true"/>
        </w:rPr>
        <w:t>احمد بن عبدهْ</w:t>
      </w:r>
      <w:r>
        <w:rPr>
          <w:rtl w:val="true"/>
        </w:rPr>
        <w:t>:</w:t>
      </w:r>
      <w:bookmarkEnd w:id="75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ناصبی و دشمن علی و اهل‌بیت علیهم السلام بوده و مسلم و صاحبان سنن اربعه</w:t>
      </w:r>
      <w:bookmarkStart w:id="759" w:name="pg4736_28421"/>
    </w:p>
    <w:p>
      <w:pPr>
        <w:pStyle w:val="BookText"/>
        <w:rPr/>
      </w:pPr>
      <w:bookmarkEnd w:id="759"/>
      <w:r>
        <w:rPr>
          <w:rFonts w:ascii="IRNazanin" w:hAnsi="IRNazanin" w:eastAsia="IRNazanin"/>
          <w:color w:val="111111"/>
          <w:sz w:val="28"/>
          <w:sz w:val="28"/>
          <w:szCs w:val="28"/>
          <w:rtl w:val="true"/>
          <w:lang w:bidi="fa-IR"/>
        </w:rPr>
        <w:t>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بالنصب</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پاورقی شرح حال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بخاری در جاهای دیگر از او نقل کرده است</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1372104_2035185390"/>
      <w:bookmarkStart w:id="761" w:name="_Toc280"/>
      <w:bookmarkEnd w:id="760"/>
      <w:r>
        <w:rPr>
          <w:rtl w:val="true"/>
        </w:rPr>
        <w:t>عکرمه</w:t>
      </w:r>
      <w:r>
        <w:rPr>
          <w:rtl w:val="true"/>
        </w:rPr>
        <w:t>:</w:t>
      </w:r>
      <w:bookmarkEnd w:id="761"/>
    </w:p>
    <w:p>
      <w:pPr>
        <w:pStyle w:val="BookText"/>
        <w:rPr/>
      </w:pPr>
      <w:r>
        <w:rPr>
          <w:rFonts w:ascii="IRNazanin" w:hAnsi="IRNazanin" w:eastAsia="IRNazanin"/>
          <w:color w:val="111111"/>
          <w:sz w:val="28"/>
          <w:sz w:val="28"/>
          <w:szCs w:val="28"/>
          <w:rtl w:val="true"/>
          <w:lang w:bidi="fa-IR"/>
        </w:rPr>
        <w:t>پیش از این گفته شد که خوارج نیز در اندک بودن فضائل اهل‌بیت علیهم السلام مؤثرند؛ چرا که آنان از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تبع آن از اهل‌بیت علیهم السلام بیزاری می‌جستند؛ ولی با وجود این بسیاری از آنان از دیدگاه بزرگان اهل حدیث ثقهْ و ثبت‌اند و روایات‌شان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ایشان عکرمه، غلام ابن عباس رضی‌الله‌عنه است که در بخش دوّم درباره‌ی او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می‌خوانیم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ابو عبدالله، 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bookmarkStart w:id="762" w:name="pg4736_28422"/>
    </w:p>
    <w:p>
      <w:pPr>
        <w:pStyle w:val="BookText"/>
        <w:rPr/>
      </w:pPr>
      <w:bookmarkEnd w:id="762"/>
      <w:r>
        <w:rPr>
          <w:rFonts w:ascii="IRNazanin" w:hAnsi="IRNazanin" w:eastAsia="IRNazanin"/>
          <w:color w:val="111111"/>
          <w:sz w:val="28"/>
          <w:sz w:val="28"/>
          <w:szCs w:val="28"/>
          <w:rtl w:val="true"/>
          <w:lang w:bidi="fa-IR"/>
        </w:rPr>
        <w:t>همان گونه که مشاهده می‌شود همه‌ی صاحبان صحاح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زیرنویس شرح حال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تابعی ثقة،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 حبان فی الثقات</w:t>
      </w:r>
      <w:r>
        <w:rPr>
          <w:rFonts w:eastAsia="IRNazanin" w:cs="IRNazanin"/>
          <w:color w:val="111111"/>
          <w:sz w:val="28"/>
          <w:szCs w:val="28"/>
          <w:rtl w:val="true"/>
          <w:lang w:bidi="fa-IR"/>
        </w:rPr>
        <w:t>»</w:t>
      </w:r>
    </w:p>
    <w:p>
      <w:pPr>
        <w:pStyle w:val="Heading4"/>
        <w:numPr>
          <w:ilvl w:val="3"/>
          <w:numId w:val="1"/>
        </w:numPr>
        <w:rPr/>
      </w:pPr>
      <w:bookmarkStart w:id="763" w:name="__RefHeading___Toc1372106_2035185390"/>
      <w:bookmarkStart w:id="764" w:name="_Toc281"/>
      <w:bookmarkEnd w:id="763"/>
      <w:r>
        <w:rPr>
          <w:rtl w:val="true"/>
        </w:rPr>
        <w:t>ولید بن کثیر مخزومی</w:t>
      </w:r>
      <w:r>
        <w:rPr>
          <w:rtl w:val="true"/>
        </w:rPr>
        <w:t>:</w:t>
      </w:r>
      <w:bookmarkEnd w:id="764"/>
    </w:p>
    <w:p>
      <w:pPr>
        <w:pStyle w:val="BookText"/>
        <w:rPr/>
      </w:pPr>
      <w:r>
        <w:rPr>
          <w:rFonts w:ascii="IRNazanin" w:hAnsi="IRNazanin" w:eastAsia="IRNazanin"/>
          <w:color w:val="111111"/>
          <w:sz w:val="28"/>
          <w:sz w:val="28"/>
          <w:szCs w:val="28"/>
          <w:rtl w:val="true"/>
          <w:lang w:bidi="fa-IR"/>
        </w:rPr>
        <w:t>او نیز از خوارج است؛ ولی صاحبان صحاح، همگی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برأی الخوارج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أبو داود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درباره‌ی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إلاّ أنه أباضی</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372108_2035185390"/>
      <w:bookmarkStart w:id="766" w:name="_Toc282"/>
      <w:bookmarkEnd w:id="765"/>
      <w:r>
        <w:rPr>
          <w:rtl w:val="true"/>
        </w:rPr>
        <w:t>عمران بن حِطّان</w:t>
      </w:r>
      <w:r>
        <w:rPr>
          <w:rtl w:val="true"/>
        </w:rPr>
        <w:t>:</w:t>
      </w:r>
      <w:bookmarkEnd w:id="766"/>
    </w:p>
    <w:p>
      <w:pPr>
        <w:pStyle w:val="BookText"/>
        <w:rPr/>
      </w:pPr>
      <w:r>
        <w:rPr>
          <w:rFonts w:ascii="IRNazanin" w:hAnsi="IRNazanin" w:eastAsia="IRNazanin"/>
          <w:color w:val="111111"/>
          <w:sz w:val="28"/>
          <w:sz w:val="28"/>
          <w:szCs w:val="28"/>
          <w:rtl w:val="true"/>
          <w:lang w:bidi="fa-IR"/>
        </w:rPr>
        <w:t>او نیز از خارجیان است و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بیزاری می‌جسته و بلکه دشمن او بوده است؛ درباره‌ی او می‌خوانیم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إلا أنّه کان علی مذهبی الخوارج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تابعی ثقة، ذکره ابن حبان فی الثقات، قال</w:t>
      </w:r>
      <w:bookmarkStart w:id="767" w:name="pg4736_28423"/>
    </w:p>
    <w:p>
      <w:pPr>
        <w:pStyle w:val="BookText"/>
        <w:rPr/>
      </w:pPr>
      <w:bookmarkEnd w:id="767"/>
      <w:r>
        <w:rPr>
          <w:rFonts w:ascii="IRNazanin" w:hAnsi="IRNazanin" w:eastAsia="IRNazanin"/>
          <w:color w:val="111111"/>
          <w:sz w:val="28"/>
          <w:sz w:val="28"/>
          <w:szCs w:val="28"/>
          <w:rtl w:val="true"/>
          <w:lang w:bidi="fa-IR"/>
        </w:rPr>
        <w:t>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قال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لسوء إعتقاده</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مشاهده می‌کنیم، بخاری به حدیث او احتجاج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عمران بن حطان کسی است که ابن ملجم مرادی را با اشعاری ستوده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 إلاّ لیبلغ من</w:t>
      </w:r>
    </w:p>
    <w:p>
      <w:pPr>
        <w:pStyle w:val="BookText"/>
        <w:rPr/>
      </w:pPr>
      <w:r>
        <w:rPr>
          <w:rFonts w:ascii="IRNazanin" w:hAnsi="IRNazanin" w:eastAsia="IRNazanin"/>
          <w:color w:val="111111"/>
          <w:sz w:val="28"/>
          <w:sz w:val="28"/>
          <w:szCs w:val="28"/>
          <w:rtl w:val="true"/>
          <w:lang w:bidi="fa-IR"/>
        </w:rPr>
        <w:t>ذی العرش رضوانا</w:t>
      </w:r>
    </w:p>
    <w:p>
      <w:pPr>
        <w:pStyle w:val="BookText"/>
        <w:rPr/>
      </w:pPr>
      <w:r>
        <w:rPr>
          <w:rFonts w:ascii="IRNazanin" w:hAnsi="IRNazanin" w:eastAsia="IRNazanin"/>
          <w:color w:val="111111"/>
          <w:sz w:val="28"/>
          <w:sz w:val="28"/>
          <w:szCs w:val="28"/>
          <w:rtl w:val="true"/>
          <w:lang w:bidi="fa-IR"/>
        </w:rPr>
        <w:t>إنّی لأذکره حینا و أحسبه أو فی البریة عندالله میزانا</w:t>
      </w:r>
    </w:p>
    <w:p>
      <w:pPr>
        <w:pStyle w:val="Heading4"/>
        <w:numPr>
          <w:ilvl w:val="3"/>
          <w:numId w:val="1"/>
        </w:numPr>
        <w:rPr/>
      </w:pPr>
      <w:bookmarkStart w:id="768" w:name="__RefHeading___Toc1372110_2035185390"/>
      <w:bookmarkStart w:id="769" w:name="_Toc283"/>
      <w:bookmarkEnd w:id="768"/>
      <w:r>
        <w:rPr>
          <w:rtl w:val="true"/>
        </w:rPr>
        <w:t>عمر بن سعد، قاتل امام حسین</w:t>
      </w:r>
      <w:r>
        <w:rPr>
          <w:rtl w:val="true"/>
        </w:rPr>
        <w:t>(</w:t>
      </w:r>
      <w:r>
        <w:rPr>
          <w:rtl w:val="true"/>
        </w:rPr>
        <w:t>ع</w:t>
      </w:r>
      <w:r>
        <w:rPr>
          <w:rtl w:val="true"/>
        </w:rPr>
        <w:t>)</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یروی عن أبیه أحادیث، و روی الناس عنه، وهو الذی قتل الحسین</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1372112_2035185390"/>
      <w:bookmarkStart w:id="771" w:name="_Toc284"/>
      <w:bookmarkEnd w:id="770"/>
      <w:r>
        <w:rPr>
          <w:rtl w:val="true"/>
        </w:rPr>
        <w:t>مروان بن حکم</w:t>
      </w:r>
      <w:r>
        <w:rPr>
          <w:rtl w:val="true"/>
        </w:rPr>
        <w:t>:</w:t>
      </w:r>
      <w:bookmarkEnd w:id="771"/>
    </w:p>
    <w:p>
      <w:pPr>
        <w:pStyle w:val="BookText"/>
        <w:rPr/>
      </w:pPr>
      <w:r>
        <w:rPr>
          <w:rFonts w:ascii="IRNazanin" w:hAnsi="IRNazanin" w:eastAsia="IRNazanin"/>
          <w:color w:val="111111"/>
          <w:sz w:val="28"/>
          <w:sz w:val="28"/>
          <w:szCs w:val="28"/>
          <w:rtl w:val="true"/>
          <w:lang w:bidi="fa-IR"/>
        </w:rPr>
        <w:t>جز مسلم، دیگر صاحبان صحاح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 الاسماعیلی علی البخاری تخریج حدیثه</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bookmarkStart w:id="772" w:name="pg4736_28424"/>
    </w:p>
    <w:p>
      <w:pPr>
        <w:pStyle w:val="Heading4"/>
        <w:numPr>
          <w:ilvl w:val="3"/>
          <w:numId w:val="1"/>
        </w:numPr>
        <w:rPr/>
      </w:pPr>
      <w:bookmarkStart w:id="773" w:name="__RefHeading___Toc1372114_2035185390"/>
      <w:bookmarkStart w:id="774" w:name="_Toc285"/>
      <w:bookmarkEnd w:id="772"/>
      <w:bookmarkEnd w:id="773"/>
      <w:r>
        <w:rPr>
          <w:rtl w:val="true"/>
        </w:rPr>
        <w:t>زهیر بن معاویه</w:t>
      </w:r>
      <w:r>
        <w:rPr>
          <w:rtl w:val="true"/>
        </w:rPr>
        <w:t>:</w:t>
      </w:r>
      <w:bookmarkEnd w:id="774"/>
    </w:p>
    <w:p>
      <w:pPr>
        <w:pStyle w:val="BookText"/>
        <w:rPr/>
      </w:pPr>
      <w:r>
        <w:rPr>
          <w:rFonts w:ascii="IRNazanin" w:hAnsi="IRNazanin" w:eastAsia="IRNazanin"/>
          <w:color w:val="111111"/>
          <w:sz w:val="28"/>
          <w:sz w:val="28"/>
          <w:szCs w:val="28"/>
          <w:rtl w:val="true"/>
          <w:lang w:bidi="fa-IR"/>
        </w:rPr>
        <w:t>همه صاحبان صحاح حدیث او را تخریج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قال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 حبان فی الثقات</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نیست بدانیم که او نگهبان آن تخته چوبی بوده که زید بن علی ‘ را از آن آویزان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شعیب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زهیر أحفظ من عشرین مثل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معادن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صالح بن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فیما روی عن المشایخ ثبت 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حافظا متقنا، و کان أهل العراق یُقدّمونه فی الاتقان علی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أهل العراق یقولون فی أیام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الثوری ففی زهیر خلف و کانوا یقدمونه فی الاتقان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یحرس خشبة زید بن علی لمّا صلب</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bookmarkStart w:id="775" w:name="pg4736_28425"/>
    </w:p>
    <w:p>
      <w:pPr>
        <w:pStyle w:val="Heading4"/>
        <w:numPr>
          <w:ilvl w:val="3"/>
          <w:numId w:val="1"/>
        </w:numPr>
        <w:rPr/>
      </w:pPr>
      <w:bookmarkStart w:id="776" w:name="__RefHeading___Toc1372116_2035185390"/>
      <w:bookmarkStart w:id="777" w:name="_Toc286"/>
      <w:bookmarkEnd w:id="775"/>
      <w:bookmarkEnd w:id="776"/>
      <w:r>
        <w:rPr>
          <w:rtl w:val="true"/>
        </w:rPr>
        <w:t>خالد بن عبدالله قسری</w:t>
      </w:r>
      <w:r>
        <w:rPr>
          <w:rtl w:val="true"/>
        </w:rPr>
        <w:t>:</w:t>
      </w:r>
      <w:bookmarkEnd w:id="777"/>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داود در سنن به او احتجاج کرده‌اند</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در شرح حال او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عن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أشرف من أن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القسری کان والیا لبنی أمیة و کان رجل سوء و کان یقع فی علی بن أبی‌طالب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أخبار شهیرة و أقوال فظیعة</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در دشمنی او با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 از جمله اینکه به فراس بن جعده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لعن کن که به هر لعنتی تو را دیناری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فراس بکرد و خالد بداد</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کارگر یا کارگزاری به نام خالد بن اُمی داشت که به 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لخالد بن اُمّی أفضل أمانة من علی بن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أبی‌طالب</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bookmarkStart w:id="778" w:name="pg4736_28426"/>
    </w:p>
    <w:p>
      <w:pPr>
        <w:pStyle w:val="BookText"/>
        <w:rPr/>
      </w:pPr>
      <w:bookmarkEnd w:id="778"/>
      <w:r>
        <w:rPr>
          <w:rFonts w:ascii="IRNazanin" w:hAnsi="IRNazanin" w:eastAsia="IRNazanin"/>
          <w:color w:val="111111"/>
          <w:sz w:val="28"/>
          <w:sz w:val="28"/>
          <w:szCs w:val="28"/>
          <w:rtl w:val="true"/>
          <w:lang w:bidi="fa-IR"/>
        </w:rPr>
        <w:t>وی زمانی که می‌خواست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لعن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علی، پسر عم نبی و همسر دخترش فاطمه و پدر حسن و حسین</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ثقه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خالد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می‌بینیم در میان محدثان و ارباب جرح و تعدیل نیز مسائلی می‌گذشت که همگی در کاهش آمار روایات فضائل اهل‌بیت علیهم السلام در کتابهای حدیثی و از جمله صحاح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رفض و تشیع به هر آنکس که کوچکترین تمایلی نسبت به اهل‌بیت از خود نشان می‌داد؛ توثیق و تعدیل راویانی که کینه و بغض خود نسبت به ایشان را آشکارا بیان می‌کردند و روایت از راویانی که از خوارج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افزون بر جرح رواتی بود که به</w:t>
      </w:r>
    </w:p>
    <w:p>
      <w:pPr>
        <w:pStyle w:val="BookText"/>
        <w:rPr/>
      </w:pPr>
      <w:r>
        <w:rPr>
          <w:rFonts w:ascii="IRNazanin" w:hAnsi="IRNazanin" w:eastAsia="IRNazanin"/>
          <w:color w:val="111111"/>
          <w:sz w:val="28"/>
          <w:sz w:val="28"/>
          <w:szCs w:val="28"/>
          <w:rtl w:val="true"/>
          <w:lang w:bidi="fa-IR"/>
        </w:rPr>
        <w:t>دلیل نقل کردن فضائل حضرت علی و اهل‌بیت علیهم السلام ، از گردونه‌ی توثیق و تعدیل و وثاقت و عدالت بیرون انداخته می‌شدند</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372118_2035185390"/>
      <w:bookmarkStart w:id="780" w:name="_Toc287"/>
      <w:bookmarkEnd w:id="779"/>
      <w:r>
        <w:rPr>
          <w:rtl w:val="true"/>
        </w:rPr>
        <w:t>فرآیندی شگفت؟</w:t>
      </w:r>
      <w:r>
        <w:rPr>
          <w:rtl w:val="true"/>
        </w:rPr>
        <w:t>!</w:t>
      </w:r>
      <w:bookmarkEnd w:id="78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بسیار عجیب و غریبی که در عالم حدیث اهل سنت به روشنی به چشم می‌خورد و در کاهش روایت فضائل اهل‌بیت علیهم السلام در صحاح و به ویژه بخاری و مسلم، مؤثر است؛ دور باطلی است که اهل حدیث خود را به آن مبتلا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ما اگر بخواهیم روایتی را بررسی کنیم و حکم به صحت، حسن یا ضعف آن دهیم؛ سراغ رجال سند آن روایت را می‌گیریم و ایشان را بررسی می‌کنیم و در صورت قابل اعتماد بودن راویان، حکم به صحت روایت می‌دهیم؛ ولی با کمال تعجب می‌بینیم که اهل سنت، راوی را با حدیث جرح و تعدیل</w:t>
      </w:r>
    </w:p>
    <w:p>
      <w:pPr>
        <w:pStyle w:val="BookText"/>
        <w:rPr/>
      </w:pPr>
      <w:r>
        <w:rPr>
          <w:rFonts w:ascii="IRNazanin" w:hAnsi="IRNazanin" w:eastAsia="IRNazanin"/>
          <w:color w:val="111111"/>
          <w:sz w:val="28"/>
          <w:sz w:val="28"/>
          <w:szCs w:val="28"/>
          <w:rtl w:val="true"/>
          <w:lang w:bidi="fa-IR"/>
        </w:rPr>
        <w:t>می‌کنند و نه اینکه صحت و ضعف حدیث را با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نمونه، به این حدیث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قال حدثنی أبی حدثنا ابن نمیر و أبو أحمد هو الزبیری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ناالعلاء بن صالح عن المنهال بن عمرو عن عباد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نمیر فی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الصدیق الأکبر لایقولها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أسلمت قبل الناس بسبع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در فضائل آورده است</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زیرنویس این حدیث و در تخریج 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منکر لأجل عباد بن عبدالله الأسدی الکوفی،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پرسش مطرح می‌شود که چرا عباد ضعیف است؟ آیا او دروغگو</w:t>
      </w:r>
    </w:p>
    <w:p>
      <w:pPr>
        <w:pStyle w:val="BookText"/>
        <w:rPr/>
      </w:pPr>
      <w:r>
        <w:rPr>
          <w:rFonts w:ascii="IRNazanin" w:hAnsi="IRNazanin" w:eastAsia="IRNazanin"/>
          <w:color w:val="111111"/>
          <w:sz w:val="28"/>
          <w:sz w:val="28"/>
          <w:szCs w:val="28"/>
          <w:rtl w:val="true"/>
          <w:lang w:bidi="fa-IR"/>
        </w:rPr>
        <w:t>بوده است؟ آیا او مدلس بوده؟ آیا او رافضی بوده؟</w:t>
      </w:r>
    </w:p>
    <w:p>
      <w:pPr>
        <w:pStyle w:val="BookText"/>
        <w:rPr/>
      </w:pPr>
      <w:r>
        <w:rPr>
          <w:rFonts w:ascii="IRNazanin" w:hAnsi="IRNazanin" w:eastAsia="IRNazanin"/>
          <w:color w:val="111111"/>
          <w:sz w:val="28"/>
          <w:sz w:val="28"/>
          <w:szCs w:val="28"/>
          <w:rtl w:val="true"/>
          <w:lang w:bidi="fa-IR"/>
        </w:rPr>
        <w:t>پاسخ همه‌ی این پرسش‌ها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ضعف عباد خود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 چون این حدیث را نقل کرده تضعیف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أحمد علی حدیثه عن علی أنا الصدیق الأکبر و قال هو منکر</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پرسش دیگر مطرح می‌شود؛ و آن اینکه چرا عباد به خاطر این حدیث تضعیف شده است؟ پاسخ روشن است؛ زیرا حدیث در فضیلت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او ضعیف است و بخاری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 روایت را در صحیح بخاری نمی‌بینیم؛ و این یعنی کاهش آمار روایات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دیدیم گناه عباد نقل این روایت است؛ و ضعف این روایت در واقع به خاطر عباد نیست؛ بلکه به خاطر متن آن است که فضیلتی درباره‌ی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منکر است چون سخن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اگر عباد این روایت را نقل نمی‌کرد ثقه بود؛ و روایاتش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شرح حال عباد و پس از آوردن روایت او می‌گوید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علی علیّ</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bookmarkStart w:id="781" w:name="pg4736_28429"/>
    </w:p>
    <w:p>
      <w:pPr>
        <w:pStyle w:val="BookText"/>
        <w:rPr/>
      </w:pPr>
      <w:bookmarkEnd w:id="781"/>
      <w:r>
        <w:rPr>
          <w:rFonts w:ascii="IRNazanin" w:hAnsi="IRNazanin" w:eastAsia="IRNazanin"/>
          <w:color w:val="111111"/>
          <w:sz w:val="28"/>
          <w:sz w:val="28"/>
          <w:szCs w:val="28"/>
          <w:rtl w:val="true"/>
          <w:lang w:bidi="fa-IR"/>
        </w:rPr>
        <w:t>باید پرسید ذهبی چگونه فهمیده این روایت دروغ است؟ و اساسا چرا دروغ است؟ و آنکه این دروغ را بسته کیست؟ و اساساً چرا باید</w:t>
      </w:r>
    </w:p>
    <w:p>
      <w:pPr>
        <w:pStyle w:val="BookText"/>
        <w:rPr/>
      </w:pPr>
      <w:r>
        <w:rPr>
          <w:rFonts w:ascii="IRNazanin" w:hAnsi="IRNazanin" w:eastAsia="IRNazanin"/>
          <w:color w:val="111111"/>
          <w:sz w:val="28"/>
          <w:sz w:val="28"/>
          <w:szCs w:val="28"/>
          <w:rtl w:val="true"/>
          <w:lang w:bidi="fa-IR"/>
        </w:rPr>
        <w:t>کسی این دروغ را به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ببندد؟ شاید ذهبی اگر کمی جرأت داشت، به جای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علی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و امثال او، یعنی بخاری و 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را نداشتند که بگویند علی دروغ گفته است؛ از این‌رو عباد را دروغگو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آنها می‌دانند این سخن را به واقع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و عباد نیز دروغگو نیست؛ ولی در ذهن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دیواری از دیوار عباد کوتاهتر؟ به ویژه که او از بنی‌اسد و کوفی است</w:t>
      </w:r>
      <w:r>
        <w:rPr>
          <w:rFonts w:eastAsia="IRNazanin" w:cs="IRNazanin"/>
          <w:color w:val="111111"/>
          <w:sz w:val="28"/>
          <w:szCs w:val="28"/>
          <w:rtl w:val="true"/>
          <w:lang w:bidi="fa-IR"/>
        </w:rPr>
        <w:t>.</w:t>
      </w:r>
    </w:p>
    <w:p>
      <w:pPr>
        <w:pStyle w:val="Heading3"/>
        <w:numPr>
          <w:ilvl w:val="2"/>
          <w:numId w:val="1"/>
        </w:numPr>
        <w:rPr/>
      </w:pPr>
      <w:bookmarkStart w:id="782" w:name="__RefHeading___Toc1372120_2035185390"/>
      <w:bookmarkStart w:id="783" w:name="_Toc288"/>
      <w:bookmarkEnd w:id="782"/>
      <w:r>
        <w:rPr>
          <w:rtl w:val="true"/>
        </w:rPr>
        <w:t xml:space="preserve">نمونه‌ای دیگر </w:t>
      </w:r>
      <w:r>
        <w:rPr>
          <w:rtl w:val="true"/>
        </w:rPr>
        <w:t>(</w:t>
      </w:r>
      <w:r>
        <w:rPr>
          <w:rtl w:val="true"/>
        </w:rPr>
        <w:t>عمرو بن طلحه</w:t>
      </w:r>
      <w:r>
        <w:rPr>
          <w:rtl w:val="true"/>
        </w:rPr>
        <w:t>):</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بن محمد بن عبدالعزیز حدثنا احمد بن منصور و علی بن مسلم و غیرها قالوا نا عمرو بن طلحة القناد حدثنا اسباط عن سمائک عن عکرمة عن ابن عباس ان علیا کان یقول فی حیاة رسول‌الله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صلی‌الله علیه وسلم 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علی اعقابکم</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ننقلب علی أعقابنا بعد إذ هدانا الله و لئن مات او قتل لا قاتلن علی ما قاتل علیه حتی اموت والله انی لأخوه و ولیه و ابن عمه و وارثه و من احق به منی؟</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bookmarkStart w:id="784" w:name="pg4736_28430"/>
    </w:p>
    <w:p>
      <w:pPr>
        <w:pStyle w:val="BookText"/>
        <w:rPr/>
      </w:pPr>
      <w:bookmarkEnd w:id="784"/>
      <w:r>
        <w:rPr>
          <w:rFonts w:ascii="IRNazanin" w:hAnsi="IRNazanin" w:eastAsia="IRNazanin"/>
          <w:color w:val="111111"/>
          <w:sz w:val="28"/>
          <w:sz w:val="28"/>
          <w:szCs w:val="28"/>
          <w:rtl w:val="true"/>
          <w:lang w:bidi="fa-IR"/>
        </w:rPr>
        <w:t>این حدیث هم، چون با مذاق برخی سازگار نبوده است،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از نظر اهل حدیث نکات متن این حدیث به عهده‌ی یکی از راویان آن یعنی عمرو بن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حدیث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منکر و العهدة فیه علی عمرو بن طلحة القناد فانه صدوق لکن رمی</w:t>
      </w:r>
    </w:p>
    <w:p>
      <w:pPr>
        <w:pStyle w:val="BookText"/>
        <w:rPr/>
      </w:pPr>
      <w:r>
        <w:rPr>
          <w:rFonts w:ascii="IRNazanin" w:hAnsi="IRNazanin" w:eastAsia="IRNazanin"/>
          <w:color w:val="111111"/>
          <w:sz w:val="28"/>
          <w:sz w:val="28"/>
          <w:szCs w:val="28"/>
          <w:rtl w:val="true"/>
          <w:lang w:bidi="fa-IR"/>
        </w:rPr>
        <w:t>بالرفض</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این حدیث صحیح است</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372122_2035185390"/>
      <w:bookmarkStart w:id="786" w:name="_Toc289"/>
      <w:bookmarkEnd w:id="785"/>
      <w:r>
        <w:rPr>
          <w:rtl w:val="true"/>
        </w:rPr>
        <w:t xml:space="preserve">نمونه‌ای دیگر </w:t>
      </w:r>
      <w:r>
        <w:rPr>
          <w:rtl w:val="true"/>
        </w:rPr>
        <w:t>(</w:t>
      </w:r>
      <w:r>
        <w:rPr>
          <w:rtl w:val="true"/>
        </w:rPr>
        <w:t>زکریا بن یحیی</w:t>
      </w:r>
      <w:r>
        <w:rPr>
          <w:rtl w:val="true"/>
        </w:rPr>
        <w:t>):</w:t>
      </w:r>
      <w:bookmarkEnd w:id="786"/>
    </w:p>
    <w:p>
      <w:pPr>
        <w:pStyle w:val="BookText"/>
        <w:rPr/>
      </w:pPr>
      <w:r>
        <w:rPr>
          <w:rFonts w:ascii="IRNazanin" w:hAnsi="IRNazanin" w:eastAsia="IRNazanin"/>
          <w:color w:val="111111"/>
          <w:sz w:val="28"/>
          <w:sz w:val="28"/>
          <w:szCs w:val="28"/>
          <w:rtl w:val="true"/>
          <w:lang w:bidi="fa-IR"/>
        </w:rPr>
        <w:t xml:space="preserve">یکی از روات احادیث که 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 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درباره‌ی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سوء، یحدّث بأحادیث سوء</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مراد یحیی از احادیث سوء چیست؟ و چرا زکریا رجل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ابویعلای موصلی می‌گوید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الکسائی، حدثنا علی بن القاسم، عن معلی بن عرفان، عن شقیق،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w:t>
      </w:r>
    </w:p>
    <w:p>
      <w:pPr>
        <w:pStyle w:val="BookText"/>
        <w:rPr/>
      </w:pPr>
      <w:r>
        <w:rPr>
          <w:rFonts w:ascii="IRNazanin" w:hAnsi="IRNazanin" w:eastAsia="IRNazanin"/>
          <w:color w:val="111111"/>
          <w:sz w:val="28"/>
          <w:sz w:val="28"/>
          <w:szCs w:val="28"/>
          <w:rtl w:val="true"/>
          <w:lang w:bidi="fa-IR"/>
        </w:rPr>
        <w:t>صلی‌الله علیه وسلم أخذ بید علی رضی‌الله‌عنه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ولیی، و أنا ولیّک و معادٍ من عاداک و مسالم من سالمت</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اینجاست که هرگاه سخن از حدیث سوء و رجل سوء در میان می‌آید، بلافاصله روایتی در فضیلت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اهل‌بیت علیهم السلام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میان بد شدن راوی با فضیلت اهل‌بیت علیهم السلام وجود دارد؟</w:t>
      </w:r>
    </w:p>
    <w:p>
      <w:pPr>
        <w:pStyle w:val="BookText"/>
        <w:rPr/>
      </w:pPr>
      <w:r>
        <w:rPr>
          <w:rFonts w:ascii="IRNazanin" w:hAnsi="IRNazanin" w:eastAsia="IRNazanin"/>
          <w:color w:val="111111"/>
          <w:sz w:val="28"/>
          <w:sz w:val="28"/>
          <w:szCs w:val="28"/>
          <w:rtl w:val="true"/>
          <w:lang w:bidi="fa-IR"/>
        </w:rPr>
        <w:t xml:space="preserve">برای نمونه در خلال شرح حال زکریای کسائی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باب الجنّة محمد رسول‌الله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رسول‌الله، علی أخو رسول‌الله قبل أن یخلق الله السموات</w:t>
      </w:r>
    </w:p>
    <w:p>
      <w:pPr>
        <w:pStyle w:val="BookText"/>
        <w:rPr/>
      </w:pPr>
      <w:r>
        <w:rPr>
          <w:rFonts w:ascii="IRNazanin" w:hAnsi="IRNazanin" w:eastAsia="IRNazanin"/>
          <w:color w:val="111111"/>
          <w:sz w:val="28"/>
          <w:sz w:val="28"/>
          <w:szCs w:val="28"/>
          <w:rtl w:val="true"/>
          <w:lang w:bidi="fa-IR"/>
        </w:rPr>
        <w:t>بألفی عام</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جالب است که همین رجل سوء، در حدیثی که احمد آن را روایت کرده می‌گوید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عن ابن عباس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آیة فی القرآن یا أیها الذین آمنوا إلا و علی رأسها و أمیرها و شریفها، ولقد عاتب الله أصحاب محمد فی القرآن و ما ذکر علیا إلا بخیر</w:t>
      </w:r>
      <w:r>
        <w:rPr>
          <w:rFonts w:eastAsia="IRNazanin" w:cs="IRNazanin"/>
          <w:color w:val="111111"/>
          <w:sz w:val="28"/>
          <w:szCs w:val="28"/>
          <w:rtl w:val="true"/>
          <w:lang w:bidi="fa-IR"/>
        </w:rPr>
        <w:t>»</w:t>
      </w:r>
      <w:bookmarkStart w:id="787" w:name="pg4736_28432"/>
    </w:p>
    <w:p>
      <w:pPr>
        <w:pStyle w:val="BookText"/>
        <w:rPr/>
      </w:pPr>
      <w:bookmarkEnd w:id="787"/>
      <w:r>
        <w:rPr>
          <w:rFonts w:ascii="IRNazanin" w:hAnsi="IRNazanin" w:eastAsia="IRNazanin"/>
          <w:color w:val="111111"/>
          <w:sz w:val="28"/>
          <w:sz w:val="28"/>
          <w:szCs w:val="28"/>
          <w:rtl w:val="true"/>
          <w:lang w:bidi="fa-IR"/>
        </w:rPr>
        <w:t>در بررسی سندی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ضعیف جدّا لأجل زکریا بن یحیی الکسائی</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صحاح، به خاطر همین روایات، به زکریا، احتجاج نکرده‌اند و از اینرو بسیاری از روایات فضائل را که از طریق او به دست ایشان رسید، در کتابهای خود به ثبت</w:t>
      </w:r>
    </w:p>
    <w:p>
      <w:pPr>
        <w:pStyle w:val="BookText"/>
        <w:rPr/>
      </w:pPr>
      <w:r>
        <w:rPr>
          <w:rFonts w:ascii="IRNazanin" w:hAnsi="IRNazanin" w:eastAsia="IRNazanin"/>
          <w:color w:val="111111"/>
          <w:sz w:val="28"/>
          <w:sz w:val="28"/>
          <w:szCs w:val="28"/>
          <w:rtl w:val="true"/>
          <w:lang w:bidi="fa-IR"/>
        </w:rPr>
        <w:t>نرساندند</w:t>
      </w:r>
      <w:r>
        <w:rPr>
          <w:rFonts w:eastAsia="IRNazanin" w:cs="IRNazanin"/>
          <w:color w:val="111111"/>
          <w:sz w:val="28"/>
          <w:szCs w:val="28"/>
          <w:rtl w:val="true"/>
          <w:lang w:bidi="fa-IR"/>
        </w:rPr>
        <w:t>.</w:t>
      </w:r>
    </w:p>
    <w:p>
      <w:pPr>
        <w:pStyle w:val="Heading3"/>
        <w:numPr>
          <w:ilvl w:val="2"/>
          <w:numId w:val="1"/>
        </w:numPr>
        <w:rPr/>
      </w:pPr>
      <w:bookmarkStart w:id="788" w:name="__RefHeading___Toc1372124_2035185390"/>
      <w:bookmarkStart w:id="789" w:name="_Toc290"/>
      <w:bookmarkEnd w:id="788"/>
      <w:r>
        <w:rPr>
          <w:rtl w:val="true"/>
        </w:rPr>
        <w:t xml:space="preserve">نمونه‌ای دیگر </w:t>
      </w:r>
      <w:r>
        <w:rPr>
          <w:rtl w:val="true"/>
        </w:rPr>
        <w:t>(</w:t>
      </w:r>
      <w:r>
        <w:rPr>
          <w:rtl w:val="true"/>
        </w:rPr>
        <w:t>عطیهْ بن سعد</w:t>
      </w:r>
      <w:r>
        <w:rPr>
          <w:rtl w:val="true"/>
        </w:rPr>
        <w:t>):</w:t>
      </w:r>
      <w:bookmarkEnd w:id="789"/>
    </w:p>
    <w:p>
      <w:pPr>
        <w:pStyle w:val="BookText"/>
        <w:rPr/>
      </w:pPr>
      <w:r>
        <w:rPr>
          <w:rFonts w:ascii="IRNazanin" w:hAnsi="IRNazanin" w:eastAsia="IRNazanin"/>
          <w:color w:val="111111"/>
          <w:sz w:val="28"/>
          <w:sz w:val="28"/>
          <w:szCs w:val="28"/>
          <w:rtl w:val="true"/>
          <w:lang w:bidi="fa-IR"/>
        </w:rPr>
        <w:t xml:space="preserve">او عطیه بن سعد بن جُناده‌ی عوفی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ترمذی و ابن ماجه به او احتجاج کرده‌اند و بخاری در صحیح از او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درباره‌ی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صدوق یخطی‌ء کثیرا، کان شیعیا مدلّسا</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در فضائل الصحابهْ روایتی را این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وکیع نا الأعمش عن عطیه‌بن سعدالعوفی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جابربن عبدالله وقد سقط حاجباه علی عینیه فسألناه عن علی فقلت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حاجبیه</w:t>
      </w:r>
    </w:p>
    <w:p>
      <w:pPr>
        <w:pStyle w:val="BookText"/>
        <w:rPr/>
      </w:pPr>
      <w:r>
        <w:rPr>
          <w:rFonts w:ascii="IRNazanin" w:hAnsi="IRNazanin" w:eastAsia="IRNazanin"/>
          <w:color w:val="111111"/>
          <w:sz w:val="28"/>
          <w:sz w:val="28"/>
          <w:szCs w:val="28"/>
          <w:rtl w:val="true"/>
          <w:lang w:bidi="fa-IR"/>
        </w:rPr>
        <w:t>بیدیه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خیر البشر</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هیچ مشکلی ندارد؛ و تنها مشکلش عطیه است؛ و مشکل عطیه هم این است که این روایت و مانند آن را در فضائل اهل‌بیت علیهم السلام نقل می‌کرد؛ از این رو در بررسی سندی این حدیث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ضعیف لضعف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الباقون ثقات</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مسلم و بخاری به حدیث عطیه احتجاج نکردند و لذا صحیحین از این روایت که فضیلتی برای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تهی است و این یعنی کاهش آمار فضایل اهل‌بیت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بزرگان جرح و تعدیل به راستگو بودن او اعتراف کرده‌اند؛ ولی چون روایات او بیانگر فضائل اهل‌بیت علیهم السلام بود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می‌خوانیم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شهیر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أبی سعید،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یکتب حدیثه،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سالم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عطیّة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bookmarkStart w:id="790" w:name="pg4736_28434"/>
    </w:p>
    <w:p>
      <w:pPr>
        <w:pStyle w:val="BookText"/>
        <w:rPr/>
      </w:pPr>
      <w:bookmarkEnd w:id="790"/>
      <w:r>
        <w:rPr>
          <w:rFonts w:ascii="IRNazanin" w:hAnsi="IRNazanin" w:eastAsia="IRNazanin"/>
          <w:color w:val="111111"/>
          <w:sz w:val="28"/>
          <w:sz w:val="28"/>
          <w:szCs w:val="28"/>
          <w:rtl w:val="true"/>
          <w:lang w:bidi="fa-IR"/>
        </w:rPr>
        <w:t>از دیدگاه نگارنده شاید یکی از مهمترین علل ضعف عطیه، نزد سنیان، نقل حدیث ثقلین از ابوسعید خدری به وسیله‌ی اوست که ترمذی آنرا در جامع نقل کرده ولی بخاری آن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نمیر حدثنا عبدالملک بن ابی سلیمان عن</w:t>
      </w:r>
    </w:p>
    <w:p>
      <w:pPr>
        <w:pStyle w:val="BookText"/>
        <w:rPr/>
      </w:pPr>
      <w:r>
        <w:rPr>
          <w:rFonts w:ascii="IRNazanin" w:hAnsi="IRNazanin" w:eastAsia="IRNazanin"/>
          <w:color w:val="111111"/>
          <w:sz w:val="28"/>
          <w:sz w:val="28"/>
          <w:szCs w:val="28"/>
          <w:rtl w:val="true"/>
          <w:lang w:bidi="fa-IR"/>
        </w:rPr>
        <w:t>عطیة العوفی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ما إن أخذتم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 واحد منهما أکبر من الآخر کتاب الله حبل ممدود من السماء إلی الارض و عترتی اهل بیتی ألا و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 عن الأعمش قال انظروا کیف تخلفونی فیهما</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بخاری این حدیث را در صحیح نیاورده است؛ و ناگزیر اگر از او پرسیده شود چرا؟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عطیه است و اگر از او پرسیده شود علت عطیه چیست؟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w:t>
      </w:r>
      <w:r>
        <w:rPr>
          <w:rFonts w:eastAsia="IRNazanin" w:cs="IRNazanin"/>
          <w:color w:val="111111"/>
          <w:sz w:val="28"/>
          <w:szCs w:val="28"/>
          <w:rtl w:val="true"/>
          <w:lang w:bidi="fa-IR"/>
        </w:rPr>
        <w:t>!</w:t>
      </w:r>
    </w:p>
    <w:p>
      <w:pPr>
        <w:pStyle w:val="Heading3"/>
        <w:numPr>
          <w:ilvl w:val="2"/>
          <w:numId w:val="1"/>
        </w:numPr>
        <w:rPr/>
      </w:pPr>
      <w:bookmarkStart w:id="791" w:name="__RefHeading___Toc1372126_2035185390"/>
      <w:bookmarkStart w:id="792" w:name="_Toc291"/>
      <w:bookmarkEnd w:id="791"/>
      <w:r>
        <w:rPr>
          <w:rtl w:val="true"/>
        </w:rPr>
        <w:t xml:space="preserve">نمونه‌ای دیگر </w:t>
      </w:r>
      <w:r>
        <w:rPr>
          <w:rtl w:val="true"/>
        </w:rPr>
        <w:t>(</w:t>
      </w:r>
      <w:r>
        <w:rPr>
          <w:rtl w:val="true"/>
        </w:rPr>
        <w:t>شهر بن حوشب</w:t>
      </w:r>
      <w:r>
        <w:rPr>
          <w:rtl w:val="true"/>
        </w:rPr>
        <w:t>):</w:t>
      </w:r>
      <w:bookmarkEnd w:id="792"/>
    </w:p>
    <w:p>
      <w:pPr>
        <w:pStyle w:val="BookText"/>
        <w:rPr/>
      </w:pPr>
      <w:r>
        <w:rPr>
          <w:rFonts w:ascii="IRNazanin" w:hAnsi="IRNazanin" w:eastAsia="IRNazanin"/>
          <w:color w:val="111111"/>
          <w:sz w:val="28"/>
          <w:sz w:val="28"/>
          <w:szCs w:val="28"/>
          <w:rtl w:val="true"/>
          <w:lang w:bidi="fa-IR"/>
        </w:rPr>
        <w:t>بخاری روایت او را در صحیح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می‌خوانیم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الارسال</w:t>
      </w:r>
      <w:bookmarkStart w:id="793" w:name="pg4736_28435"/>
    </w:p>
    <w:p>
      <w:pPr>
        <w:pStyle w:val="BookText"/>
        <w:rPr/>
      </w:pPr>
      <w:bookmarkEnd w:id="793"/>
      <w:r>
        <w:rPr>
          <w:rFonts w:ascii="IRNazanin" w:hAnsi="IRNazanin" w:eastAsia="IRNazanin"/>
          <w:color w:val="111111"/>
          <w:sz w:val="28"/>
          <w:sz w:val="28"/>
          <w:szCs w:val="28"/>
          <w:rtl w:val="true"/>
          <w:lang w:bidi="fa-IR"/>
        </w:rPr>
        <w:t>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تابعی ثقة،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یروی عن الثقات المعضلات،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مشاهده می‌شود در وثاقت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حدیث کساء است که احمد حنبل آنرا در فضائل الصحابه نقل کرده است</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حدیث کساء را که از احادیث متواتر است در صحیح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94" w:name="__RefHeading___Toc1372128_2035185390"/>
      <w:bookmarkStart w:id="795" w:name="_Toc292"/>
      <w:bookmarkEnd w:id="794"/>
      <w:r>
        <w:rPr>
          <w:rtl w:val="true"/>
        </w:rPr>
        <w:t xml:space="preserve">نمونه‌ای دیگر </w:t>
      </w:r>
      <w:r>
        <w:rPr>
          <w:rtl w:val="true"/>
        </w:rPr>
        <w:t>(</w:t>
      </w:r>
      <w:r>
        <w:rPr>
          <w:rtl w:val="true"/>
        </w:rPr>
        <w:t>علی بن زید بن جدعان</w:t>
      </w:r>
      <w:r>
        <w:rPr>
          <w:rtl w:val="true"/>
        </w:rPr>
        <w:t>):</w:t>
      </w:r>
      <w:bookmarkEnd w:id="795"/>
    </w:p>
    <w:p>
      <w:pPr>
        <w:pStyle w:val="BookText"/>
        <w:rPr/>
      </w:pPr>
      <w:r>
        <w:rPr>
          <w:rFonts w:ascii="IRNazanin" w:hAnsi="IRNazanin" w:eastAsia="IRNazanin"/>
          <w:color w:val="111111"/>
          <w:sz w:val="28"/>
          <w:sz w:val="28"/>
          <w:szCs w:val="28"/>
          <w:rtl w:val="true"/>
          <w:lang w:bidi="fa-IR"/>
        </w:rPr>
        <w:t>جز بخاری دیگر صاحبان صحاح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 در تقریب، بخ 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ابن حجر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یکی از بزرگترین فقهای تابعی بصره بوده است و زمانی که حسن درگذشت به او پیشنهاد شد تا جای او بنشیند</w:t>
      </w:r>
      <w:r>
        <w:rPr>
          <w:rFonts w:eastAsia="IRNazanin" w:cs="IRNazanin"/>
          <w:color w:val="111111"/>
          <w:sz w:val="28"/>
          <w:szCs w:val="28"/>
          <w:rtl w:val="true"/>
          <w:lang w:bidi="fa-IR"/>
        </w:rPr>
        <w:t>(</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مورد بی‌مهری ارباب جرح و تعدیل و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 راوی این حدیث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منزلنا بغدیر خم، فنودی فینا الصلاة جامعة و کسح لرسول‌الله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bookmarkStart w:id="796" w:name="pg4736_28436"/>
    </w:p>
    <w:p>
      <w:pPr>
        <w:pStyle w:val="BookText"/>
        <w:rPr/>
      </w:pPr>
      <w:bookmarkEnd w:id="796"/>
      <w:r>
        <w:rPr>
          <w:rFonts w:ascii="IRNazanin" w:hAnsi="IRNazanin" w:eastAsia="IRNazanin"/>
          <w:color w:val="111111"/>
          <w:sz w:val="28"/>
          <w:sz w:val="28"/>
          <w:szCs w:val="28"/>
          <w:rtl w:val="true"/>
          <w:lang w:bidi="fa-IR"/>
        </w:rPr>
        <w:t>شجرتین فصلی الظهر و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انی أولی بالمؤمنین من أنفسهم؟ قال</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انی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أبی‌طالب أصبحت وأمسیت مولی کل مؤمن ومؤمنة</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1372130_2035185390"/>
      <w:bookmarkStart w:id="798" w:name="_Toc293"/>
      <w:bookmarkEnd w:id="797"/>
      <w:r>
        <w:rPr>
          <w:rtl w:val="true"/>
        </w:rPr>
        <w:t xml:space="preserve">نمونه‌ای دیگر </w:t>
      </w:r>
      <w:r>
        <w:rPr>
          <w:rtl w:val="true"/>
        </w:rPr>
        <w:t>(</w:t>
      </w:r>
      <w:r>
        <w:rPr>
          <w:rtl w:val="true"/>
        </w:rPr>
        <w:t>عمر بن عبدالله</w:t>
      </w:r>
      <w:r>
        <w:rPr>
          <w:rtl w:val="true"/>
        </w:rPr>
        <w:t>):</w:t>
      </w:r>
      <w:bookmarkEnd w:id="798"/>
    </w:p>
    <w:p>
      <w:pPr>
        <w:pStyle w:val="BookText"/>
        <w:rPr/>
      </w:pPr>
      <w:r>
        <w:rPr>
          <w:rFonts w:ascii="IRNazanin" w:hAnsi="IRNazanin" w:eastAsia="IRNazanin"/>
          <w:color w:val="111111"/>
          <w:sz w:val="28"/>
          <w:sz w:val="28"/>
          <w:szCs w:val="28"/>
          <w:rtl w:val="true"/>
          <w:lang w:bidi="fa-IR"/>
        </w:rPr>
        <w:t xml:space="preserve">او نزد اهل حدیث ضعیف است؛ و جالب است که بدانیم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جرح و تعدیل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درباره‌ی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یتکلمون فیه</w:t>
      </w:r>
      <w:r>
        <w:rPr>
          <w:rFonts w:eastAsia="IRNazanin" w:cs="IRNazanin"/>
          <w:color w:val="111111"/>
          <w:sz w:val="28"/>
          <w:szCs w:val="28"/>
          <w:rtl w:val="true"/>
          <w:lang w:bidi="fa-IR"/>
        </w:rPr>
        <w:t>»(</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او این حدیث را نقل کرده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بین الناس و ترک علیّا، حتی بقی</w:t>
      </w:r>
      <w:bookmarkStart w:id="799" w:name="pg4736_28437"/>
    </w:p>
    <w:p>
      <w:pPr>
        <w:pStyle w:val="BookText"/>
        <w:rPr/>
      </w:pPr>
      <w:bookmarkEnd w:id="799"/>
      <w:r>
        <w:rPr>
          <w:rFonts w:ascii="IRNazanin" w:hAnsi="IRNazanin" w:eastAsia="IRNazanin"/>
          <w:color w:val="111111"/>
          <w:sz w:val="28"/>
          <w:sz w:val="28"/>
          <w:szCs w:val="28"/>
          <w:rtl w:val="true"/>
          <w:lang w:bidi="fa-IR"/>
        </w:rPr>
        <w:t>آخرهم لایری له أخا،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آخیت بین الناس و ترکتنی؟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ترانی ترکتک، إنّما ترکتک لنفسی، أمنت أخی و أنا أخوک، فإن ذاکرک أحدٌ فقل أنا عبدالله و أخو رسوله لایدعیها بعد إلا کذاب</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 پیامبر را اطاعت کرد؛ و زمانی که می‌خواستند به زور شمشیر و تهدید از او</w:t>
      </w:r>
    </w:p>
    <w:p>
      <w:pPr>
        <w:pStyle w:val="BookText"/>
        <w:rPr/>
      </w:pPr>
      <w:r>
        <w:rPr>
          <w:rFonts w:ascii="IRNazanin" w:hAnsi="IRNazanin" w:eastAsia="IRNazanin"/>
          <w:color w:val="111111"/>
          <w:sz w:val="28"/>
          <w:sz w:val="28"/>
          <w:szCs w:val="28"/>
          <w:rtl w:val="true"/>
          <w:lang w:bidi="fa-IR"/>
        </w:rPr>
        <w:t>بیعت بگیرند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 و برادر رسول خدا هستم؛ ولی به او گفتند تو دروغ می‌گویی</w:t>
      </w:r>
      <w:r>
        <w:rPr>
          <w:rFonts w:eastAsia="IRNazanin" w:cs="IRNazanin"/>
          <w:color w:val="111111"/>
          <w:sz w:val="28"/>
          <w:szCs w:val="28"/>
          <w:rtl w:val="true"/>
          <w:lang w:bidi="fa-IR"/>
        </w:rPr>
        <w:t>!</w:t>
      </w:r>
    </w:p>
    <w:p>
      <w:pPr>
        <w:pStyle w:val="Heading3"/>
        <w:numPr>
          <w:ilvl w:val="2"/>
          <w:numId w:val="1"/>
        </w:numPr>
        <w:rPr/>
      </w:pPr>
      <w:bookmarkStart w:id="800" w:name="__RefHeading___Toc1372132_2035185390"/>
      <w:bookmarkStart w:id="801" w:name="_Toc294"/>
      <w:bookmarkEnd w:id="800"/>
      <w:r>
        <w:rPr>
          <w:rtl w:val="true"/>
        </w:rPr>
        <w:t xml:space="preserve">نمونه‌ای دیگر </w:t>
      </w:r>
      <w:r>
        <w:rPr>
          <w:rtl w:val="true"/>
        </w:rPr>
        <w:t>(</w:t>
      </w:r>
      <w:r>
        <w:rPr>
          <w:rtl w:val="true"/>
        </w:rPr>
        <w:t>محمد بن عمر بن عبدالله</w:t>
      </w:r>
      <w:r>
        <w:rPr>
          <w:rtl w:val="true"/>
        </w:rPr>
        <w:t>):</w:t>
      </w:r>
      <w:bookmarkEnd w:id="801"/>
    </w:p>
    <w:p>
      <w:pPr>
        <w:pStyle w:val="BookText"/>
        <w:rPr/>
      </w:pP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ترمذی از او نقل کرده و ابن حجر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دارالحکمهْ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او آورده و همین روایت کار دست رومی داده و او را از وثاقت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قال نا محمد بن عبدالله الرومی قال ناشریک عن سلمة بن کهیل عن الصُنابحی عن علی بن أبی‌طالب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وعلی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bookmarkStart w:id="802" w:name="pg4736_28438"/>
    </w:p>
    <w:p>
      <w:pPr>
        <w:pStyle w:val="BookText"/>
        <w:rPr/>
      </w:pPr>
      <w:bookmarkEnd w:id="802"/>
      <w:r>
        <w:rPr>
          <w:rFonts w:ascii="IRNazanin" w:hAnsi="IRNazanin" w:eastAsia="IRNazanin"/>
          <w:color w:val="111111"/>
          <w:sz w:val="28"/>
          <w:sz w:val="28"/>
          <w:szCs w:val="28"/>
          <w:rtl w:val="true"/>
          <w:lang w:bidi="fa-IR"/>
        </w:rPr>
        <w:t>ذهبی درباره‌ی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أدری من وضعه؟</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نیز درباره‌ی رومی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قدیم، روی عن شریک حدیثا منکرا</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ابوحاتم از حدیث منکر، همین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چرا این حدیث منکر است؟ مگر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چه چیزی گفته که منکر است؟</w:t>
      </w:r>
    </w:p>
    <w:p>
      <w:pPr>
        <w:pStyle w:val="BookText"/>
        <w:rPr/>
      </w:pPr>
      <w:r>
        <w:rPr>
          <w:rFonts w:ascii="IRNazanin" w:hAnsi="IRNazanin" w:eastAsia="IRNazanin"/>
          <w:color w:val="111111"/>
          <w:sz w:val="28"/>
          <w:sz w:val="28"/>
          <w:szCs w:val="28"/>
          <w:rtl w:val="true"/>
          <w:lang w:bidi="fa-IR"/>
        </w:rPr>
        <w:t>همان گونه که می‌بینیم همه‌ی این راویان که ذکر آنان گذشت و مورد جرح قرار گرفته‌اند از ناقلان فضائل اهل‌بیت علیهم السلام هستند</w:t>
      </w:r>
      <w:r>
        <w:rPr>
          <w:rFonts w:eastAsia="IRNazanin" w:cs="IRNazanin"/>
          <w:color w:val="111111"/>
          <w:sz w:val="28"/>
          <w:szCs w:val="28"/>
          <w:rtl w:val="true"/>
          <w:lang w:bidi="fa-IR"/>
        </w:rPr>
        <w:t>.</w:t>
      </w:r>
    </w:p>
    <w:p>
      <w:pPr>
        <w:pStyle w:val="Heading3"/>
        <w:numPr>
          <w:ilvl w:val="2"/>
          <w:numId w:val="1"/>
        </w:numPr>
        <w:rPr/>
      </w:pPr>
      <w:bookmarkStart w:id="803" w:name="__RefHeading___Toc1372134_2035185390"/>
      <w:bookmarkStart w:id="804" w:name="_Toc295"/>
      <w:bookmarkEnd w:id="803"/>
      <w:r>
        <w:rPr>
          <w:rtl w:val="true"/>
        </w:rPr>
        <w:t xml:space="preserve">نمونه‌ای دیگر </w:t>
      </w:r>
      <w:r>
        <w:rPr>
          <w:rtl w:val="true"/>
        </w:rPr>
        <w:t>(</w:t>
      </w:r>
      <w:r>
        <w:rPr>
          <w:rtl w:val="true"/>
        </w:rPr>
        <w:t>ابان بن تغلب</w:t>
      </w:r>
      <w:r>
        <w:rPr>
          <w:rtl w:val="true"/>
        </w:rPr>
        <w:t>):</w:t>
      </w:r>
      <w:bookmarkEnd w:id="804"/>
    </w:p>
    <w:p>
      <w:pPr>
        <w:pStyle w:val="BookText"/>
        <w:rPr/>
      </w:pPr>
      <w:r>
        <w:rPr>
          <w:rFonts w:ascii="IRNazanin" w:hAnsi="IRNazanin" w:eastAsia="IRNazanin"/>
          <w:color w:val="111111"/>
          <w:sz w:val="28"/>
          <w:sz w:val="28"/>
          <w:szCs w:val="28"/>
          <w:rtl w:val="true"/>
          <w:lang w:bidi="fa-IR"/>
        </w:rPr>
        <w:t>شاید ابان یک نمونه آرمانی برای بحث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تقریب،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یدک می‌کشد و درباره‌ی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ذکره ابن حبان فی الثقات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با آنکه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تاب نیاورده 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فیه للتشیع</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خواننده‌ی گرامی باید حدس زده باشد که بنابراین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خواننده درست است؛ زیرا ذهبی در</w:t>
      </w:r>
      <w:bookmarkStart w:id="805" w:name="pg4736_28439"/>
    </w:p>
    <w:p>
      <w:pPr>
        <w:pStyle w:val="BookText"/>
        <w:rPr/>
      </w:pPr>
      <w:bookmarkEnd w:id="805"/>
      <w:r>
        <w:rPr>
          <w:rFonts w:ascii="IRNazanin" w:hAnsi="IRNazanin" w:eastAsia="IRNazanin"/>
          <w:color w:val="111111"/>
          <w:sz w:val="28"/>
          <w:sz w:val="28"/>
          <w:szCs w:val="28"/>
          <w:rtl w:val="true"/>
          <w:lang w:bidi="fa-IR"/>
        </w:rPr>
        <w:t>پیشگفتار میزان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من تکلّم فیه مع ثقته و جلالته بأدنی لینٍ أو بأقلّ تجریح</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 درباره‌ی ابان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و عقل و صحة حدیث، إلا أنّه کان فیه غُلُوّ فی التشیّع</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بنگرید که چگونه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نسبت به ابان حساس کرده‌اند</w:t>
      </w:r>
      <w:r>
        <w:rPr>
          <w:rFonts w:eastAsia="IRNazanin" w:cs="IRNazanin"/>
          <w:color w:val="111111"/>
          <w:sz w:val="28"/>
          <w:szCs w:val="28"/>
          <w:rtl w:val="true"/>
          <w:lang w:bidi="fa-IR"/>
        </w:rPr>
        <w:t>.</w:t>
      </w:r>
    </w:p>
    <w:p>
      <w:pPr>
        <w:pStyle w:val="Heading3"/>
        <w:numPr>
          <w:ilvl w:val="2"/>
          <w:numId w:val="1"/>
        </w:numPr>
        <w:rPr/>
      </w:pPr>
      <w:bookmarkStart w:id="806" w:name="__RefHeading___Toc1372136_2035185390"/>
      <w:bookmarkStart w:id="807" w:name="_Toc296"/>
      <w:bookmarkEnd w:id="806"/>
      <w:r>
        <w:rPr>
          <w:rtl w:val="true"/>
        </w:rPr>
        <w:t xml:space="preserve">نمونه‌ای دیگر </w:t>
      </w:r>
      <w:r>
        <w:rPr>
          <w:rtl w:val="true"/>
        </w:rPr>
        <w:t>(</w:t>
      </w:r>
      <w:r>
        <w:rPr>
          <w:rtl w:val="true"/>
        </w:rPr>
        <w:t>جابر جعفی</w:t>
      </w:r>
      <w:r>
        <w:rPr>
          <w:rtl w:val="true"/>
        </w:rPr>
        <w:t>):</w:t>
      </w:r>
      <w:bookmarkEnd w:id="807"/>
    </w:p>
    <w:p>
      <w:pPr>
        <w:pStyle w:val="BookText"/>
        <w:rPr/>
      </w:pPr>
      <w:r>
        <w:rPr>
          <w:rFonts w:ascii="IRNazanin" w:hAnsi="IRNazanin" w:eastAsia="IRNazanin"/>
          <w:color w:val="111111"/>
          <w:sz w:val="28"/>
          <w:sz w:val="28"/>
          <w:szCs w:val="28"/>
          <w:rtl w:val="true"/>
          <w:lang w:bidi="fa-IR"/>
        </w:rPr>
        <w:t>ابن حجر در تهذیب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مهدی، عن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أورع فی الحدیث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علیة،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صدوق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أبی بکیر عن زهیر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أصدق</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شککتم فی شیء فلا تشکوا فی أن</w:t>
      </w:r>
      <w:bookmarkStart w:id="808" w:name="pg4736_28440"/>
    </w:p>
    <w:p>
      <w:pPr>
        <w:pStyle w:val="BookText"/>
        <w:rPr/>
      </w:pPr>
      <w:bookmarkEnd w:id="808"/>
      <w:r>
        <w:rPr>
          <w:rFonts w:ascii="IRNazanin" w:hAnsi="IRNazanin" w:eastAsia="IRNazanin"/>
          <w:color w:val="111111"/>
          <w:sz w:val="28"/>
          <w:sz w:val="28"/>
          <w:szCs w:val="28"/>
          <w:rtl w:val="true"/>
          <w:lang w:bidi="fa-IR"/>
        </w:rPr>
        <w:t>جابر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جابر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أصدق الناس</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همه‌ی این توصیفات جابر بن یزید ضعیف است و او را رافضی دانسته‌اند</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علت ضعف او از سخنی که ابن حجر در تهذیب آورده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یا أبا محمد الذین عابوا علی جابر الجعفی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وصی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أهونه</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372138_2035185390"/>
      <w:bookmarkStart w:id="810" w:name="_Toc297"/>
      <w:bookmarkEnd w:id="809"/>
      <w:r>
        <w:rPr>
          <w:rtl w:val="true"/>
        </w:rPr>
        <w:t xml:space="preserve">نمونه‌ای دیگر </w:t>
      </w:r>
      <w:r>
        <w:rPr>
          <w:rtl w:val="true"/>
        </w:rPr>
        <w:t>(</w:t>
      </w:r>
      <w:r>
        <w:rPr>
          <w:rtl w:val="true"/>
        </w:rPr>
        <w:t>حسن بن صالح</w:t>
      </w:r>
      <w:r>
        <w:rPr>
          <w:rtl w:val="true"/>
        </w:rPr>
        <w:t>):</w:t>
      </w:r>
      <w:bookmarkEnd w:id="810"/>
    </w:p>
    <w:p>
      <w:pPr>
        <w:pStyle w:val="BookText"/>
        <w:rPr/>
      </w:pPr>
      <w:r>
        <w:rPr>
          <w:rFonts w:ascii="IRNazanin" w:hAnsi="IRNazanin" w:eastAsia="IRNazanin"/>
          <w:color w:val="111111"/>
          <w:sz w:val="28"/>
          <w:sz w:val="28"/>
          <w:szCs w:val="28"/>
          <w:rtl w:val="true"/>
          <w:lang w:bidi="fa-IR"/>
        </w:rPr>
        <w:t>شأن او به گونه‌ای است که بخاری در صحیح از او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جرح و تعدیل او را ثقه می‌دانند</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این نتوانسته‌اند از نسبت دادن تشیع به او خودداری کنند و شیعی بودن او را گوشزد کرده‌اند تا کسانی که می‌خواهند حدیث او را نقل کنند آن را بدانند و اگر احیاناً حدیثی در فضائل اهل‌بیت علیهم السلام از او رسیده باشد، کمی در آن تأمل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عجلی درباره وی می‌گوید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 الفقه من أسنان الثوری، ثقة ثبتا متعبدا،</w:t>
      </w:r>
      <w:bookmarkStart w:id="811" w:name="pg4736_28441"/>
    </w:p>
    <w:p>
      <w:pPr>
        <w:pStyle w:val="BookText"/>
        <w:rPr/>
      </w:pPr>
      <w:bookmarkEnd w:id="811"/>
      <w:r>
        <w:rPr>
          <w:rFonts w:ascii="IRNazanin" w:hAnsi="IRNazanin" w:eastAsia="IRNazanin"/>
          <w:color w:val="111111"/>
          <w:sz w:val="28"/>
          <w:sz w:val="28"/>
          <w:szCs w:val="28"/>
          <w:rtl w:val="true"/>
          <w:lang w:bidi="fa-IR"/>
        </w:rPr>
        <w:t>وکان یتشیّع، إلا أن ابن المبارک کان یحمل علیه بعض الحمل لمحال التشیّع</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1372140_2035185390"/>
      <w:bookmarkStart w:id="813" w:name="_Toc298"/>
      <w:bookmarkEnd w:id="812"/>
      <w:r>
        <w:rPr>
          <w:rtl w:val="true"/>
        </w:rPr>
        <w:t xml:space="preserve">نمونه‌ای دیگر </w:t>
      </w:r>
      <w:r>
        <w:rPr>
          <w:rtl w:val="true"/>
        </w:rPr>
        <w:t>(</w:t>
      </w:r>
      <w:r>
        <w:rPr>
          <w:rtl w:val="true"/>
        </w:rPr>
        <w:t>داود بن ابی‌عوف</w:t>
      </w:r>
      <w:r>
        <w:rPr>
          <w:rtl w:val="true"/>
        </w:rPr>
        <w:t>):</w:t>
      </w:r>
      <w:bookmarkEnd w:id="813"/>
    </w:p>
    <w:p>
      <w:pPr>
        <w:pStyle w:val="BookText"/>
        <w:rPr/>
      </w:pPr>
      <w:r>
        <w:rPr>
          <w:rFonts w:ascii="IRNazanin" w:hAnsi="IRNazanin" w:eastAsia="IRNazanin"/>
          <w:color w:val="111111"/>
          <w:sz w:val="28"/>
          <w:sz w:val="28"/>
          <w:szCs w:val="28"/>
          <w:rtl w:val="true"/>
          <w:lang w:bidi="fa-IR"/>
        </w:rPr>
        <w:t xml:space="preserve">ابن حنبل، ابن معین، ابو حاتم و ابن حبان او را ثقه می‌دانند؛ ولی چون او نیز تمایلاتی شیعی داشته ابن حجر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بخاری و ابوداود نیز حدیث او را نیاورده‌اند</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تنها و تنها او را به سبب شیعی بودن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همه‌ی آنچه درباره‌ی او گفته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أبی عوف أبو 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 حدثنا أبو الجحاف، و کان من الشیعة</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مشاهده می‌شود تنها سبب جرح او تشیع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بخاری در جرح او نیز</w:t>
      </w:r>
    </w:p>
    <w:p>
      <w:pPr>
        <w:pStyle w:val="BookText"/>
        <w:rPr/>
      </w:pPr>
      <w:r>
        <w:rPr>
          <w:rFonts w:ascii="IRNazanin" w:hAnsi="IRNazanin" w:eastAsia="IRNazanin"/>
          <w:color w:val="111111"/>
          <w:sz w:val="28"/>
          <w:sz w:val="28"/>
          <w:szCs w:val="28"/>
          <w:rtl w:val="true"/>
          <w:lang w:bidi="fa-IR"/>
        </w:rPr>
        <w:t>چیزی نگفته است</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درباره وی می‌گوید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و هو من غالیة التشیّع و عامّة حدیثه فی أهل البیت، و هو عندی لیس بالقوی ولا یحتج به</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bookmarkStart w:id="814" w:name="pg4736_28442"/>
    </w:p>
    <w:p>
      <w:pPr>
        <w:pStyle w:val="Heading3"/>
        <w:numPr>
          <w:ilvl w:val="2"/>
          <w:numId w:val="1"/>
        </w:numPr>
        <w:rPr/>
      </w:pPr>
      <w:bookmarkStart w:id="815" w:name="__RefHeading___Toc1372142_2035185390"/>
      <w:bookmarkStart w:id="816" w:name="_Toc299"/>
      <w:bookmarkEnd w:id="814"/>
      <w:bookmarkEnd w:id="815"/>
      <w:r>
        <w:rPr>
          <w:rtl w:val="true"/>
        </w:rPr>
        <w:t xml:space="preserve">نمونه‌ای دیگر </w:t>
      </w:r>
      <w:r>
        <w:rPr>
          <w:rtl w:val="true"/>
        </w:rPr>
        <w:t>(</w:t>
      </w:r>
      <w:r>
        <w:rPr>
          <w:rtl w:val="true"/>
        </w:rPr>
        <w:t>عباد بن عبدالصمد</w:t>
      </w:r>
      <w:r>
        <w:rPr>
          <w:rtl w:val="true"/>
        </w:rPr>
        <w:t>):</w:t>
      </w:r>
      <w:bookmarkEnd w:id="816"/>
    </w:p>
    <w:p>
      <w:pPr>
        <w:pStyle w:val="BookText"/>
        <w:rPr/>
      </w:pPr>
      <w:r>
        <w:rPr>
          <w:rFonts w:ascii="IRNazanin" w:hAnsi="IRNazanin" w:eastAsia="IRNazanin"/>
          <w:color w:val="111111"/>
          <w:sz w:val="28"/>
          <w:sz w:val="28"/>
          <w:szCs w:val="28"/>
          <w:rtl w:val="true"/>
          <w:lang w:bidi="fa-IR"/>
        </w:rPr>
        <w:t>او را نیز به سبب نقل فضائل اهل‌بیت علیهم السلام و تشیعش جرح کرده و ضعیف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أحادیثه مناکیر، لا یُعرف أکثرها إلاّ به</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درباره‌اش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ما یرویه فی فضائل علی؛ و هو ضعیف غال</w:t>
      </w:r>
    </w:p>
    <w:p>
      <w:pPr>
        <w:pStyle w:val="BookText"/>
        <w:rPr/>
      </w:pPr>
      <w:r>
        <w:rPr>
          <w:rFonts w:ascii="Amiri" w:hAnsi="Amiri" w:eastAsia="Amiri" w:cs="Amiri"/>
          <w:color w:val="111111"/>
          <w:sz w:val="28"/>
          <w:sz w:val="28"/>
          <w:szCs w:val="28"/>
          <w:rtl w:val="true"/>
          <w:lang w:bidi="ar-SA"/>
        </w:rPr>
        <w:t>فی التشیّع</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برای اینکه ضعف عباد را نشان دهد روایتی را از او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عبدالصمد، عن أنس، قال رسول‌الله صلی‌الله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علیّ الملائکة وعلی علیّ بن أبی‌طالب سبع سنین، ولم یرتفع شهادة أن لا إله إلاّ الله من الارض إلی السماء إلاّ منّی و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إفکٌ بیّن</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بر پایه تعصب خود که ابوبکر نخستین مسلمان بوده، به این نتیجه رسیده که عباد این روایت را ساخته است، پس ضعیف است</w:t>
      </w:r>
      <w:r>
        <w:rPr>
          <w:rFonts w:eastAsia="IRNazanin" w:cs="IRNazanin"/>
          <w:color w:val="111111"/>
          <w:sz w:val="28"/>
          <w:szCs w:val="28"/>
          <w:rtl w:val="true"/>
          <w:lang w:bidi="fa-IR"/>
        </w:rPr>
        <w:t>.</w:t>
      </w:r>
      <w:bookmarkStart w:id="817" w:name="pg4736_28443"/>
    </w:p>
    <w:p>
      <w:pPr>
        <w:pStyle w:val="Heading3"/>
        <w:numPr>
          <w:ilvl w:val="2"/>
          <w:numId w:val="1"/>
        </w:numPr>
        <w:rPr/>
      </w:pPr>
      <w:bookmarkStart w:id="818" w:name="__RefHeading___Toc1372144_2035185390"/>
      <w:bookmarkStart w:id="819" w:name="_Toc300"/>
      <w:bookmarkEnd w:id="817"/>
      <w:bookmarkEnd w:id="818"/>
      <w:r>
        <w:rPr>
          <w:rtl w:val="true"/>
        </w:rPr>
        <w:t xml:space="preserve">نمونه‌ای دیگر </w:t>
      </w:r>
      <w:r>
        <w:rPr>
          <w:rtl w:val="true"/>
        </w:rPr>
        <w:t>(</w:t>
      </w:r>
      <w:r>
        <w:rPr>
          <w:rtl w:val="true"/>
        </w:rPr>
        <w:t>عمار بن محمد ثوری</w:t>
      </w:r>
      <w:r>
        <w:rPr>
          <w:rtl w:val="true"/>
        </w:rPr>
        <w:t>):</w:t>
      </w:r>
      <w:bookmarkEnd w:id="819"/>
    </w:p>
    <w:p>
      <w:pPr>
        <w:pStyle w:val="BookText"/>
        <w:rPr/>
      </w:pPr>
      <w:r>
        <w:rPr>
          <w:rFonts w:ascii="IRNazanin" w:hAnsi="IRNazanin" w:eastAsia="IRNazanin"/>
          <w:color w:val="111111"/>
          <w:sz w:val="28"/>
          <w:sz w:val="28"/>
          <w:szCs w:val="28"/>
          <w:rtl w:val="true"/>
          <w:lang w:bidi="fa-IR"/>
        </w:rPr>
        <w:t>او ثقه است و مسلم، ترمذی و قزوینی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درباره‌ی او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أخت سفیان الثوری، أحد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لایضحک، و کنا لا نشک أندرس الأبدال</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در تقریب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یخطیء </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چیست؟ سیوطی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أخت سفیان عن طریف الحنظلی عن أبی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 من السماء یوم بدر یقال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ذوالفقار و لافتی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مستروک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ثقة ثبت حجّة من رجال مسلم و أحد الأولیاء</w:t>
      </w:r>
    </w:p>
    <w:p>
      <w:pPr>
        <w:pStyle w:val="BookText"/>
        <w:rPr/>
      </w:pP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پای فضیلتی از فضائل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ابن حبان درباره‌ی عمار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ممن فَحُش خطؤه و کثر وهمه حتی استحق الترک من أجله</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bookmarkStart w:id="820" w:name="pg4736_28444"/>
    </w:p>
    <w:p>
      <w:pPr>
        <w:pStyle w:val="BookText"/>
        <w:rPr/>
      </w:pPr>
      <w:bookmarkEnd w:id="820"/>
      <w:r>
        <w:rPr>
          <w:rFonts w:ascii="IRNazanin" w:hAnsi="IRNazanin" w:eastAsia="IRNazanin"/>
          <w:color w:val="111111"/>
          <w:sz w:val="28"/>
          <w:sz w:val="28"/>
          <w:szCs w:val="28"/>
          <w:rtl w:val="true"/>
          <w:lang w:bidi="fa-IR"/>
        </w:rPr>
        <w:t>بخاری نیز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حدیثه منکر</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می‌تواند باور کند که بخاری، عمار را نمی‌شناخته و برای او مجهول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او از دیدگاه بخاری منکر بوده، و بخاری راهی برای جرح عمار نداشته، متوسل به تجاهل نسبت به او شده است</w:t>
      </w:r>
      <w:r>
        <w:rPr>
          <w:rFonts w:eastAsia="IRNazanin" w:cs="IRNazanin"/>
          <w:color w:val="111111"/>
          <w:sz w:val="28"/>
          <w:szCs w:val="28"/>
          <w:rtl w:val="true"/>
          <w:lang w:bidi="fa-IR"/>
        </w:rPr>
        <w:t>!</w:t>
      </w:r>
    </w:p>
    <w:p>
      <w:pPr>
        <w:pStyle w:val="Heading3"/>
        <w:numPr>
          <w:ilvl w:val="2"/>
          <w:numId w:val="1"/>
        </w:numPr>
        <w:rPr/>
      </w:pPr>
      <w:bookmarkStart w:id="821" w:name="__RefHeading___Toc1372146_2035185390"/>
      <w:bookmarkStart w:id="822" w:name="_Toc301"/>
      <w:bookmarkEnd w:id="821"/>
      <w:r>
        <w:rPr>
          <w:rtl w:val="true"/>
        </w:rPr>
        <w:t xml:space="preserve">نمونه‌ای دیگر </w:t>
      </w:r>
      <w:r>
        <w:rPr>
          <w:rtl w:val="true"/>
        </w:rPr>
        <w:t>(</w:t>
      </w:r>
      <w:r>
        <w:rPr>
          <w:rtl w:val="true"/>
        </w:rPr>
        <w:t>عباد بن یعقوب</w:t>
      </w:r>
      <w:r>
        <w:rPr>
          <w:rtl w:val="true"/>
        </w:rPr>
        <w:t>):</w:t>
      </w:r>
      <w:bookmarkEnd w:id="822"/>
    </w:p>
    <w:p>
      <w:pPr>
        <w:pStyle w:val="BookText"/>
        <w:rPr/>
      </w:pPr>
      <w:r>
        <w:rPr>
          <w:rFonts w:ascii="IRNazanin" w:hAnsi="IRNazanin" w:eastAsia="IRNazanin"/>
          <w:color w:val="111111"/>
          <w:sz w:val="28"/>
          <w:sz w:val="28"/>
          <w:szCs w:val="28"/>
          <w:rtl w:val="true"/>
          <w:lang w:bidi="fa-IR"/>
        </w:rPr>
        <w:t>بخاری، ترمذی و ابن ماجه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کرده ولی نتوانسته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رافضی بوده از وثاقت افتاده و تنها به راستگویی مدح شده؛ حال آنکه ابوحاتم او را توثیق کرده است</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میزان می‌گوید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غلاة الشیعة و رؤوس البدع، لکنه صادق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الثقة فی روایته، المتهم فی دینه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أحادیث فی الفضائل أنکرت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عبّاد بن یعقوب یشتم عثمان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یدخل طلحة و الزبیر الجنّة قاتلا علیا بعد أن بایعاه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سمعت عبادا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یتبرأ فی صلاته کل یوم من أعدا آل محمد حشر</w:t>
      </w:r>
      <w:bookmarkStart w:id="823" w:name="pg4736_28445"/>
    </w:p>
    <w:p>
      <w:pPr>
        <w:pStyle w:val="BookText"/>
        <w:rPr/>
      </w:pPr>
      <w:bookmarkEnd w:id="823"/>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روی عن شریک، عن عاصم عن زِرّ، عن عبدالله، قال رسول‌الله صلی‌الله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شیعی صدوق</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ذهبی گفته، روشن می‌شود چرا عباد از وثاقت افتاده و در نتیجه احادیثش در بسیاری از کتاب‌های حدیثی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این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 علیه وسلم أنه قال لعلی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بی وأنت أول من یصافحنی یوم القیامة وأنت الصدیق الأکبر وأنت الفاروق تفرق بین الحق والباطل وأنت یعسوب المؤمنین</w:t>
      </w:r>
    </w:p>
    <w:p>
      <w:pPr>
        <w:pStyle w:val="BookText"/>
        <w:rPr/>
      </w:pPr>
      <w:r>
        <w:rPr>
          <w:rFonts w:ascii="IRNazanin" w:hAnsi="IRNazanin" w:eastAsia="IRNazanin"/>
          <w:color w:val="111111"/>
          <w:sz w:val="28"/>
          <w:sz w:val="28"/>
          <w:szCs w:val="28"/>
          <w:rtl w:val="true"/>
          <w:lang w:bidi="fa-IR"/>
        </w:rPr>
        <w:t>والمال یعسوب الکفار</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1372148_2035185390"/>
      <w:bookmarkStart w:id="825" w:name="_Toc302"/>
      <w:bookmarkEnd w:id="824"/>
      <w:r>
        <w:rPr>
          <w:rtl w:val="true"/>
        </w:rPr>
        <w:t xml:space="preserve">نمونه‌ای دیگر </w:t>
      </w:r>
      <w:r>
        <w:rPr>
          <w:rtl w:val="true"/>
        </w:rPr>
        <w:t>(</w:t>
      </w:r>
      <w:r>
        <w:rPr>
          <w:rtl w:val="true"/>
        </w:rPr>
        <w:t>عبادهْ بن زیاد اسدی</w:t>
      </w:r>
      <w:r>
        <w:rPr>
          <w:rtl w:val="true"/>
        </w:rPr>
        <w:t>):</w:t>
      </w:r>
      <w:bookmarkEnd w:id="825"/>
    </w:p>
    <w:p>
      <w:pPr>
        <w:pStyle w:val="BookText"/>
        <w:rPr/>
      </w:pPr>
      <w:r>
        <w:rPr>
          <w:rFonts w:ascii="IRNazanin" w:hAnsi="IRNazanin" w:eastAsia="IRNazanin"/>
          <w:color w:val="111111"/>
          <w:sz w:val="28"/>
          <w:sz w:val="28"/>
          <w:szCs w:val="28"/>
          <w:rtl w:val="true"/>
          <w:lang w:bidi="fa-IR"/>
        </w:rPr>
        <w:t>او نیز از کسانی است که به گناه دوستی اهل‌بیت علیهم السلام حدیثش در هیچ‌یک از صحاح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او در 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الاسلام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رمی بالقدر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آشکارا او را تنها و تنها به سبب تشیعش متهم ساخته و می‌گوید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بن عمرو النیسابوری الحافظ</w:t>
      </w:r>
      <w:r>
        <w:rPr>
          <w:rFonts w:eastAsia="IRNazanin" w:cs="IRNazanin"/>
          <w:color w:val="111111"/>
          <w:sz w:val="28"/>
          <w:szCs w:val="28"/>
          <w:rtl w:val="true"/>
          <w:lang w:bidi="fa-IR"/>
        </w:rPr>
        <w:t>:</w:t>
      </w:r>
      <w:bookmarkStart w:id="826" w:name="pg4736_28446"/>
    </w:p>
    <w:p>
      <w:pPr>
        <w:pStyle w:val="BookText"/>
        <w:rPr/>
      </w:pPr>
      <w:bookmarkEnd w:id="826"/>
      <w:r>
        <w:rPr>
          <w:rFonts w:ascii="IRNazanin" w:hAnsi="IRNazanin" w:eastAsia="IRNazanin"/>
          <w:color w:val="111111"/>
          <w:sz w:val="28"/>
          <w:sz w:val="28"/>
          <w:szCs w:val="28"/>
          <w:rtl w:val="true"/>
          <w:lang w:bidi="fa-IR"/>
        </w:rPr>
        <w:t>عبادة بن زیاد مُجْمَعٌ علی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مردود، وعبادة لابأس به غیر التشیّع</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372150_2035185390"/>
      <w:bookmarkStart w:id="828" w:name="_Toc303"/>
      <w:bookmarkEnd w:id="827"/>
      <w:r>
        <w:rPr>
          <w:rtl w:val="true"/>
        </w:rPr>
        <w:t xml:space="preserve">نمونه‌ای دیگر </w:t>
      </w:r>
      <w:r>
        <w:rPr>
          <w:rtl w:val="true"/>
        </w:rPr>
        <w:t>(</w:t>
      </w:r>
      <w:r>
        <w:rPr>
          <w:rtl w:val="true"/>
        </w:rPr>
        <w:t>عبادهْ، ابو یحیی</w:t>
      </w:r>
      <w:r>
        <w:rPr>
          <w:rtl w:val="true"/>
        </w:rPr>
        <w:t>):</w:t>
      </w:r>
      <w:bookmarkEnd w:id="828"/>
    </w:p>
    <w:p>
      <w:pPr>
        <w:pStyle w:val="BookText"/>
        <w:rPr/>
      </w:pPr>
      <w:r>
        <w:rPr>
          <w:rFonts w:ascii="IRNazanin" w:hAnsi="IRNazanin" w:eastAsia="IRNazanin"/>
          <w:color w:val="111111"/>
          <w:sz w:val="28"/>
          <w:sz w:val="28"/>
          <w:szCs w:val="28"/>
          <w:rtl w:val="true"/>
          <w:lang w:bidi="fa-IR"/>
        </w:rPr>
        <w:t>عقیلی او را در زمره ضعفا آورده و در توجیه جرح او متوسل به این حدیث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أبو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یحدث، عن أبی الحمراء، فقال حفظت من رسول‌الله صلی‌الله علیه وسلم سبعة أشهر، أو ثمانیة أشهر یأتی ألی باب علیّ وفاطمة والحسن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یرحمْکم الله، إنما یرید الله لیذهب عنکم الرجس أهل‌البیت و یطهّرکم تطهیرا</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عبادة یرمیه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بلافاصله این حدیث شریف را آورده تا به خواننده بفهماند که یکی از اکاذیب عباده همین روایت است</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و بخاری در صحیح به او احتجاج</w:t>
      </w:r>
    </w:p>
    <w:p>
      <w:pPr>
        <w:pStyle w:val="BookText"/>
        <w:rPr/>
      </w:pPr>
      <w:r>
        <w:rPr>
          <w:rFonts w:ascii="IRNazanin" w:hAnsi="IRNazanin" w:eastAsia="IRNazanin"/>
          <w:color w:val="111111"/>
          <w:sz w:val="28"/>
          <w:sz w:val="28"/>
          <w:szCs w:val="28"/>
          <w:rtl w:val="true"/>
          <w:lang w:bidi="fa-IR"/>
        </w:rPr>
        <w:t>نکرده‌اند؛ از این‌رو این روایت در صحیحین دیده نمی‌شود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ابن حبان در ثقات او را توثیق کرده ولی گویا پشیمان شده و در</w:t>
      </w:r>
      <w:bookmarkStart w:id="829" w:name="pg4736_28447"/>
    </w:p>
    <w:p>
      <w:pPr>
        <w:pStyle w:val="BookText"/>
        <w:rPr/>
      </w:pPr>
      <w:bookmarkEnd w:id="829"/>
      <w:r>
        <w:rPr>
          <w:rFonts w:ascii="IRNazanin" w:hAnsi="IRNazanin" w:eastAsia="IRNazanin"/>
          <w:color w:val="111111"/>
          <w:sz w:val="28"/>
          <w:sz w:val="28"/>
          <w:szCs w:val="28"/>
          <w:rtl w:val="true"/>
          <w:lang w:bidi="fa-IR"/>
        </w:rPr>
        <w:t>مجروحین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 ساقط الاحتجاج لما یرویه</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عبادهْ چه روایاتی را می‌گفته که به سبب آن ساقط الاحتجاج و منکر الحدیث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ثقه است</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372152_2035185390"/>
      <w:bookmarkStart w:id="831" w:name="_Toc304"/>
      <w:bookmarkEnd w:id="830"/>
      <w:r>
        <w:rPr>
          <w:rtl w:val="true"/>
        </w:rPr>
        <w:t xml:space="preserve">نمونه‌ای دیگر </w:t>
      </w:r>
      <w:r>
        <w:rPr>
          <w:rtl w:val="true"/>
        </w:rPr>
        <w:t>(</w:t>
      </w:r>
      <w:r>
        <w:rPr>
          <w:rtl w:val="true"/>
        </w:rPr>
        <w:t>عمار بن معاویه</w:t>
      </w:r>
      <w:r>
        <w:rPr>
          <w:rtl w:val="true"/>
        </w:rPr>
        <w:t>):</w:t>
      </w:r>
      <w:bookmarkEnd w:id="831"/>
    </w:p>
    <w:p>
      <w:pPr>
        <w:pStyle w:val="BookText"/>
        <w:rPr/>
      </w:pP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صاحبان سنن اربعه از او روایت کرده‌اند ولی بخاری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دیگران درباره‌ی او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 حبان فی الثقات</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او را تنها و تنها به سبب تشیّعش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میزان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بِشر بن مروان عرقوبیه فی التشیّع</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تعصب و تمایلش</w:t>
      </w:r>
      <w:r>
        <w:rPr>
          <w:rFonts w:eastAsia="IRNazanin" w:cs="IRNazanin"/>
          <w:color w:val="111111"/>
          <w:sz w:val="28"/>
          <w:szCs w:val="28"/>
          <w:rtl w:val="true"/>
          <w:lang w:bidi="fa-IR"/>
        </w:rPr>
        <w:t>.</w:t>
      </w:r>
      <w:bookmarkStart w:id="832" w:name="pg4736_28448"/>
    </w:p>
    <w:p>
      <w:pPr>
        <w:pStyle w:val="BookText"/>
        <w:rPr/>
      </w:pPr>
      <w:bookmarkEnd w:id="832"/>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به سبب تشیع عمار در تقریب او را ثقه نخوانده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w:t>
      </w:r>
    </w:p>
    <w:p>
      <w:pPr>
        <w:pStyle w:val="Heading3"/>
        <w:numPr>
          <w:ilvl w:val="2"/>
          <w:numId w:val="1"/>
        </w:numPr>
        <w:rPr/>
      </w:pPr>
      <w:bookmarkStart w:id="833" w:name="__RefHeading___Toc1372154_2035185390"/>
      <w:bookmarkStart w:id="834" w:name="_Toc305"/>
      <w:bookmarkEnd w:id="833"/>
      <w:r>
        <w:rPr>
          <w:rtl w:val="true"/>
        </w:rPr>
        <w:t xml:space="preserve">نمونه‌ای دیگر </w:t>
      </w:r>
      <w:r>
        <w:rPr>
          <w:rtl w:val="true"/>
        </w:rPr>
        <w:t>(</w:t>
      </w:r>
      <w:r>
        <w:rPr>
          <w:rtl w:val="true"/>
        </w:rPr>
        <w:t>حبهْ بن جوین عرنی</w:t>
      </w:r>
      <w:r>
        <w:rPr>
          <w:rtl w:val="true"/>
        </w:rPr>
        <w:t>):</w:t>
      </w:r>
      <w:bookmarkEnd w:id="834"/>
    </w:p>
    <w:p>
      <w:pPr>
        <w:pStyle w:val="BookText"/>
        <w:rPr/>
      </w:pPr>
      <w:r>
        <w:rPr>
          <w:rFonts w:ascii="IRNazanin" w:hAnsi="IRNazanin" w:eastAsia="IRNazanin"/>
          <w:color w:val="111111"/>
          <w:sz w:val="28"/>
          <w:sz w:val="28"/>
          <w:szCs w:val="28"/>
          <w:rtl w:val="true"/>
          <w:lang w:bidi="fa-IR"/>
        </w:rPr>
        <w:t>او را نیز به سبب تشیعش از وثاقت انداخته‌اند؛ هرچند عجلی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این‌گونه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له أعظاط و کان غالیا فی التشیّع</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بنگرید که عقیلی چه سخنی را از یحیی درباره‌ی او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 الشعبی رشیدا الهجری و حبة العرنی والأصبغ بن نباتة و لیس یسوی هؤلاء کلهم شیئا</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نیز سخن جالبی درباره‌ی حبّه دارد؛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له منکرا، قد جاوز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روایتی که از خط قرمزهای ما بگذرد از حبّه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خط قرمز، بیان از فضائل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روای این حدیث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مع رسوله قبل أن یعبده</w:t>
      </w:r>
      <w:bookmarkStart w:id="835" w:name="pg4736_28449"/>
    </w:p>
    <w:p>
      <w:pPr>
        <w:pStyle w:val="BookText"/>
        <w:rPr/>
      </w:pPr>
      <w:bookmarkEnd w:id="835"/>
      <w:r>
        <w:rPr>
          <w:rFonts w:ascii="IRNazanin" w:hAnsi="IRNazanin" w:eastAsia="IRNazanin"/>
          <w:color w:val="111111"/>
          <w:sz w:val="28"/>
          <w:sz w:val="28"/>
          <w:szCs w:val="28"/>
          <w:rtl w:val="true"/>
          <w:lang w:bidi="fa-IR"/>
        </w:rPr>
        <w:t>رجل من هذه الأمّة خمس سنین أو سبع سنین</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1372156_2035185390"/>
      <w:bookmarkStart w:id="837" w:name="_Toc306"/>
      <w:bookmarkEnd w:id="836"/>
      <w:r>
        <w:rPr>
          <w:rtl w:val="true"/>
        </w:rPr>
        <w:t xml:space="preserve">نمونه‌ای دیگر </w:t>
      </w:r>
      <w:r>
        <w:rPr>
          <w:rtl w:val="true"/>
        </w:rPr>
        <w:t>(</w:t>
      </w:r>
      <w:r>
        <w:rPr>
          <w:rtl w:val="true"/>
        </w:rPr>
        <w:t>ابوصلت، عبدالسلام بن صالح هروی</w:t>
      </w:r>
      <w:r>
        <w:rPr>
          <w:rtl w:val="true"/>
        </w:rPr>
        <w:t>):</w:t>
      </w:r>
      <w:bookmarkEnd w:id="837"/>
    </w:p>
    <w:p>
      <w:pPr>
        <w:pStyle w:val="BookText"/>
        <w:rPr/>
      </w:pPr>
      <w:r>
        <w:rPr>
          <w:rFonts w:ascii="IRNazanin" w:hAnsi="IRNazanin" w:eastAsia="IRNazanin"/>
          <w:color w:val="111111"/>
          <w:sz w:val="28"/>
          <w:sz w:val="28"/>
          <w:szCs w:val="28"/>
          <w:rtl w:val="true"/>
          <w:lang w:bidi="fa-IR"/>
        </w:rPr>
        <w:t xml:space="preserve">اگر بخواهیم همه‌ای آنانی را که به سبب تشیع و دوستی اهل‌بیت پیامبر اسلام علیهم السلام و نقل روایت فضائل آنان، از طرف اهل حدیث از وثاقت افتاده‌اند، نام بریم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 نیاز است؛ از اینرو به همین مقدار بسنده می‌کنیم و در پایان به ابوصلت هروی می‌پردازیم که در جرح او از سوی اهل حدیث، مراد ما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صاحبان صحاح، تنها ابن ماجه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شاید از اینروست که سنن ابن ماجه را در میان سنن در جایگاه چهارم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صلت هروی ساکن نیشابور و خادم امام علی بن موسی الرضا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ابوصلت تشیع و نقل روایات فضائل اهل‌بیت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 أبی صلت،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إلا أنه یتشیّع</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عدی درباره‌ی او می‌گوید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أحادیث مناکیر فی فضل أهل البیت وهو متهم فیها</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فضائل اهل‌بیت علیهم السلام را نقل می‌کرد؛ از این‌رو عقیلی درباره‌ی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رافضیا خبیثا</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او را در بخش مجروحین ذکر کرده و در همان آغاز جرح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حماد بن زید و أهل العراق العجائب فی فضائل علی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المدینة فلیأت من قبل الباب</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نیز سخن شگفتی آورده که خواندنی است؛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محمد الدوری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معین عن أبا الصلت،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حدّث عن أبی معاویة، أنا مدینة العلم؟</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بر فضیلتی از فضائل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دوری روشن می‌شود که یکی از ملاکهای جرح روات از همان آغاز، نقل روایات فضائل اهل‌بیت علیهم السلام بوده است؛ و تنها خدا می‌داند که چه روایاتی بر پایه‌ی همین ملاکها از قلم محدثان سنی افتاده و در تصانیفشان نیامده است؛ احادیثی که کسانی مانند ابوالفرج و ابن جوزی آنها را موضوعه دانسته‌اند و بیشتر</w:t>
      </w:r>
    </w:p>
    <w:p>
      <w:pPr>
        <w:pStyle w:val="BookText"/>
        <w:rPr/>
      </w:pPr>
      <w:r>
        <w:rPr>
          <w:rFonts w:ascii="IRNazanin" w:hAnsi="IRNazanin" w:eastAsia="IRNazanin"/>
          <w:color w:val="111111"/>
          <w:sz w:val="28"/>
          <w:sz w:val="28"/>
          <w:szCs w:val="28"/>
          <w:rtl w:val="true"/>
          <w:lang w:bidi="fa-IR"/>
        </w:rPr>
        <w:t>آنها در صحاح سته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اردد الشمس علی علیّ حتی یصلی فرجعت الشمس لموضعها</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علیّا فضیلة لم تعطها أحدا</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 علی آل محمد کما أنزلت علی مریم</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أمرت بسد هذه الأبواب غیر باب علی</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أمنت فإنّه یحلّ لک فی مسجدی ما یحل لی و یحرم علیک ما یحرم علیّ</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رسول‌الله صلی‌الله علیه وسلم بسد الأبواب إلاباب علیّ</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أمرنی أن أزوج فاطمة فمن علی</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عهد إلیّ فی علیّ عهدا</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دارالحکمة و علی بابها</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محمد شجرة النبوة و آل الرحمة و موضع الرسالة</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وفاطمة فرعها و علی لقاحها و الحسن والحسین ثمرتها</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 و هو منی، ثم سمعنا صائحا فی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ذوالفقار ولافتی إلا علی</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 یوم القیامة فی قبة تحت العرش</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 الآخرة</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شیعتک فی الجنة</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فحرمها الله و</w:t>
      </w:r>
    </w:p>
    <w:p>
      <w:pPr>
        <w:pStyle w:val="BookText"/>
        <w:rPr/>
      </w:pPr>
      <w:r>
        <w:rPr>
          <w:rFonts w:ascii="IRNazanin" w:hAnsi="IRNazanin" w:eastAsia="IRNazanin"/>
          <w:color w:val="111111"/>
          <w:sz w:val="28"/>
          <w:sz w:val="28"/>
          <w:szCs w:val="28"/>
          <w:rtl w:val="true"/>
          <w:lang w:bidi="fa-IR"/>
        </w:rPr>
        <w:t>ذریتها علی النّار</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لأن الله تعالی فطم محبیها عن النار</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المدینة لاتصلح إلاّ بی أو بک و أنت منی بمنزلة هارون من موسی</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 علیه وسلم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وارثی</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 علیه وسلم کان یوحی إلیه و رأسه فی حجر علی</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 علیه وسلم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لأحد أن یجنب فی هذا المسجد غیری و غیرک</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أوّلکم ورودا علی الحوض، أوّلکم إسلاما</w:t>
      </w:r>
    </w:p>
    <w:p>
      <w:pPr>
        <w:pStyle w:val="BookText"/>
        <w:rPr/>
      </w:pPr>
      <w:r>
        <w:rPr>
          <w:rFonts w:ascii="IRNazanin" w:hAnsi="IRNazanin" w:eastAsia="IRNazanin"/>
          <w:color w:val="111111"/>
          <w:sz w:val="28"/>
          <w:sz w:val="28"/>
          <w:szCs w:val="28"/>
          <w:rtl w:val="true"/>
          <w:lang w:bidi="fa-IR"/>
        </w:rPr>
        <w:t>علی بن أبی‌طالب</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من نور و کنا علی یمین العرش</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یحمل رایتک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حملها فی الدنیا علی بن أبی‌طالب</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من بعدی فتنة فإذا کان ذلک فالزموا علی بن أبی‌طالب فانّه أول من یرانی و أول من یصافحنی یوم القیامة و هو الصدیق الأکبر و هو فاروق هذه الأمة یفرق بین الحق و الباطل و هو یعسوب المؤمنین و المال یعسوب المنافقین</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وصیی و وارثی یقضی دینی و ینجز موعدی و خیر من أخلف بعدی علی</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إن علیا وصیی ووارثی</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حشره الله یوم القیامة یهودیا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 علیا ومن أحب علیا فلیحب فاطمة و من أحب فاطمة فلیحب الحسن و الحسین و إن أهل الجنّة لیتباشرون و یسارعون إلی رؤیتهم ینظرون إلیهم، محبتهم إیمان و بغضهم نفاق و من أبغض أحدا من أهل بیتی فقد حرم شفاعتی فإننی نبی کریم بعثنی الله بالصدق فأحبوا أهلی و أحبوا علیّا</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من قلبه بغض لعلی بن أبی‌طالب، فلیمت یهودیا أو نصرانیا</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بن أبی‌طالب عبادة</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صلی‌الله علیه وسلم یوم الحدیبیة و هو آخذ بید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w:t>
      </w:r>
    </w:p>
    <w:p>
      <w:pPr>
        <w:pStyle w:val="BookText"/>
        <w:rPr/>
      </w:pPr>
      <w:r>
        <w:rPr>
          <w:rFonts w:ascii="IRNazanin" w:hAnsi="IRNazanin" w:eastAsia="IRNazanin"/>
          <w:color w:val="111111"/>
          <w:sz w:val="28"/>
          <w:sz w:val="28"/>
          <w:szCs w:val="28"/>
          <w:rtl w:val="true"/>
          <w:lang w:bidi="fa-IR"/>
        </w:rPr>
        <w:t xml:space="preserve">البررة و قاتل الفجرة، منصور من نصره، مخذول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 بها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فاطمه 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فمن أکرمها فقد أکرمنی و من أهانها فقد أهاننی</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و موضع سری و خلیفتی فی أهلی و خیر من أخلف بعدی علی</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علیک من هذه الباب أمیر المؤمنین و سید المسلمین وقائد الغرّ المحجلین و خاتم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 کتمته؛ إذا جاء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متبشرا فاعتنقه</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یوم القیامة غضوا أبصارکم حتی تمرّ فاطمة</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لابنی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ولد یقال له علی، 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لیقم سید العابدین فیقوم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یولد له ولد یقال له محمد، إذا رأیته یا جابر فاقرأ علیه منی السلام</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هل فیکم من ردت له الشمس غیری؟</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حول النبی صلی‌الله علیه وسلم فأقبل علی بن أبی‌طالب فأدام رسول‌الله صلی‌الله علیه وسلم النظر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 إلی نوح فی حکمة و إلی إبراهیم فی حلمه فلینظر إلی هذا</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bookmarkStart w:id="838" w:name="pg4736_28456"/>
    </w:p>
    <w:p>
      <w:pPr>
        <w:pStyle w:val="Heading3"/>
        <w:numPr>
          <w:ilvl w:val="2"/>
          <w:numId w:val="1"/>
        </w:numPr>
        <w:rPr/>
      </w:pPr>
      <w:bookmarkStart w:id="839" w:name="__RefHeading___Toc1372158_2035185390"/>
      <w:bookmarkStart w:id="840" w:name="_Toc307"/>
      <w:bookmarkEnd w:id="838"/>
      <w:bookmarkEnd w:id="839"/>
      <w:r>
        <w:rPr>
          <w:rtl w:val="true"/>
        </w:rPr>
        <w:t>جمع بندی و نتیجه‌گیری</w:t>
      </w:r>
      <w:bookmarkEnd w:id="840"/>
    </w:p>
    <w:p>
      <w:pPr>
        <w:pStyle w:val="BookText"/>
        <w:rPr/>
      </w:pPr>
      <w:r>
        <w:rPr>
          <w:rFonts w:ascii="IRNazanin" w:hAnsi="IRNazanin" w:eastAsia="IRNazanin"/>
          <w:color w:val="111111"/>
          <w:sz w:val="28"/>
          <w:sz w:val="28"/>
          <w:szCs w:val="28"/>
          <w:rtl w:val="true"/>
          <w:lang w:bidi="fa-IR"/>
        </w:rPr>
        <w:t>در این کتاب تلاش ما آوردن روایاتی بود که در کتاب‌ها صحاح سته ذکر شده است، اگر چه روایات فراوان دیگری نیز در کتاب‌ها معتبر آنان در فضیلت اهل بیت علیهم السلام وجود دارد که از نظر مؤلفان صحاح نیز موثق بوده و مورد توجه پیروان مکتب خلفا است که انشاء الله در فرصتی دیگر به آنان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حقیقت می‌توان اینطور نتیجه‌گیری کرد که نویسندگان کتاب‌ها صحاح حتی الامکان سعی داشتند احادیثی را که به نوعی مربوط به خلافت بلافصل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ذکر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آنان مبنای خود را در پذیرش روایات، شیعه نبودن راوی قرار داده</w:t>
      </w:r>
    </w:p>
    <w:p>
      <w:pPr>
        <w:pStyle w:val="BookText"/>
        <w:rPr/>
      </w:pPr>
      <w:r>
        <w:rPr>
          <w:rFonts w:ascii="IRNazanin" w:hAnsi="IRNazanin" w:eastAsia="IRNazanin"/>
          <w:color w:val="111111"/>
          <w:sz w:val="28"/>
          <w:sz w:val="28"/>
          <w:szCs w:val="28"/>
          <w:rtl w:val="true"/>
          <w:lang w:bidi="fa-IR"/>
        </w:rPr>
        <w:t>بودند و به این وسیله بسیاری از روایات فضائل کنار گذاشته شده مگر آنکه آن روایات به قدری شهرت داشته که آنان مجبور به ذکر آن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پذیرش روایات شروط دیگری را نیز وضع کردند که در بسیاری از موارد به آن شروط هم وفا نکردند که بعد از آنان بعضی از علما مانند حاکم نیشابوری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را جمع‌آوری کرد که در آن روایات زیادی از فضائل ذکر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ریشه این کار همان طور که در قبل بیان شد، به زمان خلیفه اول بر</w:t>
      </w:r>
    </w:p>
    <w:p>
      <w:pPr>
        <w:pStyle w:val="BookText"/>
        <w:rPr/>
      </w:pPr>
      <w:r>
        <w:rPr>
          <w:rFonts w:ascii="IRNazanin" w:hAnsi="IRNazanin" w:eastAsia="IRNazanin"/>
          <w:color w:val="111111"/>
          <w:sz w:val="28"/>
          <w:sz w:val="28"/>
          <w:szCs w:val="28"/>
          <w:rtl w:val="true"/>
          <w:lang w:bidi="fa-IR"/>
        </w:rPr>
        <w:t>می‌گردد که بعد از رحلت پیامبر</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نقل احادیث مخالفت کرد و جز در زمان کوتاه خلافت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سیاست ادامه داشت تا اینکه در زمان عمر بن عبد العزیر این سنت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از همان آغاز علیه اهل بیت علیهم السلام به طور عام و حضرت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خاص حساسیت‌های زیادی به وجود آوردند تا جایی که در زمان خلافت امویان سب و لعن علی</w:t>
      </w:r>
    </w:p>
    <w:p>
      <w:pPr>
        <w:pStyle w:val="BookText"/>
        <w:rPr/>
      </w:pPr>
      <w:r>
        <w:rPr>
          <w:rFonts w:ascii="IRNazanin" w:hAnsi="IRNazanin" w:eastAsia="IRNazanin"/>
          <w:color w:val="111111"/>
          <w:sz w:val="28"/>
          <w:sz w:val="28"/>
          <w:szCs w:val="28"/>
          <w:rtl w:val="true"/>
          <w:lang w:bidi="fa-IR"/>
        </w:rPr>
        <w:t>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منابر به یک امر رسمی تبدیل شد و خفقان به حدی بود که حتی قبر آن حضرت مخفی بود و همزمان در این مدت با نقل روایت فضائل به شدت مخالفت می‌شد و فقط راویانی که دنبال جلب رضایت خلفا بودند مجال کار داشتند و به این صورت بسیاری از روایات را دستخوش تحریف نمودند یا روایات جعلی در فضیلت خلفا به وجود آمد و در مقابل روایات فضائل اهل بیت علیهم السلام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بعضی از صاحبان صحاح چون در مقابل معتزله قرار داشتند و معتزله قائل به فضیلت علی بن ابی طالب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سایر خلفا بودند، این هم انگیزه‌ای شد که آنان در نیاوردن روایات فضائل مصمم‌تر باشند، و به این وسیله ظلم مضاعفی را در حق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در این کتاب توانسته باشیم به قدر قطره‌ای، از دریای فضل خاندان عصمت و طهارت علیهم السلام را در پس سالهای سال مهجوریت و مظلومیت بیان کرده باشیم و این قلیل مورد</w:t>
      </w:r>
    </w:p>
    <w:p>
      <w:pPr>
        <w:pStyle w:val="BookText"/>
        <w:rPr/>
      </w:pPr>
      <w:r>
        <w:rPr>
          <w:rFonts w:ascii="IRNazanin" w:hAnsi="IRNazanin" w:eastAsia="IRNazanin"/>
          <w:color w:val="111111"/>
          <w:sz w:val="28"/>
          <w:sz w:val="28"/>
          <w:szCs w:val="28"/>
          <w:rtl w:val="true"/>
          <w:lang w:bidi="fa-IR"/>
        </w:rPr>
        <w:t>توجه حضرت بقیهْ الله الاعظم ارواحناه فداه واقع گردد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اهل‌البیت ویطهرکم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مَحَلّ الربع مِن عرفاتِ</w:t>
      </w:r>
    </w:p>
    <w:p>
      <w:pPr>
        <w:pStyle w:val="BookText"/>
        <w:rPr/>
      </w:pPr>
      <w:r>
        <w:rPr>
          <w:rFonts w:ascii="IRNazanin" w:hAnsi="IRNazanin" w:eastAsia="IRNazanin"/>
          <w:color w:val="111111"/>
          <w:sz w:val="28"/>
          <w:sz w:val="28"/>
          <w:szCs w:val="28"/>
          <w:rtl w:val="true"/>
          <w:lang w:bidi="fa-IR"/>
        </w:rPr>
        <w:t>لآل رسول‌الله بالخیف من مِنی</w:t>
      </w:r>
    </w:p>
    <w:p>
      <w:pPr>
        <w:pStyle w:val="BookText"/>
        <w:rPr/>
      </w:pPr>
      <w:r>
        <w:rPr>
          <w:rFonts w:ascii="IRNazanin" w:hAnsi="IRNazanin" w:eastAsia="IRNazanin"/>
          <w:color w:val="111111"/>
          <w:sz w:val="28"/>
          <w:sz w:val="28"/>
          <w:szCs w:val="28"/>
          <w:rtl w:val="true"/>
          <w:lang w:bidi="fa-IR"/>
        </w:rPr>
        <w:t>دیار علیّ والحسین وجعفر</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Amiri" w:hAnsi="Amiri" w:eastAsia="Amiri" w:cs="Amiri"/>
          <w:color w:val="111111"/>
          <w:sz w:val="28"/>
          <w:sz w:val="28"/>
          <w:szCs w:val="28"/>
          <w:rtl w:val="true"/>
          <w:lang w:bidi="ar-SA"/>
        </w:rPr>
        <w:t>منازل جبریل الامین یَحِلُّها</w:t>
      </w:r>
    </w:p>
    <w:p>
      <w:pPr>
        <w:pStyle w:val="BookText"/>
        <w:rPr/>
      </w:pPr>
      <w:r>
        <w:rPr>
          <w:rFonts w:ascii="IRNazanin" w:hAnsi="IRNazanin" w:eastAsia="IRNazanin"/>
          <w:color w:val="111111"/>
          <w:sz w:val="28"/>
          <w:sz w:val="28"/>
          <w:szCs w:val="28"/>
          <w:rtl w:val="true"/>
          <w:lang w:bidi="fa-IR"/>
        </w:rPr>
        <w:t>منازل کانت للصلاة ولِلتُقی</w:t>
      </w:r>
    </w:p>
    <w:p>
      <w:pPr>
        <w:pStyle w:val="BookText"/>
        <w:rPr/>
      </w:pPr>
      <w:r>
        <w:rPr>
          <w:rFonts w:ascii="IRNazanin" w:hAnsi="IRNazanin" w:eastAsia="IRNazanin"/>
          <w:color w:val="111111"/>
          <w:sz w:val="28"/>
          <w:sz w:val="28"/>
          <w:szCs w:val="28"/>
          <w:rtl w:val="true"/>
          <w:lang w:bidi="fa-IR"/>
        </w:rPr>
        <w:t>وأین الاُلی شطت بهم غُربة النوی</w:t>
      </w:r>
    </w:p>
    <w:p>
      <w:pPr>
        <w:pStyle w:val="BookText"/>
        <w:rPr/>
      </w:pPr>
      <w:r>
        <w:rPr>
          <w:rFonts w:ascii="IRNazanin" w:hAnsi="IRNazanin" w:eastAsia="IRNazanin"/>
          <w:color w:val="111111"/>
          <w:sz w:val="28"/>
          <w:sz w:val="28"/>
          <w:szCs w:val="28"/>
          <w:rtl w:val="true"/>
          <w:lang w:bidi="fa-IR"/>
        </w:rPr>
        <w:t>قبور بکوفان واُخری بطیبةٍ</w:t>
      </w:r>
    </w:p>
    <w:p>
      <w:pPr>
        <w:pStyle w:val="BookText"/>
        <w:rPr/>
      </w:pPr>
      <w:r>
        <w:rPr>
          <w:rFonts w:ascii="Amiri" w:hAnsi="Amiri" w:eastAsia="Amiri" w:cs="Amiri"/>
          <w:color w:val="111111"/>
          <w:sz w:val="28"/>
          <w:sz w:val="28"/>
          <w:szCs w:val="28"/>
          <w:rtl w:val="true"/>
          <w:lang w:bidi="ar-SA"/>
        </w:rPr>
        <w:t>وقبر ببغداد لنفسٍ زکیةٍ</w:t>
      </w:r>
    </w:p>
    <w:p>
      <w:pPr>
        <w:pStyle w:val="BookText"/>
        <w:rPr/>
      </w:pPr>
      <w:r>
        <w:rPr>
          <w:rFonts w:ascii="IRNazanin" w:hAnsi="IRNazanin" w:eastAsia="IRNazanin"/>
          <w:color w:val="111111"/>
          <w:sz w:val="28"/>
          <w:sz w:val="28"/>
          <w:szCs w:val="28"/>
          <w:rtl w:val="true"/>
          <w:lang w:bidi="fa-IR"/>
        </w:rPr>
        <w:t>وقبر بطوس یا لها من مصیبةٍ</w:t>
      </w:r>
    </w:p>
    <w:p>
      <w:pPr>
        <w:pStyle w:val="BookText"/>
        <w:rPr/>
      </w:pPr>
      <w:r>
        <w:rPr>
          <w:rFonts w:ascii="IRNazanin" w:hAnsi="IRNazanin" w:eastAsia="IRNazanin"/>
          <w:color w:val="111111"/>
          <w:sz w:val="28"/>
          <w:sz w:val="28"/>
          <w:szCs w:val="28"/>
          <w:rtl w:val="true"/>
          <w:lang w:bidi="fa-IR"/>
        </w:rPr>
        <w:t>قبور بجنب النهر من أرض کربلا</w:t>
      </w:r>
    </w:p>
    <w:p>
      <w:pPr>
        <w:pStyle w:val="BookText"/>
        <w:rPr/>
      </w:pPr>
      <w:r>
        <w:rPr>
          <w:rFonts w:ascii="Amiri" w:hAnsi="Amiri" w:eastAsia="Amiri" w:cs="Amiri"/>
          <w:color w:val="111111"/>
          <w:sz w:val="28"/>
          <w:sz w:val="28"/>
          <w:szCs w:val="28"/>
          <w:rtl w:val="true"/>
          <w:lang w:bidi="ar-SA"/>
        </w:rPr>
        <w:t>أفاطم لوخلتِ الحسینَ مُجدّلاً</w:t>
      </w:r>
    </w:p>
    <w:p>
      <w:pPr>
        <w:pStyle w:val="BookText"/>
        <w:rPr/>
      </w:pPr>
      <w:r>
        <w:rPr>
          <w:rFonts w:ascii="Amiri" w:hAnsi="Amiri" w:eastAsia="Amiri" w:cs="Amiri"/>
          <w:color w:val="111111"/>
          <w:sz w:val="28"/>
          <w:sz w:val="28"/>
          <w:szCs w:val="28"/>
          <w:rtl w:val="true"/>
          <w:lang w:bidi="ar-SA"/>
        </w:rPr>
        <w:t>إذن للطمتِ الخدَّ فاطمُ عندَهُ</w:t>
      </w:r>
    </w:p>
    <w:p>
      <w:pPr>
        <w:pStyle w:val="BookText"/>
        <w:rPr/>
      </w:pPr>
      <w:r>
        <w:rPr>
          <w:rFonts w:ascii="IRNazanin" w:hAnsi="IRNazanin" w:eastAsia="IRNazanin"/>
          <w:color w:val="111111"/>
          <w:sz w:val="28"/>
          <w:sz w:val="28"/>
          <w:szCs w:val="28"/>
          <w:rtl w:val="true"/>
          <w:lang w:bidi="fa-IR"/>
        </w:rPr>
        <w:t>أفاطم قومی یا ابنة الخیر واندبی</w:t>
      </w:r>
    </w:p>
    <w:p>
      <w:pPr>
        <w:pStyle w:val="BookText"/>
        <w:rPr/>
      </w:pPr>
      <w:r>
        <w:rPr>
          <w:rFonts w:ascii="Amiri" w:hAnsi="Amiri" w:eastAsia="Amiri" w:cs="Amiri"/>
          <w:color w:val="111111"/>
          <w:sz w:val="28"/>
          <w:sz w:val="28"/>
          <w:szCs w:val="28"/>
          <w:rtl w:val="true"/>
          <w:lang w:bidi="ar-SA"/>
        </w:rPr>
        <w:t>فاذریتُ دمعَ العین فی الوجناتِ</w:t>
      </w:r>
    </w:p>
    <w:p>
      <w:pPr>
        <w:pStyle w:val="BookText"/>
        <w:rPr/>
      </w:pPr>
      <w:r>
        <w:rPr>
          <w:rFonts w:ascii="IRNazanin" w:hAnsi="IRNazanin" w:eastAsia="IRNazanin"/>
          <w:color w:val="111111"/>
          <w:sz w:val="28"/>
          <w:sz w:val="28"/>
          <w:szCs w:val="28"/>
          <w:rtl w:val="true"/>
          <w:lang w:bidi="fa-IR"/>
        </w:rPr>
        <w:t>وبالرکن والتعریف والجمراتِ</w:t>
      </w:r>
    </w:p>
    <w:p>
      <w:pPr>
        <w:pStyle w:val="BookText"/>
        <w:rPr/>
      </w:pPr>
      <w:r>
        <w:rPr>
          <w:rFonts w:ascii="IRNazanin" w:hAnsi="IRNazanin" w:eastAsia="IRNazanin"/>
          <w:color w:val="111111"/>
          <w:sz w:val="28"/>
          <w:sz w:val="28"/>
          <w:szCs w:val="28"/>
          <w:rtl w:val="true"/>
          <w:lang w:bidi="fa-IR"/>
        </w:rPr>
        <w:t>وحمزةَ والسجاد ذی الثفناتِ</w:t>
      </w:r>
    </w:p>
    <w:p>
      <w:pPr>
        <w:pStyle w:val="BookText"/>
        <w:rPr/>
      </w:pPr>
      <w:r>
        <w:rPr>
          <w:rFonts w:ascii="IRNazanin" w:hAnsi="IRNazanin" w:eastAsia="IRNazanin"/>
          <w:color w:val="111111"/>
          <w:sz w:val="28"/>
          <w:sz w:val="28"/>
          <w:szCs w:val="28"/>
          <w:rtl w:val="true"/>
          <w:lang w:bidi="fa-IR"/>
        </w:rPr>
        <w:t>ومنزل وحی مقفر العرصاتِ</w:t>
      </w:r>
    </w:p>
    <w:p>
      <w:pPr>
        <w:pStyle w:val="BookText"/>
        <w:rPr/>
      </w:pPr>
      <w:r>
        <w:rPr>
          <w:rFonts w:ascii="IRNazanin" w:hAnsi="IRNazanin" w:eastAsia="IRNazanin"/>
          <w:color w:val="111111"/>
          <w:sz w:val="28"/>
          <w:sz w:val="28"/>
          <w:szCs w:val="28"/>
          <w:rtl w:val="true"/>
          <w:lang w:bidi="fa-IR"/>
        </w:rPr>
        <w:t>من الله بالتسلیم والبرکات</w:t>
      </w:r>
    </w:p>
    <w:p>
      <w:pPr>
        <w:pStyle w:val="BookText"/>
        <w:rPr/>
      </w:pPr>
      <w:r>
        <w:rPr>
          <w:rFonts w:ascii="IRNazanin" w:hAnsi="IRNazanin" w:eastAsia="IRNazanin"/>
          <w:color w:val="111111"/>
          <w:sz w:val="28"/>
          <w:sz w:val="28"/>
          <w:szCs w:val="28"/>
          <w:rtl w:val="true"/>
          <w:lang w:bidi="fa-IR"/>
        </w:rPr>
        <w:t>وللصوم والتطهیر والحسناتِ</w:t>
      </w:r>
    </w:p>
    <w:p>
      <w:pPr>
        <w:pStyle w:val="BookText"/>
        <w:rPr/>
      </w:pPr>
      <w:r>
        <w:rPr>
          <w:rFonts w:ascii="IRNazanin" w:hAnsi="IRNazanin" w:eastAsia="IRNazanin"/>
          <w:color w:val="111111"/>
          <w:sz w:val="28"/>
          <w:sz w:val="28"/>
          <w:szCs w:val="28"/>
          <w:rtl w:val="true"/>
          <w:lang w:bidi="fa-IR"/>
        </w:rPr>
        <w:t>أفانین فی الآفاق مفترقاتِ</w:t>
      </w:r>
    </w:p>
    <w:p>
      <w:pPr>
        <w:pStyle w:val="BookText"/>
        <w:rPr/>
      </w:pPr>
      <w:r>
        <w:rPr>
          <w:rFonts w:ascii="IRNazanin" w:hAnsi="IRNazanin" w:eastAsia="IRNazanin"/>
          <w:color w:val="111111"/>
          <w:sz w:val="28"/>
          <w:sz w:val="28"/>
          <w:szCs w:val="28"/>
          <w:rtl w:val="true"/>
          <w:lang w:bidi="fa-IR"/>
        </w:rPr>
        <w:t>واُخری بفخ نالها صلواتی</w:t>
      </w:r>
    </w:p>
    <w:p>
      <w:pPr>
        <w:pStyle w:val="BookText"/>
        <w:rPr/>
      </w:pPr>
      <w:r>
        <w:rPr>
          <w:rFonts w:ascii="IRNazanin" w:hAnsi="IRNazanin" w:eastAsia="IRNazanin"/>
          <w:color w:val="111111"/>
          <w:sz w:val="28"/>
          <w:sz w:val="28"/>
          <w:szCs w:val="28"/>
          <w:rtl w:val="true"/>
          <w:lang w:bidi="fa-IR"/>
        </w:rPr>
        <w:t>تضمنها الرحمن فی الغرفاتِ</w:t>
      </w:r>
    </w:p>
    <w:p>
      <w:pPr>
        <w:pStyle w:val="BookText"/>
        <w:rPr/>
      </w:pPr>
      <w:r>
        <w:rPr>
          <w:rFonts w:ascii="IRNazanin" w:hAnsi="IRNazanin" w:eastAsia="IRNazanin"/>
          <w:color w:val="111111"/>
          <w:sz w:val="28"/>
          <w:sz w:val="28"/>
          <w:szCs w:val="28"/>
          <w:rtl w:val="true"/>
          <w:lang w:bidi="fa-IR"/>
        </w:rPr>
        <w:t>الحت علی الاحشاء بالزفراتِ</w:t>
      </w:r>
    </w:p>
    <w:p>
      <w:pPr>
        <w:pStyle w:val="BookText"/>
        <w:rPr/>
      </w:pPr>
      <w:r>
        <w:rPr>
          <w:rFonts w:ascii="IRNazanin" w:hAnsi="IRNazanin" w:eastAsia="IRNazanin"/>
          <w:color w:val="111111"/>
          <w:sz w:val="28"/>
          <w:sz w:val="28"/>
          <w:szCs w:val="28"/>
          <w:rtl w:val="true"/>
          <w:lang w:bidi="fa-IR"/>
        </w:rPr>
        <w:t>معرسهم فیها بشط فراتِ</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وأجریتِ دمع العین فی الوجناتِ</w:t>
      </w:r>
    </w:p>
    <w:p>
      <w:pPr>
        <w:pStyle w:val="BookText"/>
        <w:rPr/>
      </w:pPr>
      <w:r>
        <w:rPr>
          <w:rFonts w:ascii="IRNazanin" w:hAnsi="IRNazanin" w:eastAsia="IRNazanin"/>
          <w:color w:val="111111"/>
          <w:sz w:val="28"/>
          <w:sz w:val="28"/>
          <w:szCs w:val="28"/>
          <w:rtl w:val="true"/>
          <w:lang w:bidi="fa-IR"/>
        </w:rPr>
        <w:t>نجوم سماوات بأرض فلاتِ</w:t>
      </w:r>
    </w:p>
    <w:p>
      <w:pPr>
        <w:pStyle w:val="BookText"/>
        <w:rPr/>
      </w:pPr>
      <w:r>
        <w:rPr>
          <w:rFonts w:ascii="Amiri" w:hAnsi="Amiri" w:eastAsia="Amiri" w:cs="Amiri"/>
          <w:color w:val="111111"/>
          <w:sz w:val="28"/>
          <w:sz w:val="28"/>
          <w:szCs w:val="28"/>
          <w:rtl w:val="true"/>
          <w:lang w:bidi="ar-SA"/>
        </w:rPr>
        <w:t>ذکرتُ مَحَلّ الربع مِن عرفاتِ</w:t>
      </w:r>
    </w:p>
    <w:p>
      <w:pPr>
        <w:pStyle w:val="BookText"/>
        <w:rPr/>
      </w:pPr>
      <w:r>
        <w:rPr>
          <w:rFonts w:ascii="IRNazanin" w:hAnsi="IRNazanin" w:eastAsia="IRNazanin"/>
          <w:color w:val="111111"/>
          <w:sz w:val="28"/>
          <w:sz w:val="28"/>
          <w:szCs w:val="28"/>
          <w:rtl w:val="true"/>
          <w:lang w:bidi="fa-IR"/>
        </w:rPr>
        <w:t>لآل رسول‌الله بالخیف من مِنی</w:t>
      </w:r>
    </w:p>
    <w:p>
      <w:pPr>
        <w:pStyle w:val="BookText"/>
        <w:rPr/>
      </w:pPr>
      <w:r>
        <w:rPr>
          <w:rFonts w:ascii="IRNazanin" w:hAnsi="IRNazanin" w:eastAsia="IRNazanin"/>
          <w:color w:val="111111"/>
          <w:sz w:val="28"/>
          <w:sz w:val="28"/>
          <w:szCs w:val="28"/>
          <w:rtl w:val="true"/>
          <w:lang w:bidi="fa-IR"/>
        </w:rPr>
        <w:t>دیار علیّ والحسین وجعفر</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Amiri" w:hAnsi="Amiri" w:eastAsia="Amiri" w:cs="Amiri"/>
          <w:color w:val="111111"/>
          <w:sz w:val="28"/>
          <w:sz w:val="28"/>
          <w:szCs w:val="28"/>
          <w:rtl w:val="true"/>
          <w:lang w:bidi="ar-SA"/>
        </w:rPr>
        <w:t>منازل جبریل الامین یَحِلُّها</w:t>
      </w:r>
    </w:p>
    <w:p>
      <w:pPr>
        <w:pStyle w:val="BookText"/>
        <w:rPr/>
      </w:pPr>
      <w:r>
        <w:rPr>
          <w:rFonts w:ascii="IRNazanin" w:hAnsi="IRNazanin" w:eastAsia="IRNazanin"/>
          <w:color w:val="111111"/>
          <w:sz w:val="28"/>
          <w:sz w:val="28"/>
          <w:szCs w:val="28"/>
          <w:rtl w:val="true"/>
          <w:lang w:bidi="fa-IR"/>
        </w:rPr>
        <w:t>منازل کانت للصلاة ولِلتُقی</w:t>
      </w:r>
    </w:p>
    <w:p>
      <w:pPr>
        <w:pStyle w:val="BookText"/>
        <w:rPr/>
      </w:pPr>
      <w:r>
        <w:rPr>
          <w:rFonts w:ascii="IRNazanin" w:hAnsi="IRNazanin" w:eastAsia="IRNazanin"/>
          <w:color w:val="111111"/>
          <w:sz w:val="28"/>
          <w:sz w:val="28"/>
          <w:szCs w:val="28"/>
          <w:rtl w:val="true"/>
          <w:lang w:bidi="fa-IR"/>
        </w:rPr>
        <w:t>وأین الاُلی شطت بهم غُربة النوی</w:t>
      </w:r>
    </w:p>
    <w:p>
      <w:pPr>
        <w:pStyle w:val="BookText"/>
        <w:rPr/>
      </w:pPr>
      <w:r>
        <w:rPr>
          <w:rFonts w:ascii="IRNazanin" w:hAnsi="IRNazanin" w:eastAsia="IRNazanin"/>
          <w:color w:val="111111"/>
          <w:sz w:val="28"/>
          <w:sz w:val="28"/>
          <w:szCs w:val="28"/>
          <w:rtl w:val="true"/>
          <w:lang w:bidi="fa-IR"/>
        </w:rPr>
        <w:t>قبور بکوفان واُخری بطیبةٍ</w:t>
      </w:r>
    </w:p>
    <w:p>
      <w:pPr>
        <w:pStyle w:val="BookText"/>
        <w:rPr/>
      </w:pPr>
      <w:r>
        <w:rPr>
          <w:rFonts w:ascii="Amiri" w:hAnsi="Amiri" w:eastAsia="Amiri" w:cs="Amiri"/>
          <w:color w:val="111111"/>
          <w:sz w:val="28"/>
          <w:sz w:val="28"/>
          <w:szCs w:val="28"/>
          <w:rtl w:val="true"/>
          <w:lang w:bidi="ar-SA"/>
        </w:rPr>
        <w:t>وقبر ببغداد لنفسٍ زکیةٍ</w:t>
      </w:r>
    </w:p>
    <w:p>
      <w:pPr>
        <w:pStyle w:val="BookText"/>
        <w:rPr/>
      </w:pPr>
      <w:r>
        <w:rPr>
          <w:rFonts w:ascii="IRNazanin" w:hAnsi="IRNazanin" w:eastAsia="IRNazanin"/>
          <w:color w:val="111111"/>
          <w:sz w:val="28"/>
          <w:sz w:val="28"/>
          <w:szCs w:val="28"/>
          <w:rtl w:val="true"/>
          <w:lang w:bidi="fa-IR"/>
        </w:rPr>
        <w:t>وقبر بطوس یا لها من مصیبةٍ</w:t>
      </w:r>
    </w:p>
    <w:p>
      <w:pPr>
        <w:pStyle w:val="BookText"/>
        <w:rPr/>
      </w:pPr>
      <w:r>
        <w:rPr>
          <w:rFonts w:ascii="IRNazanin" w:hAnsi="IRNazanin" w:eastAsia="IRNazanin"/>
          <w:color w:val="111111"/>
          <w:sz w:val="28"/>
          <w:sz w:val="28"/>
          <w:szCs w:val="28"/>
          <w:rtl w:val="true"/>
          <w:lang w:bidi="fa-IR"/>
        </w:rPr>
        <w:t>قبور بجنب النهر من أرض کربلا</w:t>
      </w:r>
    </w:p>
    <w:p>
      <w:pPr>
        <w:pStyle w:val="BookText"/>
        <w:rPr/>
      </w:pPr>
      <w:r>
        <w:rPr>
          <w:rFonts w:ascii="Amiri" w:hAnsi="Amiri" w:eastAsia="Amiri" w:cs="Amiri"/>
          <w:color w:val="111111"/>
          <w:sz w:val="28"/>
          <w:sz w:val="28"/>
          <w:szCs w:val="28"/>
          <w:rtl w:val="true"/>
          <w:lang w:bidi="ar-SA"/>
        </w:rPr>
        <w:t>أفاطم لوخلتِ الحسینَ مُجدّلاً</w:t>
      </w:r>
    </w:p>
    <w:p>
      <w:pPr>
        <w:pStyle w:val="BookText"/>
        <w:rPr/>
      </w:pPr>
      <w:r>
        <w:rPr>
          <w:rFonts w:ascii="Amiri" w:hAnsi="Amiri" w:eastAsia="Amiri" w:cs="Amiri"/>
          <w:color w:val="111111"/>
          <w:sz w:val="28"/>
          <w:sz w:val="28"/>
          <w:szCs w:val="28"/>
          <w:rtl w:val="true"/>
          <w:lang w:bidi="ar-SA"/>
        </w:rPr>
        <w:t>إذن للطمتِ الخدَّ فاطمُ عندَهُ</w:t>
      </w:r>
    </w:p>
    <w:p>
      <w:pPr>
        <w:pStyle w:val="BookText"/>
        <w:rPr/>
      </w:pPr>
      <w:r>
        <w:rPr>
          <w:rFonts w:ascii="IRNazanin" w:hAnsi="IRNazanin" w:eastAsia="IRNazanin"/>
          <w:color w:val="111111"/>
          <w:sz w:val="28"/>
          <w:sz w:val="28"/>
          <w:szCs w:val="28"/>
          <w:rtl w:val="true"/>
          <w:lang w:bidi="fa-IR"/>
        </w:rPr>
        <w:t>أفاطم قومی یا ابنة الخیر واندبی</w:t>
      </w:r>
    </w:p>
    <w:p>
      <w:pPr>
        <w:pStyle w:val="BookText"/>
        <w:rPr/>
      </w:pPr>
      <w:r>
        <w:rPr>
          <w:rFonts w:ascii="Amiri" w:hAnsi="Amiri" w:eastAsia="Amiri" w:cs="Amiri"/>
          <w:color w:val="111111"/>
          <w:sz w:val="28"/>
          <w:sz w:val="28"/>
          <w:szCs w:val="28"/>
          <w:rtl w:val="true"/>
          <w:lang w:bidi="ar-SA"/>
        </w:rPr>
        <w:t>فاذریتُ دمعَ العین فی الوجناتِ</w:t>
      </w:r>
    </w:p>
    <w:p>
      <w:pPr>
        <w:pStyle w:val="BookText"/>
        <w:rPr/>
      </w:pPr>
      <w:r>
        <w:rPr>
          <w:rFonts w:ascii="IRNazanin" w:hAnsi="IRNazanin" w:eastAsia="IRNazanin"/>
          <w:color w:val="111111"/>
          <w:sz w:val="28"/>
          <w:sz w:val="28"/>
          <w:szCs w:val="28"/>
          <w:rtl w:val="true"/>
          <w:lang w:bidi="fa-IR"/>
        </w:rPr>
        <w:t>وبالرکن والتعریف والجمراتِ</w:t>
      </w:r>
    </w:p>
    <w:p>
      <w:pPr>
        <w:pStyle w:val="BookText"/>
        <w:rPr/>
      </w:pPr>
      <w:r>
        <w:rPr>
          <w:rFonts w:ascii="IRNazanin" w:hAnsi="IRNazanin" w:eastAsia="IRNazanin"/>
          <w:color w:val="111111"/>
          <w:sz w:val="28"/>
          <w:sz w:val="28"/>
          <w:szCs w:val="28"/>
          <w:rtl w:val="true"/>
          <w:lang w:bidi="fa-IR"/>
        </w:rPr>
        <w:t>وحمزةَ والسجاد ذی الثفناتِ</w:t>
      </w:r>
    </w:p>
    <w:p>
      <w:pPr>
        <w:pStyle w:val="BookText"/>
        <w:rPr/>
      </w:pPr>
      <w:r>
        <w:rPr>
          <w:rFonts w:ascii="IRNazanin" w:hAnsi="IRNazanin" w:eastAsia="IRNazanin"/>
          <w:color w:val="111111"/>
          <w:sz w:val="28"/>
          <w:sz w:val="28"/>
          <w:szCs w:val="28"/>
          <w:rtl w:val="true"/>
          <w:lang w:bidi="fa-IR"/>
        </w:rPr>
        <w:t>ومنزل وحی مقفر العرصاتِ</w:t>
      </w:r>
    </w:p>
    <w:p>
      <w:pPr>
        <w:pStyle w:val="BookText"/>
        <w:rPr/>
      </w:pPr>
      <w:r>
        <w:rPr>
          <w:rFonts w:ascii="IRNazanin" w:hAnsi="IRNazanin" w:eastAsia="IRNazanin"/>
          <w:color w:val="111111"/>
          <w:sz w:val="28"/>
          <w:sz w:val="28"/>
          <w:szCs w:val="28"/>
          <w:rtl w:val="true"/>
          <w:lang w:bidi="fa-IR"/>
        </w:rPr>
        <w:t>من الله بالتسلیم والبرکات</w:t>
      </w:r>
    </w:p>
    <w:p>
      <w:pPr>
        <w:pStyle w:val="BookText"/>
        <w:rPr/>
      </w:pPr>
      <w:r>
        <w:rPr>
          <w:rFonts w:ascii="IRNazanin" w:hAnsi="IRNazanin" w:eastAsia="IRNazanin"/>
          <w:color w:val="111111"/>
          <w:sz w:val="28"/>
          <w:sz w:val="28"/>
          <w:szCs w:val="28"/>
          <w:rtl w:val="true"/>
          <w:lang w:bidi="fa-IR"/>
        </w:rPr>
        <w:t>وللصوم والتطهیر والحسناتِ</w:t>
      </w:r>
    </w:p>
    <w:p>
      <w:pPr>
        <w:pStyle w:val="BookText"/>
        <w:rPr/>
      </w:pPr>
      <w:r>
        <w:rPr>
          <w:rFonts w:ascii="IRNazanin" w:hAnsi="IRNazanin" w:eastAsia="IRNazanin"/>
          <w:color w:val="111111"/>
          <w:sz w:val="28"/>
          <w:sz w:val="28"/>
          <w:szCs w:val="28"/>
          <w:rtl w:val="true"/>
          <w:lang w:bidi="fa-IR"/>
        </w:rPr>
        <w:t>أفانین فی الآفاق مفترقاتِ</w:t>
      </w:r>
    </w:p>
    <w:p>
      <w:pPr>
        <w:pStyle w:val="BookText"/>
        <w:rPr/>
      </w:pPr>
      <w:r>
        <w:rPr>
          <w:rFonts w:ascii="IRNazanin" w:hAnsi="IRNazanin" w:eastAsia="IRNazanin"/>
          <w:color w:val="111111"/>
          <w:sz w:val="28"/>
          <w:sz w:val="28"/>
          <w:szCs w:val="28"/>
          <w:rtl w:val="true"/>
          <w:lang w:bidi="fa-IR"/>
        </w:rPr>
        <w:t>واُخری بفخ نالها صلواتی</w:t>
      </w:r>
    </w:p>
    <w:p>
      <w:pPr>
        <w:pStyle w:val="BookText"/>
        <w:rPr/>
      </w:pPr>
      <w:r>
        <w:rPr>
          <w:rFonts w:ascii="IRNazanin" w:hAnsi="IRNazanin" w:eastAsia="IRNazanin"/>
          <w:color w:val="111111"/>
          <w:sz w:val="28"/>
          <w:sz w:val="28"/>
          <w:szCs w:val="28"/>
          <w:rtl w:val="true"/>
          <w:lang w:bidi="fa-IR"/>
        </w:rPr>
        <w:t>تضمنها الرحمن فی الغرفاتِ</w:t>
      </w:r>
    </w:p>
    <w:p>
      <w:pPr>
        <w:pStyle w:val="BookText"/>
        <w:rPr/>
      </w:pPr>
      <w:r>
        <w:rPr>
          <w:rFonts w:ascii="IRNazanin" w:hAnsi="IRNazanin" w:eastAsia="IRNazanin"/>
          <w:color w:val="111111"/>
          <w:sz w:val="28"/>
          <w:sz w:val="28"/>
          <w:szCs w:val="28"/>
          <w:rtl w:val="true"/>
          <w:lang w:bidi="fa-IR"/>
        </w:rPr>
        <w:t>الحت علی الاحشاء بالزفراتِ</w:t>
      </w:r>
    </w:p>
    <w:p>
      <w:pPr>
        <w:pStyle w:val="BookText"/>
        <w:rPr/>
      </w:pPr>
      <w:r>
        <w:rPr>
          <w:rFonts w:ascii="IRNazanin" w:hAnsi="IRNazanin" w:eastAsia="IRNazanin"/>
          <w:color w:val="111111"/>
          <w:sz w:val="28"/>
          <w:sz w:val="28"/>
          <w:szCs w:val="28"/>
          <w:rtl w:val="true"/>
          <w:lang w:bidi="fa-IR"/>
        </w:rPr>
        <w:t>معرسهم فیها بشط فراتِ</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وأجریتِ دمع العین فی الوجناتِ</w:t>
      </w:r>
    </w:p>
    <w:p>
      <w:pPr>
        <w:pStyle w:val="BookText"/>
        <w:rPr/>
      </w:pPr>
      <w:r>
        <w:rPr>
          <w:rFonts w:ascii="IRNazanin" w:hAnsi="IRNazanin" w:eastAsia="IRNazanin"/>
          <w:color w:val="111111"/>
          <w:sz w:val="28"/>
          <w:sz w:val="28"/>
          <w:szCs w:val="28"/>
          <w:rtl w:val="true"/>
          <w:lang w:bidi="fa-IR"/>
        </w:rPr>
        <w:t>نجوم سماوات بأرض فلاتِ</w:t>
      </w:r>
    </w:p>
    <w:p>
      <w:pPr>
        <w:pStyle w:val="BookText"/>
        <w:rPr/>
      </w:pPr>
      <w:r>
        <w:rPr>
          <w:rFonts w:ascii="IRNazanin" w:hAnsi="IRNazanin" w:eastAsia="IRNazanin"/>
          <w:color w:val="111111"/>
          <w:sz w:val="28"/>
          <w:sz w:val="28"/>
          <w:szCs w:val="28"/>
          <w:rtl w:val="true"/>
          <w:lang w:bidi="fa-IR"/>
        </w:rPr>
        <w:t>رحمهْ الله و برکاته علیکم اهل‌البیت علیهم السلام</w:t>
      </w:r>
    </w:p>
    <w:p>
      <w:pPr>
        <w:pStyle w:val="BookText"/>
        <w:rPr/>
      </w:pPr>
      <w:r>
        <w:rPr>
          <w:rFonts w:ascii="IRNazanin" w:hAnsi="IRNazanin" w:eastAsia="IRNazanin"/>
          <w:color w:val="111111"/>
          <w:sz w:val="28"/>
          <w:sz w:val="28"/>
          <w:szCs w:val="28"/>
          <w:rtl w:val="true"/>
          <w:lang w:bidi="fa-IR"/>
        </w:rPr>
        <w:t>إنّه حمید مجید</w:t>
      </w:r>
    </w:p>
    <w:p>
      <w:pPr>
        <w:pStyle w:val="BookText"/>
        <w:rPr/>
      </w:pPr>
      <w:r>
        <w:rPr>
          <w:rFonts w:ascii="IRNazanin" w:hAnsi="IRNazanin" w:eastAsia="IRNazanin"/>
          <w:color w:val="111111"/>
          <w:sz w:val="28"/>
          <w:sz w:val="28"/>
          <w:szCs w:val="28"/>
          <w:rtl w:val="true"/>
          <w:lang w:bidi="fa-IR"/>
        </w:rPr>
        <w:t>مهابط وحی الله خزان علمه</w:t>
      </w:r>
    </w:p>
    <w:p>
      <w:pPr>
        <w:pStyle w:val="BookText"/>
        <w:rPr/>
      </w:pPr>
      <w:r>
        <w:rPr>
          <w:rFonts w:ascii="IRNazanin" w:hAnsi="IRNazanin" w:eastAsia="IRNazanin"/>
          <w:color w:val="111111"/>
          <w:sz w:val="28"/>
          <w:sz w:val="28"/>
          <w:szCs w:val="28"/>
          <w:rtl w:val="true"/>
          <w:lang w:bidi="fa-IR"/>
        </w:rPr>
        <w:t>هم النور نورالله جل جلاله</w:t>
      </w:r>
    </w:p>
    <w:p>
      <w:pPr>
        <w:pStyle w:val="BookText"/>
        <w:rPr/>
      </w:pPr>
      <w:r>
        <w:rPr>
          <w:rFonts w:ascii="IRNazanin" w:hAnsi="IRNazanin" w:eastAsia="IRNazanin"/>
          <w:color w:val="111111"/>
          <w:sz w:val="28"/>
          <w:sz w:val="28"/>
          <w:szCs w:val="28"/>
          <w:rtl w:val="true"/>
          <w:lang w:bidi="fa-IR"/>
        </w:rPr>
        <w:t>فلولاهم لم یخلق الله آدماً</w:t>
      </w:r>
    </w:p>
    <w:p>
      <w:pPr>
        <w:pStyle w:val="BookText"/>
        <w:rPr/>
      </w:pPr>
      <w:r>
        <w:rPr>
          <w:rFonts w:ascii="IRNazanin" w:hAnsi="IRNazanin" w:eastAsia="IRNazanin"/>
          <w:color w:val="111111"/>
          <w:sz w:val="28"/>
          <w:sz w:val="28"/>
          <w:szCs w:val="28"/>
          <w:rtl w:val="true"/>
          <w:lang w:bidi="fa-IR"/>
        </w:rPr>
        <w:t>ولا سطحت أرض ولا رفعت سما</w:t>
      </w:r>
    </w:p>
    <w:p>
      <w:pPr>
        <w:pStyle w:val="BookText"/>
        <w:rPr/>
      </w:pPr>
      <w:r>
        <w:rPr>
          <w:rFonts w:ascii="IRNazanin" w:hAnsi="IRNazanin" w:eastAsia="IRNazanin"/>
          <w:color w:val="111111"/>
          <w:sz w:val="28"/>
          <w:sz w:val="28"/>
          <w:szCs w:val="28"/>
          <w:rtl w:val="true"/>
          <w:lang w:bidi="fa-IR"/>
        </w:rPr>
        <w:t>وأسمائهم مکتوبة فوق عرشه</w:t>
      </w:r>
    </w:p>
    <w:p>
      <w:pPr>
        <w:pStyle w:val="BookText"/>
        <w:rPr/>
      </w:pPr>
      <w:r>
        <w:rPr>
          <w:rFonts w:ascii="IRNazanin" w:hAnsi="IRNazanin" w:eastAsia="IRNazanin"/>
          <w:color w:val="111111"/>
          <w:sz w:val="28"/>
          <w:sz w:val="28"/>
          <w:szCs w:val="28"/>
          <w:rtl w:val="true"/>
          <w:lang w:bidi="fa-IR"/>
        </w:rPr>
        <w:t>میامین فی أبیاتهم نزل الذکرُ</w:t>
      </w:r>
    </w:p>
    <w:p>
      <w:pPr>
        <w:pStyle w:val="BookText"/>
        <w:rPr/>
      </w:pPr>
      <w:r>
        <w:rPr>
          <w:rFonts w:ascii="IRNazanin" w:hAnsi="IRNazanin" w:eastAsia="IRNazanin"/>
          <w:color w:val="111111"/>
          <w:sz w:val="28"/>
          <w:sz w:val="28"/>
          <w:szCs w:val="28"/>
          <w:rtl w:val="true"/>
          <w:lang w:bidi="fa-IR"/>
        </w:rPr>
        <w:t>هم التین والزیتون والشفع والوترُ</w:t>
      </w:r>
    </w:p>
    <w:p>
      <w:pPr>
        <w:pStyle w:val="BookText"/>
        <w:rPr/>
      </w:pPr>
      <w:r>
        <w:rPr>
          <w:rFonts w:ascii="IRNazanin" w:hAnsi="IRNazanin" w:eastAsia="IRNazanin"/>
          <w:color w:val="111111"/>
          <w:sz w:val="28"/>
          <w:sz w:val="28"/>
          <w:szCs w:val="28"/>
          <w:rtl w:val="true"/>
          <w:lang w:bidi="fa-IR"/>
        </w:rPr>
        <w:t>ولا کان زیدٌ فی الوجود ولا عمرُو</w:t>
      </w:r>
    </w:p>
    <w:p>
      <w:pPr>
        <w:pStyle w:val="BookText"/>
        <w:rPr/>
      </w:pPr>
      <w:r>
        <w:rPr>
          <w:rFonts w:ascii="IRNazanin" w:hAnsi="IRNazanin" w:eastAsia="IRNazanin"/>
          <w:color w:val="111111"/>
          <w:sz w:val="28"/>
          <w:sz w:val="28"/>
          <w:szCs w:val="28"/>
          <w:rtl w:val="true"/>
          <w:lang w:bidi="fa-IR"/>
        </w:rPr>
        <w:t>ولا ضوئت شمس ولا اشرق البدرُ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ومکنونة من قبل أن یخلق الذرُّ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أنتَ مِن مَغَیَّبٍ لم یَخلُ منا، بنفسی أنت من نازح ما نزح عنّا، بنفسی أنت اُمنیةُ شائقٍ یتمنیّ من مؤمنٍ ومؤمنةٍ ذکرا فحَنّا، بنفسی أنت من عقید عزّ لایُسامی،</w:t>
      </w:r>
    </w:p>
    <w:p>
      <w:pPr>
        <w:pStyle w:val="BookText"/>
        <w:rPr/>
      </w:pPr>
      <w:r>
        <w:rPr>
          <w:rFonts w:ascii="Amiri" w:hAnsi="Amiri" w:eastAsia="Amiri" w:cs="Amiri"/>
          <w:color w:val="111111"/>
          <w:sz w:val="28"/>
          <w:sz w:val="28"/>
          <w:szCs w:val="28"/>
          <w:rtl w:val="true"/>
          <w:lang w:bidi="ar-SA"/>
        </w:rPr>
        <w:t>بنفسی أنت من أثیل مجدٍ لایُجاری، بنفسی أنتَ مِن تِلادِ نِعَمٍ لا تُضاهی، بنفسی أنتَ من نصیف شرفٍ لا یُساوی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خسروا</w:t>
      </w:r>
    </w:p>
    <w:p>
      <w:pPr>
        <w:pStyle w:val="BookText"/>
        <w:rPr/>
      </w:pPr>
      <w:r>
        <w:rPr>
          <w:rFonts w:ascii="IRNazanin" w:hAnsi="IRNazanin" w:eastAsia="IRNazanin"/>
          <w:color w:val="111111"/>
          <w:sz w:val="28"/>
          <w:sz w:val="28"/>
          <w:szCs w:val="28"/>
          <w:rtl w:val="true"/>
          <w:lang w:bidi="fa-IR"/>
        </w:rPr>
        <w:t>گوی فلک در خم چوگان تو باد</w:t>
      </w:r>
    </w:p>
    <w:p>
      <w:pPr>
        <w:pStyle w:val="BookText"/>
        <w:rPr/>
      </w:pPr>
      <w:r>
        <w:rPr>
          <w:rFonts w:ascii="IRNazanin" w:hAnsi="IRNazanin" w:eastAsia="IRNazanin"/>
          <w:color w:val="111111"/>
          <w:sz w:val="28"/>
          <w:sz w:val="28"/>
          <w:szCs w:val="28"/>
          <w:rtl w:val="true"/>
          <w:lang w:bidi="fa-IR"/>
        </w:rPr>
        <w:t>ساحت</w:t>
      </w:r>
    </w:p>
    <w:p>
      <w:pPr>
        <w:pStyle w:val="BookText"/>
        <w:rPr/>
      </w:pPr>
      <w:r>
        <w:rPr>
          <w:rFonts w:ascii="IRNazanin" w:hAnsi="IRNazanin" w:eastAsia="IRNazanin"/>
          <w:color w:val="111111"/>
          <w:sz w:val="28"/>
          <w:sz w:val="28"/>
          <w:szCs w:val="28"/>
          <w:rtl w:val="true"/>
          <w:lang w:bidi="fa-IR"/>
        </w:rPr>
        <w:t>کون و مکان عرصه میدان تو باد</w:t>
      </w:r>
    </w:p>
    <w:p>
      <w:pPr>
        <w:pStyle w:val="BookText"/>
        <w:rPr/>
      </w:pPr>
      <w:r>
        <w:rPr>
          <w:rFonts w:ascii="IRNazanin" w:hAnsi="IRNazanin" w:eastAsia="IRNazanin"/>
          <w:color w:val="111111"/>
          <w:sz w:val="28"/>
          <w:sz w:val="28"/>
          <w:szCs w:val="28"/>
          <w:rtl w:val="true"/>
          <w:lang w:bidi="fa-IR"/>
        </w:rPr>
        <w:t>زلف</w:t>
      </w:r>
    </w:p>
    <w:p>
      <w:pPr>
        <w:pStyle w:val="BookText"/>
        <w:rPr/>
      </w:pPr>
      <w:r>
        <w:rPr>
          <w:rFonts w:ascii="IRNazanin" w:hAnsi="IRNazanin" w:eastAsia="IRNazanin"/>
          <w:color w:val="111111"/>
          <w:sz w:val="28"/>
          <w:sz w:val="28"/>
          <w:szCs w:val="28"/>
          <w:rtl w:val="true"/>
          <w:lang w:bidi="fa-IR"/>
        </w:rPr>
        <w:t>خاتون ظفر شیفته پرچم توست</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فتح ابد عاشق جولان تو باد</w:t>
      </w:r>
    </w:p>
    <w:p>
      <w:pPr>
        <w:pStyle w:val="BookText"/>
        <w:rPr/>
      </w:pPr>
      <w:r>
        <w:rPr>
          <w:rFonts w:ascii="IRNazanin" w:hAnsi="IRNazanin" w:eastAsia="IRNazanin"/>
          <w:color w:val="111111"/>
          <w:sz w:val="28"/>
          <w:sz w:val="28"/>
          <w:szCs w:val="28"/>
          <w:rtl w:val="true"/>
          <w:lang w:bidi="fa-IR"/>
        </w:rPr>
        <w:t>ایکه</w:t>
      </w:r>
    </w:p>
    <w:p>
      <w:pPr>
        <w:pStyle w:val="BookText"/>
        <w:rPr/>
      </w:pPr>
      <w:r>
        <w:rPr>
          <w:rFonts w:ascii="IRNazanin" w:hAnsi="IRNazanin" w:eastAsia="IRNazanin"/>
          <w:color w:val="111111"/>
          <w:sz w:val="28"/>
          <w:sz w:val="28"/>
          <w:szCs w:val="28"/>
          <w:rtl w:val="true"/>
          <w:lang w:bidi="fa-IR"/>
        </w:rPr>
        <w:t>انشاء عطارد صفت شوکت توست</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کل چاکر طغراکش دیوان تو باد</w:t>
      </w:r>
    </w:p>
    <w:p>
      <w:pPr>
        <w:pStyle w:val="BookText"/>
        <w:rPr/>
      </w:pPr>
      <w:r>
        <w:rPr>
          <w:rFonts w:ascii="IRNazanin" w:hAnsi="IRNazanin" w:eastAsia="IRNazanin"/>
          <w:color w:val="111111"/>
          <w:sz w:val="28"/>
          <w:sz w:val="28"/>
          <w:szCs w:val="28"/>
          <w:rtl w:val="true"/>
          <w:lang w:bidi="fa-IR"/>
        </w:rPr>
        <w:t>طیره</w:t>
      </w:r>
    </w:p>
    <w:p>
      <w:pPr>
        <w:pStyle w:val="BookText"/>
        <w:rPr/>
      </w:pPr>
      <w:r>
        <w:rPr>
          <w:rFonts w:ascii="IRNazanin" w:hAnsi="IRNazanin" w:eastAsia="IRNazanin"/>
          <w:color w:val="111111"/>
          <w:sz w:val="28"/>
          <w:sz w:val="28"/>
          <w:szCs w:val="28"/>
          <w:rtl w:val="true"/>
          <w:lang w:bidi="fa-IR"/>
        </w:rPr>
        <w:t>جلوه طوبی قد چون سرو تو شد</w:t>
      </w:r>
    </w:p>
    <w:p>
      <w:pPr>
        <w:pStyle w:val="BookText"/>
        <w:rPr/>
      </w:pP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خلد برین ساحت بستان تو باد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به تنها حیوانات و نباتات و جماد</w:t>
      </w:r>
    </w:p>
    <w:p>
      <w:pPr>
        <w:pStyle w:val="BookText"/>
        <w:rPr/>
      </w:pPr>
      <w:r>
        <w:rPr>
          <w:rFonts w:ascii="IRNazanin" w:hAnsi="IRNazanin" w:eastAsia="IRNazanin"/>
          <w:color w:val="111111"/>
          <w:sz w:val="28"/>
          <w:sz w:val="28"/>
          <w:szCs w:val="28"/>
          <w:rtl w:val="true"/>
          <w:lang w:bidi="fa-IR"/>
        </w:rPr>
        <w:t>هرچه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امر است به فرمان تو باد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وصَلِّ علی محمدٍ جَدّه و رسولک السید الاکبر وعلی أبیه السیدِ الاصغر وجدته الصدیقة الکبری فاطمةَ بنت محمد وعلی من اصطفیتَ مِن آبائه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علیه صلوةً لا غایة لِعدَدِها ولا نهایة لمدَدِها ولا نَفادَ لاِمَدِها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علینا بِرضاه، وهب لنا رأفتَهُ ورحمتَهُ ودعائهُ وخیرَه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صلواتنا به مَقبولَة، وذُنوبَنا به مَغفورة وَدُعائَنا بِهِ مستجاباً، وَاجعل أرزاقنا بِهِ مَبسُوطة، وهمومنا بِهِ مَکفیّة، وحوائجَنا بِهِ مَقضیَّة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تنت به ناز طبیبان نیازمند مباد</w:t>
      </w:r>
    </w:p>
    <w:p>
      <w:pPr>
        <w:pStyle w:val="BookText"/>
        <w:rPr/>
      </w:pPr>
      <w:r>
        <w:rPr>
          <w:rFonts w:ascii="IRNazanin" w:hAnsi="IRNazanin" w:eastAsia="IRNazanin"/>
          <w:color w:val="111111"/>
          <w:sz w:val="28"/>
          <w:sz w:val="28"/>
          <w:szCs w:val="28"/>
          <w:rtl w:val="true"/>
          <w:lang w:bidi="fa-IR"/>
        </w:rPr>
        <w:t>سلامت همه آفاق در سلامت توست</w:t>
      </w:r>
    </w:p>
    <w:p>
      <w:pPr>
        <w:pStyle w:val="BookText"/>
        <w:rPr/>
      </w:pPr>
      <w:r>
        <w:rPr>
          <w:rFonts w:ascii="IRNazanin" w:hAnsi="IRNazanin" w:eastAsia="IRNazanin"/>
          <w:color w:val="111111"/>
          <w:sz w:val="28"/>
          <w:sz w:val="28"/>
          <w:szCs w:val="28"/>
          <w:rtl w:val="true"/>
          <w:lang w:bidi="fa-IR"/>
        </w:rPr>
        <w:t>جمال صورت ومعنی ز امن صحت توست</w:t>
      </w:r>
    </w:p>
    <w:p>
      <w:pPr>
        <w:pStyle w:val="BookText"/>
        <w:rPr/>
      </w:pPr>
      <w:r>
        <w:rPr>
          <w:rFonts w:ascii="IRNazanin" w:hAnsi="IRNazanin" w:eastAsia="IRNazanin"/>
          <w:color w:val="111111"/>
          <w:sz w:val="28"/>
          <w:sz w:val="28"/>
          <w:szCs w:val="28"/>
          <w:rtl w:val="true"/>
          <w:lang w:bidi="fa-IR"/>
        </w:rPr>
        <w:t>درین چمن چو درآید خزان به یغمایی</w:t>
      </w:r>
    </w:p>
    <w:p>
      <w:pPr>
        <w:pStyle w:val="BookText"/>
        <w:rPr/>
      </w:pPr>
      <w:r>
        <w:rPr>
          <w:rFonts w:ascii="IRNazanin" w:hAnsi="IRNazanin" w:eastAsia="IRNazanin"/>
          <w:color w:val="111111"/>
          <w:sz w:val="28"/>
          <w:sz w:val="28"/>
          <w:szCs w:val="28"/>
          <w:rtl w:val="true"/>
          <w:lang w:bidi="fa-IR"/>
        </w:rPr>
        <w:t>در آن بساط که حسن تو جلوه آغازد</w:t>
      </w:r>
    </w:p>
    <w:p>
      <w:pPr>
        <w:pStyle w:val="BookText"/>
        <w:rPr/>
      </w:pPr>
      <w:r>
        <w:rPr>
          <w:rFonts w:ascii="IRNazanin" w:hAnsi="IRNazanin" w:eastAsia="IRNazanin"/>
          <w:color w:val="111111"/>
          <w:sz w:val="28"/>
          <w:sz w:val="28"/>
          <w:szCs w:val="28"/>
          <w:rtl w:val="true"/>
          <w:lang w:bidi="fa-IR"/>
        </w:rPr>
        <w:t>هرآنکه روی چو ماهت بچشم بد بیند</w:t>
      </w:r>
    </w:p>
    <w:p>
      <w:pPr>
        <w:pStyle w:val="BookText"/>
        <w:rPr/>
      </w:pPr>
      <w:r>
        <w:rPr>
          <w:rFonts w:ascii="IRNazanin" w:hAnsi="IRNazanin" w:eastAsia="IRNazanin"/>
          <w:color w:val="111111"/>
          <w:sz w:val="28"/>
          <w:sz w:val="28"/>
          <w:szCs w:val="28"/>
          <w:rtl w:val="true"/>
          <w:lang w:bidi="fa-IR"/>
        </w:rPr>
        <w:t>حافظ شفا ز گفته شکر فشانش جوی</w:t>
      </w:r>
    </w:p>
    <w:p>
      <w:pPr>
        <w:pStyle w:val="BookText"/>
        <w:rPr/>
      </w:pPr>
      <w:r>
        <w:rPr>
          <w:rFonts w:ascii="IRNazanin" w:hAnsi="IRNazanin" w:eastAsia="IRNazanin"/>
          <w:color w:val="111111"/>
          <w:sz w:val="28"/>
          <w:sz w:val="28"/>
          <w:szCs w:val="28"/>
          <w:rtl w:val="true"/>
          <w:lang w:bidi="fa-IR"/>
        </w:rPr>
        <w:t>وجود نازنینت آزرده گزند مباد</w:t>
      </w:r>
    </w:p>
    <w:p>
      <w:pPr>
        <w:pStyle w:val="BookText"/>
        <w:rPr/>
      </w:pPr>
      <w:r>
        <w:rPr>
          <w:rFonts w:ascii="IRNazanin" w:hAnsi="IRNazanin" w:eastAsia="IRNazanin"/>
          <w:color w:val="111111"/>
          <w:sz w:val="28"/>
          <w:sz w:val="28"/>
          <w:szCs w:val="28"/>
          <w:rtl w:val="true"/>
          <w:lang w:bidi="fa-IR"/>
        </w:rPr>
        <w:t>به هیچ عارضه شخص تو دردمند مباد</w:t>
      </w:r>
    </w:p>
    <w:p>
      <w:pPr>
        <w:pStyle w:val="BookText"/>
        <w:rPr/>
      </w:pPr>
      <w:r>
        <w:rPr>
          <w:rFonts w:ascii="IRNazanin" w:hAnsi="IRNazanin" w:eastAsia="IRNazanin"/>
          <w:color w:val="111111"/>
          <w:sz w:val="28"/>
          <w:sz w:val="28"/>
          <w:szCs w:val="28"/>
          <w:rtl w:val="true"/>
          <w:lang w:bidi="fa-IR"/>
        </w:rPr>
        <w:t>که ظاهرت دژم و باطنت نژند مباد</w:t>
      </w:r>
    </w:p>
    <w:p>
      <w:pPr>
        <w:pStyle w:val="BookText"/>
        <w:rPr/>
      </w:pPr>
      <w:r>
        <w:rPr>
          <w:rFonts w:ascii="IRNazanin" w:hAnsi="IRNazanin" w:eastAsia="IRNazanin"/>
          <w:color w:val="111111"/>
          <w:sz w:val="28"/>
          <w:sz w:val="28"/>
          <w:szCs w:val="28"/>
          <w:rtl w:val="true"/>
          <w:lang w:bidi="fa-IR"/>
        </w:rPr>
        <w:t>رهش به سرو سهی قامت بلند مباد</w:t>
      </w:r>
    </w:p>
    <w:p>
      <w:pPr>
        <w:pStyle w:val="BookText"/>
        <w:rPr/>
      </w:pPr>
      <w:r>
        <w:rPr>
          <w:rFonts w:ascii="IRNazanin" w:hAnsi="IRNazanin" w:eastAsia="IRNazanin"/>
          <w:color w:val="111111"/>
          <w:sz w:val="28"/>
          <w:sz w:val="28"/>
          <w:szCs w:val="28"/>
          <w:rtl w:val="true"/>
          <w:lang w:bidi="fa-IR"/>
        </w:rPr>
        <w:t>مجال طعنه بدبین و بدپسند مباد</w:t>
      </w:r>
    </w:p>
    <w:p>
      <w:pPr>
        <w:pStyle w:val="BookText"/>
        <w:rPr/>
      </w:pPr>
      <w:r>
        <w:rPr>
          <w:rFonts w:ascii="IRNazanin" w:hAnsi="IRNazanin" w:eastAsia="IRNazanin"/>
          <w:color w:val="111111"/>
          <w:sz w:val="28"/>
          <w:sz w:val="28"/>
          <w:szCs w:val="28"/>
          <w:rtl w:val="true"/>
          <w:lang w:bidi="fa-IR"/>
        </w:rPr>
        <w:t>بر آتش تو بجز جان او سپند مباد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حاجتت به علاج گلاب و قند مباد</w:t>
      </w:r>
      <w:bookmarkStart w:id="841" w:name="pg4736_28462"/>
    </w:p>
    <w:p>
      <w:pPr>
        <w:pStyle w:val="Heading2"/>
        <w:numPr>
          <w:ilvl w:val="1"/>
          <w:numId w:val="1"/>
        </w:numPr>
        <w:rPr/>
      </w:pPr>
      <w:bookmarkStart w:id="842" w:name="__RefHeading___Toc1372160_2035185390"/>
      <w:bookmarkStart w:id="843" w:name="_Toc308"/>
      <w:bookmarkEnd w:id="841"/>
      <w:bookmarkEnd w:id="842"/>
      <w:r>
        <w:rPr>
          <w:rtl w:val="true"/>
        </w:rPr>
        <w:t>فهرست منابع</w:t>
      </w:r>
      <w:bookmarkEnd w:id="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للامام علی بن ابی طالب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علی بن الحسین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الأجوبة المرضیة؛ محمد بن عبد الرحمن السخاوی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فی معرفة علماء الحدیث؛ الخلیل بن عبد الله بن احمد بن الخلیل الخلیلی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 ابن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الحدیث، محمد عجاج الخطیب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 لأبی الفرج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ألفیة الحدیث، للحافظ العراقی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الترمذی والموازنة بین جامعه وبین الصحیحین، نورالدین عتر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وسقیفه؛ معصومه قره‌داغی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 ابن قتیبة الدینوری، مؤسسة الحلبی و شرکاه للنشر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و الرّد علی ابن الراوندی الملحد، محمد بن عثمان الخیّاط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التنزیل وأسرار التأویل فی التفسیر، لناصرالدین أبی سعید عبد الله بن عمر البیضاوی شافعی، المتوفی بتبریز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الباعث الحثیث، شرح إختصار علوم الحدیث، للحافظ إبن‌کثیر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دارالاسلام و دار الفیحاء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 ابن کثیر،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ابن‌کثیر،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والنهایه،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 للأصول، ناصف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مرحوم دکتر علی‌اکبر فیاض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 وفیات المشاهیر و الأعلام، الذهبی، دار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 وفیات المشاهیر و الأعلام، الذهبی، دارالغرب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الأمم و الملوک،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الاوسط،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التراث العربی، سزگین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الثقات؛ احمد بن عبد الله العجلی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محمد بن جریر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خطیب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از آغاز تا پایان غیبت صغری، غلامحسن محرمی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حدیث، استاد مرحوم شانه‌چی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خلافت عباسی از آغاز تا پایان آل بویه، احمدرضا خضری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فرق اسلامی، صابری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مدینه دمشق، ابن عساکر،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نیشابور، 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ولاة مصر، الکندی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احمد بن اسحاق یعقوبی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تاریخ‌مدینة دمشق، ابن‌عساکر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بشرح جامع الترمذی، المبارکفوری 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فی شرح تقریب النواوی،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فی شرح تقریب النواوی، جلال الدین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السنة الشریفه، سید محمدرضا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أخبار قزوین، الرافعی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الترمذی، العلمی، العُمری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الامام علی بن أبیطالب علیه‌السلام من تاریخ مدینة دمشق، محمدباقر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با برخی اضافات از کتاب آل بویه، علی‌اصغر فقیهی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تغلیق التعلیق، علی بن ابراهیم بن مسهود عجین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ابو حیان الاندلسی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مُسنداً عن رسول‌الله والصحابة التابعین؛ ابن ابی حاتم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الکبیر، فخر الرازی، سورة الاسراء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 الجامع لأحکام القرآن؛ ابو عبد الله محمد بن احمد انصاری 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ماوردی، أبوالحسن علی بن محمد بن الحبیب الماوردی البصری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محمد حسن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التهذیب، ابن حجر،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لمعرفة رواة السنن، ابن النقطة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التقیید والایضاح شرح مقدمة ابن الصلاح، العراقی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 الإشراف، المسعودی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والرّد علی اهل الاهواء و البدع، ابوالحسین الملطی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التوشیح، شرح الجامع الصحیح،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ابن‌حجر،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 المزّی،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إبن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الاصول فی أحادیث الرسول، ابن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طبری، دار هجر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طبری،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الترمذی، تک جلدی، بیت الأفکار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الترمذی، دارالفیحاء،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الحجج البالغة فی حقانیة التشیع؛ محمد علی عطایی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حجج الله البالغة، الدهلوی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الحطة فی ذکر الصحاح الستة، القنوجی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بن ابیطالب رضی الله عنه، النسائی، تحقیق أحمد میرین البلوشی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نسائی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الاسلامیة الشیعیة، حسن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دائره‌المعارف بزرگ اسلامی؛ مرکز دائرة 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جهان اسلام؛ بنیاد دائرة المعارف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 احمد حاج سید جوادی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 الساری؛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أبی‌بکر الخوارزمی؛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الجاحظ؛ جاحظ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المستطرفة، الکتانی 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الدانی إلی المعجم الصغیر للطبرانی؛ الطبرانی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السلام، الصنعانی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قبل التدوین؛ محمد عجاج الخطیب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دار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الترمذی، نسخه چاپ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الصغری دارالسلام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الصغری، دار الفیحاء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بشرح السیوطی وحاشیة الإمام السندی زَهْرالربی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المجتبی، بیت الأفکار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الامام ابن‌ماجة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 تک جلدی؛ ابن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آل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عبدالحفیظ فرغلی و حمزة النشرتی و عبدالحمید 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الأئمة، مهدی البیشوایی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الإمام أحمد بن حنبل، صالح بن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والمذهب،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سیره‌ی پیشوایان، مهدی پیشوایی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ألفیة السیوطی فی الحدیث؛ دو مؤلف؛ محمد بن علی بن آدم بن موسی الایثربی الولوی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مشکل الآثار، الطحاوی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نووی بر صحیح مسلم؛ 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داراحیاء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الأئمة الخمسة، الحازمی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الأئمة الستة، الحازمی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الأئمة الستّة، المقدسی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الأئمة الستة، دارالهجرة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إبن حبّان،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البخاری، نسخه چاپ بیروت، دارالفکر،</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ح </w:t>
      </w:r>
      <w:r>
        <w:rPr>
          <w:rFonts w:eastAsia="IRNazanin" w:cs="IRNazanin"/>
          <w:color w:val="111111"/>
          <w:sz w:val="28"/>
          <w:szCs w:val="28"/>
          <w:lang w:bidi="fa-IR"/>
        </w:rPr>
        <w:t>3870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بشرح النّووی، مکتبة نزار مصطفی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تک جلدی، مکتبة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محمدفؤاد عبدالباقی، دارالحدیث –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صحیح مسلم، ابن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الصغیر،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 العقیلی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الکبیر؛ محمد بن سعد بن منیع الزهری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المحدثین باصبهان والواردین علیها؛ عبد الله بن محمد بن جعفر بن حیان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المعتزلة، أحمد بن یحیی بن المرتضی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المفسرین، أحمد بن محمد الأدنَه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المفسّرین، الحافظ شمس الدین محمد بن علی بن أحمد الداوودی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عارضة الأحوذی؛ ابوبکر بن العربی المالکی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الحدیث ومصطلحه؛ صنجی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الیوم واللیلة،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الیوم والیلة، فاروق حمادة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السیاسة الاسلامیة فی عهد الخلفاء الراشدین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دارالکتب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مرکز الغدیر للدراسات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الفخری فی الأداب السلطانیة و الدول الإسلامیة، محمدبن علی بن طباطبا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الجوینی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کافی،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فسیر سمعانی، سورة الاحقاف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تألیف الامة؛ سید عبد الحسین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المهمة فی معرفة احوال الائمه علیهم السلام ، ابن الصباغ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من الصّحاح 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سید مرتضی حسینی 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من فتح الباری بشرح البخاری، خالد عبدالفتاح شبل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المبین علی عقد الجوهر الثمین جمال‌الدین القاسمی،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العجلونیة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الشهیر ب الغیلانیات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فهارس اللآلی المصنوعة فی الأحادیث الموضوعة؛ جلال الدین عبد الرحمن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ابن الندیم،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حرف السین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عبد الله بن عدی الجرجانی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تاریخ بزرگ اسلام و ایران، عباس خلیلی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الجلبی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حاجی خلیفة،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علاء الدین علی بن حسام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اللآلی المصنوعة فی الأحادیث الموضوعة،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فی معرفة علماء الحدیث؛ اخلیل بن عبد الله بن احمد بن الخلیل الخلیلی القزوینی،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علی‌اکبر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والمختلف؛ ابن لشر الآمدی البصری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مآثر الإنافة فی معالم الخلافة، القلقشندی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المجروحین، ابن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الفتاوی ابن تیمیة الحرّانی 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 لابن عساکر، 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عبدالحسین شرف‌الدین </w:t>
      </w:r>
      <w:r>
        <w:rPr>
          <w:rFonts w:eastAsia="IRNazanin" w:cs="IRNazanin"/>
          <w:color w:val="111111"/>
          <w:sz w:val="28"/>
          <w:szCs w:val="28"/>
          <w:rtl w:val="true"/>
          <w:lang w:bidi="fa-IR"/>
        </w:rPr>
        <w:t>&amp;.</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البغدادی م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المسعودی، دارالهجرة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الإمامة، عبدالله بن محمد الناشی‌ء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الناشیء الاکبر م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النیسابوری،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ذیل تاریخ بغداد، إبن الدّمیاطی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الموصلی، دارالقبلة، جدة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الموصلی، دارالمأمون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ابی‌داود طیالسی سلیمان بن داود بن جارود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اسحاق بن راهویه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القضاة،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فی الاحادیث والآثار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السنن، البستی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 سید مرتضی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 مکتبة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یاقوت الحموی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الحموی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أنواع علم الحدیث، ابن 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والموازنة، ترجمه‌ی دکتر دامغانی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خیبرَ، تک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 الفرج الاصفهانی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الامم والملوک، أبوالفرج إبن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ابن تیمیه 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الحدیث الشریف، صحیح البخاری دار السلام للنشر والتوزیع، الریاض،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والتخاصم فیما بین بنی‌أمیّة و بنی‌هاشم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عَلی کتاب ابن الصلاح، ابن حجر العسقلانی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الشبلنجی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الصفدی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ابن خلکان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ابن‌اثیر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 إبن حجر العسقلانی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حافظ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همدانی،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شیرازی، اهل البیت فی القرآن،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میلانی، قادتنا کیف نعرفهم،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کتاب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محمد بن اسماعیل بخاری وفات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جزء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حجاج نیشابوری، وفات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تألیف محمد بن یزید قزوینی، وفات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ابو داود سلیمان‌بن اشعث سجستانی وفات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ابو عیسی محمد بن عیسی بن سورهْ وفات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ابو عبدالرحمن احمد بن شعیب بن علی نسایی وفات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سران خوارج و از مداحان و طرفداران عبدالرحمن بن ملجم مرادی که در مدح او در رابطه با قتل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سروده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شیوه آماری، برای پاسخ گفتن به پرسش یکم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سید مرتضی حسینی فیروزآبادی، در کتاب خود فضائل الخمسة من الصّحاح الستّه،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احادیث فضائل اهل‌بیت علیهم السلام را گردآوری کرده‌اند، که خدمتی بی‌نظیر یا کم‌نظیر است، هرچند که ایشان در این کتاب افزون بر صحاح، از چهل مصدر دیگر نیز سود جسته‌اند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پیشگفتار جلد یکم،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بعد، فهذه نبذة من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أخذتها من الصحاح الستة وغیرها من الکتب المعتبرة عند أهل السنة والجماعة، فجمعتها وأودعتُها فی هذه الکراریس رجاء أن ینتفع بها المسلمون عامّة، فإن کان الناظر فیها من أهل الخلاف اهتدی بها إن‌شاءالله تعالی، وإن کانَ من أهل الهُدی والایمان زادته هذه إیماناً، والله وَلیّ التوفیق، وقد رتّبت الکتاب عَلی خمسة مقاصد وخاتمة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ابن أبی‌قحافهْ عثمان القرشی التیمی،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مرحوم دکتر علی‌اکبر فیاض،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الاسلام،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امیرٌ ومنکم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الأمراء ومنکم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وکادوا یطئونَ سعدَ بن عبادة، فقال ناس من أصحاب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سعداً، لا تطئوه،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 قتله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عَلی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هممتُ أن أطأکَ حَتّی تُندر عَضُدک، فأخذ سعد بلحیة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لوحصصت منه شعرة مارجعتَ وفی فیک واضحة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تاریخ 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إبن أبی الحدید؛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اهتمام مجمع جهانی شیعه‌شناسی به چاپ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پس از درگذشت پیامبر،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أسمعنّ أحداً یقول إنّ محمّداً قد مات، ولکنّه أرسل إلیه کما أرسل إلی 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 عن قومه أربعین لیلة، والله إنّی لأرجو أن یقطع أیدی رجال وأرجلهم یزعمون أنّه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أبوالفرج إبن الجوزی، المنتظم فی تاریخ الامم والملوک؛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ابابکر تفقّد قوماً تَخَلَّفوا عن بیعته عند عَلیّ کرّم الله وجهه، فبعث إلیهم عمر، فجاء فناداهم وهم فی دار عَلیّ، فَأبوا أن یخرجوا،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عمر بیده لتخرجنّ أو لأحرقنّها عَلی من فیها، فقیل له یا اباحفص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فیها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فخرجوا فبایعوا إلاّ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فاطمة رضی الله عنها عَلی بابها،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عهد لی بقوم حضروا أسوأ محضر منکم، ترکتم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 بین أیدینا، وقطعتم أمرکم بینکم، لم تستأمرونا، ولم تردّوا لنا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عمر ابابکر،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تأخذ هذا المتخلف عنک بالبیعة؟ فقال ابوبکر لقنفذ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مولی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إذهب فادع لی علیّاً، قال، فذهب إلی علیّ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یدعوک خلیفة رسول‌الله،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لسریع ما کذبتم علی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فأبلغ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أبوبکر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تمهل هذا المتخلف عنک بالبیعة، فقال أبوبکر 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رسول‌الله یدعوک لتبایع، فجاءه قنفذ، فأدی ما امر به، فرفع علی صوته فقال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ادعی ما لبس له، فرجع قنفذ، فابلغ الرّسالة، فبکی ابوبکر طویلاً، ثم قام عمر، فمشی ومعه جماعة، حتی أتوا بابَ فاطمة، فدقّوا البابَ، فلما سمعت 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یا رسول‌الله، ماذا لقینا بعدک من ابن الخطاب وابن أبی‌قحافة، فلما سمع القوم صوتها وبکاءها، إنصرفوا باکین، وکادت قلوبهم تنصدع، واکبادهم تنفطر، وبقی عمر ومعه قوم، فأخرجوا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به إلی أبی‌بکر،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الذی لا إله إلا هو نضرب عنقک،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عبدالله وأخا رسوله،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عبدالله فنعم، وأما أخو رسوله فلا، وابوبکر ساکت لا یتکلم،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تأمر فیه بأمرک؟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أکرهه علی شیء ما کانت فاطمة إلی جنبه، فلحق عَلیّ بقبر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یصیح ویبکی وینادی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ابن اُمّ إن القوم استضعفونی وکادوا یقتلوننی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لأبی‌بکر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إنطلق بنا إلی فاطمة، فإنّا قد أغضبناها، فانطلقا جمیعاً، فاستأذنا علی فاطمة، فلم تأذن لهما، فأتیا علیّاً فکلماه، فأدخلهما علیها، فلمّا قعدا عندها، حوّلت وجهها إلی الحائط، فسلّما علیها، فلم ترد‘، فتکلم ابوبکر، فقال یا حبیبة رسول‌الله، والله إنّ قرابة رسول‌الله أحبّ إلیّ من قرابتی، وإنّک لأحبّ إلیّ من عائشة ابنتی، ولوددت یوم مات أبوک أنی مِتُّ، ولا أبقی بعده، أفترانی أعرفکِ وأعرف فضلکِ وشرفکِ وأمنعکِ حقّکِ ومیراثکِ من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 أنی سمعت أباکِ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 فَهو صدقة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روایت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رضی الله عنها؛ أنّ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ارسلَت إلی أبی‌بکر تسأله میراثها من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ممّا أفاء الله‌ُ علیه بالمدینة وفدک، وما بَقیَ من خمس خیبرَ، فقال أبوبکر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ترکنا صدقة، إنّما یأکل آلُ محمّدٍ فی هذا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ابوبکر أن یدفع إلی فاطمة منها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 فاطمةُ عَلی أبی‌بکر فی ذلک فهجرتهُ فلم تکلّمهُ حَتّی تُوُفّیتْ، وعاشَتْ بَعدَ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تُوفّیت دفنها زوجُها عَلیٌّ لَیْلاً، ولم یُؤذن بها أبابکر، وصَلَّی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البخاری؛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خیبر؛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 و صحیح مسلم؛ کتاب الجهاد والسیر؛ 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 فهو صدقهْ؛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الامامة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وکانت خلافته سنتین وثلاثة أشهر وعشر لیال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بیعت ابوبکر به عمر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إحلب حلباً لک شطره، واشدد له الیوم أمره یردده علیک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مَثَلُ العربِ مثل جمل انف اتّبع قائده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قائده حیث یقوده، وأمّا أنا فورب الکعبة لأحملنّکم علی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از اموین بود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دکتر فیّاض؛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إبن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تذکرة الخواص؛ سبط ابن الجوزی؛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دکتر فیّاض؛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برای خود بلکه برای مصرف مردم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فیّاض؛ تاریخ اسلام؛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ابن‌کثیر؛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موارد صلح‌نامه فراتر از این چند مورد بوده است که برای آشنایی بیشتر به کتاب‌های مربوطه مراجعه کنید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پس از این به آن پرداخته خواهد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عبدالعزیز بن مروان بن حکم پسر ابوالعاص فرزند امیّه هشتمین خلیفه اموی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نیز پرداخته خواهد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تاریخ الاسلام؛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مرحوم شانه‌چی؛ تاریخ حدیث؛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یکم، اشاره خواهد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بن مالک ابن أبی عامر بن عمروبن الحارث، عاش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وقیل ولد سنهْ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وقال أبوداود سنة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وامّا یحیی بن بکیر فقال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أصح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الحافظ؛ الذهبی؛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أبوعبدالله أحمد بن محمد بن حنبل بن هلال بن أسد الذهلی الشیبانی المروزی، ثم البغدادی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أبومحمّد عبدالله بن عبدالرحمن ابن الفضل بن بهرام بن عبدالصمد التمیمی الدارمی السمرقندی، صاحب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عام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مسلم وأبوداود والترمذی، وجعفر الفریابی والنسائی وعبدالله بن أحمدبن حنبل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المسند و التفسیر و کتاب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ابوالحجّاج جمال‌الدین یوسف بن عبدالرحمن بن یوسف القاضی الکلبی الدمشقی، وسُمی المزی نسبة إلی قریة المِزَّة بجوار دمشق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مقدمه 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أسماء الرجال؛ المزّی؛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عبدالرحیم العمری الدهلوی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حجة الله البالغة؛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رَزین بن معاویة العبدری السرقسطی، م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الدین أبوالسعادات المبارک بن محمّد بن محمد الشیبانی الجزری الموصلی،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 در تذکرة الحفاظ، از رزین و ابن أثیر چیزی نگفته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حجج الله البالغة، الدهلوی،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المبین؛ جمال‌الدین القاسمی؛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طاهر بن أبی‌الفضل المقدسی، ویعرف بابن القیسرانی 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السلفی، سمعت ابن طاهر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الصحیحین وسنن أبی داود سبع مرّات بالأجرة، وسنن ابن‌ماجة عشر مرات،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الذهبی؛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اینکه او ده بار ابن‌ماجه را نوشته، بی‌تأثیر نبوده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ابن عبدالواحد بن علی، تقی الدین أبومحمد المقدسی،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المبین؛ جمال‌الدین القاسمی؛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 کتاب، الفضل المبین علی عقد الجوهر الثمین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الاربعین العجلونیة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أبوالطیّب السیّد صدّیق حسن خان القنوجی،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فی ذکر الصحاح الستّة؛ قنوجی؛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ابن‌الأثیر؛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الفیة الحدیث؛ العراقی؛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السیوطی؛ محمد بن آدم؛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السیوطی فی الحدیث؛ والباعث الحثیث، شرح إختصار علوم الحدیث، للحافظ إبن‌کثیر؛ أحمد محمد شاکر؛ و تدریب الراوی فی شرح تقریب النواوی؛ جلال الدین السیوطی؛ و ألفیة الحدیث؛ للحافظ العراقی؛ و الحطّة فی ذکر الصحاح الستة؛ القنوجی؛ والامام ابن‌ماجهْ وکتابه السنن؛ محمّد النعمانی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أبوسعید صلاح‌الدین خلیل بن کِیْکَلْدی العلائی 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ابن‌ماجه و کتابه السنن؛ النعمانی؛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سنن دارمی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فی شرح تقریب النواوی؛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ابن حجر العسقلانی،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تحقیق إسمی الصحیحین، أبوغدهْ؛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التوشیح، شرح الجامع الصحیح؛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زیرنویس پیشین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محمد بن أحمد بن عثمان الذهبی، 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الذهبی؛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جد عبدالله بن محمّد المسند الجعفی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الصفدی؛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ابویعقوب اسحاق‌بن‌ابراهیم التمیمی‌المروزی</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الحفاظ، أبوزکریا یحیی بن معین المری، مولاهم البغدادی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علی‌بن عبدالله ابن جعفربن نجیح السعدی، مولاهم المدینی ثم البصری، صاحب التصانیف،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دارالصمیعی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الریاض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الضعفاء الصغیر،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 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الریاض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الاوسط؛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إبن حجر العسقلانی؛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الستّة؛ المقدسی؛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أبوبکر محمد بن موسی الحازمی الهمدانی،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الستة؛ الحازمی؛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فصل سوم و چهارم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حدیث؛ مرحوم شانه‌چی؛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الحدیث؛ محمد عجاج الخطیب؛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شروح بخاری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الجلبی؛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جلدی؛ موسوعهًْ الحدیث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شیخ الاسلام حافظ نیسابور أبوعبدالله محمد بن یحیی بن عبدالله بن خالد بن فارس النیسابوری مولی بنی 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الجماعة سوی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وانتهت إلیه مشیخة العلم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أبوبکر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أمیرالمؤمنین فی 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ابن حجر؛ صص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که میان او و امیر بخارا رخ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همان؛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از دهات سمرقند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الحموی؛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قصبه و منطقه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الفقیه أحمد بن محمد بن اسحاق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دانشنامه جهان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إسمی الصحیحین واسم جامع الترمذی؛ أبوغدّهْ؛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 و تایخ الاسلام؛ الذهبی؛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سیر أعلام النبلاء؛ الذهبی؛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أبوزکریا التمیمی المنقری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إسحاق والذهلی والبخاری ومسلم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مسلمة بن قعنب، المدنی نزیل بالبصرة ثم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الذهلی وأبوزرعة والبخاری ومسلم بن الحجاج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کتبت عن أحد أجل فی عینی من القعنبی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أحمدبن عبدالله بن یونس الیربوعی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أبوزرعة والبخاری ومسلم وأبوداود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نهانی أحمدبن یونس أن أصلی خلف من یقول القرآن مخلوق،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کفار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الهاشمی مولاهم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البخاری وأبوداود وأبوزرعة وأبوحاتم وأبویعلی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 الأعمش،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نووی در مقدمه شرح صحیح مسلم گفته شانزده سال به درازا کشید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أبوالعباس أحمدبن محمدبن سعید الکوفی، مولی بنی‌هاشم،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أبوعمر بن حیویه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إبن عقدة یملی مثالب الصحابة فترکت حدیثه،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 تاریخ بغداد؛ الخطیب البغدادی؛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تاریخ نیشابور؛ حاکم نیشابوری؛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ابن‌کثیر؛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 بن عبدالله بن محمد النیسابوری، المعروف بابن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سنة ثلاثین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إلی العراق وهو ابن عشرین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الدار قطنی 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الذهبی؛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أبوزکریا یحیی بن شرف بن مری الشافعی صاحب التصانیف النافعة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فی المحرم سنة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وقدم 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شرح مسلم وریاض الصالحین والأذکار والأربعین والارشاد فی علوم الحدیث والتبیان فی آداب حملة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بشرح النووی؛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صحیح مسلم؛ ابن الصلاح؛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الجلبی؛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صلاح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الکتاب ثانی کتاب صنّف فی صحیح الحدیث ووُسِم به، ووضع له خاصةً، سبقه البخاری إلی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صیانة صحیح مسلم،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تقی الدین أبوعمرو عثمان بن عبدالرحمن بن عثمان بن موسی الکُردی الشهرزوری الموصلی الشافعی،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صیانة صحیح مسلم؛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فی کتاب البخاری کثیر وفی کتاب مسلم قلیل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صحیح مسلم؛ ابن الصلاح؛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ابن‌ماجه، ترمذی، ابوداود و نسائی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الستة؛ المقدسی،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دارالهجرهْ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حدیث؛ شانه‌چی؛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نووی بر 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شروط مسلم و بخاری، باید به کتاب‌های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ابن حجر، شرح نووی بر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الحطة فی ذکر الصحاح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صیانة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شروط الأئمة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شروط الأئمة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تدریب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النووی؛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زیدالدین عبدالرحیم بن الحسین العراقی 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والایضاح شرح مقدمة ابن الصلاح؛ العراقی؛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الجلبی؛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الحموی؛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حاکم نیشابوری؛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الذهبی؛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وسیر أعلام النبلاء؛ الذهبی؛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وتاریخ الاسلام؛ الذهبی،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 تهذیب الکمال؛ المزی؛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 و کشف الظنون؛ الجلبی؛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الحطة فی ذکر الصحاح الستة؛ القنوجی؛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الحثیث؛ ابن‌کثیر؛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اسحاق، الحافظ الثبت أبوالحسن الطنافسی الکوفی، محدث قزوین و عالمها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إبن‌ماجه وأبوزرعة وأبوحاتم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هو أحبّ إلیّ من أبی‌بکر بن أبی‌شیبة فی الفضل والصلاح، وابوبکر اکثر حدیثاً منه وأفهم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أبویعلی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علی وأخوه بقزوین وارتحل إلیهما الکبار ولهما محل عظیم 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الذهبی؛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رافع بن الفرات بن رافع البجلیّ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وأبوزرعة وأبوحاتم محمد بن ادریس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حبّان فی الثقات،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مستقیم الحدیث 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تهذیب الکمال؛ المزّی؛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ابن‌حجر؛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تهذیب الکمال؛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علی‌بن الحسن‌بن حمزة‌بن محمد بن ناصر بن علی بن الحسین بن أحمد بن إسماعیل بن محمد بن اسماعیل بن جعفر الصادق بن محمد الباقر بن علی زین‌العابدین بن الحسین بن علی بن أبیطالب 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ذیل تذکرة الحفاظ؛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ابن‌حجر؛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أبوالفرج عبدالرحمان بن علی بن الجوزی القرشی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ابن ماجه، النعمانی؛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الحدیث الشریف؛ الکتب الستهْ؛ سنن ابن‌ماجه؛ ص</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النیسابوری؛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قُلَیج بن عبدالله الحنفی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ابن ماجه؛ النعمانی،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إهداء الدیباجة؛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الستة؛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دارالهجرهْ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أبوحفص عُمر بن علی بن أحمد الأنصاری الشافعی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المبین؛ جمال‌الدین القاسمی؛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المبین؛ القاسمی؛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الحطة؛ القنوجی؛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ابن ماجه؛ النعمانی؛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الحدیث الشریف، الکتب الستّهْ؛ ص</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الحموی؛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الاسلامیة الشیعیة؛ حسن الأمین؛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دارالهجرهْ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حسن الأمین؛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فی ذکر الصحاح الستة؛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التغلیق؛ 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الحافظ الناقد شیخ الاسلام أبومحمد عبدالرحمن ابن الحافظ الکبیر أبی حاتم محمد بن ادریس‌بن المنذر التمیمی الحنظلی الرازی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تهذیب الکمال؛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الذهبی؛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المثنی بن معاذ بن معاذ العنبری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رجب سنة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عفّان‌بن مسلم بن عبدالله الصفّار، أبوعثمان البصریّ، مولی عزرة بن ثابت الانصاری، سکن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 بصری 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جنازته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حبان فی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ابن‌عساکر؛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 بن الحسن ابن هبة الله بن عبدالله الشافعی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همان،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أبویعقوب اسحاق بن منصور المروزی الفقیه، نزیل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سفیان بن عیینة، ویحیی بن سعید القطّان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احمد بن حنبل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أبو محمد، حجاج بن یوسف بن حجاج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أبوداود و مسلم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أبوعثمان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مالکاً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ومسلم وأبوداود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المتقنین الاثبات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ابوالربیع سلیمان بن داود الازدی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الشیخان وابوداود وعلی ابن المدینی واسحاق وأحمد وأبویعلی والبغوی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معین وابوزرعة والنسائی، 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البرجمی، القیسی، ابوبشر البصری الضریر، روی عن شعبة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أبی شیبة ابراهیم‌بن عثمان بن خواستی العبسی مولاهم الکوفی، صاحب المسند 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ابوزرعة والبخاری ومسلم وابوداود وابن‌ماجه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 وجعفر الفریابی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ابوعبدالرحمن الحارثی القعنبی المدنی نزیل البصرة ثم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کتبت عن أحد أجلّ فی عینی من القعنبی، وقال الخریبی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القعنبی عن مالک وهو والله خیر من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عثمان بن محمد بن ابراهیم بن عثمان الکوفی صاحب المسند والتفسیر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الجماعة سوی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علی‌بن عبدالله بن جعفر بن نجیح السعدی، مولاهم المدینی ثم البصری،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المدینی علماً فی الناس فی معرفة الحدیث والعلل وما سمعت أحمد بن حنبل سماه قطّ، انّما کان یکنیه تبجیلاً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همان؛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أبوعثمان السلمی الواسطی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البخاری وابوداود وابوحاتم وابوزرعة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أبورجاء الثقفی مولاهم البلخی البغلانی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الجماعة سوی ابن‌ماجه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أبوسلمة موسی بن اسماعیل المنقری مولاهم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سمّی التبوذکی لأنّه اشتری بتبوذک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بالبصرة ممن ادرکنا أحسن حدیثاً من أبی سلمة، 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هشام‌بن عبدالملک البصری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کانت الیه الرحلة بعدأبی‌داود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بثغور الشام، بین أنطاکیة وحلب وبلاد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قبر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ابن‌عساکر؛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از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أبوسلیمان الخطّابی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أبوسلیمان حمد بن محمد بن ابراهیم ابن خطاب البستی الخطابی،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متثبتاً من أوعیة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 البستی؛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می‌گوید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القنوجی؛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القنوجی؛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عبدالله بن عبدالبر النمری القرطبی المالکی، أبو عمرو 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کتاب ابن الصلاح؛ ابن‌حجر؛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القنوجی؛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کتاب ابن الصلاح؛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الامام الرحال أبوعبدالله محمد بن یحیی بن منده، واسم منده، إبراهیم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ابوداود و نسائی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الستة؛ المقدسی؛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توسط انتشارات دارالفکر بیروت چاپ سوم،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نیز توسط انتشارات دار الکتب العلمیهْ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به‌چاپ رسیده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حدیث؛ مرحوم شانه‌چی؛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الستة، موسوعهْ الحدیث الشریف؛ سنن أبی‌داود، ص</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محیی الدین عبدالحمید؛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تغلیق التعلیق؛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علی‌اکبر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11885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 ص</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حازم بن زید بن عبدالله الأزدی، أبوالنضر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بعد ما اختلط لکن لم یحدّث فی حال اختلاطه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تقریب التهذیب؛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ابوداود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البغدادی م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الأحوذی بشرح جامع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المبارکفوری 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الترمذی و الموازنة بین جامعه وبین الصحیحین؛ نورالدین عتر؛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فی أحادیث الرسول؛ ابن الأثیر؛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سنن نسائی و ابن‌ماجه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المستطرفة؛ الکتانی 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العلمیهْ، بیروت، بی‌تا، روی جلد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إسمی الصحیحین وإسم جامع الترمذی؛ عبدالفتاح أبوغدّهْ؛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دلائل ابوغدهْ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أبوالقاسم عبید بن محمد بن عباس بن محمد؛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خیر بن عمر بن خلیفة، الاشبیلی؛ 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مزی،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مؤسسهْ الرسالهْ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الصفدی؛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وفیات الاعیان؛ ابن خلکان؛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 ابن‌الأثیر؛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که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را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نیف وسبعین ومائتین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الخلیل بن عبدالله بن أحمد بن الخلیل الخلیلی القزوینی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او را پس از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الارشاد فی معرفة علماء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ابوسعد عبدالکریم بن محمد بن منصور السمعانی المروزی،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ابن الأثیر؛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الذهبی؛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محمدبن بشار بن عثمان العبدی البصری النساج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عن بندار خمسین ألف 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أبوموسی العنزی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الجماعة، والنسائی أیضاً عن رجل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یحیی بن حسّان، أبوالخطّاب الحسّانی النُکری، البصری؛ ثقة، من العاشرة مات سنة اربع وخمسین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 تقریب التهذیب؛ ابن‌حجر،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الجماعة، لکن البخاری تعلیقاً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أبوسعید عبدالله‌بن سعیدبن حصین الکندی الکوفی، الأشجّ، محدث الکوفة وصاحب التفسیر والتصانیف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مات سنة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وقد زاد علی التسعین؛ همان،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علی بن بحر بن کُنیز، ابوحفص الباهلی البصری الصیرفی الفلاس أحد الاعلام، مولده بعید الستین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الستّة والنسائی أیضاً 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الفلاّس بسامراء سنة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یعقوب‌بن إبراهیم بن کثیر بن زَید بن افلح العبدی مولاهم، أبویوسف الدورقی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العاشرة، مات سنة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وله ست وثمانون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تقریب التهذیب،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الجماعة والنسائی أیضاً بواسطة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النسائی وغیره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 بن معمر بن ربعی القیسی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علی الجهضمی الحافظ العلامة ابوعمرو الازدی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أبورجاء الثقفی مولاهم البلخی البغلانی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الجماعة سوی 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العلاء الهمدانی الکوفی الحافظ الثقة محدث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اللیثی، أبوعمرو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العاشرة مات بعد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الذهبی؛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نورالدین عتر؛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ابن‌کثیر؛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الترمذی؛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 بیت الأفکار الدولیهْ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أحمد بن محبوب صاحب الترمذی 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 ابن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المبارکفوری؛ مقدمه؛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عتر؛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أبواسماعیل عبدالله بن محمد بن علی الأنصاری الهروی من ذریة أبی أیوب الأنصاری رضی‌الله‌عنه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جامع أبی عیسی من عبدالجبار بن محمد الجراحی،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الأربعین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سیفاً مسلولاً علی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مجلد فی مناقب الامام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وابن طاهر المقدسی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اثنی‌عشر ألف حدیث اسردها سرداً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همان‌گونه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سنن الترمذی،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عبدالله بن محمد بن عبدالله بن أحمدبن العربی المعافری،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عارضة الأحوذی؛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سعید بن حسان بن قیس، الأسدی، الشامی، 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کذبوه، وقال 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أربعة آلاف حدیث،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المنصور علی الزندقة وصلبه، من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ق؛ تقریب التهذیب؛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السائب بن بِشر الکلبی، أبوالنضر الکوفی، النسابة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بالکذب، ورُمی بالرفض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السادسة، 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 فق؛ 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المبارکفوری؛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الخمسة؛ الحازمی؛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الهجرهْ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والموازنة بین جامعه وبین الصحیحین؛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الترمذی؛ کتاب العلل؛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 بیت الأفکار الدولیهْ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تحفة الأحوذی؛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تحفة الأحوذی؛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الترمذی؛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فی ذکر الصحاح الستّة؛ القنوجی؛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تراث الترمذی العلمی؛ العُمری؛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لمعرفة رواة السنن؛ ابن النقطهْ؛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طفیل بن زید بن طفیل، أبویعلی النسفی التمیمی،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جامع الترمذی؛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دارالفیحاء،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الریاض، وتراث الترمذی العلمی؛ العُمری؛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الحدیث الشریف؛ الکتب الستة؛ جامع الترمذی؛ ص</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بلخی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 تلخیص و دستکاری برخی از واژگان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ذیل تاریخ بغداد؛ إبن الدّمیاطی؛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الذهبی؛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أعلام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أحمد بن محمد بن اسحاق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النسائی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السنن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نسائی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النسائی،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أبوبکر محمدبن معاویة‌بن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عبدالملک بن مروان الاموی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رجب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وقد قارب التسعین، سیر أعلام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بشرح السیوطی وحاشیة الإمام السندی زَهْرالربی؛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عبدالهادی التقوی المدنی 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فی تاریخ الأمم والملوک؛ ابن الجوزی؛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التدوین فی أخبار قزوین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عثمان بن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ابن‌خلکان؛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فلسطین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الاسلام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وأقمت عنده سنة وشهرین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السعدی المروزی، عنه الجماعة سوی أبیداود وابن‌ماجة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الخلیلی؛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أخبار قزوین؛ الرافعی القزوینی؛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بشرح السیوطی وحاشیهًْ السندی؛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سلیمان‌بن أحمدبن أیوب‌بن مطیراللخمی الشامی، مسند الدنیا،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 ابن الشیخ أبی یعقوب اسحاق ابن الحافظ أبی عبدالله محمد بن أبی زکریا یحیی بن منده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عبدالله بن أحمد القزوینی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الخلیلی؛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أبوالقاسم سعد بن علی بن محمد بن علی بن الحسین، حدث عنه أبوبکر الخطیب وهو اکبر منه؛ نه از نظر سن، بلکه از از نظر شنیدن، چرا که زنجانی از نظر سن ده سال بزرگتر از خطیب بوده و منصور بن عبدالجبار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طاهر المقدسی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 فی أخبار قزوین؛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الستة؛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دارالهجرهْ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عَلی کتاب ابن الصلاح؛ ابن حجر العسقلانی؛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الستة؛ المقدسی؛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دارالهجرهْ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أنواع علم الحدیث؛ ابن الصلاح؛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کتاب النسائی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عبدالله ابن عدی بن عبدالله بن محمد ابن مبارک الجرجانی، ویعرف أیضاً بابن القطّان، صاحب کتاب الکامل فی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 عبدالرحمن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وابا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أبوالعباس‌بن عقدة شیخه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مصنف فی الکلام علی الرجال عارفا بالعلل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السهمی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الدارقطنی أن یصنف کتاباً فی الضعفاء؛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عندک کتاب ابن‌عدی؟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کفایة لایزاد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عدیم النظیر حفظاً وجلالة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 بن سعیدبن بشر بن مروان، أبومحمد الأزدی المصری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محمد بن مسلم بن عبیدالله بن عبدالله بن شهاب القرشی الزهری المدنی، 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 بن مالک وسعید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 ألفان ومائتان، النصف منها مسند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الأئمة الخمسة؛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والیلة؛ فاروق حمادهْ؛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سنن النسائی؛ بشرح السیوطی وحاشیهْ السندی؛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پاورقی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واللیلة؛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التراث العربی؛ سزگین؛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سنن النسائی؛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معاویهْ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والسّیر؛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جاهای دیگر نیز گفته‌اند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آثار نسائی به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الیوم واللیلة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سیوطی و حاشیه سندی،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دانشمندان عامّه،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الصنعانی؛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آل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عبدالحفیظ فرغلی و حمزهْ النشرتی و عبدالحمید مصطفی؛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ابن تیمیة الحرّانی، م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ابی‌داود طیالسی سلیمان بن داود بن جارود؛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بن عبدالمحسن الترکی، در تحقیق خود بر مسند طیالسی، پس از این روایت در پاورقی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ضعیف، لحال علی بن زید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ابن حجر در تقریب گفته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زید بن عبدالله بن زهیر ابن عبدالله بن جدعان، وهو المعروف بعلی بن زید ابن جدعان، ینسب أبوه إلی جدّ جدّه، ضعیف، من الرابعة، مات سنة إحدی وثلاثین،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عبدالرزاق بن همّام بن نافع الصنعانی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أبی شیبهْ الکوفی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المصنف فی الاحادیث والآثار؛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زکریا بن أبی زائدهْ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اسحاق بن راهویه؛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أحمد بن حنبل؛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خوراکی است، سوپ مانند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عسقلانی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الأشعری الشامی، مولی أسماء بنت یزید بن السکن، صدوق، کثیر الارسال والأوهام، من الثالثة، مات سنة اثنتی 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احمد بن حنبل؛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 وقاص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قوی علی شرط مسلم، رجاله ثقات رجال الشیخین غیر بکیر بن مسمار، فمن رجال مسلم، وهو صدوق؛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زیرنویس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ایراد دارد، گویا اینگونه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أن تخلوا بنا من بین هؤلاء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بدی یاد می‌کردند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ابوبکر را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ادامه دارد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زیرنویس،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خودش و نه سنت رسول پاکیها، محمد مصطفی’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کتابش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گزارده، نمی‌دانم مرادش کدام نبی و کدام نبوت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عنوانی برای باب، برگزیده و نیز تنها همین یک روایت را آورده، گویا روشن می‌شود که او نیز تنها اینان را اهل‌بیت می‌داند که در آیه آمده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بشرح النّووی؛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xml:space="preserve">، مکتبهْ نزار مصطفی الباز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محمدفؤاد عبدالباقی؛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دارالحدیث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با دخل و تصرف صورت گرفته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دارالحدیث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دارالمعرفهْ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أحمد بن عمرو ابن أبیعاصم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دارالحدیث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أمیرالمؤمنین علی بن أبیطالب رضی الله عنه؛ النسائی؛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تحقیق أحمد میرین البلوشی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أحمدبن علی‌بن المثنی بن یحیی بن عیسی ابن هلال التمیمی صاحب المسند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علی بن الجعد ویحیی‌بن معین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أبوحاتم بن حبان وابوعلی النیسابوری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مولده فی شوال سنة عشر ومائتین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وثلاث مائة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الذهبی؛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للتراث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 با حدیث موصلی یکی است و نه متن آن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الترمذی؛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الأفکار الدولیّهْ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ناصرالدین بن نوح نجاتی،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إبن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یزید بن کثیر الآمُلیّ الطّبریّ أبوجعفر، صاحب التصانیف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إستوطن بغداد وأقام بها إلی حین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رحل فی طلب الحدیث وسمع بالعراق والشام ومصر عن خلق کثیر وحدث بأکثر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خزیمة وقد نظر تفسیر محمد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نظرت فیه من أوله إلی آخره، و مولد أبی‌جعفر بامل فی سنة أربع وعشرین مائتین، ووفاته ببغداد فی یوم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عشر وثلاثمائة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طبقات المفسّرین؛ الحافظ شمس الدین محمد بن علی بن أحمد الداوودی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المفسرین علی الاطلاق، أحد الأئمة جمع من العلوم ما لم یشارکه فیه أحد من أهل عصره، 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بالسنن وطرقها صحیحها وسقیمها، ناسخها ومنسوخها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أبی‌کریب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الطبرانی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التصانیف العظیمة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وهو أجل التفاسیر، لم یؤلف مثله کما ذکره العلماء قاطبة، منهم النووی فی تهذیبه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المفسرین؛ أحمد بن محمد الأدنَه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دارالمعرفهًْ؛ 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هجی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دارالمعرفهْ،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المعرفهًْ و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هجر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عمرو بن موسی بن حماد العقیلی، صاحب کتاب الضعفاء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أبوالحسن‌بن سهل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ثقة جلیل القدر، عالم بالحدیث مقدم بالحفظ، 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الضعفاء الکبیر؛ العقیلی؛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یحیی‌بن سعید بن أبان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ابنه سعید بن یحیی صاحب المغازی واحمد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تذکرة الحفاظ؛ الذهبی؛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الضعفاء الکبیر؛ العقیلی؛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مولی بنی‌هاشم، مصنف الطبقات الکبیر والصغیر ومصنف التاریخ، ویعرف بکاتب الواقعدی م</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الذهبی؛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یُحتجّ بحدیثه ویتکلّم الناس فیه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لابن عساکر؛ ابن منظور؛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حدیث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محمد بن حبان بن أحمد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التمیمی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 المسند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بنیلاً 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إبن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گذشت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التاریخ العربی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الغراء فی تفضیل الزهراء؛ العلامهْ عبدالحسین شرف‌الدین؛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خواننده گرامی پیشنهاد می‌شود این کتاب را حتماً بخواند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عبدالرحمن ابن أبی‌حاتم، محمد بن إدریس بن المنذر التمیمی الحنظلی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فی التفسیر عدة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مُسنداً عن رسول‌الله والصحابة التابعین؛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الدانی إلی المعجم الصغیر للطبرانی؛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الشافعی، محمد بن عبدالله بن إبراهیم بن عبدویه البغدادی الشافعی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الدارقطنی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الفوائد، الشهیر ب الغیلانیات؛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 أحمدبن محمدبن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المصری الحنفی، وطحا من قری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وکتاب معانی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آیه تطهیر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مشکل الآثار؛ الطحاوی؛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مشکل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زیرنویس</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اصطلاحی آن، وگرنه او از نساء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الثقات؛ إبن حبان؛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 بنت الشافع، تروی عن أم سلمة، روی عنها عمار الدهنی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متنبّی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مشکل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الطبقات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عبدالله بن محمد بن جعفر ابن حیّان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ابوبکر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حافظاً ثبتاً متقناً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باصبهان والواردین علیها؛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 أحمد بن محمّد بن إبراهیم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 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تذکره، ترجمه‌ای برای او نیامده، بلکه در ذیل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 بن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یادی از او شده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أبوالحسن علی بن محمد بن الحبیب الماوردی البصری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ماوردی،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احمد بن الحسین بن علی ابن موسی الخسروجردی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وابا عبدالله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وابا عبدالرحمن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امام الحرمین أبی المعالی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شافعی إلا وللشافعی علیه منّة إلا ابابکر البیهقی فان له المنة علی الشافعی لتصانیفه فی نصرة مذهبه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الشام والعراق، أبوبکر أحمدبن علی بن ثابت بن أحمد بن مهدی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ماکولا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یکن للبغدادیین بعد الدارقطنی مثله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ص</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قایماز خیلی به ترجمه ابوبکر پرداخته؛ بیش از ده صفحه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علی‌بن أحمدبن محمدبن علی الواحدی النیسابوری الشافعی، صاحب التفسیر وإمام علماء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ساؤه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صنّف التفاسیر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ولأبی الحسن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المحدّث، ابوالقاسم عبیدالله بن عبدالله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حسکان القرشی العامری النیسابوری الحنفی الحاکم ویعرف بابان الجذاء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متقن ذو عنایة تامة بعلم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وابی‌عبدالله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توفی بعد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السنّة 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ویلقبونه أیضاً رکن‌الدین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محیی السنة بمدینة مرو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بن أحمد بن محمد المکّی الخوارزمی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عبدالحق بن عبدالرحمن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أبومحمد الازدی الاشبیلی ویعرف أیضاً بابن الخراط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الذهبی؛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الحسین بن الحسن بن علی التمیمی البکری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الشافعی، ابوعبدالله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فخر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مجدالدین أبوالسعادات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سیر أعلام النبلاء؛ الذهبی؛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ابوعبدالله فضل الله بن حسن بن حسین النوربشتی الشافعی؛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المیسّر؛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 بن أحمد بن أبیبکر بن فرْح الأنصاری الخزرجی الأندلسی القرطبی؛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قرطبی الجامع لأحکام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وأسرار التأویل فی التفسیر لناصرالدین أبی‌سعید عبدالله بن عمر البیضاوی الشافعی المتوفی بتبریز سنة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کشف الظنون؛ حاجی خلیفهْ؛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أبوالعباس أحمد بن عبدالله بن محمد بن أبیبکر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تاریخ الإسلام؛ الذهبی؛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به 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می‌گردد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شدید الاعتناء بالروایة وتحصیل الاجزاء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دیناً،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یده أسلم غازان الملک، مات سنة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ذهبی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یوسف بن علی بن یوسف بن حیان النفزی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البحر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أبوعبدالله محمد بن أبیبکر بن أیوب ابن قیّم الجوزیة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عمر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البدایة والنهایه؛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دارالمعرفهْ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أبوالحسن علیّ بن أبی بکر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القاهری الشافعی الحافظ،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أبوالبرکات محمد بن أحمد الدمشقی الشافعی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شمس‌الدین محمد بن عبدالرحمن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الأجوبة المرضیة؛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الامام العالم الکبیر المحدّث علی بن حسام الدین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بیت الأفکار الدولیة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ماجاء فی المهدی، ح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دارالکفر،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الحجج البالغة فی حقانیة 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همت این مجمع به چاپ رسید در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مفیدی چاپ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جلدی، مکتبهْ الرشد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اندکی که به بدبختی گرفتارند و تعصب جاهلانه باعث شده است فضائل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ائمه اطهار علیهم السلام را به نحوی توجیه یا رد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ترین این عده ابن تیمیه سرکرده و سلسله جنبان وهابیان معاصر است که به نحوی علمای دیگر سلف سنی را نیز تخطئه کرده که چرا تا به این حد از فضائل 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الجوینی؛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 کافی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متنبّی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الحدیث الشریف؛ الکتب الستّهْ؛ صحیح البخاری دار السلام للنشر والتوزیع، الریاض،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در جاهای گوناگون صحیح بخاری آمده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آینده به دلیل این سخن خواهیم پرداخت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یستُرُ من العورهْ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مالک بن الحویرث حدثنا إسحاق الواسطی قال حدثنا خالد عن الجریری عن أبی العلاء عن مطرف عن عمران بن حصین قال صلی مع علی رضی الله عنه بالبصرة فقال ذکرنا هذا الرجل صلاة کنا نصلیها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أنه کان یکبر کلما رفع وکلما 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چاپ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دیگری نیز مانند آن در همین صفحه هست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قتیبة بن سعید حدثنا یعقوب بن عبد الرحمن بن محمد بن عبد الله ابن عبد القاری عن أبی حازم قال أخبرنی سهل رضی الله عنه قال 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خیبر لأعطین الرایة غدا رجلا یفتح الله علی یدیه یحب الله ورسوله ویحبه الله ورسوله فبات الناس لیلتهم أیهم یعطی فغدوا کلهم یرجوه فقال أین علی فقیل یشتکی عینیه فبصق فی عینیه ودعا له فبرأ کان لم یکن به وجع فأعطاه الرایة فقال أقاتلهم حتی یکونوا مثلنا فقال انفذ علی رسلک حتی تنزل بساحتهم ثم ادعهم إلی الاسلام وأخبرهم بما یجب علیهم فوالله لان یهدی الله بک رجل خیر لک من أن تکون لک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در نسخه چاپ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مسلمة حدثنا حاتم عن یزید ابن أبی عبید عن سلمة رضی الله عنه قال کان علی رضی الله عنه تخلف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خیبر وکان رمدا فقال انا أتخلف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به فلما بتنا اللیلة التی فتحت قال لأعطین الرایة غدا أو لیأخذن الرایة غدا رجل یحبه الله ورسوله یفتح علیه فنحن نرجوها فقیل هذا علی فأعطاه ففتح علیه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باز بی‌سند آمده؛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نافع بن جبیر عن أبی هریرة عانق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حدثنا صدقة حدثنا ابن عیینة حدثنا أبو موسی عن الحسن سمع أبا بکرة سمعت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المنبر والحسن إلی جنبه ینظر إلی الناس مرة والیه مرة ویقول ابنی هذا سید ولعل الله ان یصلح به بین فئتین من المسلمین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مسدد حدثنا المعتمر قال سمعت أبی قال حدثنا أبو عثمان عن أسامة بن زید رضی‌عنهما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یأخذه والحسن ویقول اللهم إنی أحبهما فأحبهما أو کما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إسحاق بن إبراهیم الحنظلی أخبرنا یحیی بن آدم حدثنا ورقاء بن عمر عن عبیدبن‌أبی یزید عن نافع بن جبیر عن أبی هریرة رضی الله عنه قال کنت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سوق من أسواق المدینة فانصرف فانصرفت فقال أین لکع ثلاثا ادع الحسن ابن علی فقام الحسن بن علی یمشی وفی عنقه السخاب 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هکذا فقال الحسن بیده هکذا فالتزمه فقال اللهم إنی أحبه وأحب من یحبه قال أبو هریرة فما کان أحد أحب إلی من الحسن بن علی بعدما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در نسخه چاپ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إسماعیل حدثنا مهدی حدثنا ابن أبی یعقوب عن ابن أبی نعم قال کنت شاهدا لابن عمر وسأله رجل عن دم البعوض فقال ممن أنت فقال من أهل العراق قال انظروا إلی هذا یسألنی عن دم البعوض وقد قتلوا ابن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هما ریحانتای من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چاپ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بابُ من تکلّم بالفارسیهْ والرّطانه،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الستهْ؛ صحیح مسلم؛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عمرو بن زرارة حدثنا هشیم عن أبی هاشم عن أبی مجلز عن قیس بن عباد قال سمعت أبا ذر یقسم قسما ان هذان خصمان اختصموا فی ربهم انها نزلت فی الذین برزوا یوم بدر حمزة وعلی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حدثنا أبو بکر بن أبی شیبة حدثنا وکیع و حدثنی محمد بن المثنی حدثنا عبد الرحمن جمیعا عن سفیان عن أبی هاشم عن أبی مجلز عن قیس بن عباد قال سمعت أبا ذر یقسم لنزلت هذان خصمان بمثل حدیث هشیم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أحمد بن حنبل حدثنا سفیان بن عیینة حدثنی عبید الله بن أبی یزید عن نافع بن جبیر عن أبی هریرة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لحسن اللهم إنی أحبه فأحبه واحبب من یحبه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حدثنا ابن أبی عمر حدثنا سفیان عن عبید الله بن أبی یزید عن نافع بن جبیر بن مطعم عن أبی هریرة قال خرجت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طائفة من النهار لا یکلمنی ولا أکلمه حتی جاء سوق بنی قینقاع ثم انصرف حتی اتی خباء فاطمة فقال أثم لکع أثم لکع یعنی حسنا فظننا انه إنما تحبسه أمه لان تغسله وتلبسه سخابا فلم یلبث ان جاء یسعی حتی اعتنق کل واحد منهما صاحبه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أحبه فأحبه واحبب من یحبه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معاذ العنبری حدثنا أبی حدثنا شعبة عن محمد وهو ابن زیاد سمع أبا هریرة یقول اخذ الحسن بن علی تمرة من تمر الصدقة فجعلها فی فیه فقال رسول الله صلی‌علیه وسلم کخ کخ ارم بها اما علمت انا لا نأکل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نسخه چاپ بیروت، دارالفکر،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أبوبکر بن أبی شیبة ومحمد بن عبد الله بن نمیر و اللفظ لأبی بکر قالا حدثنا محمد بن بشر عن زکریاء عن مصعب بن شیبة عن صفیة بنت شبیة قالت قالت عائشة خرج النبی صلی‌علیه وسلم غداة وعلیه مرط مرحل من شعر اسود فجاء الحسن بن علی فادخله ثم جاء الحسین فدخل معه ثم جاءت فاطمة فأدخلها ثم جاء علی فادخله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نسخه چاپ بیروت، دارالفکر،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الزکاهًْ علی رسول الله صلی‌الله‌علیه‌و‌آله و علی آله وهم بنو هاشم و بنو المطلب دون غیرهم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ترک الستعمال آل النبی علی الصدقهْ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وکیع، و أبو معاویة، و عبد الله بن نمیر، عن الأعمش، عن عدی بن ثابت، عن زربن حبیش،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إلی النبی الأمی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یحبنی إلا مؤمن، ولا یبغضنی إلا منافق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الستهْ؛ سنن ابن ماجه؛ ص</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حکیم وحفص بن عمرو،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الرحمن ابن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وحدثنا محمدبن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وکیع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سفیان عن أبی هاشم الرمانی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مجلز، عن قیس بن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ذر یقسم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لنزلت هذه الآیة فی هؤاء الرهط الستة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خصمان اختصموا فی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یفعل ما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حمزة بن عبد المطلب، وعلی بن أبی طالب،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اختصموا فی الحجح،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یزید القزوینی، دارالفکر،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چاپ بیروت، دارالفکر،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هی بضعة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یریبنی ما رابها، ویؤذینن ما آذاها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چاپ بیروت، دارالفکر،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کأن فی بیتی عضوا من أعضائک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خیرا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 فاطمة غلاما فترضعیه فولدت حسینا أو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فأرضعته بلبن فثم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به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فوضعته فی حجره فبال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کتفه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أوجعت 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و نسخة چاپ بیروت، دارالکفر،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اهل بیت علیهم السلام را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ص</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چشمانش اشک‌بار شد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علی الجهضمی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مروان العقیلی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عمارة بن أبی حفصة عن زید العمی، عن أبی صدیق الناجی، عن أبی سعید الخدری،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یکون فی أمتی المهدی إن قصر، فسبع وإلا فتسع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فتنعم فیه أمتی نعمة لم ینعموا مثلها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تؤی أکلها ولا تدخر منهم شیئا والمال یومئذ کدوس فیقوم الرجل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الکتب الستهْ، سنن أبی داود؛ صص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أبی شیبة، ثنا جریر، عن الأعمش، عن أبی ظبیان،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بمجنونة قد زنت، فاستشار فیها أناسا فأمر بها أن ترجم، فمر بها علی علی بن أبی طالب رضوان الله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هذه؟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مجنونة بنی فلان زنت فأمر بها عمر أن ترجم،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بها، ثم أتاه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أما علمت أن القلم قد رفع 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المجنون حتی یبرأ، وعن النائم حتی یستیقظ، وعن الصبی حتی یعقل؟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هذه ترجم؟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شئ،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یونس وقتیبة بن سعید، المعنی، 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اللیث، حدثنی عبد الله بن عبید الله بن أبی ملیکة القرشی التیمی، أن المسور بن مخرمة حدثه، أنه سمع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المنبر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بنی هشام بن المغیرة استأذنونی أن ینکحوا ابنتهم من علی بن أبی طالب، فلا آذن، ثم لا اذن ثم لا آذن إلا أن یرید ابن أبی طالب أن یطلق ابنتی وینکح ابنتهم، فإنما ابنتی بضعة منی، یریبنی ما أرابها، ویؤذینن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نگاه کنید به روایت شماره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کتاب الخراج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عترتی من ولد فاطمهْ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أبی شیبة، ثنا جریر، عن منصور، عن المنهال بن عمرو،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یعوذ الحسن والحسین أعیذکما بکلمات‌التامة، من کل شیطان وهامة، ومن کل عین لامة ثم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أبوکم یعوذ بهما إسماعیل وإسحاق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گشود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عن هارون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عمرو بن أبی قیس، عن شعیب‌بن خالد، عن أبی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رضی الله عنه ونظر إلی ابنه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هذا سید کما سماه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وسیخرج من صلبه رجل یسمی باسم نبیکم یشبهه فی الخلق ولا یشبهه فی الخلق، ثم ذکر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 الأرض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مسدد، ثنا سفیان، عن الزهری، عن أبی سلمة، عن أبی هریرة أن الأقرع بن حابس أبصر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یقبل حسینا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عشرة من الولد ما فعلت هذا بواحد منهم،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یَرحم لا یُرحم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مسدد، ثنا یحیی، عن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عاصم بن عبید الله، عن عبید الله بن أبی رافع،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فی أذن الحسن بن علی حین ولدته فاطمة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معمر عبد الله بن عمرو، ثنا عبد الوارث، ثنا أیوب، عن عکرمة، عن أبن عباس، أن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عن الحسن والحسین کبشا کبشا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مسدد، ثنا هشیم، عن محمد بن إسحاق، عن الزهری، عن سعید بن المسیب، أخبرنی جبیر بن مطعم،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یوم خیبر وضع رسول الله سهم ذی القربی فی بنی هاشم، وبنی المطلب، وترک بنی نوفل، وبنی عبد شمس، فانطلقت أنا وعثمان بن عفان حتی أتینا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هؤلاء بنو هاشم لا ننکر فضلهم للموضع الذی وضعک الله به منهم فما بال إخواننا بنی المطلب أعطیتهم وترکتنا، وقرابتنا واحدة؟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وبنو المطلب لا نفترق فی جاهلیة ولا إسلام، وإنما نحن وهم شئ واحد وشبک بین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مسدد، ثنا عبد الوارث بن سعید، عن محمد بن جحادة، عن حمید الشامی، عن سلیمان المنبهی، عن ثوبان مولی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سافر کان آخر عهده بإنسان من أهله فاطمة، وأول من یدخل علیها إذا قدم فاطمة، فقدم من غراة له وقد علقت مسحا أو سترا علی بابها، وملت الحسن والحسین قلبین من فضة، فقدم فلم یدخل، فظنت أن ما منعه أن یدخل ما رأی، فهتکت الستر وفککت القلبین عن الصبیین، وقطعته بینهما، فانطلقا إلی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یبکیان، فأخذه منهما،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ثوبان، اذهب بهذا إلی آل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 بالمدینة إن هؤلاء أهل بیتی أکره أن یأکلوا طیباتهم فی حیاتهم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ثوبان، اشتر لفاطمة قلادة من عصب وسوارین من 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عن هارون 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عمرو بن أبی قیس، عن شعیب بن خالد، عن أبی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رضی الله عنه ونظر إلی ابنه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هذا سید کما سماه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وسیخرج من صلبه رجل یسمی باسم نبیکم یشبهه فی الخلق ولا یشبهه فی الخلق، ثم ذکر قصة یملأ الأرض عدلاً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تمام بن بزیع، ثنا عمران القطان، عن قتادة، عن أبی نضرة،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منی أجلی الجبهة، أقنی الانف، یملأ الأرض قسطا وعدلا کما ملئت جورا وظلما، یملک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أبی زیاد حدثنا الأحوص بن جواب عن أبو الجواب عن یونس بن أبی إسحاق عن أبی إسحاق عن البراء أن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جیشین وأمر علی أحدهما علی بن أبی طالب، وعلی الآخر خالد بن الولید،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القتال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 علی حصنا فأخذ منه جاریة، فکتب معی خالد إلی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 به، فقدمت علی النبی صلی‌علیه وسلم فقرأ الکتاب فتغیر لونه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تری فی رجل یحب الله ورسوله ویحبه الله ورسوله؟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 وغضب رسوله وإنما أنا رسول، فسکت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الباب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 یشی به یعنی 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بیروت، دارالفکر،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و سنن ترمذی، بیروت دارالفکر،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و روایت شماره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و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بیروت، دار الفکر،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xml:space="preserve">؛ نسخه چاپ دارالکفر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به شماره روایت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نسخه چاپ دارالکفر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به شماره روایت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نسخه چاپ دارالکفر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محمود بن غیلان قال حدثنی أبو أسامة عن مسعر والأجلح ومالک بن مغول عن الحکم بن عتیبة عن عبد الرحمن بن أبی لیلی عن کعب بن عجرة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یا رسول الله، هذا السلام علیک قد علمنا فکیف الصلاة علیک؟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اللهم صل علی محمد وعلی آل محمد کما صلیت علی إبراهیم إنک حمید مجید وبارک علی محمد کما بارکت علی إبراهیم إنک حمید مجید قال محمود قال أبو أسامة زادنی زائدة عن الأعمش عن الحکم عن عبد الرحمن بن أبی لیلی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وعلینا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الباب عن علی وأبی حمید وأبی مسعود وطلحة وأبی سعید وبریدة وزید بن خارجة، ویقال ابن جاریة وأبی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کعب بن عجرة حدیث حسن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الترمذی، نسخه چاپ بیروت، دارالفکر،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المناقب؛ باب ما جاء فی فضل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الستّهْ؛ سنن النسائی الصغری دارالسلام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المجتبی من السنن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 الأفکار الدّولیّهْ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پنج کتاب دیگر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نخست سنن نسائی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الستّهْ؛ سنن النسائی؛ ص</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شماره‌ها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الحدیث الشریف؛ الکتب الستّهْ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دارالفکر، بیروت،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القاسم بن زکریا بن دینار من کتابه قال حدثنا حسین بن علی عن زائدة عن سلیمان عن عمرو بن مرة عن عبد الرحمن بن أبی لیلی عن کعب بن عجرة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یا رسول الله السلام علیک قد عرفناه فکیف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اللهم صلی علی محمد وعلی آل محمد کما صلیت علی آل إبراهیم إنک حمید مجید اللهم بارک علی محمد وعلی آل محمد کما بارکت علی آل إبراهیم إنک حمید مجید قال ابن أبی لیلی ونحن نقول وعلینا معهم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اما متأسفانه با وجود این روایات، پیروان مکتب خلفا به دستور پیامبراکرم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نکردند و بعد از نام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آن حضرت را در صلوات‌های خود ذکر نمی‌کنند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که شماره‌ی روایات مانند بخش پیش بر اساس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الحدیث الشریف؛ الکتب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روایات به شماره‌های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دارالکفر، بیروت،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اینکه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ابن ماجه آمده، دو بار شمارش شده، یکبار در فضائل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بار در فضائل فاطمه‘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الحدیث الشریف الکتب الستّة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من فتح الباری بشرح البخاری؛ خالد عبدالفتاح شبل،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ألامامة والسیاسة؛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منظور،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 المعارف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علت روشن خواهد شد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فصل 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فصل النون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پیشگفتار نگاه کنید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مقام فریاد است؛ وگرنه در تاریخ طبری ننوشته که با فریاد می‌گوید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 فی تاریخ الأمم و الملوک؛ ابن الجوزی؛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الاسلام؛ 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ابن 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درباره‌ی با وقایع سقیفه و پیامدهای کوتاه مدت و بلند مدت آن در اسلام و موضع‌گیری 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همت مجمع جهانی شیعه‌شناسی چاپ و منتشر شده 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واتممت علیکم نعمتی ورضیت لکم الاسلام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الذین کفروا لولا انزل علیه آیة من ربه انما انت منذر ولکل قوم 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ابناءنا و ابناءکم و نساءنا و نساءکم و انفسنا و انفسکم ثم نبتهل فنجعل لعنة الله علی الکاذبین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الکبیر، الرازی، سورهْ الاسراء،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سمعانی، سورهْ الاحقاف،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القدیر، حرف السین،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 عن زید بن أرقم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رسول الله‌’ من حجة الوداع و نزل غدیر خم امر بدوحات فقممن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قد دعیت فأجبت انی قد ترکت فیکم الثقلین أحدهما أکبر من الآخر کتاب الله تعالی و عترتی فانظروا کیف تخلفونی فیهما فانهما لن یتفرقا حتی یردا علی الحوض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مولای و انا مولی کل مؤمن ثم اخذ بید علی رضی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فهذا ولیه اللهم وال من والاه و عاد من عاداه و ذکر الحدیث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النیسابوری،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رضی الله عنهما قال لما حضر رسول الله’ و فی البیت رجال فقال النبی’ هلموا اکتب لکم کتابا لا تضلوا بعده فقال بعضهم ان رسول الله’ قد غلبه الوجع و عندکم القرآن حسبنا کتاب الله فاختلف اهل البیت و اختصوا فمنهم من یقول قربوا یکتب لکم کتابا لاتضلوا بعده و منهم من یقول غیر ذلک فلما اکثروا اللغو و الاختلاف قال رسول الله’ 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عبید الله فکان یقول ابن عباس ان الرزیة کل الرزیة ما حال بین رسول الله‌’ و بین ان‌یکتب لهم ذلک الکتاب لاختلافهم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مرض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وفاته،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عبدالحسین شرف‌الدین</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و الغدیر؛ علامه‌ی امینی</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کتاب عوامل سقوط و فروپاشی امویان که به همت جهانی شیعه‌شناسی چاپ و منتشر شده بخش اصلاحات عمربن عبد العزیز قسمت آزاد کردن نقل احادیث 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داده شده که به برای خوانندگان محترم مفید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سائل بعذاب 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دارالکتب العربی، بیروت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الغدیر للدراسات الإسلامیهْ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شماره‌ی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الوضوء،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در کتاب شرح نهج البلاغه‌اش فصلی را در موضع‌گیری عایشه با 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و در آنجا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عائشة منها اشد الناس علیه عثمان ثألیبا و تحریضا،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سمعت قتله و أملت أن تکون الخلافة فی طلحة فتعود الامرة تیمیة، کما کانت أولا، فعدل الناس عنه الی علی بن ابی طالب، فلما سمعت ذلک صرحت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 عثماناه قتل عثمان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ثار فی الانفس، حتی تولد من ذلک یوم الجمل و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دیگر به شماره‌ی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ومنهم من یقول ما 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البخاری؛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که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به فضائل اهل‌بیت علیهم السلام اشاره می‌کند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إبن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ألإمامة والسیاسة؛ إبن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فصل فی ما روی من سب معاویه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الکتب العربیهْ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فصل فی ماروی من سب معاویه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داراحیاء الکتب العربیه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فصل فی ما روی من سب معاویه و حزبه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داراحیاء الکتب العربیه، به نقل از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فصل فی ذکر الاحادیث الموضوعه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فصل فی ذکر الاحادیث الموضوعه فی ذم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داراحیاء الکتب العربیه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فصل فی ذکر الاحادیث الموضوعه فی ذم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داراحیاء الکتب العربیه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فصل فی ذکر الاحادیث الموضوعه فی ذم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داراحیاء الکتب العربیه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قصهْ التحکیم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داراحیاء الکتب العربیهْ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فضالهْ بن عبید الانصاری الاوسی، داراحیاء التراث العربی،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فی ترجمهْ الامام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ابن عساکر،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الحسن‌بن علی‌بن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منظور،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نوشته‌ی أبی جعفر محمد بن حبیب ابن امیهْ بن عمرو الهاشمی البغدادی متوفی به سال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 به روایت أبی سعید الحسن بن الحسین السّکری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حجاج‌بن یوسف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 بن عوف بن ثقیف تاریخ مدینهْ دمشق؛ ابن عساکر؛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بن علی الهذلی 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الرابع و الثلاثون، 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فصل فی ذکر المنحرفین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داراحیاء الکتب العربیهْ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ابی‌الحدید؛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الإخباریّ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أحمد بن أبی خَیْثمة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وابن معین و مصعب الزبیری یجلسون علی باب مصعب، فمرّ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و خصّ بسلامه یحیی،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أالی أین؟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دار هذا الکریم الذی یملأ کُمیّ دنانیر و 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قال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أبی 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المدائنی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عن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میزان الاعتدال؛ الذهبی؛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کشته شد؟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از آغاز تا پایان آل بویه؛ احمدرضا خضری؛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علی بن عبدالله بن عباس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لأبی الفرج الاصفهانی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با دخل و تصرف از نگارنده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علی‌اکبر فیاض؛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همان؛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الصیام، باب الیوم الذی یشک فیه من شهر رمضان هو أو من شعبان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حیره، شهری در نزدیکی کوفه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نام او را نیز چون برادرش سفاح،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سفاح، زن عبدالملک مروان بود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محمد مروانی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از دودمان مروان حمار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أحمد بن علی المقریزی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النزاع والتخاصم فیما بین بینی‌أمیّة و بنی‌هاشم؛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یعقوب بن جعفر بن وهب ابن واضح، الکاتب العباسی، 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خلافت عباسی؛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 در عبارات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الطبری،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الخلفاء؛ السیوطی،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و وفیات المشاهیر و الأعلام؛ الذهبی،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ابراهیم خزامی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نائبش در بغداد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رشید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دارالغرب الإسلامی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أوّل خلیفة أدخل الأتراک 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خلافت عباسی؛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فرق اسلامی؛ صابری؛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همان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دارالغرب الإسلامی؛ تاریخ الاسلام،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أحمد بن أبی دؤاد بن جریر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نزار بن معد 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 ابن الندیم؛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نام بسیاری از آنها را آورده؛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یادآور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محمد الناشی‌ء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الناشیء الاکبر م</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مسائل الإمامهْ،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أبو الهذیل و ابراهیم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ابابکر کان أفضل الناس بعد النّبی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گفته که او در اخر به افضلیت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معقتد شد و مُرد؛ همان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طبقات المعتزلة؛ أحمد بن یحیی بن المرتضی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طلبان المعتزله،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المعیار و الموازنة،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عبدالکریم 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 ترجمه‌ی دکتر دامغانی؛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اسماعیل 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بحر الجاحظ، وکنیته أبوعثمان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المهتدی؛ طبقات المعتزلة؛ أحمد بن یحیی بن المرتضی؛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نصر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او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 ببینید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ندیم،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ندیم،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طبقات المعتزلة؛ أحمد بن یحیی بن المرتضی؛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الاصول التی هم علیها خمسة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التوحید و الوعید و المنزلة بین المنزلتین والأمر بالمعروف والنهی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التنبیه و الرّد علی أهل الأحواء والبدع؛ محمد بن أحمد الملکی م</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و الرّد علی ابن الراوندی الملحد؛ محمد بن عثمان الخیّاط،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والرّد؛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فی مقالهْ الزیدیهْ والرافضهْ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سیره‌ی پیشوایان؛ مهدی پیشوایی؛ 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تشیّع از آغاز تا پایان غیبت صغری، غلامحسن محرمی؛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 سبط ابن الجوزی،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المهمة؛ ابن الصباغ؛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کتاب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و نقل روایات اهل‌بیت علیهم السلام و تهمت رفض و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مؤلف محترم به این بحث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مطالب یاد شده باید به دو مطلب دیگر نیز توجه کرد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از آغاز تا پایان آل‌بویه؛ خضری؛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راوی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خلافت عباسی؛ خضری،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المسعودی؛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ابن الأثیر؛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السیرة والمذهب؛ سعدی أبو جیب؛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السیرة والمذهب؛ أبو جیب؛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الإمام أحمد بن حنبل؛ صالح بن أحمد بن حنبل؛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قتل ایتاخ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العربی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بسوء الرّای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والملوک؛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اختصار بیان شد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یعقوب بن اسحاق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لغوی، نحوی، راوای ایرانی تبار شیعی، سکیت لقب پدرش اسحاق بود که به سبب افراط در سکوت بدان ملقب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آموزش فرزندان بزرگان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خلیفه عباسی را بر عهده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 مهدی البیشوایی؛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أعذر المتوکل ابنه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فی معالم الخلافة؛ القلقشندی،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پیشوایان؛ مهدی پیشوایی،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عباس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شاعر، کاتب و ادیب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زادگاه خود و پدرش، خوارزم و مادرش از مردم طبرستان بود، خود را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منابع بر شیعی بودن او متفق القولند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وی به تشیع در بسیاری از رسائل وی به خصوص آنهایی که برای ابومحمد علوی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می‌خورد و حتی گاه آشکارا خود را شیعه معرفی می‌کند؛ دائرة 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أبی‌بکر الخوارزمی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وکتب إلی جماعة الشیعة نیسابور، لما قصدهم محمد بن إبراهیم و 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با برخی اضافات از کتاب آل بویه؛ علی‌اصغر فقیهی؛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از آغاز تا پایان آل بویه؛ خضری؛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قتل متوکل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المسعودی،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ابن الأثیر؛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خضری؛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خضری؛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الذهبی،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ابوعمر، محمد بن یوسف الکندی المصری 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مصر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سیره‌ی پیشوایان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مهدی پیشوایی؛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می‌شود که در این کتاب، این دستورها به اشتباه، به متوکل نسبت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الاصفهانی،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قصیده‌ای در رثای یحیی، از علی‌بن عباس 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که بسیاری طولانی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ولاة مصر؛ الکندی؛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لشکر مستعین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از آغاز تا آل بویه؛ خضری؛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الاصفهانی؛ صص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الأبصارق الشبلنجی؛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خضری؛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الإشراف؛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 عمر بن عبدالعزیز</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الأداب السلطانیة و الدول الإسلامیة؛ محمدبن علی‌بن طباطبا ابن الطقطقی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 المسعودی؛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از آغاز تا پایان آل بویه؛ خضری؛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الاثیر؛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احمد، درست است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داخل پرانتر از مترجم است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تاریخ بزرگ اسلام و ایران؛ عباس خلیلی؛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خلافت عباسی؛ خضری؛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 الإشراف؛ المسعودی،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اختلاف شده است فعل مجهول 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مثله کرد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خلافت عباسی؛ خضری؛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می‌دانیم که نسائی، سالها بعد، یعنی در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دنیا رفت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در صحیح روایت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 فی زمن النبی صلی‌الله علیه و سلم لانعدل بأبی‌بکر أحدا، ثم عمر، ثم عثمان، ثم نترک أصحاب النبی صلی‌الله علیه و سلم لانفاضل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دارالاسلام و دار الفیحاء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به این روایات اشاره خواهد شد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توجیهاتی است که اهل سنت برای منع تدوین حدیث آورده‌اند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السنة الشریفه، سید محمدرضا حسینی،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470</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خلفای پس از پیامبر اکرم’ هستند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الذهبی؛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القضاة؛ الهاشمی؛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الزهری وأثره فی السنّة؛ الضّاری؛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مِهران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منظور؛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علی بن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مدینة دمشق؛ محمدباقر المحمودی؛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چه روایت کرده؟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ابن الأثیر؛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ابن‌منظور،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تاریخ مدینة دمشق، ابن‌عساکر،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ابن عساکر،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هلاک و لعنت کند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منظور،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مدینه دمشق،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الشافعی؛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ضعفاء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نسائی است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نوشتن کتاب خصائص امیرالمؤمنین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الصغری؛ صی دار الفیحاء و دار السلام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دارالکتاب العربی؛ پاورقی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محمد بن یزید 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ابی‌طالب، صحیح است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الذهبی؛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المزی،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أحمد بن عبدالله بن صالح العجلی الکوفی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تذکرة الحفاظ؛ الذهبی؛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الثقات،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سرتاسر کتاب میزان الاعتدال و نیز لسان المیزان، می‌توان آنها را یافت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زیرنویس؛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زیرنویس</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خیر البشر نیز آمده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حدیثش صحیح است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زیرنویس</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المصنوعة فی الأحادیث الموضوعة؛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تقریب نام او عباد، ذکر شده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المصنوعة فی الأحادیث الموضوعة؛ السیوطی؛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فهارس اللآلی المصنوعة فی الأحادیث الموضوعة،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55503</Words>
  <Characters>224498</Characters>
  <CharactersWithSpaces>276803</CharactersWithSpaces>
  <Paragraphs>3193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2026-08-18T19:32:27Z</dcterms:created>
  <dc:creator>ghaemiyeh.com</dc:creator>
  <dc:description/>
  <dc:language>en-US</dc:language>
  <cp:lastModifiedBy/>
  <dcterms:modified xsi:type="dcterms:W3CDTF">2026-08-18T23:02:41Z</dcterms:modified>
  <cp:revision>1</cp:revision>
  <dc:subject/>
  <dc:title>فضایل اهل بیت علیهم السلام در صحاح سته</dc:title>
</cp:coreProperties>
</file>

<file path=docProps/custom.xml><?xml version="1.0" encoding="utf-8"?>
<Properties xmlns="http://schemas.openxmlformats.org/officeDocument/2006/custom-properties" xmlns:vt="http://schemas.openxmlformats.org/officeDocument/2006/docPropsVTypes"/>
</file>